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75ED" w14:textId="109FA1BD" w:rsidR="00B277C6" w:rsidRPr="00EB25D0" w:rsidRDefault="00B277C6" w:rsidP="00EB25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77C6">
        <w:rPr>
          <w:rFonts w:ascii="Times New Roman" w:hAnsi="Times New Roman" w:cs="Times New Roman"/>
          <w:bCs/>
          <w:sz w:val="24"/>
          <w:szCs w:val="24"/>
        </w:rPr>
        <w:t>SEMANTİK DİFERANSİYAL YAŞ AYRIMCILIĞI ÖLÇEĞİ</w:t>
      </w:r>
    </w:p>
    <w:p w14:paraId="652F6F77" w14:textId="30FE8D6E" w:rsidR="002E78C2" w:rsidRPr="0022494A" w:rsidRDefault="002E78C2" w:rsidP="002E7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94A">
        <w:rPr>
          <w:rFonts w:ascii="Times New Roman" w:hAnsi="Times New Roman" w:cs="Times New Roman"/>
          <w:b/>
          <w:sz w:val="24"/>
          <w:szCs w:val="24"/>
        </w:rPr>
        <w:t xml:space="preserve">Aşağıda iki uçlu sıfatlar birer ölçekle birlikte listelenmiştir. Sizden istenen her bir ölçek boyunca </w:t>
      </w:r>
      <w:r w:rsidRPr="0022494A">
        <w:rPr>
          <w:rFonts w:ascii="Times New Roman" w:hAnsi="Times New Roman" w:cs="Times New Roman"/>
          <w:b/>
          <w:sz w:val="24"/>
          <w:szCs w:val="24"/>
          <w:u w:val="single"/>
        </w:rPr>
        <w:t xml:space="preserve">“yaşlı kişileri” en iyi tanımladığına inandığınız noktayı </w:t>
      </w:r>
      <w:r w:rsidRPr="0022494A">
        <w:rPr>
          <w:rFonts w:ascii="Times New Roman" w:hAnsi="Times New Roman" w:cs="Times New Roman"/>
          <w:b/>
          <w:sz w:val="24"/>
          <w:szCs w:val="24"/>
        </w:rPr>
        <w:t xml:space="preserve">işaretlemenizdir. Her bir maddeyi ayrı ve bağımsız olarak değerlendiriniz. Kafanızı karıştıran maddeler varsa bunlarla  ilgili endişe duymayınız  ve takılıp kalmayınız. Benzer görünseler de daha önceki maddelerde ne işaretlediğinizi hatırlamaya çalışmayınız. </w:t>
      </w:r>
      <w:r w:rsidRPr="0022494A">
        <w:rPr>
          <w:rFonts w:ascii="Times New Roman" w:hAnsi="Times New Roman" w:cs="Times New Roman"/>
          <w:b/>
          <w:sz w:val="24"/>
          <w:szCs w:val="24"/>
          <w:u w:val="single"/>
        </w:rPr>
        <w:t>Ölçülmek istenen, maddelerle ilgili  ilk izlenim</w:t>
      </w:r>
      <w:r w:rsidR="00A55722" w:rsidRPr="0022494A">
        <w:rPr>
          <w:rFonts w:ascii="Times New Roman" w:hAnsi="Times New Roman" w:cs="Times New Roman"/>
          <w:b/>
          <w:sz w:val="24"/>
          <w:szCs w:val="24"/>
          <w:u w:val="single"/>
        </w:rPr>
        <w:t>iniz ya da anlık hislerinizdir.</w:t>
      </w:r>
    </w:p>
    <w:p w14:paraId="67D40D28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Yenilikçi            ______  ______  ______  ______  ______  _______  ______  Eski kafalı</w:t>
      </w:r>
    </w:p>
    <w:p w14:paraId="4D09AB12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Tutarlı               ______  ______  ______  ______  ______  _______  ______  Tutarsız</w:t>
      </w:r>
    </w:p>
    <w:p w14:paraId="06F4AED4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Bağımsız           ______  ______  ______  ______  ______  _______  ______  Bağımlı</w:t>
      </w:r>
    </w:p>
    <w:p w14:paraId="017BC002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Cömert             ______  ______  ______  ______  ______  _______  ______   Bencil</w:t>
      </w:r>
    </w:p>
    <w:p w14:paraId="0381C5E7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Üretken            ______  ______  ______  ______  ______  _______  ______   Üretken değil</w:t>
      </w:r>
    </w:p>
    <w:p w14:paraId="094E54E5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Güvenli            ______  ______  ______  ______  ______  _______  ______   Güvenli değil</w:t>
      </w:r>
    </w:p>
    <w:p w14:paraId="1D1B7A2C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Güçlü                ______  ______  ______  ______  ______  _______  ______   Zayıf</w:t>
      </w:r>
    </w:p>
    <w:p w14:paraId="422AA2D1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Sağlıklı              ______  ______  ______  ______  ______  _______  ______   Sağlıksız</w:t>
      </w:r>
    </w:p>
    <w:p w14:paraId="78B5104A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Aktif                  ______  ______  ______  ______  ______  _______  ______   Pasif</w:t>
      </w:r>
    </w:p>
    <w:p w14:paraId="68177577" w14:textId="3C52636B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İşbirlikçi           ______  ______  ______  ____</w:t>
      </w:r>
      <w:r w:rsidR="00A64BA8" w:rsidRPr="00F30983">
        <w:rPr>
          <w:rFonts w:ascii="Times New Roman" w:hAnsi="Times New Roman" w:cs="Times New Roman"/>
          <w:sz w:val="24"/>
          <w:szCs w:val="24"/>
        </w:rPr>
        <w:t xml:space="preserve">__  ______  _______  ______    </w:t>
      </w:r>
      <w:r w:rsidRPr="00F30983">
        <w:rPr>
          <w:rFonts w:ascii="Times New Roman" w:hAnsi="Times New Roman" w:cs="Times New Roman"/>
          <w:sz w:val="24"/>
          <w:szCs w:val="24"/>
        </w:rPr>
        <w:t xml:space="preserve">İşbirlikçi değil </w:t>
      </w:r>
    </w:p>
    <w:p w14:paraId="670247F8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İyimser             ______  ______  ______  ______  ______  _______  ______    Kötümser</w:t>
      </w:r>
    </w:p>
    <w:p w14:paraId="5D8FEAF4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983">
        <w:rPr>
          <w:rFonts w:ascii="Times New Roman" w:hAnsi="Times New Roman" w:cs="Times New Roman"/>
          <w:sz w:val="24"/>
          <w:szCs w:val="24"/>
        </w:rPr>
        <w:t>Tatminkar</w:t>
      </w:r>
      <w:proofErr w:type="gramEnd"/>
      <w:r w:rsidRPr="00F30983">
        <w:rPr>
          <w:rFonts w:ascii="Times New Roman" w:hAnsi="Times New Roman" w:cs="Times New Roman"/>
          <w:sz w:val="24"/>
          <w:szCs w:val="24"/>
        </w:rPr>
        <w:t xml:space="preserve">        ______  ______  ______  ______  ______  _______  ______    Tatminsiz</w:t>
      </w:r>
    </w:p>
    <w:p w14:paraId="75358820" w14:textId="25167670" w:rsidR="002E78C2" w:rsidRPr="00F30983" w:rsidRDefault="00F30983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Beklentisi olan</w:t>
      </w:r>
      <w:r w:rsidR="002E78C2" w:rsidRPr="00F30983">
        <w:rPr>
          <w:rFonts w:ascii="Times New Roman" w:hAnsi="Times New Roman" w:cs="Times New Roman"/>
          <w:sz w:val="24"/>
          <w:szCs w:val="24"/>
        </w:rPr>
        <w:t xml:space="preserve"> ______  ______  ______  ______  ______  _______  ______    Kabullenmiş</w:t>
      </w:r>
    </w:p>
    <w:p w14:paraId="21B42CA3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Esnek                ______  ______  ______  ______  ______  _______  ______    Katı</w:t>
      </w:r>
    </w:p>
    <w:p w14:paraId="18212A2E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Umutlu             ______  ______  ______  ______  ______  _______  ______    Umutlu değil</w:t>
      </w:r>
    </w:p>
    <w:p w14:paraId="2094352B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Mutlu               ______  ______  ______  ______  ______  _______  ______    Üzgün</w:t>
      </w:r>
    </w:p>
    <w:p w14:paraId="70C8778D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0983">
        <w:rPr>
          <w:rFonts w:ascii="Times New Roman" w:hAnsi="Times New Roman" w:cs="Times New Roman"/>
          <w:sz w:val="24"/>
          <w:szCs w:val="24"/>
        </w:rPr>
        <w:t>Canayakın</w:t>
      </w:r>
      <w:proofErr w:type="spellEnd"/>
      <w:r w:rsidRPr="00F30983">
        <w:rPr>
          <w:rFonts w:ascii="Times New Roman" w:hAnsi="Times New Roman" w:cs="Times New Roman"/>
          <w:sz w:val="24"/>
          <w:szCs w:val="24"/>
        </w:rPr>
        <w:t xml:space="preserve">        ______  ______  ______  ______  ______  _______  ______    Soğuk</w:t>
      </w:r>
    </w:p>
    <w:p w14:paraId="5E4A8C1A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Güvenilir          ______  ______  ______  ______  ______  _______  ______   Şüphe uyandıran</w:t>
      </w:r>
    </w:p>
    <w:p w14:paraId="6CEDA134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Özgüvenli       ______  ______  ______  ______  ______  _______  ______ Başkalarına bağımlı</w:t>
      </w:r>
    </w:p>
    <w:p w14:paraId="734E26F9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 xml:space="preserve">Özgürlükçü      ______  ______  ______  ______  ______  _______  ______    </w:t>
      </w:r>
      <w:proofErr w:type="gramStart"/>
      <w:r w:rsidRPr="00F30983">
        <w:rPr>
          <w:rFonts w:ascii="Times New Roman" w:hAnsi="Times New Roman" w:cs="Times New Roman"/>
          <w:sz w:val="24"/>
          <w:szCs w:val="24"/>
        </w:rPr>
        <w:t>Muhafazakar</w:t>
      </w:r>
      <w:proofErr w:type="gramEnd"/>
    </w:p>
    <w:p w14:paraId="183A0BA1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Kendinden emin______  ______  ______  ______  ______  _______  ______ Emin değil</w:t>
      </w:r>
    </w:p>
    <w:p w14:paraId="05DCEBFE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Hoşgörülü         ______  ______  ______  ______  ______  _______  ______   Hoşgörüsüz</w:t>
      </w:r>
    </w:p>
    <w:p w14:paraId="07563436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Hoş                     ______  ______  ______  ______  ______  _______  ______   Nahoş</w:t>
      </w:r>
    </w:p>
    <w:p w14:paraId="6AB6E898" w14:textId="77777777" w:rsidR="002E78C2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Heyecan verici ______  ______  ______  ______  ______  _______  ______   Sıkıcı</w:t>
      </w:r>
    </w:p>
    <w:p w14:paraId="2054585D" w14:textId="6FC2CBF7" w:rsidR="00CB3574" w:rsidRPr="00F30983" w:rsidRDefault="002E78C2" w:rsidP="00F30983">
      <w:pPr>
        <w:rPr>
          <w:rFonts w:ascii="Times New Roman" w:hAnsi="Times New Roman" w:cs="Times New Roman"/>
          <w:sz w:val="24"/>
          <w:szCs w:val="24"/>
        </w:rPr>
      </w:pPr>
      <w:r w:rsidRPr="00F30983">
        <w:rPr>
          <w:rFonts w:ascii="Times New Roman" w:hAnsi="Times New Roman" w:cs="Times New Roman"/>
          <w:sz w:val="24"/>
          <w:szCs w:val="24"/>
        </w:rPr>
        <w:t>Kararlı                ______  ______  ______  ______  ______  _______  ______   Kararsız</w:t>
      </w:r>
    </w:p>
    <w:p w14:paraId="7E0E3E0D" w14:textId="4854183E" w:rsidR="00C97A05" w:rsidRDefault="00C97A05" w:rsidP="00F30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30A83EB" w14:textId="77777777" w:rsidR="00722C2A" w:rsidRDefault="00722C2A" w:rsidP="00F30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28E2E13" w14:textId="49026FA3" w:rsidR="00722C2A" w:rsidRDefault="00722C2A" w:rsidP="00F3098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22C2A">
        <w:rPr>
          <w:rFonts w:ascii="Times New Roman" w:eastAsia="Times New Roman" w:hAnsi="Times New Roman" w:cs="Times New Roman"/>
          <w:b/>
          <w:bCs/>
          <w:lang w:eastAsia="tr-TR"/>
        </w:rPr>
        <w:t>Türkçe Form:</w:t>
      </w:r>
      <w:r w:rsidRPr="00722C2A">
        <w:rPr>
          <w:rFonts w:ascii="Times New Roman" w:eastAsia="Times New Roman" w:hAnsi="Times New Roman" w:cs="Times New Roman"/>
          <w:lang w:eastAsia="tr-TR"/>
        </w:rPr>
        <w:t xml:space="preserve"> </w:t>
      </w:r>
      <w:r w:rsidR="00B277C6">
        <w:rPr>
          <w:rFonts w:ascii="Times New Roman" w:eastAsia="Times New Roman" w:hAnsi="Times New Roman" w:cs="Times New Roman"/>
          <w:lang w:eastAsia="tr-TR"/>
        </w:rPr>
        <w:t>*</w:t>
      </w:r>
      <w:r w:rsidRPr="00722C2A">
        <w:rPr>
          <w:rFonts w:ascii="Times New Roman" w:hAnsi="Times New Roman" w:cs="Times New Roman"/>
          <w:shd w:val="clear" w:color="auto" w:fill="FFFFFF"/>
        </w:rPr>
        <w:t xml:space="preserve">AYDOĞMUŞ, M. </w:t>
      </w:r>
      <w:proofErr w:type="gramStart"/>
      <w:r w:rsidRPr="00722C2A">
        <w:rPr>
          <w:rFonts w:ascii="Times New Roman" w:hAnsi="Times New Roman" w:cs="Times New Roman"/>
          <w:shd w:val="clear" w:color="auto" w:fill="FFFFFF"/>
        </w:rPr>
        <w:t>E.(</w:t>
      </w:r>
      <w:proofErr w:type="gramEnd"/>
      <w:r w:rsidRPr="00722C2A">
        <w:rPr>
          <w:rFonts w:ascii="Times New Roman" w:hAnsi="Times New Roman" w:cs="Times New Roman"/>
          <w:shd w:val="clear" w:color="auto" w:fill="FFFFFF"/>
        </w:rPr>
        <w:t xml:space="preserve">2021). Adaptation of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Aging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Semantic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Differential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Scale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into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Turkish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722C2A">
        <w:rPr>
          <w:rFonts w:ascii="Times New Roman" w:hAnsi="Times New Roman" w:cs="Times New Roman"/>
          <w:i/>
          <w:iCs/>
          <w:shd w:val="clear" w:color="auto" w:fill="FFFFFF"/>
        </w:rPr>
        <w:t>Turkish</w:t>
      </w:r>
      <w:proofErr w:type="spellEnd"/>
      <w:r w:rsidRPr="00722C2A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i/>
          <w:iCs/>
          <w:shd w:val="clear" w:color="auto" w:fill="FFFFFF"/>
        </w:rPr>
        <w:t>Journal</w:t>
      </w:r>
      <w:proofErr w:type="spellEnd"/>
      <w:r w:rsidRPr="00722C2A">
        <w:rPr>
          <w:rFonts w:ascii="Times New Roman" w:hAnsi="Times New Roman" w:cs="Times New Roman"/>
          <w:i/>
          <w:iCs/>
          <w:shd w:val="clear" w:color="auto" w:fill="FFFFFF"/>
        </w:rPr>
        <w:t xml:space="preserve"> of </w:t>
      </w:r>
      <w:proofErr w:type="spellStart"/>
      <w:r w:rsidRPr="00722C2A">
        <w:rPr>
          <w:rFonts w:ascii="Times New Roman" w:hAnsi="Times New Roman" w:cs="Times New Roman"/>
          <w:i/>
          <w:iCs/>
          <w:shd w:val="clear" w:color="auto" w:fill="FFFFFF"/>
        </w:rPr>
        <w:t>Geriatrics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>, </w:t>
      </w:r>
      <w:r w:rsidRPr="00722C2A">
        <w:rPr>
          <w:rFonts w:ascii="Times New Roman" w:hAnsi="Times New Roman" w:cs="Times New Roman"/>
          <w:i/>
          <w:iCs/>
          <w:shd w:val="clear" w:color="auto" w:fill="FFFFFF"/>
        </w:rPr>
        <w:t>24</w:t>
      </w:r>
      <w:r w:rsidRPr="00722C2A">
        <w:rPr>
          <w:rFonts w:ascii="Times New Roman" w:hAnsi="Times New Roman" w:cs="Times New Roman"/>
          <w:shd w:val="clear" w:color="auto" w:fill="FFFFFF"/>
        </w:rPr>
        <w:t>(2), 255-263.</w:t>
      </w:r>
    </w:p>
    <w:p w14:paraId="0C54127F" w14:textId="77777777" w:rsidR="00EB25D0" w:rsidRDefault="00EB25D0" w:rsidP="00F30983">
      <w:pPr>
        <w:spacing w:after="0" w:line="240" w:lineRule="auto"/>
        <w:rPr>
          <w:rFonts w:ascii="Times New Roman" w:hAnsi="Times New Roman" w:cs="Times New Roman"/>
        </w:rPr>
      </w:pPr>
    </w:p>
    <w:p w14:paraId="400D7947" w14:textId="3E3B8103" w:rsidR="00B277C6" w:rsidRPr="00722C2A" w:rsidRDefault="00B277C6" w:rsidP="00F3098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 xml:space="preserve">25 madde ve </w:t>
      </w:r>
      <w:r w:rsidRPr="00B277C6">
        <w:rPr>
          <w:rFonts w:ascii="Times New Roman" w:hAnsi="Times New Roman" w:cs="Times New Roman"/>
          <w:i/>
          <w:iCs/>
        </w:rPr>
        <w:t>işlevsellik, özerklik, bütünlük ve kabul</w:t>
      </w:r>
      <w:r>
        <w:rPr>
          <w:rFonts w:ascii="Times New Roman" w:hAnsi="Times New Roman" w:cs="Times New Roman"/>
        </w:rPr>
        <w:t xml:space="preserve"> olmak üzere </w:t>
      </w:r>
      <w:r>
        <w:rPr>
          <w:rFonts w:ascii="Times New Roman" w:hAnsi="Times New Roman" w:cs="Times New Roman"/>
        </w:rPr>
        <w:t>4 boyu</w:t>
      </w:r>
      <w:r>
        <w:rPr>
          <w:rFonts w:ascii="Times New Roman" w:hAnsi="Times New Roman" w:cs="Times New Roman"/>
        </w:rPr>
        <w:t>ttan oluşur.</w:t>
      </w:r>
      <w:r>
        <w:rPr>
          <w:rFonts w:ascii="Times New Roman" w:hAnsi="Times New Roman" w:cs="Times New Roman"/>
        </w:rPr>
        <w:t xml:space="preserve"> </w:t>
      </w:r>
    </w:p>
    <w:p w14:paraId="6B0EDF45" w14:textId="77777777" w:rsidR="00722C2A" w:rsidRPr="00722C2A" w:rsidRDefault="00722C2A" w:rsidP="00F3098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A003D4D" w14:textId="747701A8" w:rsidR="00722C2A" w:rsidRPr="00722C2A" w:rsidRDefault="00722C2A" w:rsidP="00722C2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22C2A">
        <w:rPr>
          <w:rFonts w:ascii="Times New Roman" w:eastAsia="Times New Roman" w:hAnsi="Times New Roman" w:cs="Times New Roman"/>
          <w:b/>
          <w:bCs/>
          <w:lang w:eastAsia="tr-TR"/>
        </w:rPr>
        <w:t>Orijinal Form:</w:t>
      </w:r>
      <w:r w:rsidRPr="00722C2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Rosencranz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, H. A., &amp;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McNevin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, T. E. (1969). A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factor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analysis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attitudes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toward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aged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2C2A">
        <w:rPr>
          <w:rFonts w:ascii="Times New Roman" w:hAnsi="Times New Roman" w:cs="Times New Roman"/>
          <w:shd w:val="clear" w:color="auto" w:fill="FFFFFF"/>
        </w:rPr>
        <w:t>Gerontologist</w:t>
      </w:r>
      <w:proofErr w:type="spellEnd"/>
      <w:r w:rsidRPr="00722C2A">
        <w:rPr>
          <w:rFonts w:ascii="Times New Roman" w:hAnsi="Times New Roman" w:cs="Times New Roman"/>
          <w:shd w:val="clear" w:color="auto" w:fill="FFFFFF"/>
        </w:rPr>
        <w:t>.</w:t>
      </w:r>
    </w:p>
    <w:p w14:paraId="6189AEB5" w14:textId="25D42A18" w:rsidR="00722C2A" w:rsidRDefault="00EB25D0" w:rsidP="00F309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madde ve </w:t>
      </w:r>
      <w:r w:rsidRPr="00B277C6">
        <w:rPr>
          <w:rFonts w:ascii="Times New Roman" w:hAnsi="Times New Roman" w:cs="Times New Roman"/>
          <w:i/>
          <w:iCs/>
        </w:rPr>
        <w:t>işlevsellik, özerkli</w:t>
      </w:r>
      <w:r>
        <w:rPr>
          <w:rFonts w:ascii="Times New Roman" w:hAnsi="Times New Roman" w:cs="Times New Roman"/>
          <w:i/>
          <w:iCs/>
        </w:rPr>
        <w:t xml:space="preserve">k </w:t>
      </w:r>
      <w:r w:rsidRPr="00B277C6">
        <w:rPr>
          <w:rFonts w:ascii="Times New Roman" w:hAnsi="Times New Roman" w:cs="Times New Roman"/>
          <w:i/>
          <w:iCs/>
        </w:rPr>
        <w:t>ve kabul</w:t>
      </w:r>
      <w:r>
        <w:rPr>
          <w:rFonts w:ascii="Times New Roman" w:hAnsi="Times New Roman" w:cs="Times New Roman"/>
        </w:rPr>
        <w:t xml:space="preserve"> olmak üzere</w:t>
      </w:r>
      <w:r>
        <w:rPr>
          <w:rFonts w:ascii="Times New Roman" w:hAnsi="Times New Roman" w:cs="Times New Roman"/>
        </w:rPr>
        <w:t xml:space="preserve"> 3 boyuttan oluşur.</w:t>
      </w:r>
    </w:p>
    <w:p w14:paraId="29521BFF" w14:textId="77777777" w:rsidR="00B277C6" w:rsidRPr="00722C2A" w:rsidRDefault="00B277C6" w:rsidP="00F3098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9FC667A" w14:textId="50E83A8D" w:rsidR="00B277C6" w:rsidRDefault="00722C2A" w:rsidP="00722C2A">
      <w:pPr>
        <w:jc w:val="both"/>
        <w:rPr>
          <w:rFonts w:ascii="Times New Roman" w:hAnsi="Times New Roman" w:cs="Times New Roman"/>
        </w:rPr>
      </w:pPr>
      <w:r w:rsidRPr="00722C2A">
        <w:rPr>
          <w:rFonts w:ascii="Times New Roman" w:hAnsi="Times New Roman" w:cs="Times New Roman"/>
          <w:b/>
        </w:rPr>
        <w:t>Ölçeğin Değerlendirilmesi:</w:t>
      </w:r>
      <w:r w:rsidR="00B27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Pr="00722C2A">
        <w:rPr>
          <w:rFonts w:ascii="Times New Roman" w:hAnsi="Times New Roman" w:cs="Times New Roman"/>
        </w:rPr>
        <w:t xml:space="preserve">lçek 7’li </w:t>
      </w:r>
      <w:proofErr w:type="spellStart"/>
      <w:r w:rsidRPr="00722C2A">
        <w:rPr>
          <w:rFonts w:ascii="Times New Roman" w:hAnsi="Times New Roman" w:cs="Times New Roman"/>
        </w:rPr>
        <w:t>Likert</w:t>
      </w:r>
      <w:proofErr w:type="spellEnd"/>
      <w:r w:rsidRPr="00722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puanlama sistemine dayalı olarak uygulanır, soldan sağa puan her çizgi ile bir derece artar</w:t>
      </w:r>
      <w:r w:rsidRPr="00722C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Katılımcının </w:t>
      </w:r>
      <w:r w:rsidR="00B277C6">
        <w:rPr>
          <w:rFonts w:ascii="Times New Roman" w:hAnsi="Times New Roman" w:cs="Times New Roman"/>
        </w:rPr>
        <w:t>hangi çizgiyi işaretlediğine göre puan belirlenir. Ölçek puanı toplam skor olarak hesaplanır. Puan arttıkça yaş ayrımcılığı da artar.</w:t>
      </w:r>
    </w:p>
    <w:p w14:paraId="4FC9A90F" w14:textId="4B6584AC" w:rsidR="00722C2A" w:rsidRPr="00722C2A" w:rsidRDefault="00B277C6" w:rsidP="00F3098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*</w:t>
      </w:r>
      <w:r w:rsidR="00722C2A" w:rsidRPr="00722C2A">
        <w:rPr>
          <w:rFonts w:ascii="Times New Roman" w:eastAsia="Times New Roman" w:hAnsi="Times New Roman" w:cs="Times New Roman"/>
          <w:lang w:eastAsia="tr-TR"/>
        </w:rPr>
        <w:t xml:space="preserve">Ölçeği izin almadan, </w:t>
      </w:r>
      <w:r w:rsidR="00722C2A">
        <w:rPr>
          <w:rFonts w:ascii="Times New Roman" w:eastAsia="Times New Roman" w:hAnsi="Times New Roman" w:cs="Times New Roman"/>
          <w:lang w:eastAsia="tr-TR"/>
        </w:rPr>
        <w:t xml:space="preserve">ilgili yayınımı </w:t>
      </w:r>
      <w:r w:rsidR="00722C2A" w:rsidRPr="00722C2A">
        <w:rPr>
          <w:rFonts w:ascii="Times New Roman" w:eastAsia="Times New Roman" w:hAnsi="Times New Roman" w:cs="Times New Roman"/>
          <w:lang w:eastAsia="tr-TR"/>
        </w:rPr>
        <w:t xml:space="preserve">referans göstererek </w:t>
      </w:r>
      <w:r w:rsidR="00722C2A" w:rsidRPr="00722C2A">
        <w:rPr>
          <w:rFonts w:ascii="Times New Roman" w:eastAsia="Times New Roman" w:hAnsi="Times New Roman" w:cs="Times New Roman"/>
          <w:lang w:eastAsia="tr-TR"/>
        </w:rPr>
        <w:t>akademik çalışma</w:t>
      </w:r>
      <w:r w:rsidR="00EB25D0">
        <w:rPr>
          <w:rFonts w:ascii="Times New Roman" w:eastAsia="Times New Roman" w:hAnsi="Times New Roman" w:cs="Times New Roman"/>
          <w:lang w:eastAsia="tr-TR"/>
        </w:rPr>
        <w:t>ları</w:t>
      </w:r>
      <w:r w:rsidR="00722C2A" w:rsidRPr="00722C2A">
        <w:rPr>
          <w:rFonts w:ascii="Times New Roman" w:eastAsia="Times New Roman" w:hAnsi="Times New Roman" w:cs="Times New Roman"/>
          <w:lang w:eastAsia="tr-TR"/>
        </w:rPr>
        <w:t xml:space="preserve">nızda </w:t>
      </w:r>
      <w:r w:rsidR="00722C2A" w:rsidRPr="00722C2A">
        <w:rPr>
          <w:rFonts w:ascii="Times New Roman" w:eastAsia="Times New Roman" w:hAnsi="Times New Roman" w:cs="Times New Roman"/>
          <w:lang w:eastAsia="tr-TR"/>
        </w:rPr>
        <w:t>kullanabilirsiniz.</w:t>
      </w:r>
    </w:p>
    <w:sectPr w:rsidR="00722C2A" w:rsidRPr="00722C2A" w:rsidSect="00493256">
      <w:footerReference w:type="even" r:id="rId7"/>
      <w:footerReference w:type="default" r:id="rId8"/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F063" w14:textId="77777777" w:rsidR="00A76573" w:rsidRDefault="00A76573" w:rsidP="002B215A">
      <w:pPr>
        <w:spacing w:after="0" w:line="240" w:lineRule="auto"/>
      </w:pPr>
      <w:r>
        <w:separator/>
      </w:r>
    </w:p>
  </w:endnote>
  <w:endnote w:type="continuationSeparator" w:id="0">
    <w:p w14:paraId="15BA64D8" w14:textId="77777777" w:rsidR="00A76573" w:rsidRDefault="00A76573" w:rsidP="002B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0B3D" w14:textId="77777777" w:rsidR="002B215A" w:rsidRDefault="002B215A" w:rsidP="008925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FBFC7" w14:textId="77777777" w:rsidR="002B215A" w:rsidRDefault="002B215A" w:rsidP="002B21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CB8" w14:textId="77777777" w:rsidR="002B215A" w:rsidRDefault="002B215A" w:rsidP="008925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B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20642" w14:textId="77777777" w:rsidR="002B215A" w:rsidRDefault="002B215A" w:rsidP="002B21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129A" w14:textId="77777777" w:rsidR="00A76573" w:rsidRDefault="00A76573" w:rsidP="002B215A">
      <w:pPr>
        <w:spacing w:after="0" w:line="240" w:lineRule="auto"/>
      </w:pPr>
      <w:r>
        <w:separator/>
      </w:r>
    </w:p>
  </w:footnote>
  <w:footnote w:type="continuationSeparator" w:id="0">
    <w:p w14:paraId="0F537229" w14:textId="77777777" w:rsidR="00A76573" w:rsidRDefault="00A76573" w:rsidP="002B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A4497"/>
    <w:multiLevelType w:val="hybridMultilevel"/>
    <w:tmpl w:val="377E30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24E"/>
    <w:multiLevelType w:val="hybridMultilevel"/>
    <w:tmpl w:val="1466E6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083B"/>
    <w:multiLevelType w:val="hybridMultilevel"/>
    <w:tmpl w:val="FEC4434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5CE3"/>
    <w:multiLevelType w:val="hybridMultilevel"/>
    <w:tmpl w:val="89ECC4C6"/>
    <w:lvl w:ilvl="0" w:tplc="3DCE669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i w:val="0"/>
        <w:caps w:val="0"/>
        <w:vanish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B5F2C"/>
    <w:multiLevelType w:val="hybridMultilevel"/>
    <w:tmpl w:val="D5EAF1C4"/>
    <w:lvl w:ilvl="0" w:tplc="7C4E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508EA"/>
    <w:multiLevelType w:val="hybridMultilevel"/>
    <w:tmpl w:val="5104954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1020"/>
    <w:multiLevelType w:val="hybridMultilevel"/>
    <w:tmpl w:val="AE800C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60D3"/>
    <w:multiLevelType w:val="hybridMultilevel"/>
    <w:tmpl w:val="8B800D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34A"/>
    <w:multiLevelType w:val="hybridMultilevel"/>
    <w:tmpl w:val="13805EE0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2CCA"/>
    <w:multiLevelType w:val="hybridMultilevel"/>
    <w:tmpl w:val="FF5C1C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7AEB"/>
    <w:multiLevelType w:val="hybridMultilevel"/>
    <w:tmpl w:val="98DCD2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33F32"/>
    <w:multiLevelType w:val="hybridMultilevel"/>
    <w:tmpl w:val="5808AB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416E6"/>
    <w:multiLevelType w:val="hybridMultilevel"/>
    <w:tmpl w:val="38A0A7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3DB9"/>
    <w:multiLevelType w:val="hybridMultilevel"/>
    <w:tmpl w:val="C9FEB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168"/>
    <w:multiLevelType w:val="hybridMultilevel"/>
    <w:tmpl w:val="98D2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15C8"/>
    <w:multiLevelType w:val="hybridMultilevel"/>
    <w:tmpl w:val="C9FEB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614"/>
    <w:multiLevelType w:val="hybridMultilevel"/>
    <w:tmpl w:val="0880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7547"/>
    <w:multiLevelType w:val="hybridMultilevel"/>
    <w:tmpl w:val="C9FEB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D7CF1"/>
    <w:multiLevelType w:val="hybridMultilevel"/>
    <w:tmpl w:val="C9FEB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3FC7"/>
    <w:multiLevelType w:val="hybridMultilevel"/>
    <w:tmpl w:val="125A4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2A08"/>
    <w:multiLevelType w:val="hybridMultilevel"/>
    <w:tmpl w:val="39D2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E70AF"/>
    <w:multiLevelType w:val="hybridMultilevel"/>
    <w:tmpl w:val="A60A71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A20072"/>
    <w:multiLevelType w:val="hybridMultilevel"/>
    <w:tmpl w:val="B4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178E3"/>
    <w:multiLevelType w:val="hybridMultilevel"/>
    <w:tmpl w:val="A60A7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86A61"/>
    <w:multiLevelType w:val="hybridMultilevel"/>
    <w:tmpl w:val="D7C2B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A629D9"/>
    <w:multiLevelType w:val="hybridMultilevel"/>
    <w:tmpl w:val="1C823264"/>
    <w:lvl w:ilvl="0" w:tplc="35EE50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413D"/>
    <w:multiLevelType w:val="hybridMultilevel"/>
    <w:tmpl w:val="0090D1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3EE"/>
    <w:multiLevelType w:val="hybridMultilevel"/>
    <w:tmpl w:val="717899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6CAC"/>
    <w:multiLevelType w:val="hybridMultilevel"/>
    <w:tmpl w:val="83688B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0163E"/>
    <w:multiLevelType w:val="hybridMultilevel"/>
    <w:tmpl w:val="E978551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F05C9"/>
    <w:multiLevelType w:val="hybridMultilevel"/>
    <w:tmpl w:val="98DCD2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906B5"/>
    <w:multiLevelType w:val="hybridMultilevel"/>
    <w:tmpl w:val="717899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96155"/>
    <w:multiLevelType w:val="hybridMultilevel"/>
    <w:tmpl w:val="99CC92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6126">
    <w:abstractNumId w:val="3"/>
  </w:num>
  <w:num w:numId="2" w16cid:durableId="1392193551">
    <w:abstractNumId w:val="30"/>
  </w:num>
  <w:num w:numId="3" w16cid:durableId="1605722540">
    <w:abstractNumId w:val="9"/>
  </w:num>
  <w:num w:numId="4" w16cid:durableId="10618129">
    <w:abstractNumId w:val="34"/>
  </w:num>
  <w:num w:numId="5" w16cid:durableId="401609641">
    <w:abstractNumId w:val="2"/>
  </w:num>
  <w:num w:numId="6" w16cid:durableId="1427726889">
    <w:abstractNumId w:val="14"/>
  </w:num>
  <w:num w:numId="7" w16cid:durableId="37896157">
    <w:abstractNumId w:val="28"/>
  </w:num>
  <w:num w:numId="8" w16cid:durableId="642078339">
    <w:abstractNumId w:val="11"/>
  </w:num>
  <w:num w:numId="9" w16cid:durableId="2114013196">
    <w:abstractNumId w:val="8"/>
  </w:num>
  <w:num w:numId="10" w16cid:durableId="1604722241">
    <w:abstractNumId w:val="0"/>
  </w:num>
  <w:num w:numId="11" w16cid:durableId="1840387526">
    <w:abstractNumId w:val="1"/>
  </w:num>
  <w:num w:numId="12" w16cid:durableId="1275403734">
    <w:abstractNumId w:val="12"/>
  </w:num>
  <w:num w:numId="13" w16cid:durableId="327055221">
    <w:abstractNumId w:val="5"/>
  </w:num>
  <w:num w:numId="14" w16cid:durableId="870996199">
    <w:abstractNumId w:val="27"/>
  </w:num>
  <w:num w:numId="15" w16cid:durableId="216401933">
    <w:abstractNumId w:val="19"/>
  </w:num>
  <w:num w:numId="16" w16cid:durableId="864708196">
    <w:abstractNumId w:val="17"/>
  </w:num>
  <w:num w:numId="17" w16cid:durableId="1562668251">
    <w:abstractNumId w:val="20"/>
  </w:num>
  <w:num w:numId="18" w16cid:durableId="1681352091">
    <w:abstractNumId w:val="15"/>
  </w:num>
  <w:num w:numId="19" w16cid:durableId="139885460">
    <w:abstractNumId w:val="4"/>
  </w:num>
  <w:num w:numId="20" w16cid:durableId="606037553">
    <w:abstractNumId w:val="10"/>
  </w:num>
  <w:num w:numId="21" w16cid:durableId="942879977">
    <w:abstractNumId w:val="13"/>
  </w:num>
  <w:num w:numId="22" w16cid:durableId="157549612">
    <w:abstractNumId w:val="21"/>
  </w:num>
  <w:num w:numId="23" w16cid:durableId="64886107">
    <w:abstractNumId w:val="33"/>
  </w:num>
  <w:num w:numId="24" w16cid:durableId="2083138356">
    <w:abstractNumId w:val="29"/>
  </w:num>
  <w:num w:numId="25" w16cid:durableId="1908296330">
    <w:abstractNumId w:val="31"/>
  </w:num>
  <w:num w:numId="26" w16cid:durableId="1580022113">
    <w:abstractNumId w:val="32"/>
  </w:num>
  <w:num w:numId="27" w16cid:durableId="2093505409">
    <w:abstractNumId w:val="7"/>
  </w:num>
  <w:num w:numId="28" w16cid:durableId="1551455693">
    <w:abstractNumId w:val="6"/>
  </w:num>
  <w:num w:numId="29" w16cid:durableId="703942418">
    <w:abstractNumId w:val="25"/>
  </w:num>
  <w:num w:numId="30" w16cid:durableId="1853716255">
    <w:abstractNumId w:val="26"/>
  </w:num>
  <w:num w:numId="31" w16cid:durableId="1935238369">
    <w:abstractNumId w:val="23"/>
  </w:num>
  <w:num w:numId="32" w16cid:durableId="1889103284">
    <w:abstractNumId w:val="22"/>
  </w:num>
  <w:num w:numId="33" w16cid:durableId="1371151055">
    <w:abstractNumId w:val="16"/>
  </w:num>
  <w:num w:numId="34" w16cid:durableId="1669599461">
    <w:abstractNumId w:val="24"/>
  </w:num>
  <w:num w:numId="35" w16cid:durableId="1253507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F8"/>
    <w:rsid w:val="00023DE9"/>
    <w:rsid w:val="000364D4"/>
    <w:rsid w:val="00067B01"/>
    <w:rsid w:val="0007452C"/>
    <w:rsid w:val="00152DD6"/>
    <w:rsid w:val="00172364"/>
    <w:rsid w:val="00181A07"/>
    <w:rsid w:val="00181A2C"/>
    <w:rsid w:val="00182309"/>
    <w:rsid w:val="001C3989"/>
    <w:rsid w:val="001F5C3C"/>
    <w:rsid w:val="002069F6"/>
    <w:rsid w:val="0022494A"/>
    <w:rsid w:val="002658D8"/>
    <w:rsid w:val="00270019"/>
    <w:rsid w:val="00284FA7"/>
    <w:rsid w:val="00290EDE"/>
    <w:rsid w:val="002A2BE9"/>
    <w:rsid w:val="002B215A"/>
    <w:rsid w:val="002D6659"/>
    <w:rsid w:val="002E121C"/>
    <w:rsid w:val="002E1B8A"/>
    <w:rsid w:val="002E6B0B"/>
    <w:rsid w:val="002E78C2"/>
    <w:rsid w:val="00300448"/>
    <w:rsid w:val="0031118E"/>
    <w:rsid w:val="00393855"/>
    <w:rsid w:val="003C45CE"/>
    <w:rsid w:val="003C4A6A"/>
    <w:rsid w:val="00453B3C"/>
    <w:rsid w:val="0045549B"/>
    <w:rsid w:val="00467A30"/>
    <w:rsid w:val="00493256"/>
    <w:rsid w:val="004F7B19"/>
    <w:rsid w:val="005009B0"/>
    <w:rsid w:val="005544A7"/>
    <w:rsid w:val="00594518"/>
    <w:rsid w:val="005E428F"/>
    <w:rsid w:val="005F105C"/>
    <w:rsid w:val="0060120D"/>
    <w:rsid w:val="00616D69"/>
    <w:rsid w:val="006218FE"/>
    <w:rsid w:val="00622AF8"/>
    <w:rsid w:val="006330A2"/>
    <w:rsid w:val="00653FA4"/>
    <w:rsid w:val="00656FDD"/>
    <w:rsid w:val="0069627A"/>
    <w:rsid w:val="006F469F"/>
    <w:rsid w:val="007201AD"/>
    <w:rsid w:val="00722C2A"/>
    <w:rsid w:val="00727C98"/>
    <w:rsid w:val="007318DE"/>
    <w:rsid w:val="00776C1B"/>
    <w:rsid w:val="00787245"/>
    <w:rsid w:val="007C5CB4"/>
    <w:rsid w:val="007E7BFD"/>
    <w:rsid w:val="00806731"/>
    <w:rsid w:val="00887C28"/>
    <w:rsid w:val="0091779E"/>
    <w:rsid w:val="00927E46"/>
    <w:rsid w:val="009450FD"/>
    <w:rsid w:val="00984DD5"/>
    <w:rsid w:val="009C160C"/>
    <w:rsid w:val="00A1400A"/>
    <w:rsid w:val="00A344B3"/>
    <w:rsid w:val="00A44030"/>
    <w:rsid w:val="00A55722"/>
    <w:rsid w:val="00A64BA8"/>
    <w:rsid w:val="00A76573"/>
    <w:rsid w:val="00B277C6"/>
    <w:rsid w:val="00B61C5C"/>
    <w:rsid w:val="00B66DD5"/>
    <w:rsid w:val="00B72A35"/>
    <w:rsid w:val="00BA6809"/>
    <w:rsid w:val="00BE14DE"/>
    <w:rsid w:val="00C23823"/>
    <w:rsid w:val="00C4282F"/>
    <w:rsid w:val="00C85B10"/>
    <w:rsid w:val="00C97A05"/>
    <w:rsid w:val="00CB3574"/>
    <w:rsid w:val="00CC0E18"/>
    <w:rsid w:val="00CE061B"/>
    <w:rsid w:val="00CF0582"/>
    <w:rsid w:val="00D31AB2"/>
    <w:rsid w:val="00D6229C"/>
    <w:rsid w:val="00E44A6F"/>
    <w:rsid w:val="00E648D0"/>
    <w:rsid w:val="00E661DF"/>
    <w:rsid w:val="00EB25D0"/>
    <w:rsid w:val="00ED5439"/>
    <w:rsid w:val="00ED76D0"/>
    <w:rsid w:val="00F110C1"/>
    <w:rsid w:val="00F30983"/>
    <w:rsid w:val="00F50422"/>
    <w:rsid w:val="00F64EE8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F7802"/>
  <w15:chartTrackingRefBased/>
  <w15:docId w15:val="{0897A126-59BA-4A1A-9CF1-F4D0D0E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2AF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A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oerii">
    <w:name w:val="Tablo İçeriği"/>
    <w:basedOn w:val="Normal"/>
    <w:rsid w:val="00453B3C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C39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3989"/>
  </w:style>
  <w:style w:type="paragraph" w:styleId="ListParagraph">
    <w:name w:val="List Paragraph"/>
    <w:basedOn w:val="Normal"/>
    <w:uiPriority w:val="34"/>
    <w:qFormat/>
    <w:rsid w:val="002E1B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2E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2E6B0B"/>
    <w:rPr>
      <w:rFonts w:ascii="Arial Unicode MS" w:eastAsia="Arial Unicode MS" w:hAnsi="Arial Unicode MS" w:cs="Arial Unicode MS"/>
      <w:sz w:val="20"/>
      <w:szCs w:val="20"/>
      <w:lang w:eastAsia="tr-TR"/>
    </w:rPr>
  </w:style>
  <w:style w:type="table" w:styleId="TableGrid">
    <w:name w:val="Table Grid"/>
    <w:basedOn w:val="TableNormal"/>
    <w:uiPriority w:val="39"/>
    <w:rsid w:val="002E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5A"/>
  </w:style>
  <w:style w:type="character" w:styleId="PageNumber">
    <w:name w:val="page number"/>
    <w:basedOn w:val="DefaultParagraphFont"/>
    <w:uiPriority w:val="99"/>
    <w:semiHidden/>
    <w:unhideWhenUsed/>
    <w:rsid w:val="002B215A"/>
  </w:style>
  <w:style w:type="paragraph" w:styleId="NormalWeb">
    <w:name w:val="Normal (Web)"/>
    <w:basedOn w:val="Normal"/>
    <w:uiPriority w:val="99"/>
    <w:rsid w:val="00722C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2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Melike Eger Aydogmus</cp:lastModifiedBy>
  <cp:revision>2</cp:revision>
  <cp:lastPrinted>2023-04-03T06:35:00Z</cp:lastPrinted>
  <dcterms:created xsi:type="dcterms:W3CDTF">2023-06-06T09:21:00Z</dcterms:created>
  <dcterms:modified xsi:type="dcterms:W3CDTF">2023-06-06T09:21:00Z</dcterms:modified>
</cp:coreProperties>
</file>