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2F5" w:rsidRPr="001E22F5" w:rsidRDefault="001E22F5" w:rsidP="001E22F5">
      <w:pPr>
        <w:spacing w:line="480" w:lineRule="auto"/>
        <w:rPr>
          <w:b/>
          <w:bCs/>
        </w:rPr>
      </w:pPr>
      <w:r w:rsidRPr="001E22F5">
        <w:rPr>
          <w:b/>
          <w:bCs/>
        </w:rPr>
        <w:t xml:space="preserve">Üstün </w:t>
      </w:r>
      <w:r w:rsidR="005F4943">
        <w:rPr>
          <w:b/>
          <w:bCs/>
        </w:rPr>
        <w:t>Z</w:t>
      </w:r>
      <w:r w:rsidR="005F4943" w:rsidRPr="005F4943">
        <w:rPr>
          <w:b/>
          <w:bCs/>
        </w:rPr>
        <w:t>ekâ</w:t>
      </w:r>
      <w:r w:rsidR="005F4943">
        <w:rPr>
          <w:b/>
          <w:bCs/>
        </w:rPr>
        <w:t>lılıkla</w:t>
      </w:r>
      <w:r w:rsidR="005F4943" w:rsidRPr="005F4943">
        <w:rPr>
          <w:b/>
          <w:bCs/>
        </w:rPr>
        <w:t xml:space="preserve"> </w:t>
      </w:r>
      <w:r w:rsidRPr="001E22F5">
        <w:rPr>
          <w:b/>
          <w:bCs/>
        </w:rPr>
        <w:t xml:space="preserve">İlgili Mitler Ölçeği </w:t>
      </w:r>
      <w:r w:rsidR="00021228" w:rsidRPr="00021228">
        <w:rPr>
          <w:b/>
          <w:bCs/>
        </w:rPr>
        <w:t>[</w:t>
      </w:r>
      <w:r w:rsidRPr="001E22F5">
        <w:rPr>
          <w:b/>
          <w:bCs/>
        </w:rPr>
        <w:t>MAGS</w:t>
      </w:r>
      <w:r>
        <w:rPr>
          <w:b/>
          <w:bCs/>
        </w:rPr>
        <w:t xml:space="preserve"> (</w:t>
      </w:r>
      <w:r w:rsidRPr="00B57605">
        <w:rPr>
          <w:b/>
          <w:bCs/>
          <w:lang w:val="en-US"/>
        </w:rPr>
        <w:t>Myths About Giftedness Scale</w:t>
      </w:r>
      <w:r>
        <w:rPr>
          <w:b/>
          <w:bCs/>
          <w:lang w:val="en-US"/>
        </w:rPr>
        <w:t>)</w:t>
      </w:r>
      <w:r w:rsidR="00021228" w:rsidRPr="00021228">
        <w:rPr>
          <w:b/>
          <w:bCs/>
        </w:rPr>
        <w:t>]</w:t>
      </w:r>
    </w:p>
    <w:p w:rsidR="001E22F5" w:rsidRPr="001E22F5" w:rsidRDefault="001E22F5" w:rsidP="001E22F5">
      <w:pPr>
        <w:spacing w:line="480" w:lineRule="auto"/>
        <w:rPr>
          <w:b/>
          <w:bCs/>
        </w:rPr>
      </w:pPr>
      <w:r>
        <w:rPr>
          <w:b/>
          <w:bCs/>
        </w:rPr>
        <w:t>Amaç</w:t>
      </w:r>
    </w:p>
    <w:p w:rsidR="001E22F5" w:rsidRPr="001E22F5" w:rsidRDefault="001E22F5" w:rsidP="001E22F5">
      <w:pPr>
        <w:spacing w:line="480" w:lineRule="auto"/>
      </w:pPr>
      <w:r w:rsidRPr="001E22F5">
        <w:t xml:space="preserve">MAGS, bireylerin üstün </w:t>
      </w:r>
      <w:r w:rsidR="005F4943">
        <w:t>z</w:t>
      </w:r>
      <w:r w:rsidR="005F4943" w:rsidRPr="005F4943">
        <w:t xml:space="preserve">ekâlılık </w:t>
      </w:r>
      <w:r w:rsidRPr="001E22F5">
        <w:t xml:space="preserve">ve üstün </w:t>
      </w:r>
      <w:r w:rsidR="005F4943">
        <w:t>z</w:t>
      </w:r>
      <w:r w:rsidR="005F4943" w:rsidRPr="005F4943">
        <w:t>ekâlı</w:t>
      </w:r>
      <w:r w:rsidR="005F4943">
        <w:t xml:space="preserve"> </w:t>
      </w:r>
      <w:r w:rsidRPr="001E22F5">
        <w:t>bireylerle ilgili yaygın “mitleri” (yanlış inanışları) hangi düzeyde benimsediğini ölçmeyi amaçlar.</w:t>
      </w:r>
    </w:p>
    <w:p w:rsidR="001E22F5" w:rsidRPr="001E22F5" w:rsidRDefault="00A96749" w:rsidP="001E22F5">
      <w:pPr>
        <w:spacing w:line="480" w:lineRule="auto"/>
        <w:rPr>
          <w:b/>
          <w:bCs/>
        </w:rPr>
      </w:pPr>
      <w:r w:rsidRPr="00A96749">
        <w:rPr>
          <w:b/>
          <w:bCs/>
        </w:rPr>
        <w:t>Uygulama ve Katılımcılar İçin Yönerge</w:t>
      </w:r>
    </w:p>
    <w:p w:rsidR="00A96749" w:rsidRDefault="00A96749" w:rsidP="00A96749">
      <w:pPr>
        <w:spacing w:line="480" w:lineRule="auto"/>
      </w:pPr>
      <w:r>
        <w:t xml:space="preserve">Lütfen üstün </w:t>
      </w:r>
      <w:r w:rsidR="005F4943">
        <w:t>z</w:t>
      </w:r>
      <w:r w:rsidR="005F4943" w:rsidRPr="005F4943">
        <w:t xml:space="preserve">ekâlılık </w:t>
      </w:r>
      <w:r w:rsidR="005F4943">
        <w:t xml:space="preserve">ile </w:t>
      </w:r>
      <w:r>
        <w:t>ilgili aşağıdaki ifadelerin her birini dikkatle okuyunuz.</w:t>
      </w:r>
    </w:p>
    <w:p w:rsidR="00A96749" w:rsidRDefault="00A96749" w:rsidP="00A96749">
      <w:pPr>
        <w:spacing w:line="480" w:lineRule="auto"/>
      </w:pPr>
      <w:r>
        <w:t>Her bir ifade için ne derece katıldığınızı ya da katılmadığınızı belirtiniz.</w:t>
      </w:r>
      <w:r w:rsidR="00062F73">
        <w:t xml:space="preserve"> </w:t>
      </w:r>
      <w:r>
        <w:t>Kendi görüş ve deneyimlerinize göre yanıtlayınız.</w:t>
      </w:r>
    </w:p>
    <w:p w:rsidR="00A96749" w:rsidRDefault="00A96749" w:rsidP="00A96749">
      <w:pPr>
        <w:spacing w:line="480" w:lineRule="auto"/>
      </w:pPr>
      <w:r>
        <w:t>Lütfen tüm maddeleri işaretleyiniz.</w:t>
      </w:r>
      <w:r w:rsidRPr="001E22F5">
        <w:t xml:space="preserve"> </w:t>
      </w:r>
    </w:p>
    <w:p w:rsidR="001E22F5" w:rsidRPr="001E22F5" w:rsidRDefault="001F1642" w:rsidP="00A96749">
      <w:pPr>
        <w:spacing w:line="480" w:lineRule="auto"/>
      </w:pPr>
      <w:r>
        <w:t>Tüm işaretlemelerde a</w:t>
      </w:r>
      <w:r w:rsidR="00A96749" w:rsidRPr="00A96749">
        <w:t xml:space="preserve">şağıdaki 5’li </w:t>
      </w:r>
      <w:proofErr w:type="spellStart"/>
      <w:r w:rsidR="00A96749" w:rsidRPr="00A96749">
        <w:t>Likert</w:t>
      </w:r>
      <w:proofErr w:type="spellEnd"/>
      <w:r w:rsidR="00A96749" w:rsidRPr="00A96749">
        <w:t xml:space="preserve"> ölçeğini kullanınız</w:t>
      </w:r>
      <w:r w:rsidR="001E22F5" w:rsidRPr="001E22F5">
        <w:t>:</w:t>
      </w:r>
    </w:p>
    <w:p w:rsidR="001E22F5" w:rsidRPr="001E22F5" w:rsidRDefault="001E22F5" w:rsidP="001E22F5">
      <w:pPr>
        <w:spacing w:line="480" w:lineRule="auto"/>
        <w:rPr>
          <w:b/>
          <w:bCs/>
        </w:rPr>
      </w:pPr>
      <w:r w:rsidRPr="001E22F5">
        <w:rPr>
          <w:b/>
          <w:bCs/>
        </w:rPr>
        <w:t xml:space="preserve">1 = </w:t>
      </w:r>
      <w:r w:rsidR="00A96749">
        <w:rPr>
          <w:b/>
          <w:bCs/>
        </w:rPr>
        <w:t>Kesinlikle Katılmıyorum</w:t>
      </w:r>
      <w:r w:rsidRPr="001E22F5">
        <w:rPr>
          <w:b/>
          <w:bCs/>
        </w:rPr>
        <w:br/>
        <w:t xml:space="preserve">2 = </w:t>
      </w:r>
      <w:r w:rsidR="00A96749">
        <w:rPr>
          <w:b/>
          <w:bCs/>
        </w:rPr>
        <w:t>Katılmıyorum</w:t>
      </w:r>
      <w:r w:rsidRPr="001E22F5">
        <w:rPr>
          <w:b/>
          <w:bCs/>
        </w:rPr>
        <w:t xml:space="preserve"> </w:t>
      </w:r>
      <w:r w:rsidRPr="001E22F5">
        <w:rPr>
          <w:b/>
          <w:bCs/>
        </w:rPr>
        <w:br/>
        <w:t xml:space="preserve">3 = </w:t>
      </w:r>
      <w:r w:rsidR="00A96749">
        <w:rPr>
          <w:b/>
          <w:bCs/>
        </w:rPr>
        <w:t>Kararsızım</w:t>
      </w:r>
      <w:r w:rsidRPr="001E22F5">
        <w:rPr>
          <w:b/>
          <w:bCs/>
        </w:rPr>
        <w:br/>
        <w:t xml:space="preserve">4 = </w:t>
      </w:r>
      <w:r w:rsidR="00A96749">
        <w:rPr>
          <w:b/>
          <w:bCs/>
        </w:rPr>
        <w:t>Katılıyorum</w:t>
      </w:r>
      <w:r w:rsidRPr="001E22F5">
        <w:rPr>
          <w:b/>
          <w:bCs/>
        </w:rPr>
        <w:t xml:space="preserve"> </w:t>
      </w:r>
      <w:r w:rsidRPr="001E22F5">
        <w:rPr>
          <w:b/>
          <w:bCs/>
        </w:rPr>
        <w:br/>
        <w:t xml:space="preserve">5 = </w:t>
      </w:r>
      <w:r w:rsidR="00A96749">
        <w:rPr>
          <w:b/>
          <w:bCs/>
        </w:rPr>
        <w:t>Kesinlikle Katılıyorum</w:t>
      </w:r>
      <w:r w:rsidRPr="001E22F5">
        <w:rPr>
          <w:b/>
          <w:bCs/>
        </w:rPr>
        <w:t xml:space="preserve"> </w:t>
      </w:r>
    </w:p>
    <w:tbl>
      <w:tblPr>
        <w:tblStyle w:val="TabloKlavuzu"/>
        <w:tblW w:w="92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1306"/>
        <w:gridCol w:w="4002"/>
        <w:gridCol w:w="618"/>
        <w:gridCol w:w="618"/>
        <w:gridCol w:w="618"/>
        <w:gridCol w:w="618"/>
        <w:gridCol w:w="618"/>
      </w:tblGrid>
      <w:tr w:rsidR="001E22F5" w:rsidRPr="001E22F5" w:rsidTr="00D962E5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Madde</w:t>
            </w:r>
            <w:r w:rsidR="001E22F5" w:rsidRPr="001E22F5">
              <w:rPr>
                <w:lang w:val="tr-TR"/>
              </w:rPr>
              <w:t xml:space="preserve"> No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Orijinal</w:t>
            </w:r>
            <w:r w:rsidR="001E22F5" w:rsidRPr="001E22F5">
              <w:rPr>
                <w:lang w:val="tr-TR"/>
              </w:rPr>
              <w:t xml:space="preserve"> </w:t>
            </w:r>
            <w:r>
              <w:rPr>
                <w:lang w:val="tr-TR"/>
              </w:rPr>
              <w:t>Madde</w:t>
            </w:r>
            <w:r w:rsidR="001E22F5" w:rsidRPr="001E22F5">
              <w:rPr>
                <w:lang w:val="tr-TR"/>
              </w:rPr>
              <w:t xml:space="preserve"> </w:t>
            </w:r>
            <w:r>
              <w:rPr>
                <w:lang w:val="tr-TR"/>
              </w:rPr>
              <w:t>Kodu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Maddeler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Katılım Düzeyi</w:t>
            </w:r>
          </w:p>
        </w:tc>
      </w:tr>
      <w:tr w:rsidR="001E22F5" w:rsidRPr="001E22F5" w:rsidTr="00D962E5">
        <w:tc>
          <w:tcPr>
            <w:tcW w:w="657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15</w:t>
            </w:r>
          </w:p>
        </w:tc>
        <w:tc>
          <w:tcPr>
            <w:tcW w:w="4121" w:type="dxa"/>
            <w:tcBorders>
              <w:top w:val="single" w:sz="4" w:space="0" w:color="auto"/>
            </w:tcBorders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her işte başarı düzeyinin çok yüksek olduğunu düşünüyorum.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16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fiziksel olarak akranlarına göre daha sağlıklı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20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akranlarına göre daha mutlu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31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bir görev veya iş için yardıma ihtiyaç duymadıklarını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12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yaptıkları her işte akranlarına göre daha iyi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6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26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her şeyi kendi başlarına öğrenebileceğini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lastRenderedPageBreak/>
              <w:t>7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14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akranlarına göre daha uyumlu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8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psikolojik olarak akranlarına göre daha sağlıklı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9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7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bir görev veya iş için cesaretlendirilmeye ihtiyaç duymadıklarını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10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18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zekâlıların sınavlardan düşük not almayacağını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11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zekâlıların sınavlarda en yüksek notları aldığını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33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zekânın sadece akademik başarıyla ilgili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30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Akademik alanlarda akranlarına göre daha yüksek başarı gösterenlerin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23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akranlarına göre daha ahlaklı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32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akranlarına göre daha popüler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16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11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sadece üst sosyoekonomik düzeye sahip ailelerden geldiğini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17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17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sadece sanat dallarında ortaya çıkacağını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18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13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özel eğitim hizmetlerine ihtiyacı olmadığını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19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27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Toplumda üstün zekâlıların çoğunun kadın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20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9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Bir yetersizliği/engeli olanların üstün zekâlı olamayacağını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21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35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yoğun bir eğitim sonucunda oluştuğunu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8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tamamen çevresel etkilerle oluştuğunu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36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 bir bireyin bilişsel, sosyal-duygusal ve bedensel gelişim alanlarında eş zamanlı olarak geliştiğini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28</w:t>
            </w:r>
          </w:p>
        </w:tc>
        <w:tc>
          <w:tcPr>
            <w:tcW w:w="4121" w:type="dxa"/>
          </w:tcPr>
          <w:p w:rsidR="001E22F5" w:rsidRPr="001E22F5" w:rsidRDefault="003262DC" w:rsidP="00D962E5">
            <w:pPr>
              <w:rPr>
                <w:lang w:val="tr-TR"/>
              </w:rPr>
            </w:pPr>
            <w:r w:rsidRPr="003262DC">
              <w:rPr>
                <w:lang w:val="tr-TR"/>
              </w:rPr>
              <w:t>Her çocuğun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25</w:t>
            </w:r>
          </w:p>
        </w:tc>
        <w:tc>
          <w:tcPr>
            <w:tcW w:w="4121" w:type="dxa"/>
          </w:tcPr>
          <w:p w:rsidR="001E22F5" w:rsidRPr="001E22F5" w:rsidRDefault="003262DC" w:rsidP="00D962E5">
            <w:pPr>
              <w:rPr>
                <w:lang w:val="tr-TR"/>
              </w:rPr>
            </w:pPr>
            <w:r w:rsidRPr="003262DC">
              <w:rPr>
                <w:lang w:val="tr-TR"/>
              </w:rPr>
              <w:t>Akranlarına göre yaratıcılığı daha yüksek olan bireylerin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</w:tbl>
    <w:p w:rsidR="001E22F5" w:rsidRPr="001E22F5" w:rsidRDefault="001E22F5" w:rsidP="001E22F5">
      <w:r w:rsidRPr="001E22F5">
        <w:rPr>
          <w:b/>
          <w:bCs/>
        </w:rPr>
        <w:lastRenderedPageBreak/>
        <w:t>Not</w:t>
      </w:r>
      <w:r w:rsidR="009647B5">
        <w:rPr>
          <w:b/>
          <w:bCs/>
        </w:rPr>
        <w:t>.</w:t>
      </w:r>
      <w:r w:rsidRPr="001E22F5">
        <w:t xml:space="preserve"> </w:t>
      </w:r>
      <w:r w:rsidR="009647B5">
        <w:t>N</w:t>
      </w:r>
      <w:r w:rsidR="009647B5" w:rsidRPr="009647B5">
        <w:t xml:space="preserve">etlik sağlamak amacıyla maddeler 1'den 25'e kadar ardışık olarak yeniden numaralandırılmıştır. </w:t>
      </w:r>
      <w:r w:rsidR="009647B5">
        <w:t>Makalede geçen orijinal madde numaraları</w:t>
      </w:r>
      <w:r w:rsidR="009647B5" w:rsidRPr="009647B5">
        <w:t xml:space="preserve"> (ilk madde havuzunda</w:t>
      </w:r>
      <w:r w:rsidR="009647B5">
        <w:t xml:space="preserve"> verilen numaralar</w:t>
      </w:r>
      <w:r w:rsidR="009647B5" w:rsidRPr="009647B5">
        <w:t>) Orijinal Madde Kodu sütununda verilmiştir. Örneğin</w:t>
      </w:r>
      <w:r w:rsidR="009647B5">
        <w:t xml:space="preserve"> </w:t>
      </w:r>
      <w:r w:rsidR="009647B5" w:rsidRPr="009647B5">
        <w:t xml:space="preserve">Madde 1, </w:t>
      </w:r>
      <w:r w:rsidR="009647B5">
        <w:t xml:space="preserve">makaledeki </w:t>
      </w:r>
      <w:r w:rsidR="009647B5" w:rsidRPr="009647B5">
        <w:t>Madde 15'e karşılık gelmektedir.</w:t>
      </w:r>
    </w:p>
    <w:p w:rsidR="001E22F5" w:rsidRPr="001E22F5" w:rsidRDefault="001E22F5" w:rsidP="001E22F5">
      <w:pPr>
        <w:spacing w:line="480" w:lineRule="auto"/>
      </w:pPr>
    </w:p>
    <w:p w:rsidR="001E22F5" w:rsidRPr="001E22F5" w:rsidRDefault="001771AB" w:rsidP="001E22F5">
      <w:pPr>
        <w:spacing w:line="480" w:lineRule="auto"/>
        <w:rPr>
          <w:b/>
          <w:bCs/>
        </w:rPr>
      </w:pPr>
      <w:r>
        <w:rPr>
          <w:b/>
          <w:bCs/>
        </w:rPr>
        <w:t>Puanlama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Ölçek Türü</w:t>
      </w:r>
      <w:r w:rsidR="001E22F5" w:rsidRPr="001E22F5">
        <w:rPr>
          <w:b/>
          <w:bCs/>
        </w:rPr>
        <w:t>:</w:t>
      </w:r>
      <w:r>
        <w:t xml:space="preserve"> </w:t>
      </w:r>
      <w:r w:rsidRPr="001771AB">
        <w:t xml:space="preserve">5’li </w:t>
      </w:r>
      <w:proofErr w:type="spellStart"/>
      <w:r w:rsidRPr="001771AB">
        <w:t>Likert</w:t>
      </w:r>
      <w:proofErr w:type="spellEnd"/>
      <w:r w:rsidRPr="001771AB">
        <w:t xml:space="preserve"> (1–5)</w:t>
      </w:r>
      <w:r w:rsidR="001E22F5" w:rsidRPr="001E22F5">
        <w:t xml:space="preserve">. 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Madde Sayısı</w:t>
      </w:r>
      <w:r w:rsidR="001E22F5" w:rsidRPr="001E22F5">
        <w:rPr>
          <w:b/>
          <w:bCs/>
        </w:rPr>
        <w:t>:</w:t>
      </w:r>
      <w:r w:rsidR="001E22F5" w:rsidRPr="001E22F5">
        <w:t xml:space="preserve"> 25. </w:t>
      </w:r>
    </w:p>
    <w:p w:rsidR="001E22F5" w:rsidRDefault="001771AB" w:rsidP="001E22F5">
      <w:pPr>
        <w:spacing w:line="480" w:lineRule="auto"/>
      </w:pPr>
      <w:r>
        <w:rPr>
          <w:b/>
          <w:bCs/>
        </w:rPr>
        <w:t>Boyutlar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>
        <w:t>Tek boyutlu (tek faktör).</w:t>
      </w:r>
      <w:r w:rsidR="001E22F5" w:rsidRPr="001E22F5">
        <w:t xml:space="preserve"> </w:t>
      </w:r>
    </w:p>
    <w:p w:rsidR="001771AB" w:rsidRPr="001E22F5" w:rsidRDefault="001771AB" w:rsidP="001E22F5">
      <w:pPr>
        <w:spacing w:line="480" w:lineRule="auto"/>
      </w:pPr>
      <w:r>
        <w:rPr>
          <w:b/>
          <w:bCs/>
        </w:rPr>
        <w:t>Ters Puanlanan Madde</w:t>
      </w:r>
      <w:r w:rsidRPr="001E22F5">
        <w:rPr>
          <w:b/>
          <w:bCs/>
        </w:rPr>
        <w:t>:</w:t>
      </w:r>
      <w:r w:rsidRPr="001E22F5">
        <w:t xml:space="preserve"> </w:t>
      </w:r>
      <w:r>
        <w:t>Yoktur.</w:t>
      </w:r>
      <w:r w:rsidRPr="001E22F5">
        <w:t xml:space="preserve"> 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Madde Puanlaması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 w:rsidRPr="001771AB">
        <w:t xml:space="preserve">Yüksek puanlar, </w:t>
      </w:r>
      <w:r w:rsidR="008F69F8" w:rsidRPr="001E22F5">
        <w:t xml:space="preserve">üstün </w:t>
      </w:r>
      <w:r w:rsidR="008F69F8">
        <w:t>z</w:t>
      </w:r>
      <w:r w:rsidR="008F69F8" w:rsidRPr="005F4943">
        <w:t xml:space="preserve">ekâlılık </w:t>
      </w:r>
      <w:r w:rsidR="008F69F8" w:rsidRPr="001E22F5">
        <w:t xml:space="preserve">ve üstün </w:t>
      </w:r>
      <w:r w:rsidR="008F69F8">
        <w:t>z</w:t>
      </w:r>
      <w:r w:rsidR="008F69F8" w:rsidRPr="005F4943">
        <w:t>ekâlı</w:t>
      </w:r>
      <w:r w:rsidR="008F69F8">
        <w:t xml:space="preserve"> </w:t>
      </w:r>
      <w:r w:rsidR="008F69F8" w:rsidRPr="001E22F5">
        <w:t xml:space="preserve">bireylerle </w:t>
      </w:r>
      <w:r w:rsidR="00EF50BB">
        <w:t xml:space="preserve">ile </w:t>
      </w:r>
      <w:r w:rsidRPr="001771AB">
        <w:t>ilgili mitlerin daha güçlü biçimde benimsendiğini gösterir</w:t>
      </w:r>
      <w:r w:rsidR="001E22F5" w:rsidRPr="001E22F5">
        <w:t xml:space="preserve">. </w:t>
      </w:r>
    </w:p>
    <w:p w:rsidR="001E22F5" w:rsidRPr="001E22F5" w:rsidRDefault="000265AC" w:rsidP="001E22F5">
      <w:pPr>
        <w:spacing w:line="480" w:lineRule="auto"/>
      </w:pPr>
      <w:r>
        <w:rPr>
          <w:b/>
          <w:bCs/>
        </w:rPr>
        <w:t>Toplam Puan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>
        <w:t xml:space="preserve">25 maddenin puanlarını toplayarak hesaplayınız </w:t>
      </w:r>
      <w:r w:rsidR="001E22F5" w:rsidRPr="001E22F5">
        <w:t>(</w:t>
      </w:r>
      <w:r>
        <w:t>olası toplam puan aralığı</w:t>
      </w:r>
      <w:r w:rsidR="001E22F5" w:rsidRPr="001E22F5">
        <w:t xml:space="preserve"> 25–125).</w:t>
      </w:r>
    </w:p>
    <w:p w:rsidR="000265AC" w:rsidRPr="000265AC" w:rsidRDefault="000265AC" w:rsidP="000265AC">
      <w:pPr>
        <w:spacing w:line="480" w:lineRule="auto"/>
        <w:rPr>
          <w:b/>
          <w:bCs/>
        </w:rPr>
      </w:pPr>
      <w:r w:rsidRPr="000265AC">
        <w:rPr>
          <w:b/>
          <w:bCs/>
        </w:rPr>
        <w:t>Kullanım İzni ve Atıf Bilgisi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>Araştırma ve akademik amaçlı kullanımlar için izin alınmasına gerek yoktur.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 xml:space="preserve">Kullanımda </w:t>
      </w:r>
      <w:r w:rsidR="00DB58A1">
        <w:t>aşağıdaki</w:t>
      </w:r>
      <w:r>
        <w:t xml:space="preserve"> kaynağa atıf verilmesi zorunludur.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 xml:space="preserve">Ticari kullanım veya ölçeğin yeniden basımı için yazarlara danışılması </w:t>
      </w:r>
      <w:r w:rsidR="00E9355C">
        <w:t>gerekmektedir</w:t>
      </w:r>
      <w:r>
        <w:t>.</w:t>
      </w:r>
    </w:p>
    <w:p w:rsidR="00E47335" w:rsidRPr="00E47335" w:rsidRDefault="000265AC" w:rsidP="00E47335">
      <w:pPr>
        <w:spacing w:line="480" w:lineRule="auto"/>
      </w:pPr>
      <w:r w:rsidRPr="000265AC">
        <w:rPr>
          <w:b/>
          <w:bCs/>
        </w:rPr>
        <w:t>Atıf:</w:t>
      </w:r>
      <w:r>
        <w:t xml:space="preserve"> </w:t>
      </w:r>
      <w:proofErr w:type="spellStart"/>
      <w:r w:rsidR="00E47335" w:rsidRPr="00E47335">
        <w:t>Güçyeter</w:t>
      </w:r>
      <w:proofErr w:type="spellEnd"/>
      <w:r w:rsidR="00E47335" w:rsidRPr="00E47335">
        <w:t xml:space="preserve">, Ş., &amp; Atılgan, M. (2026). </w:t>
      </w:r>
      <w:proofErr w:type="spellStart"/>
      <w:r w:rsidR="00E47335" w:rsidRPr="00E47335">
        <w:t>Debunking</w:t>
      </w:r>
      <w:proofErr w:type="spellEnd"/>
      <w:r w:rsidR="00E47335" w:rsidRPr="00E47335">
        <w:t xml:space="preserve"> </w:t>
      </w:r>
      <w:proofErr w:type="spellStart"/>
      <w:r w:rsidR="00E47335" w:rsidRPr="00E47335">
        <w:t>myths</w:t>
      </w:r>
      <w:proofErr w:type="spellEnd"/>
      <w:r w:rsidR="00E47335" w:rsidRPr="00E47335">
        <w:t xml:space="preserve"> </w:t>
      </w:r>
      <w:proofErr w:type="spellStart"/>
      <w:r w:rsidR="00E47335" w:rsidRPr="00E47335">
        <w:t>about</w:t>
      </w:r>
      <w:proofErr w:type="spellEnd"/>
      <w:r w:rsidR="00E47335" w:rsidRPr="00E47335">
        <w:t xml:space="preserve"> </w:t>
      </w:r>
      <w:proofErr w:type="spellStart"/>
      <w:r w:rsidR="00E47335" w:rsidRPr="00E47335">
        <w:t>giftedness</w:t>
      </w:r>
      <w:proofErr w:type="spellEnd"/>
      <w:r w:rsidR="00E47335" w:rsidRPr="00E47335">
        <w:t xml:space="preserve">: Development </w:t>
      </w:r>
      <w:proofErr w:type="spellStart"/>
      <w:r w:rsidR="00E47335" w:rsidRPr="00E47335">
        <w:t>and</w:t>
      </w:r>
      <w:proofErr w:type="spellEnd"/>
      <w:r w:rsidR="00E47335" w:rsidRPr="00E47335">
        <w:t xml:space="preserve"> </w:t>
      </w:r>
      <w:proofErr w:type="spellStart"/>
      <w:r w:rsidR="00E47335" w:rsidRPr="00E47335">
        <w:t>psychometric</w:t>
      </w:r>
      <w:proofErr w:type="spellEnd"/>
      <w:r w:rsidR="00E47335" w:rsidRPr="00E47335">
        <w:t xml:space="preserve"> </w:t>
      </w:r>
      <w:proofErr w:type="spellStart"/>
      <w:r w:rsidR="00E47335" w:rsidRPr="00E47335">
        <w:t>validation</w:t>
      </w:r>
      <w:proofErr w:type="spellEnd"/>
      <w:r w:rsidR="00E47335" w:rsidRPr="00E47335">
        <w:t xml:space="preserve"> of </w:t>
      </w:r>
      <w:proofErr w:type="spellStart"/>
      <w:r w:rsidR="00E47335" w:rsidRPr="00E47335">
        <w:t>the</w:t>
      </w:r>
      <w:proofErr w:type="spellEnd"/>
      <w:r w:rsidR="00E47335" w:rsidRPr="00E47335">
        <w:t xml:space="preserve"> </w:t>
      </w:r>
      <w:proofErr w:type="spellStart"/>
      <w:r w:rsidR="00E47335" w:rsidRPr="00E47335">
        <w:t>Myths</w:t>
      </w:r>
      <w:proofErr w:type="spellEnd"/>
      <w:r w:rsidR="00E47335" w:rsidRPr="00E47335">
        <w:t xml:space="preserve"> </w:t>
      </w:r>
      <w:proofErr w:type="spellStart"/>
      <w:r w:rsidR="00E47335" w:rsidRPr="00E47335">
        <w:t>About</w:t>
      </w:r>
      <w:proofErr w:type="spellEnd"/>
      <w:r w:rsidR="00E47335" w:rsidRPr="00E47335">
        <w:t xml:space="preserve"> </w:t>
      </w:r>
      <w:proofErr w:type="spellStart"/>
      <w:r w:rsidR="00E47335" w:rsidRPr="00E47335">
        <w:t>Giftedness</w:t>
      </w:r>
      <w:proofErr w:type="spellEnd"/>
      <w:r w:rsidR="00E47335" w:rsidRPr="00E47335">
        <w:t xml:space="preserve"> </w:t>
      </w:r>
      <w:proofErr w:type="spellStart"/>
      <w:r w:rsidR="00E47335" w:rsidRPr="00E47335">
        <w:t>Scale</w:t>
      </w:r>
      <w:proofErr w:type="spellEnd"/>
      <w:r w:rsidR="00E47335" w:rsidRPr="00E47335">
        <w:t xml:space="preserve"> in </w:t>
      </w:r>
      <w:proofErr w:type="spellStart"/>
      <w:r w:rsidR="00E47335" w:rsidRPr="00E47335">
        <w:t>the</w:t>
      </w:r>
      <w:proofErr w:type="spellEnd"/>
      <w:r w:rsidR="00E47335" w:rsidRPr="00E47335">
        <w:t xml:space="preserve"> </w:t>
      </w:r>
      <w:proofErr w:type="spellStart"/>
      <w:r w:rsidR="00E47335" w:rsidRPr="00E47335">
        <w:t>Turkish</w:t>
      </w:r>
      <w:proofErr w:type="spellEnd"/>
      <w:r w:rsidR="00E47335" w:rsidRPr="00E47335">
        <w:t xml:space="preserve"> </w:t>
      </w:r>
      <w:proofErr w:type="spellStart"/>
      <w:r w:rsidR="00E47335" w:rsidRPr="00E47335">
        <w:t>cultural</w:t>
      </w:r>
      <w:proofErr w:type="spellEnd"/>
      <w:r w:rsidR="00E47335" w:rsidRPr="00E47335">
        <w:t xml:space="preserve"> </w:t>
      </w:r>
      <w:proofErr w:type="spellStart"/>
      <w:r w:rsidR="00E47335" w:rsidRPr="00E47335">
        <w:t>context</w:t>
      </w:r>
      <w:proofErr w:type="spellEnd"/>
      <w:r w:rsidR="00E47335" w:rsidRPr="00E47335">
        <w:t>. </w:t>
      </w:r>
      <w:r w:rsidR="00E47335" w:rsidRPr="00E47335">
        <w:rPr>
          <w:i/>
          <w:iCs/>
        </w:rPr>
        <w:t xml:space="preserve">BMC </w:t>
      </w:r>
      <w:proofErr w:type="spellStart"/>
      <w:r w:rsidR="00E47335" w:rsidRPr="00E47335">
        <w:rPr>
          <w:i/>
          <w:iCs/>
        </w:rPr>
        <w:t>Psychology</w:t>
      </w:r>
      <w:proofErr w:type="spellEnd"/>
      <w:r w:rsidR="00E47335" w:rsidRPr="00E47335">
        <w:rPr>
          <w:i/>
          <w:iCs/>
        </w:rPr>
        <w:t>, 14</w:t>
      </w:r>
      <w:r w:rsidR="00E47335" w:rsidRPr="00E47335">
        <w:t xml:space="preserve">(1), </w:t>
      </w:r>
      <w:proofErr w:type="spellStart"/>
      <w:r w:rsidR="00E47335" w:rsidRPr="00E47335">
        <w:t>Article</w:t>
      </w:r>
      <w:proofErr w:type="spellEnd"/>
      <w:r w:rsidR="00E47335" w:rsidRPr="00E47335">
        <w:t xml:space="preserve"> 352. 1-15. </w:t>
      </w:r>
      <w:hyperlink r:id="rId5" w:history="1">
        <w:r w:rsidR="00E47335" w:rsidRPr="001E4489">
          <w:rPr>
            <w:rStyle w:val="Kpr"/>
          </w:rPr>
          <w:t>https://doi.org/10.1186/s40359-026-04060-0</w:t>
        </w:r>
      </w:hyperlink>
      <w:r w:rsidR="00E47335">
        <w:t xml:space="preserve"> </w:t>
      </w:r>
    </w:p>
    <w:p w:rsidR="00E47335" w:rsidRPr="00E47335" w:rsidRDefault="00E47335" w:rsidP="00E47335">
      <w:pPr>
        <w:spacing w:line="480" w:lineRule="auto"/>
      </w:pPr>
    </w:p>
    <w:p w:rsidR="000265AC" w:rsidRPr="000265AC" w:rsidRDefault="000265AC" w:rsidP="000265AC">
      <w:pPr>
        <w:spacing w:line="480" w:lineRule="auto"/>
      </w:pPr>
    </w:p>
    <w:p w:rsidR="000265AC" w:rsidRPr="000265AC" w:rsidRDefault="000265AC" w:rsidP="000265AC">
      <w:pPr>
        <w:spacing w:line="480" w:lineRule="auto"/>
      </w:pPr>
    </w:p>
    <w:p w:rsidR="000265AC" w:rsidRPr="001E22F5" w:rsidRDefault="000265AC" w:rsidP="000265AC">
      <w:pPr>
        <w:spacing w:line="480" w:lineRule="auto"/>
      </w:pPr>
    </w:p>
    <w:p w:rsidR="001E22F5" w:rsidRPr="001E22F5" w:rsidRDefault="001E22F5"/>
    <w:sectPr w:rsidR="001E22F5" w:rsidRPr="001E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1C7"/>
    <w:multiLevelType w:val="hybridMultilevel"/>
    <w:tmpl w:val="8834C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F5"/>
    <w:rsid w:val="00021228"/>
    <w:rsid w:val="000265AC"/>
    <w:rsid w:val="00062F73"/>
    <w:rsid w:val="00065DB5"/>
    <w:rsid w:val="001419C9"/>
    <w:rsid w:val="00166532"/>
    <w:rsid w:val="001771AB"/>
    <w:rsid w:val="001E22F5"/>
    <w:rsid w:val="001F1642"/>
    <w:rsid w:val="003262DC"/>
    <w:rsid w:val="003D3EAC"/>
    <w:rsid w:val="004163DA"/>
    <w:rsid w:val="00524BED"/>
    <w:rsid w:val="00526797"/>
    <w:rsid w:val="005E0FE5"/>
    <w:rsid w:val="005E4B19"/>
    <w:rsid w:val="005F4943"/>
    <w:rsid w:val="00601062"/>
    <w:rsid w:val="007B05B6"/>
    <w:rsid w:val="008F69F8"/>
    <w:rsid w:val="009647B5"/>
    <w:rsid w:val="00A96749"/>
    <w:rsid w:val="00B206BC"/>
    <w:rsid w:val="00BC00BC"/>
    <w:rsid w:val="00DB58A1"/>
    <w:rsid w:val="00E47335"/>
    <w:rsid w:val="00E9355C"/>
    <w:rsid w:val="00E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B36CF"/>
  <w15:chartTrackingRefBased/>
  <w15:docId w15:val="{411B6271-FC0A-D443-B26E-4F088BA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F5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E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E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E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2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2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2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2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2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2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22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2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22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22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2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22F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65A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65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40359-026-04060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Atılgan</dc:creator>
  <cp:keywords/>
  <dc:description/>
  <cp:lastModifiedBy>Mehmet Atılgan</cp:lastModifiedBy>
  <cp:revision>31</cp:revision>
  <dcterms:created xsi:type="dcterms:W3CDTF">2026-02-18T14:57:00Z</dcterms:created>
  <dcterms:modified xsi:type="dcterms:W3CDTF">2026-04-03T13:58:00Z</dcterms:modified>
</cp:coreProperties>
</file>