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E3A8" w14:textId="23FE6D6B" w:rsidR="00EF0CEE" w:rsidRDefault="00D72DBB" w:rsidP="00563B18">
      <w:pPr>
        <w:spacing w:after="60"/>
        <w:ind w:left="-397" w:firstLine="397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SOSYAL MERAK</w:t>
      </w:r>
      <w:r w:rsidR="00563B18" w:rsidRPr="00563B18">
        <w:rPr>
          <w:b/>
          <w:sz w:val="22"/>
          <w:szCs w:val="21"/>
        </w:rPr>
        <w:t xml:space="preserve"> ÖLÇEĞİ</w:t>
      </w:r>
    </w:p>
    <w:p w14:paraId="38205962" w14:textId="77777777" w:rsidR="00F12EC7" w:rsidRDefault="00F12EC7" w:rsidP="00F12EC7">
      <w:pPr>
        <w:spacing w:after="60"/>
        <w:ind w:left="-397" w:firstLine="397"/>
      </w:pPr>
    </w:p>
    <w:p w14:paraId="4C11C4AA" w14:textId="77777777" w:rsidR="00563B18" w:rsidRP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46"/>
        <w:gridCol w:w="511"/>
      </w:tblGrid>
      <w:tr w:rsidR="00780BBD" w:rsidRPr="001F7CAC" w14:paraId="7CE6160D" w14:textId="77777777" w:rsidTr="00D72DBB">
        <w:trPr>
          <w:trHeight w:hRule="exact" w:val="1665"/>
        </w:trPr>
        <w:tc>
          <w:tcPr>
            <w:tcW w:w="107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4F4459" w14:textId="77777777" w:rsidR="00B81823" w:rsidRDefault="00B81823" w:rsidP="00691A07">
            <w:pPr>
              <w:ind w:left="176" w:hanging="218"/>
              <w:jc w:val="center"/>
            </w:pPr>
            <w:r w:rsidRPr="00B81823">
              <w:t>Aşağıdaki ifadelere katılım düzeyinizi 1 ile 5 arasında puanlayınız.</w:t>
            </w:r>
          </w:p>
          <w:p w14:paraId="066A5FBF" w14:textId="77777777" w:rsidR="00B81823" w:rsidRDefault="00B81823" w:rsidP="00691A07">
            <w:pPr>
              <w:ind w:left="176" w:hanging="218"/>
              <w:jc w:val="center"/>
            </w:pPr>
          </w:p>
          <w:p w14:paraId="3DC65635" w14:textId="29FDBDE2" w:rsidR="00B81823" w:rsidRPr="00691A07" w:rsidRDefault="00B81823" w:rsidP="00691A07">
            <w:pPr>
              <w:ind w:left="176" w:hanging="218"/>
              <w:jc w:val="center"/>
              <w:rPr>
                <w:b/>
                <w:sz w:val="24"/>
                <w:szCs w:val="24"/>
              </w:rPr>
            </w:pPr>
            <w:r w:rsidRPr="00B81823">
              <w:t>1</w:t>
            </w:r>
            <w:r>
              <w:rPr>
                <w:b/>
              </w:rPr>
              <w:t xml:space="preserve">= </w:t>
            </w:r>
            <w:r w:rsidRPr="00B81823">
              <w:rPr>
                <w:b/>
              </w:rPr>
              <w:t>Hiç Katılmıyorum</w:t>
            </w:r>
            <w:r w:rsidRPr="00B81823">
              <w:rPr>
                <w:b/>
              </w:rPr>
              <w:tab/>
            </w:r>
            <w:r w:rsidRPr="00B81823">
              <w:t>2</w:t>
            </w:r>
            <w:r>
              <w:rPr>
                <w:b/>
              </w:rPr>
              <w:t xml:space="preserve">= </w:t>
            </w:r>
            <w:r w:rsidRPr="00B81823">
              <w:rPr>
                <w:b/>
              </w:rPr>
              <w:t>Katılmıyorum</w:t>
            </w:r>
            <w:r w:rsidRPr="00B81823">
              <w:rPr>
                <w:b/>
              </w:rPr>
              <w:tab/>
            </w:r>
            <w:r w:rsidRPr="00B81823">
              <w:t>3</w:t>
            </w:r>
            <w:r>
              <w:rPr>
                <w:b/>
              </w:rPr>
              <w:t xml:space="preserve">= </w:t>
            </w:r>
            <w:r w:rsidRPr="00B81823">
              <w:rPr>
                <w:b/>
              </w:rPr>
              <w:t>Kararsızım</w:t>
            </w:r>
            <w:r w:rsidRPr="00B81823">
              <w:rPr>
                <w:b/>
              </w:rPr>
              <w:tab/>
            </w:r>
            <w:r w:rsidRPr="00B81823">
              <w:t>4</w:t>
            </w:r>
            <w:r>
              <w:rPr>
                <w:b/>
              </w:rPr>
              <w:t xml:space="preserve">= </w:t>
            </w:r>
            <w:r w:rsidRPr="00B81823">
              <w:rPr>
                <w:b/>
              </w:rPr>
              <w:t>Katılıyorum</w:t>
            </w:r>
            <w:r w:rsidRPr="00B81823">
              <w:rPr>
                <w:b/>
              </w:rPr>
              <w:tab/>
            </w:r>
            <w:r w:rsidRPr="00B81823">
              <w:t>5</w:t>
            </w:r>
            <w:r>
              <w:rPr>
                <w:b/>
              </w:rPr>
              <w:t xml:space="preserve">= </w:t>
            </w:r>
            <w:r w:rsidRPr="00B81823">
              <w:rPr>
                <w:b/>
              </w:rPr>
              <w:t>Kesinlikle Katılıyorum</w:t>
            </w:r>
          </w:p>
        </w:tc>
      </w:tr>
      <w:tr w:rsidR="00691A07" w:rsidRPr="001F7CAC" w14:paraId="63B39C1E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1E8F905" w14:textId="526ED09C" w:rsidR="00691A07" w:rsidRPr="00A9002A" w:rsidRDefault="00B81823" w:rsidP="00B81823">
            <w:pPr>
              <w:tabs>
                <w:tab w:val="left" w:pos="284"/>
              </w:tabs>
            </w:pPr>
            <w:r>
              <w:t>1.</w:t>
            </w:r>
            <w:r w:rsidRPr="00B81823">
              <w:t>Yeni biriyle tanıştığımda onun hakkında daha fazla şeyler öğrenmek ilgimi çeker.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A5F7E2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233C04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DC25804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B792B5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483E9F7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B81823" w:rsidRPr="001F7CAC" w14:paraId="2117F6E7" w14:textId="77777777" w:rsidTr="00FA24C2">
        <w:trPr>
          <w:trHeight w:hRule="exact" w:val="340"/>
        </w:trPr>
        <w:tc>
          <w:tcPr>
            <w:tcW w:w="8081" w:type="dxa"/>
            <w:shd w:val="clear" w:color="auto" w:fill="auto"/>
            <w:vAlign w:val="bottom"/>
          </w:tcPr>
          <w:p w14:paraId="7C79209B" w14:textId="39E3D097" w:rsidR="00B81823" w:rsidRPr="00A9002A" w:rsidRDefault="00B81823" w:rsidP="00B81823">
            <w:pPr>
              <w:tabs>
                <w:tab w:val="left" w:pos="284"/>
              </w:tabs>
            </w:pPr>
            <w:r>
              <w:t xml:space="preserve">2. </w:t>
            </w:r>
            <w:r w:rsidRPr="00B81823">
              <w:t>İnsanlara karşı ilgiliyimdir.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E4E839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ADBE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EF4676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6F010C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87FD94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35CB7CAA" w14:textId="77777777" w:rsidTr="00FA24C2">
        <w:trPr>
          <w:trHeight w:hRule="exact" w:val="340"/>
        </w:trPr>
        <w:tc>
          <w:tcPr>
            <w:tcW w:w="8081" w:type="dxa"/>
            <w:shd w:val="clear" w:color="auto" w:fill="auto"/>
            <w:vAlign w:val="bottom"/>
          </w:tcPr>
          <w:p w14:paraId="2F67B11E" w14:textId="451EC4B9" w:rsidR="00B81823" w:rsidRPr="00A9002A" w:rsidRDefault="00B81823" w:rsidP="00B81823">
            <w:pPr>
              <w:tabs>
                <w:tab w:val="left" w:pos="284"/>
              </w:tabs>
            </w:pPr>
            <w:r>
              <w:t xml:space="preserve">3. </w:t>
            </w:r>
            <w:r w:rsidRPr="00B81823">
              <w:t>Yeni insanlar tanımayı heyecan verici bulurum.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802A464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6957A9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54C53C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1F7CA4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1FD845B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5D147733" w14:textId="77777777" w:rsidTr="00FA24C2">
        <w:trPr>
          <w:trHeight w:hRule="exact" w:val="340"/>
        </w:trPr>
        <w:tc>
          <w:tcPr>
            <w:tcW w:w="8081" w:type="dxa"/>
            <w:shd w:val="clear" w:color="auto" w:fill="auto"/>
            <w:vAlign w:val="bottom"/>
          </w:tcPr>
          <w:p w14:paraId="5A7A44EC" w14:textId="4B244775" w:rsidR="00B81823" w:rsidRPr="00A9002A" w:rsidRDefault="00B81823" w:rsidP="00B81823">
            <w:pPr>
              <w:tabs>
                <w:tab w:val="left" w:pos="284"/>
              </w:tabs>
            </w:pPr>
            <w:r>
              <w:t xml:space="preserve">4. </w:t>
            </w:r>
            <w:r w:rsidRPr="00B81823">
              <w:t>Başkalarının alışkanlıklarını öğrenmekten hoşlanırım.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B2F04C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EB94FEE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3C1968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AA76A40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3A3C6F5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75717E89" w14:textId="77777777" w:rsidTr="00FA24C2">
        <w:trPr>
          <w:trHeight w:hRule="exact" w:val="340"/>
        </w:trPr>
        <w:tc>
          <w:tcPr>
            <w:tcW w:w="8081" w:type="dxa"/>
            <w:shd w:val="clear" w:color="auto" w:fill="auto"/>
            <w:vAlign w:val="bottom"/>
          </w:tcPr>
          <w:p w14:paraId="752DC354" w14:textId="5F0A48CA" w:rsidR="00B81823" w:rsidRPr="00A9002A" w:rsidRDefault="00B81823" w:rsidP="00B81823">
            <w:pPr>
              <w:tabs>
                <w:tab w:val="left" w:pos="284"/>
              </w:tabs>
            </w:pPr>
            <w:r>
              <w:t xml:space="preserve">5. </w:t>
            </w:r>
            <w:r w:rsidRPr="00B81823">
              <w:t>Başkalarının nasıl çalıştığını keşfetmek hoşuma gider.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AB6B9E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4C8137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05D55A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6A447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76915AD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3FE8E7B4" w14:textId="77777777" w:rsidTr="00B81823">
        <w:trPr>
          <w:trHeight w:hRule="exact" w:val="5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552B" w14:textId="62FB4AF7" w:rsidR="00B81823" w:rsidRPr="00A9002A" w:rsidRDefault="00B81823" w:rsidP="00B81823">
            <w:pPr>
              <w:tabs>
                <w:tab w:val="left" w:pos="284"/>
              </w:tabs>
            </w:pPr>
            <w:r>
              <w:t>6.</w:t>
            </w:r>
            <w:r w:rsidRPr="00B81823">
              <w:t>Tren ve benzeri bir toplu taşıma aracındayken diğer insanların kendi aralarındaki konuşmalarını dinlemeyi severim.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C2B1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5B707170" w14:textId="77777777" w:rsidTr="009A7CF4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B157" w14:textId="565351D5" w:rsidR="00B81823" w:rsidRPr="00A9002A" w:rsidRDefault="00B81823" w:rsidP="00B81823">
            <w:pPr>
              <w:tabs>
                <w:tab w:val="left" w:pos="284"/>
              </w:tabs>
            </w:pPr>
            <w:r>
              <w:t>7.</w:t>
            </w:r>
            <w:r w:rsidRPr="00B81823">
              <w:t>Ara sıra pencerede durup komşularımın yaptıklarını izlemeyi severim.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7E0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667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1B8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34137CA0" w14:textId="77777777" w:rsidTr="009A7CF4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CE7A" w14:textId="57756F89" w:rsidR="00B81823" w:rsidRPr="00A9002A" w:rsidRDefault="00B81823" w:rsidP="00B81823">
            <w:pPr>
              <w:tabs>
                <w:tab w:val="left" w:pos="284"/>
              </w:tabs>
            </w:pPr>
            <w:r>
              <w:t>8.</w:t>
            </w:r>
            <w:r w:rsidRPr="00B81823">
              <w:t>Işıkları yanan bir evin içini seyretmek hoşuma gider.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522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00D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5D21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  <w:tr w:rsidR="00B81823" w:rsidRPr="001F7CAC" w14:paraId="53B1A0A2" w14:textId="77777777" w:rsidTr="009A7CF4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E475" w14:textId="191F5E5D" w:rsidR="00B81823" w:rsidRPr="00A9002A" w:rsidRDefault="00B81823" w:rsidP="00B81823">
            <w:pPr>
              <w:tabs>
                <w:tab w:val="left" w:pos="284"/>
              </w:tabs>
            </w:pPr>
            <w:r>
              <w:t>9.</w:t>
            </w:r>
            <w:r w:rsidRPr="00B81823">
              <w:t>İnsanlar tartıştığında, neler olduğunu bilmek hoşuma gider.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B81823" w:rsidRPr="0081694C" w:rsidRDefault="00B81823" w:rsidP="00B81823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B81823" w:rsidRPr="0081694C" w:rsidRDefault="00B81823" w:rsidP="00B81823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F98" w14:textId="77777777" w:rsidR="00B81823" w:rsidRPr="0081694C" w:rsidRDefault="00B81823" w:rsidP="00B81823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27E" w14:textId="77777777" w:rsidR="00B81823" w:rsidRPr="0081694C" w:rsidRDefault="00B81823" w:rsidP="00B81823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F10" w14:textId="77777777" w:rsidR="00B81823" w:rsidRPr="0081694C" w:rsidRDefault="00B81823" w:rsidP="00B81823">
            <w:pPr>
              <w:jc w:val="center"/>
            </w:pPr>
            <w:r w:rsidRPr="0081694C">
              <w:t>5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40E92E0C" w14:textId="77777777" w:rsidR="00563B18" w:rsidRPr="004726F1" w:rsidRDefault="00563B18" w:rsidP="00691A07">
      <w:pPr>
        <w:ind w:left="-426" w:firstLine="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Türkçe Kaynak: </w:t>
      </w:r>
    </w:p>
    <w:p w14:paraId="616276E3" w14:textId="05A420D8" w:rsidR="00B81823" w:rsidRDefault="00B81823" w:rsidP="00B81823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noProof/>
          <w:szCs w:val="22"/>
          <w:shd w:val="clear" w:color="auto" w:fill="FFFFFF"/>
        </w:rPr>
      </w:pPr>
      <w:r w:rsidRPr="00B81823">
        <w:rPr>
          <w:noProof/>
          <w:szCs w:val="22"/>
          <w:shd w:val="clear" w:color="auto" w:fill="FFFFFF"/>
        </w:rPr>
        <w:t xml:space="preserve">Elban, M. </w:t>
      </w:r>
      <w:r>
        <w:rPr>
          <w:noProof/>
          <w:szCs w:val="22"/>
          <w:shd w:val="clear" w:color="auto" w:fill="FFFFFF"/>
        </w:rPr>
        <w:t>ve</w:t>
      </w:r>
      <w:r w:rsidRPr="00B81823">
        <w:rPr>
          <w:noProof/>
          <w:szCs w:val="22"/>
          <w:shd w:val="clear" w:color="auto" w:fill="FFFFFF"/>
        </w:rPr>
        <w:t xml:space="preserve"> Aslan, S. (2022).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noProof/>
          <w:szCs w:val="22"/>
          <w:shd w:val="clear" w:color="auto" w:fill="FFFFFF"/>
        </w:rPr>
        <w:t>The Adaptation of the social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noProof/>
          <w:szCs w:val="22"/>
          <w:shd w:val="clear" w:color="auto" w:fill="FFFFFF"/>
        </w:rPr>
        <w:t>curiosity scale into Turkish: A</w:t>
      </w:r>
      <w:r>
        <w:rPr>
          <w:noProof/>
          <w:szCs w:val="22"/>
          <w:shd w:val="clear" w:color="auto" w:fill="FFFFFF"/>
        </w:rPr>
        <w:t xml:space="preserve"> validity and reliability study. </w:t>
      </w:r>
      <w:r w:rsidRPr="00B81823">
        <w:rPr>
          <w:i/>
          <w:noProof/>
          <w:szCs w:val="22"/>
          <w:shd w:val="clear" w:color="auto" w:fill="FFFFFF"/>
        </w:rPr>
        <w:t>OPUS– Journal of Society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i/>
          <w:noProof/>
          <w:szCs w:val="22"/>
          <w:shd w:val="clear" w:color="auto" w:fill="FFFFFF"/>
        </w:rPr>
        <w:t>Research</w:t>
      </w:r>
      <w:r w:rsidRPr="00B81823">
        <w:rPr>
          <w:noProof/>
          <w:szCs w:val="22"/>
          <w:shd w:val="clear" w:color="auto" w:fill="FFFFFF"/>
        </w:rPr>
        <w:t xml:space="preserve">, </w:t>
      </w:r>
      <w:r w:rsidRPr="00B81823">
        <w:rPr>
          <w:i/>
          <w:noProof/>
          <w:szCs w:val="22"/>
          <w:shd w:val="clear" w:color="auto" w:fill="FFFFFF"/>
        </w:rPr>
        <w:t>19</w:t>
      </w:r>
      <w:r w:rsidRPr="00B81823">
        <w:rPr>
          <w:noProof/>
          <w:szCs w:val="22"/>
          <w:shd w:val="clear" w:color="auto" w:fill="FFFFFF"/>
        </w:rPr>
        <w:t>(49), 683-695.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noProof/>
          <w:szCs w:val="22"/>
          <w:shd w:val="clear" w:color="auto" w:fill="FFFFFF"/>
        </w:rPr>
        <w:t>https://doi.org/10.26466/opusjsr.1107365</w:t>
      </w:r>
    </w:p>
    <w:p w14:paraId="0C499FE0" w14:textId="040051DC" w:rsidR="00563B18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14:paraId="1B51104F" w14:textId="2E61D401" w:rsidR="00B81823" w:rsidRPr="00691A07" w:rsidRDefault="00B81823" w:rsidP="00B81823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noProof/>
          <w:szCs w:val="22"/>
          <w:shd w:val="clear" w:color="auto" w:fill="FFFFFF"/>
        </w:rPr>
      </w:pPr>
      <w:r w:rsidRPr="00B81823">
        <w:rPr>
          <w:noProof/>
          <w:szCs w:val="22"/>
          <w:shd w:val="clear" w:color="auto" w:fill="FFFFFF"/>
        </w:rPr>
        <w:t>Renner, B. (2006). Curiosity about people: The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noProof/>
          <w:szCs w:val="22"/>
          <w:shd w:val="clear" w:color="auto" w:fill="FFFFFF"/>
        </w:rPr>
        <w:t>development of a social curiosity measure in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noProof/>
          <w:szCs w:val="22"/>
          <w:shd w:val="clear" w:color="auto" w:fill="FFFFFF"/>
        </w:rPr>
        <w:t xml:space="preserve">adults. </w:t>
      </w:r>
      <w:r w:rsidRPr="00B81823">
        <w:rPr>
          <w:i/>
          <w:noProof/>
          <w:szCs w:val="22"/>
          <w:shd w:val="clear" w:color="auto" w:fill="FFFFFF"/>
        </w:rPr>
        <w:t>Journal of Personality Assessment</w:t>
      </w:r>
      <w:r w:rsidRPr="00B81823">
        <w:rPr>
          <w:noProof/>
          <w:szCs w:val="22"/>
          <w:shd w:val="clear" w:color="auto" w:fill="FFFFFF"/>
        </w:rPr>
        <w:t xml:space="preserve">, </w:t>
      </w:r>
      <w:r w:rsidRPr="00B81823">
        <w:rPr>
          <w:i/>
          <w:noProof/>
          <w:szCs w:val="22"/>
          <w:shd w:val="clear" w:color="auto" w:fill="FFFFFF"/>
        </w:rPr>
        <w:t>83</w:t>
      </w:r>
      <w:r w:rsidRPr="00B81823">
        <w:rPr>
          <w:noProof/>
          <w:szCs w:val="22"/>
          <w:shd w:val="clear" w:color="auto" w:fill="FFFFFF"/>
        </w:rPr>
        <w:t>(3),</w:t>
      </w:r>
      <w:r>
        <w:rPr>
          <w:noProof/>
          <w:szCs w:val="22"/>
          <w:shd w:val="clear" w:color="auto" w:fill="FFFFFF"/>
        </w:rPr>
        <w:t xml:space="preserve"> </w:t>
      </w:r>
      <w:r w:rsidRPr="00B81823">
        <w:rPr>
          <w:noProof/>
          <w:szCs w:val="22"/>
          <w:shd w:val="clear" w:color="auto" w:fill="FFFFFF"/>
        </w:rPr>
        <w:t>305-316.</w:t>
      </w:r>
    </w:p>
    <w:p w14:paraId="54FF3E20" w14:textId="77777777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50886E8A" w:rsidR="00563B18" w:rsidRPr="00964604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D72DBB">
        <w:rPr>
          <w:sz w:val="22"/>
          <w:szCs w:val="22"/>
        </w:rPr>
        <w:t>2</w:t>
      </w:r>
      <w:r w:rsidRPr="00964604">
        <w:rPr>
          <w:sz w:val="22"/>
          <w:szCs w:val="22"/>
        </w:rPr>
        <w:t xml:space="preserve"> alt boyut ve </w:t>
      </w:r>
      <w:r w:rsidR="00D72DBB">
        <w:rPr>
          <w:sz w:val="22"/>
          <w:szCs w:val="22"/>
        </w:rPr>
        <w:t>9</w:t>
      </w:r>
      <w:r w:rsidRPr="00964604">
        <w:rPr>
          <w:sz w:val="22"/>
          <w:szCs w:val="22"/>
        </w:rPr>
        <w:t xml:space="preserve"> madde</w:t>
      </w:r>
    </w:p>
    <w:p w14:paraId="0021AFAA" w14:textId="4A05436B" w:rsidR="00563B18" w:rsidRPr="00964604" w:rsidRDefault="00D72DBB" w:rsidP="00563B1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Genel Sosyal Merak</w:t>
      </w:r>
      <w:r w:rsidR="00563B18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="00563B18" w:rsidRPr="00964604">
        <w:rPr>
          <w:sz w:val="22"/>
          <w:szCs w:val="22"/>
        </w:rPr>
        <w:t xml:space="preserve"> madde): </w:t>
      </w:r>
      <w:r>
        <w:rPr>
          <w:sz w:val="22"/>
          <w:szCs w:val="22"/>
        </w:rPr>
        <w:t>m1, m2, m3, m4 ve m5</w:t>
      </w:r>
    </w:p>
    <w:p w14:paraId="275CAD81" w14:textId="027322B1" w:rsidR="00964604" w:rsidRDefault="00D72DBB" w:rsidP="0096460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Giz</w:t>
      </w:r>
      <w:r w:rsidR="00657173">
        <w:rPr>
          <w:sz w:val="22"/>
          <w:szCs w:val="22"/>
        </w:rPr>
        <w:t xml:space="preserve">li </w:t>
      </w:r>
      <w:bookmarkStart w:id="0" w:name="_GoBack"/>
      <w:bookmarkEnd w:id="0"/>
      <w:r>
        <w:rPr>
          <w:sz w:val="22"/>
          <w:szCs w:val="22"/>
        </w:rPr>
        <w:t>Sosyal Merak</w:t>
      </w:r>
      <w:r w:rsidR="00563B18" w:rsidRPr="00964604">
        <w:rPr>
          <w:sz w:val="22"/>
          <w:szCs w:val="22"/>
        </w:rPr>
        <w:t>(4 madde)</w:t>
      </w:r>
      <w:r w:rsidR="00964604" w:rsidRPr="00964604">
        <w:rPr>
          <w:sz w:val="22"/>
          <w:szCs w:val="22"/>
        </w:rPr>
        <w:t>:</w:t>
      </w:r>
      <w:r w:rsidR="00563B18" w:rsidRPr="00964604">
        <w:rPr>
          <w:sz w:val="22"/>
          <w:szCs w:val="22"/>
        </w:rPr>
        <w:t xml:space="preserve"> </w:t>
      </w:r>
      <w:r w:rsidR="00A109DD">
        <w:rPr>
          <w:sz w:val="22"/>
          <w:szCs w:val="22"/>
        </w:rPr>
        <w:t>m6, m7, m8 ve m9</w:t>
      </w:r>
    </w:p>
    <w:p w14:paraId="0F38B975" w14:textId="77777777" w:rsidR="00A109DD" w:rsidRPr="00964604" w:rsidRDefault="00A109DD" w:rsidP="00964604">
      <w:pPr>
        <w:ind w:left="-426"/>
        <w:jc w:val="both"/>
        <w:rPr>
          <w:sz w:val="22"/>
          <w:szCs w:val="22"/>
        </w:rPr>
      </w:pPr>
    </w:p>
    <w:p w14:paraId="158CCCE0" w14:textId="77777777" w:rsidR="00964604" w:rsidRP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 xml:space="preserve">Ölçeğin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Ölçekte ters madde bulunmamaktadır.</w:t>
      </w:r>
      <w:r w:rsidR="00964604" w:rsidRPr="00964604">
        <w:rPr>
          <w:sz w:val="22"/>
          <w:szCs w:val="22"/>
        </w:rPr>
        <w:t xml:space="preserve"> </w:t>
      </w:r>
    </w:p>
    <w:p w14:paraId="2B457A17" w14:textId="5C7DC61F" w:rsidR="004B0BFA" w:rsidRPr="004B0BFA" w:rsidRDefault="00EF0CEE" w:rsidP="00EF0CEE">
      <w:pPr>
        <w:ind w:left="-426"/>
        <w:jc w:val="both"/>
        <w:rPr>
          <w:color w:val="0070C0"/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</w:t>
      </w:r>
      <w:r w:rsidR="004B0BFA" w:rsidRPr="00F04846">
        <w:rPr>
          <w:sz w:val="22"/>
          <w:szCs w:val="22"/>
        </w:rPr>
        <w:t>Tüm ölçekten alınan puanların ortalaması, sosyal merak düzeyini göstermektedir (Toplam Sosyal Merak Puanı).</w:t>
      </w:r>
      <w:r w:rsidR="00F04846">
        <w:rPr>
          <w:sz w:val="22"/>
          <w:szCs w:val="22"/>
        </w:rPr>
        <w:t xml:space="preserve"> </w:t>
      </w:r>
      <w:r w:rsidR="004B0BFA" w:rsidRPr="00F04846">
        <w:rPr>
          <w:sz w:val="22"/>
          <w:szCs w:val="22"/>
        </w:rPr>
        <w:t>Alt ölçeklerden alınan puanların ortalaması, genel sosyal merak ve gizli sosyal merak düzeyini göstermektedir. Buna göre</w:t>
      </w:r>
      <w:r w:rsidR="00F04846">
        <w:rPr>
          <w:sz w:val="22"/>
          <w:szCs w:val="22"/>
        </w:rPr>
        <w:t xml:space="preserve"> tüm</w:t>
      </w:r>
      <w:r w:rsidR="004B0BFA" w:rsidRPr="00F04846">
        <w:rPr>
          <w:sz w:val="22"/>
          <w:szCs w:val="22"/>
        </w:rPr>
        <w:t xml:space="preserve"> ölçekten</w:t>
      </w:r>
      <w:r w:rsidR="00F04846">
        <w:rPr>
          <w:sz w:val="22"/>
          <w:szCs w:val="22"/>
        </w:rPr>
        <w:t xml:space="preserve"> (sosyal merak) ve alt ölçeklerden (Genel ve gizli sosyal merak)</w:t>
      </w:r>
      <w:r w:rsidR="004B0BFA" w:rsidRPr="00F04846">
        <w:rPr>
          <w:sz w:val="22"/>
          <w:szCs w:val="22"/>
        </w:rPr>
        <w:t xml:space="preserve"> alınan yüksek düzeyde bir ortalama bireylerin yüksek düzeyde sosyal meraka sahip olduğunu göstermektedir.</w:t>
      </w:r>
    </w:p>
    <w:p w14:paraId="559C6E56" w14:textId="0F01EB69" w:rsidR="00EF0CEE" w:rsidRDefault="00EF0CEE" w:rsidP="00EF0CEE">
      <w:pPr>
        <w:ind w:left="-426"/>
        <w:jc w:val="both"/>
        <w:rPr>
          <w:sz w:val="22"/>
          <w:szCs w:val="22"/>
        </w:rPr>
      </w:pPr>
    </w:p>
    <w:p w14:paraId="6D41C596" w14:textId="77777777" w:rsidR="00D95D41" w:rsidRDefault="00D95D41" w:rsidP="00EF0CEE">
      <w:pPr>
        <w:ind w:left="-426"/>
        <w:jc w:val="both"/>
        <w:rPr>
          <w:sz w:val="22"/>
          <w:szCs w:val="22"/>
        </w:rPr>
      </w:pPr>
    </w:p>
    <w:p w14:paraId="115164F8" w14:textId="2193C7F6" w:rsidR="00691A07" w:rsidRDefault="00691A07" w:rsidP="00691A07">
      <w:pPr>
        <w:ind w:left="-426"/>
        <w:rPr>
          <w:rStyle w:val="Kpr"/>
        </w:rPr>
      </w:pPr>
      <w:r w:rsidRPr="00823B50">
        <w:rPr>
          <w:b/>
        </w:rPr>
        <w:t>İletişim adresi:</w:t>
      </w:r>
      <w:r w:rsidRPr="00823B50">
        <w:t xml:space="preserve"> </w:t>
      </w:r>
      <w:hyperlink r:id="rId5" w:history="1">
        <w:r w:rsidR="00D72DBB" w:rsidRPr="00BB5BDA">
          <w:rPr>
            <w:rStyle w:val="Kpr"/>
          </w:rPr>
          <w:t>melban111@gmail.com</w:t>
        </w:r>
      </w:hyperlink>
    </w:p>
    <w:p w14:paraId="3D6AEA4E" w14:textId="5D59D6B0" w:rsidR="00D72DBB" w:rsidRPr="00D72DBB" w:rsidRDefault="00D72DBB" w:rsidP="00691A07">
      <w:pPr>
        <w:ind w:left="-426"/>
      </w:pPr>
      <w:r>
        <w:rPr>
          <w:b/>
        </w:rPr>
        <w:tab/>
      </w:r>
      <w:r>
        <w:rPr>
          <w:b/>
        </w:rPr>
        <w:tab/>
        <w:t xml:space="preserve">    </w:t>
      </w:r>
      <w:r w:rsidRPr="00D72DBB">
        <w:t>selcukaslanpdr@gmail.com</w:t>
      </w:r>
    </w:p>
    <w:sectPr w:rsidR="00D72DBB" w:rsidRPr="00D72DBB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B6667"/>
    <w:rsid w:val="000E204E"/>
    <w:rsid w:val="001372C6"/>
    <w:rsid w:val="00140A2D"/>
    <w:rsid w:val="00147F3D"/>
    <w:rsid w:val="001956E8"/>
    <w:rsid w:val="001B37F2"/>
    <w:rsid w:val="001F7CAC"/>
    <w:rsid w:val="002042A3"/>
    <w:rsid w:val="002405FC"/>
    <w:rsid w:val="00245219"/>
    <w:rsid w:val="003A0001"/>
    <w:rsid w:val="003C0CF5"/>
    <w:rsid w:val="003C3D09"/>
    <w:rsid w:val="004726F1"/>
    <w:rsid w:val="00491A82"/>
    <w:rsid w:val="004B0BFA"/>
    <w:rsid w:val="00503C3F"/>
    <w:rsid w:val="00530179"/>
    <w:rsid w:val="00530688"/>
    <w:rsid w:val="00563B18"/>
    <w:rsid w:val="0057549C"/>
    <w:rsid w:val="005A0AF1"/>
    <w:rsid w:val="005A76CA"/>
    <w:rsid w:val="005F3D8C"/>
    <w:rsid w:val="00657173"/>
    <w:rsid w:val="00674588"/>
    <w:rsid w:val="00691A07"/>
    <w:rsid w:val="006D3B7C"/>
    <w:rsid w:val="00780BBD"/>
    <w:rsid w:val="007A384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A3923"/>
    <w:rsid w:val="009E6848"/>
    <w:rsid w:val="00A02A37"/>
    <w:rsid w:val="00A109DD"/>
    <w:rsid w:val="00A3007B"/>
    <w:rsid w:val="00A6507E"/>
    <w:rsid w:val="00A9002A"/>
    <w:rsid w:val="00B320B6"/>
    <w:rsid w:val="00B81823"/>
    <w:rsid w:val="00BA19F4"/>
    <w:rsid w:val="00CA31C7"/>
    <w:rsid w:val="00D72DBB"/>
    <w:rsid w:val="00D91E41"/>
    <w:rsid w:val="00D95D41"/>
    <w:rsid w:val="00DA7062"/>
    <w:rsid w:val="00DF6524"/>
    <w:rsid w:val="00E52211"/>
    <w:rsid w:val="00EF0CEE"/>
    <w:rsid w:val="00F04846"/>
    <w:rsid w:val="00F12EC7"/>
    <w:rsid w:val="00F36F3E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ban1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2055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me</cp:lastModifiedBy>
  <cp:revision>4</cp:revision>
  <dcterms:created xsi:type="dcterms:W3CDTF">2022-11-06T09:10:00Z</dcterms:created>
  <dcterms:modified xsi:type="dcterms:W3CDTF">2022-11-10T09:39:00Z</dcterms:modified>
</cp:coreProperties>
</file>