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85F2" w14:textId="77777777" w:rsidR="009E547E" w:rsidRPr="003D0598" w:rsidRDefault="009E547E" w:rsidP="009E547E">
      <w:pPr>
        <w:spacing w:line="240" w:lineRule="auto"/>
        <w:rPr>
          <w:rFonts w:cstheme="minorHAnsi"/>
          <w:b/>
        </w:rPr>
      </w:pPr>
    </w:p>
    <w:tbl>
      <w:tblPr>
        <w:tblStyle w:val="TabloKlavuzu"/>
        <w:tblpPr w:leftFromText="141" w:rightFromText="141" w:vertAnchor="page" w:horzAnchor="margin" w:tblpXSpec="center" w:tblpY="3409"/>
        <w:tblW w:w="9857" w:type="dxa"/>
        <w:tblLayout w:type="fixed"/>
        <w:tblLook w:val="04A0" w:firstRow="1" w:lastRow="0" w:firstColumn="1" w:lastColumn="0" w:noHBand="0" w:noVBand="1"/>
      </w:tblPr>
      <w:tblGrid>
        <w:gridCol w:w="6941"/>
        <w:gridCol w:w="583"/>
        <w:gridCol w:w="583"/>
        <w:gridCol w:w="583"/>
        <w:gridCol w:w="583"/>
        <w:gridCol w:w="584"/>
      </w:tblGrid>
      <w:tr w:rsidR="00B776F2" w:rsidRPr="003D0598" w14:paraId="6AB41CA2" w14:textId="77777777" w:rsidTr="00B776F2">
        <w:trPr>
          <w:cantSplit/>
          <w:trHeight w:val="2689"/>
        </w:trPr>
        <w:tc>
          <w:tcPr>
            <w:tcW w:w="6941" w:type="dxa"/>
          </w:tcPr>
          <w:p w14:paraId="4FD449AA" w14:textId="77777777" w:rsidR="009E547E" w:rsidRPr="003D0598" w:rsidRDefault="009E547E" w:rsidP="009E547E">
            <w:pPr>
              <w:rPr>
                <w:rFonts w:cstheme="minorHAnsi"/>
                <w:b/>
              </w:rPr>
            </w:pPr>
          </w:p>
        </w:tc>
        <w:tc>
          <w:tcPr>
            <w:tcW w:w="583" w:type="dxa"/>
            <w:textDirection w:val="tbRl"/>
          </w:tcPr>
          <w:p w14:paraId="1E1AD3CE" w14:textId="1A9203E6" w:rsidR="009E547E" w:rsidRPr="003D0598" w:rsidRDefault="009E547E" w:rsidP="00B776F2">
            <w:pPr>
              <w:ind w:left="113" w:right="113"/>
              <w:rPr>
                <w:rFonts w:cstheme="minorHAnsi"/>
                <w:b/>
              </w:rPr>
            </w:pPr>
            <w:r w:rsidRPr="003D0598">
              <w:rPr>
                <w:rFonts w:cstheme="minorHAnsi"/>
                <w:b/>
              </w:rPr>
              <w:t>Kesinlikle Katılı</w:t>
            </w:r>
            <w:r w:rsidR="009B6811">
              <w:rPr>
                <w:rFonts w:cstheme="minorHAnsi"/>
                <w:b/>
              </w:rPr>
              <w:t>mı</w:t>
            </w:r>
            <w:r w:rsidRPr="003D0598">
              <w:rPr>
                <w:rFonts w:cstheme="minorHAnsi"/>
                <w:b/>
              </w:rPr>
              <w:t>yorum</w:t>
            </w:r>
          </w:p>
        </w:tc>
        <w:tc>
          <w:tcPr>
            <w:tcW w:w="583" w:type="dxa"/>
            <w:textDirection w:val="tbRl"/>
          </w:tcPr>
          <w:p w14:paraId="063C3F89" w14:textId="53AD301F" w:rsidR="009E547E" w:rsidRPr="003D0598" w:rsidRDefault="009E547E" w:rsidP="00B776F2">
            <w:pPr>
              <w:ind w:left="113" w:right="113"/>
              <w:rPr>
                <w:rFonts w:cstheme="minorHAnsi"/>
                <w:b/>
              </w:rPr>
            </w:pPr>
            <w:r w:rsidRPr="003D0598">
              <w:rPr>
                <w:rFonts w:cstheme="minorHAnsi"/>
                <w:b/>
              </w:rPr>
              <w:t>Katıl</w:t>
            </w:r>
            <w:r w:rsidR="009B6811">
              <w:rPr>
                <w:rFonts w:cstheme="minorHAnsi"/>
                <w:b/>
              </w:rPr>
              <w:t>m</w:t>
            </w:r>
            <w:r w:rsidRPr="003D0598">
              <w:rPr>
                <w:rFonts w:cstheme="minorHAnsi"/>
                <w:b/>
              </w:rPr>
              <w:t>ıyorum</w:t>
            </w:r>
          </w:p>
        </w:tc>
        <w:tc>
          <w:tcPr>
            <w:tcW w:w="583" w:type="dxa"/>
            <w:textDirection w:val="tbRl"/>
          </w:tcPr>
          <w:p w14:paraId="505E1900" w14:textId="77777777" w:rsidR="009E547E" w:rsidRPr="003D0598" w:rsidRDefault="009E547E" w:rsidP="00B776F2">
            <w:pPr>
              <w:ind w:left="113" w:right="113"/>
              <w:rPr>
                <w:rFonts w:cstheme="minorHAnsi"/>
                <w:b/>
              </w:rPr>
            </w:pPr>
            <w:r w:rsidRPr="003D0598">
              <w:rPr>
                <w:rFonts w:cstheme="minorHAnsi"/>
                <w:b/>
              </w:rPr>
              <w:t>Kararsızım</w:t>
            </w:r>
          </w:p>
        </w:tc>
        <w:tc>
          <w:tcPr>
            <w:tcW w:w="583" w:type="dxa"/>
            <w:textDirection w:val="tbRl"/>
          </w:tcPr>
          <w:p w14:paraId="44F1F19D" w14:textId="6228D62C" w:rsidR="009E547E" w:rsidRPr="003D0598" w:rsidRDefault="009E547E" w:rsidP="00B776F2">
            <w:pPr>
              <w:ind w:left="113" w:right="113"/>
              <w:rPr>
                <w:rFonts w:cstheme="minorHAnsi"/>
                <w:b/>
              </w:rPr>
            </w:pPr>
            <w:r w:rsidRPr="003D0598">
              <w:rPr>
                <w:rFonts w:cstheme="minorHAnsi"/>
                <w:b/>
              </w:rPr>
              <w:t>Katılıyorum</w:t>
            </w:r>
          </w:p>
        </w:tc>
        <w:tc>
          <w:tcPr>
            <w:tcW w:w="584" w:type="dxa"/>
            <w:textDirection w:val="tbRl"/>
          </w:tcPr>
          <w:p w14:paraId="10CEDAFF" w14:textId="6EAC46E6" w:rsidR="009E547E" w:rsidRPr="003D0598" w:rsidRDefault="009E547E" w:rsidP="00B776F2">
            <w:pPr>
              <w:ind w:left="113" w:right="113"/>
              <w:rPr>
                <w:rFonts w:cstheme="minorHAnsi"/>
                <w:b/>
              </w:rPr>
            </w:pPr>
            <w:r w:rsidRPr="003D0598">
              <w:rPr>
                <w:rFonts w:cstheme="minorHAnsi"/>
                <w:b/>
              </w:rPr>
              <w:t>Kesinlikle Katılıyorum</w:t>
            </w:r>
          </w:p>
        </w:tc>
      </w:tr>
      <w:tr w:rsidR="00B776F2" w:rsidRPr="003D0598" w14:paraId="7051293E" w14:textId="77777777" w:rsidTr="003D0598">
        <w:trPr>
          <w:trHeight w:val="403"/>
        </w:trPr>
        <w:tc>
          <w:tcPr>
            <w:tcW w:w="6941" w:type="dxa"/>
          </w:tcPr>
          <w:p w14:paraId="1ABB754E" w14:textId="77777777" w:rsidR="009E547E" w:rsidRPr="003D0598" w:rsidRDefault="009E547E" w:rsidP="00B776F2">
            <w:pPr>
              <w:tabs>
                <w:tab w:val="left" w:pos="776"/>
                <w:tab w:val="left" w:pos="777"/>
              </w:tabs>
              <w:rPr>
                <w:rFonts w:cstheme="minorHAnsi"/>
                <w:b/>
              </w:rPr>
            </w:pPr>
            <w:r w:rsidRPr="003D0598">
              <w:rPr>
                <w:rFonts w:cstheme="minorHAnsi"/>
                <w:b/>
              </w:rPr>
              <w:t>1.</w:t>
            </w:r>
            <w:r w:rsidRPr="003D0598">
              <w:rPr>
                <w:rFonts w:cstheme="minorHAnsi"/>
              </w:rPr>
              <w:t xml:space="preserve"> Yeni durumlarla kolayca yüzleşemem.</w:t>
            </w:r>
          </w:p>
        </w:tc>
        <w:tc>
          <w:tcPr>
            <w:tcW w:w="583" w:type="dxa"/>
            <w:vAlign w:val="center"/>
          </w:tcPr>
          <w:p w14:paraId="248FEDE1" w14:textId="77777777" w:rsidR="009E547E"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40A5A196" w14:textId="77777777" w:rsidR="009E547E"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2D34D0F5" w14:textId="77777777" w:rsidR="009E547E"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5E411C32" w14:textId="77777777" w:rsidR="009E547E"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02E3982A" w14:textId="77777777" w:rsidR="009E547E"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786DBF6C" w14:textId="77777777" w:rsidTr="001C355E">
        <w:trPr>
          <w:trHeight w:val="280"/>
        </w:trPr>
        <w:tc>
          <w:tcPr>
            <w:tcW w:w="6941" w:type="dxa"/>
          </w:tcPr>
          <w:p w14:paraId="74A8333F" w14:textId="77777777" w:rsidR="003D0598" w:rsidRPr="003D0598" w:rsidRDefault="003D0598" w:rsidP="003D0598">
            <w:pPr>
              <w:rPr>
                <w:rFonts w:cstheme="minorHAnsi"/>
              </w:rPr>
            </w:pPr>
            <w:r w:rsidRPr="003D0598">
              <w:rPr>
                <w:rFonts w:cstheme="minorHAnsi"/>
                <w:b/>
              </w:rPr>
              <w:t>2.</w:t>
            </w:r>
            <w:r w:rsidRPr="003D0598">
              <w:rPr>
                <w:rFonts w:cstheme="minorHAnsi"/>
              </w:rPr>
              <w:t xml:space="preserve"> Hayatımın manasını bilirim.</w:t>
            </w:r>
          </w:p>
        </w:tc>
        <w:tc>
          <w:tcPr>
            <w:tcW w:w="583" w:type="dxa"/>
            <w:vAlign w:val="center"/>
          </w:tcPr>
          <w:p w14:paraId="73C2F53D"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19472105"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58CA7A08"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AB86E1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4064DC8C"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588A6A31" w14:textId="77777777" w:rsidTr="001C355E">
        <w:trPr>
          <w:trHeight w:val="280"/>
        </w:trPr>
        <w:tc>
          <w:tcPr>
            <w:tcW w:w="6941" w:type="dxa"/>
          </w:tcPr>
          <w:p w14:paraId="255586E6" w14:textId="77777777" w:rsidR="003D0598" w:rsidRPr="003D0598" w:rsidRDefault="003D0598" w:rsidP="003D0598">
            <w:pPr>
              <w:rPr>
                <w:rFonts w:cstheme="minorHAnsi"/>
                <w:b/>
              </w:rPr>
            </w:pPr>
            <w:r w:rsidRPr="003D0598">
              <w:rPr>
                <w:rFonts w:cstheme="minorHAnsi"/>
                <w:b/>
              </w:rPr>
              <w:t xml:space="preserve">3. </w:t>
            </w:r>
            <w:r w:rsidRPr="003D0598">
              <w:rPr>
                <w:rFonts w:cstheme="minorHAnsi"/>
              </w:rPr>
              <w:t>Bir bireyin her zaman çoğunluğa saygı göstermesi ve buna göre kararlar alması gerektiğini düşünürüm.</w:t>
            </w:r>
          </w:p>
        </w:tc>
        <w:tc>
          <w:tcPr>
            <w:tcW w:w="583" w:type="dxa"/>
            <w:vAlign w:val="center"/>
          </w:tcPr>
          <w:p w14:paraId="5D24F85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6E58638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4FEEC27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15A6AD97"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365E3E57"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3D71C310" w14:textId="77777777" w:rsidTr="001C355E">
        <w:trPr>
          <w:trHeight w:val="280"/>
        </w:trPr>
        <w:tc>
          <w:tcPr>
            <w:tcW w:w="6941" w:type="dxa"/>
          </w:tcPr>
          <w:p w14:paraId="5118CACB" w14:textId="77777777" w:rsidR="003D0598" w:rsidRPr="003D0598" w:rsidRDefault="003D0598" w:rsidP="003D0598">
            <w:pPr>
              <w:rPr>
                <w:rFonts w:cstheme="minorHAnsi"/>
              </w:rPr>
            </w:pPr>
            <w:r w:rsidRPr="003D0598">
              <w:rPr>
                <w:rFonts w:cstheme="minorHAnsi"/>
                <w:b/>
              </w:rPr>
              <w:t xml:space="preserve">4. </w:t>
            </w:r>
            <w:r w:rsidRPr="003D0598">
              <w:rPr>
                <w:rFonts w:cstheme="minorHAnsi"/>
              </w:rPr>
              <w:t>İnsanlar bana kolayca inanmaz, güvenmez.</w:t>
            </w:r>
          </w:p>
        </w:tc>
        <w:tc>
          <w:tcPr>
            <w:tcW w:w="583" w:type="dxa"/>
            <w:vAlign w:val="center"/>
          </w:tcPr>
          <w:p w14:paraId="3F28A44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15337CDB"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7349AC75"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C69E89B"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360D75ED"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5D4C3FB3" w14:textId="77777777" w:rsidTr="001C355E">
        <w:trPr>
          <w:trHeight w:val="280"/>
        </w:trPr>
        <w:tc>
          <w:tcPr>
            <w:tcW w:w="6941" w:type="dxa"/>
          </w:tcPr>
          <w:p w14:paraId="50551EF8" w14:textId="77777777" w:rsidR="003D0598" w:rsidRPr="003D0598" w:rsidRDefault="003D0598" w:rsidP="003D0598">
            <w:pPr>
              <w:rPr>
                <w:rFonts w:cstheme="minorHAnsi"/>
              </w:rPr>
            </w:pPr>
            <w:r w:rsidRPr="003D0598">
              <w:rPr>
                <w:rFonts w:cstheme="minorHAnsi"/>
                <w:b/>
              </w:rPr>
              <w:t>5.</w:t>
            </w:r>
            <w:r w:rsidRPr="003D0598">
              <w:rPr>
                <w:rFonts w:cstheme="minorHAnsi"/>
              </w:rPr>
              <w:t xml:space="preserve"> Çalışmalarım/hareketlerim insanlarda bilinç ve farkındalık yaratmaya yardımcı olur.</w:t>
            </w:r>
          </w:p>
        </w:tc>
        <w:tc>
          <w:tcPr>
            <w:tcW w:w="583" w:type="dxa"/>
            <w:vAlign w:val="center"/>
          </w:tcPr>
          <w:p w14:paraId="6C91E7FB"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347D8ADC"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4F44EB5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22066000"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699D943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4D9E6E21" w14:textId="77777777" w:rsidTr="001C355E">
        <w:trPr>
          <w:trHeight w:val="280"/>
        </w:trPr>
        <w:tc>
          <w:tcPr>
            <w:tcW w:w="6941" w:type="dxa"/>
          </w:tcPr>
          <w:p w14:paraId="51348C92" w14:textId="77777777" w:rsidR="003D0598" w:rsidRPr="003D0598" w:rsidRDefault="003D0598" w:rsidP="003D0598">
            <w:pPr>
              <w:rPr>
                <w:rFonts w:cstheme="minorHAnsi"/>
              </w:rPr>
            </w:pPr>
            <w:r w:rsidRPr="003D0598">
              <w:rPr>
                <w:rFonts w:cstheme="minorHAnsi"/>
                <w:b/>
              </w:rPr>
              <w:t>6.</w:t>
            </w:r>
            <w:r w:rsidRPr="003D0598">
              <w:rPr>
                <w:rFonts w:cstheme="minorHAnsi"/>
              </w:rPr>
              <w:t xml:space="preserve"> Yabancı olsalar bile başkalarına yardım etmek için kendi ihtiyaçlarımı gözden çıkarabilirim.</w:t>
            </w:r>
          </w:p>
        </w:tc>
        <w:tc>
          <w:tcPr>
            <w:tcW w:w="583" w:type="dxa"/>
            <w:vAlign w:val="center"/>
          </w:tcPr>
          <w:p w14:paraId="68018F02"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1ED834F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6775B203"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293B10B5"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59FCADA5"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4E9AFA6D" w14:textId="77777777" w:rsidTr="001C355E">
        <w:trPr>
          <w:trHeight w:val="280"/>
        </w:trPr>
        <w:tc>
          <w:tcPr>
            <w:tcW w:w="6941" w:type="dxa"/>
          </w:tcPr>
          <w:p w14:paraId="51F3C400" w14:textId="77777777" w:rsidR="003D0598" w:rsidRPr="003D0598" w:rsidRDefault="003D0598" w:rsidP="003D0598">
            <w:pPr>
              <w:rPr>
                <w:rFonts w:cstheme="minorHAnsi"/>
              </w:rPr>
            </w:pPr>
            <w:r w:rsidRPr="003D0598">
              <w:rPr>
                <w:rFonts w:cstheme="minorHAnsi"/>
                <w:b/>
              </w:rPr>
              <w:t>7.</w:t>
            </w:r>
            <w:r w:rsidRPr="003D0598">
              <w:rPr>
                <w:rFonts w:cstheme="minorHAnsi"/>
              </w:rPr>
              <w:t xml:space="preserve"> İnsani değerler her zaman korunamaz.</w:t>
            </w:r>
          </w:p>
        </w:tc>
        <w:tc>
          <w:tcPr>
            <w:tcW w:w="583" w:type="dxa"/>
            <w:vAlign w:val="center"/>
          </w:tcPr>
          <w:p w14:paraId="0FB30FF1"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63773F28"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70BEBA9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00A3E7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040BAA90"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4B71E7C2" w14:textId="77777777" w:rsidTr="001C355E">
        <w:trPr>
          <w:trHeight w:val="265"/>
        </w:trPr>
        <w:tc>
          <w:tcPr>
            <w:tcW w:w="6941" w:type="dxa"/>
          </w:tcPr>
          <w:p w14:paraId="2A861691" w14:textId="77777777" w:rsidR="003D0598" w:rsidRPr="003D0598" w:rsidRDefault="003D0598" w:rsidP="003D0598">
            <w:pPr>
              <w:rPr>
                <w:rFonts w:cstheme="minorHAnsi"/>
              </w:rPr>
            </w:pPr>
            <w:r w:rsidRPr="003D0598">
              <w:rPr>
                <w:rFonts w:cstheme="minorHAnsi"/>
                <w:b/>
              </w:rPr>
              <w:t>8.</w:t>
            </w:r>
            <w:r w:rsidRPr="003D0598">
              <w:rPr>
                <w:rFonts w:cstheme="minorHAnsi"/>
              </w:rPr>
              <w:t xml:space="preserve"> Grupta lider olmadığında, liderlik görevini özverili bir şekilde yerine getirebilirim.</w:t>
            </w:r>
          </w:p>
        </w:tc>
        <w:tc>
          <w:tcPr>
            <w:tcW w:w="583" w:type="dxa"/>
            <w:vAlign w:val="center"/>
          </w:tcPr>
          <w:p w14:paraId="751C92E3"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643C02F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6D4B1C0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757FA90F"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3D85A75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17D6EE57" w14:textId="77777777" w:rsidTr="001C355E">
        <w:trPr>
          <w:trHeight w:val="265"/>
        </w:trPr>
        <w:tc>
          <w:tcPr>
            <w:tcW w:w="6941" w:type="dxa"/>
          </w:tcPr>
          <w:p w14:paraId="6BD4E2ED" w14:textId="77777777" w:rsidR="003D0598" w:rsidRPr="003D0598" w:rsidRDefault="003D0598" w:rsidP="003D0598">
            <w:pPr>
              <w:rPr>
                <w:rFonts w:cstheme="minorHAnsi"/>
              </w:rPr>
            </w:pPr>
            <w:r w:rsidRPr="003D0598">
              <w:rPr>
                <w:rFonts w:cstheme="minorHAnsi"/>
                <w:b/>
              </w:rPr>
              <w:t>9.</w:t>
            </w:r>
            <w:r w:rsidRPr="003D0598">
              <w:rPr>
                <w:rFonts w:cstheme="minorHAnsi"/>
              </w:rPr>
              <w:t xml:space="preserve"> Kendi menfaatlerimi gerine getirmek için şiddeti sakıncalı bulmam.</w:t>
            </w:r>
          </w:p>
        </w:tc>
        <w:tc>
          <w:tcPr>
            <w:tcW w:w="583" w:type="dxa"/>
            <w:vAlign w:val="center"/>
          </w:tcPr>
          <w:p w14:paraId="61129C0D"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21F9859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7C87277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8027EE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42CB99C5"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437B1376" w14:textId="77777777" w:rsidTr="001C355E">
        <w:trPr>
          <w:trHeight w:val="280"/>
        </w:trPr>
        <w:tc>
          <w:tcPr>
            <w:tcW w:w="6941" w:type="dxa"/>
          </w:tcPr>
          <w:p w14:paraId="2B8235EE" w14:textId="77777777" w:rsidR="003D0598" w:rsidRPr="003D0598" w:rsidRDefault="003D0598" w:rsidP="003D0598">
            <w:pPr>
              <w:rPr>
                <w:rFonts w:cstheme="minorHAnsi"/>
              </w:rPr>
            </w:pPr>
            <w:r w:rsidRPr="003D0598">
              <w:rPr>
                <w:rFonts w:cstheme="minorHAnsi"/>
                <w:b/>
              </w:rPr>
              <w:t>10.</w:t>
            </w:r>
            <w:r w:rsidRPr="003D0598">
              <w:rPr>
                <w:rFonts w:cstheme="minorHAnsi"/>
              </w:rPr>
              <w:t xml:space="preserve"> Esnek yapım nedeniyle her durumu başarılı bir şekilde göğüsleyebilirim.</w:t>
            </w:r>
          </w:p>
        </w:tc>
        <w:tc>
          <w:tcPr>
            <w:tcW w:w="583" w:type="dxa"/>
            <w:vAlign w:val="center"/>
          </w:tcPr>
          <w:p w14:paraId="3D5BB963"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02E3E13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7B438AB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92D6DDD"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0EDCB0E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0F31A3D5" w14:textId="77777777" w:rsidTr="001C355E">
        <w:trPr>
          <w:trHeight w:val="280"/>
        </w:trPr>
        <w:tc>
          <w:tcPr>
            <w:tcW w:w="6941" w:type="dxa"/>
          </w:tcPr>
          <w:p w14:paraId="63A680A3" w14:textId="77777777" w:rsidR="003D0598" w:rsidRPr="003D0598" w:rsidRDefault="003D0598" w:rsidP="003D0598">
            <w:pPr>
              <w:rPr>
                <w:rFonts w:cstheme="minorHAnsi"/>
              </w:rPr>
            </w:pPr>
            <w:r w:rsidRPr="003D0598">
              <w:rPr>
                <w:rFonts w:cstheme="minorHAnsi"/>
                <w:b/>
              </w:rPr>
              <w:t>11.</w:t>
            </w:r>
            <w:r w:rsidRPr="003D0598">
              <w:rPr>
                <w:rFonts w:cstheme="minorHAnsi"/>
              </w:rPr>
              <w:t xml:space="preserve"> Mağdurlara yardım eden insanları/kuruluşları aktif olarak desteklerim.</w:t>
            </w:r>
          </w:p>
        </w:tc>
        <w:tc>
          <w:tcPr>
            <w:tcW w:w="583" w:type="dxa"/>
            <w:vAlign w:val="center"/>
          </w:tcPr>
          <w:p w14:paraId="05A1E73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2F2F5E47"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47409FF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154575DD"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24C75C6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6D75FC59" w14:textId="77777777" w:rsidTr="001C355E">
        <w:trPr>
          <w:trHeight w:val="280"/>
        </w:trPr>
        <w:tc>
          <w:tcPr>
            <w:tcW w:w="6941" w:type="dxa"/>
          </w:tcPr>
          <w:p w14:paraId="7E66DADF" w14:textId="77777777" w:rsidR="003D0598" w:rsidRPr="003D0598" w:rsidRDefault="003D0598" w:rsidP="003D0598">
            <w:pPr>
              <w:rPr>
                <w:rFonts w:cstheme="minorHAnsi"/>
              </w:rPr>
            </w:pPr>
            <w:r w:rsidRPr="003D0598">
              <w:rPr>
                <w:rFonts w:cstheme="minorHAnsi"/>
                <w:b/>
              </w:rPr>
              <w:t>12.</w:t>
            </w:r>
            <w:r w:rsidRPr="003D0598">
              <w:rPr>
                <w:rFonts w:cstheme="minorHAnsi"/>
              </w:rPr>
              <w:t xml:space="preserve"> Bunun için acı çekmem gerekse bile hayatım boyunca insanlığa hizmet etmek isterim.</w:t>
            </w:r>
          </w:p>
        </w:tc>
        <w:tc>
          <w:tcPr>
            <w:tcW w:w="583" w:type="dxa"/>
            <w:vAlign w:val="center"/>
          </w:tcPr>
          <w:p w14:paraId="4AE79B91"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3247DB93"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09BF5E5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0D92CB1C"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538697AF"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5FD97FB0" w14:textId="77777777" w:rsidTr="001C355E">
        <w:trPr>
          <w:trHeight w:val="280"/>
        </w:trPr>
        <w:tc>
          <w:tcPr>
            <w:tcW w:w="6941" w:type="dxa"/>
          </w:tcPr>
          <w:p w14:paraId="625ED220" w14:textId="77777777" w:rsidR="003D0598" w:rsidRPr="003D0598" w:rsidRDefault="003D0598" w:rsidP="003D0598">
            <w:pPr>
              <w:rPr>
                <w:rFonts w:cstheme="minorHAnsi"/>
              </w:rPr>
            </w:pPr>
            <w:r w:rsidRPr="003D0598">
              <w:rPr>
                <w:rFonts w:cstheme="minorHAnsi"/>
                <w:b/>
              </w:rPr>
              <w:t>13.</w:t>
            </w:r>
            <w:r w:rsidRPr="003D0598">
              <w:rPr>
                <w:rFonts w:cstheme="minorHAnsi"/>
              </w:rPr>
              <w:t xml:space="preserve"> Bana göre bir birey başkalarını düşünmeden önce daima kendi ihtiyaçlarını karşılamalıdır.</w:t>
            </w:r>
          </w:p>
        </w:tc>
        <w:tc>
          <w:tcPr>
            <w:tcW w:w="583" w:type="dxa"/>
            <w:vAlign w:val="center"/>
          </w:tcPr>
          <w:p w14:paraId="6AAFEFC3"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7A8DF962"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33A513DF"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5EF821CF"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7035ED32"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6D3AE691" w14:textId="77777777" w:rsidTr="001C355E">
        <w:trPr>
          <w:trHeight w:val="280"/>
        </w:trPr>
        <w:tc>
          <w:tcPr>
            <w:tcW w:w="6941" w:type="dxa"/>
          </w:tcPr>
          <w:p w14:paraId="36046BC3" w14:textId="77777777" w:rsidR="003D0598" w:rsidRPr="003D0598" w:rsidRDefault="003D0598" w:rsidP="003D0598">
            <w:pPr>
              <w:rPr>
                <w:rFonts w:cstheme="minorHAnsi"/>
              </w:rPr>
            </w:pPr>
            <w:r w:rsidRPr="003D0598">
              <w:rPr>
                <w:rFonts w:cstheme="minorHAnsi"/>
                <w:b/>
              </w:rPr>
              <w:t>14.</w:t>
            </w:r>
            <w:r w:rsidRPr="003D0598">
              <w:rPr>
                <w:rFonts w:cstheme="minorHAnsi"/>
              </w:rPr>
              <w:t xml:space="preserve"> Başkalarının gelişimi için acı çekmenin anlamı yoktur.</w:t>
            </w:r>
          </w:p>
        </w:tc>
        <w:tc>
          <w:tcPr>
            <w:tcW w:w="583" w:type="dxa"/>
            <w:vAlign w:val="center"/>
          </w:tcPr>
          <w:p w14:paraId="62A6F61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3A3C0A41"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2C622C0B"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4D405FF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39AE428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74075BB8" w14:textId="77777777" w:rsidTr="001C355E">
        <w:trPr>
          <w:trHeight w:val="265"/>
        </w:trPr>
        <w:tc>
          <w:tcPr>
            <w:tcW w:w="6941" w:type="dxa"/>
          </w:tcPr>
          <w:p w14:paraId="07AC4B5B" w14:textId="77777777" w:rsidR="003D0598" w:rsidRPr="003D0598" w:rsidRDefault="003D0598" w:rsidP="003D0598">
            <w:pPr>
              <w:rPr>
                <w:rFonts w:cstheme="minorHAnsi"/>
              </w:rPr>
            </w:pPr>
            <w:r w:rsidRPr="003D0598">
              <w:rPr>
                <w:rFonts w:cstheme="minorHAnsi"/>
                <w:b/>
              </w:rPr>
              <w:t>15.</w:t>
            </w:r>
            <w:r w:rsidRPr="003D0598">
              <w:rPr>
                <w:rFonts w:cstheme="minorHAnsi"/>
              </w:rPr>
              <w:t xml:space="preserve"> Kararlar her zaman vicdan temelinde alınamaz.</w:t>
            </w:r>
          </w:p>
        </w:tc>
        <w:tc>
          <w:tcPr>
            <w:tcW w:w="583" w:type="dxa"/>
            <w:vAlign w:val="center"/>
          </w:tcPr>
          <w:p w14:paraId="77D38D2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09DA88E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1FC3C6D7"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34AFD84F"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590A1D00"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6E20B940" w14:textId="77777777" w:rsidTr="001C355E">
        <w:trPr>
          <w:trHeight w:val="265"/>
        </w:trPr>
        <w:tc>
          <w:tcPr>
            <w:tcW w:w="6941" w:type="dxa"/>
          </w:tcPr>
          <w:p w14:paraId="59569010" w14:textId="77777777" w:rsidR="003D0598" w:rsidRPr="003D0598" w:rsidRDefault="003D0598" w:rsidP="003D0598">
            <w:pPr>
              <w:rPr>
                <w:rFonts w:cstheme="minorHAnsi"/>
              </w:rPr>
            </w:pPr>
            <w:r w:rsidRPr="003D0598">
              <w:rPr>
                <w:rFonts w:cstheme="minorHAnsi"/>
                <w:b/>
              </w:rPr>
              <w:t>16.</w:t>
            </w:r>
            <w:r w:rsidRPr="003D0598">
              <w:rPr>
                <w:rFonts w:cstheme="minorHAnsi"/>
              </w:rPr>
              <w:t xml:space="preserve"> Evrenin, insan varoluşunun vb. temel sorularını anlamak için zaman harcamam.</w:t>
            </w:r>
          </w:p>
        </w:tc>
        <w:tc>
          <w:tcPr>
            <w:tcW w:w="583" w:type="dxa"/>
            <w:vAlign w:val="center"/>
          </w:tcPr>
          <w:p w14:paraId="68E1972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31703E6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3A16FF10"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1F43D62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087AE7F1"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18352F4E" w14:textId="77777777" w:rsidTr="001C355E">
        <w:trPr>
          <w:trHeight w:val="280"/>
        </w:trPr>
        <w:tc>
          <w:tcPr>
            <w:tcW w:w="6941" w:type="dxa"/>
          </w:tcPr>
          <w:p w14:paraId="786FCEFF" w14:textId="77777777" w:rsidR="003D0598" w:rsidRPr="003D0598" w:rsidRDefault="003D0598" w:rsidP="003D0598">
            <w:pPr>
              <w:rPr>
                <w:rFonts w:cstheme="minorHAnsi"/>
              </w:rPr>
            </w:pPr>
            <w:r w:rsidRPr="003D0598">
              <w:rPr>
                <w:rFonts w:cstheme="minorHAnsi"/>
                <w:b/>
              </w:rPr>
              <w:t>17.</w:t>
            </w:r>
            <w:r w:rsidRPr="003D0598">
              <w:rPr>
                <w:rFonts w:cstheme="minorHAnsi"/>
              </w:rPr>
              <w:t xml:space="preserve"> Kendi takdirime/sağduyuma dayanarak çalışacak talimatlar sağlayamam.</w:t>
            </w:r>
          </w:p>
        </w:tc>
        <w:tc>
          <w:tcPr>
            <w:tcW w:w="583" w:type="dxa"/>
            <w:vAlign w:val="center"/>
          </w:tcPr>
          <w:p w14:paraId="74650B7D"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6376A82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5A1ECA98"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A4F19E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77A1E0AC"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76BD2882" w14:textId="77777777" w:rsidTr="001C355E">
        <w:trPr>
          <w:trHeight w:val="280"/>
        </w:trPr>
        <w:tc>
          <w:tcPr>
            <w:tcW w:w="6941" w:type="dxa"/>
          </w:tcPr>
          <w:p w14:paraId="4B6490E3" w14:textId="77777777" w:rsidR="003D0598" w:rsidRPr="003D0598" w:rsidRDefault="003D0598" w:rsidP="003D0598">
            <w:pPr>
              <w:rPr>
                <w:rFonts w:cstheme="minorHAnsi"/>
              </w:rPr>
            </w:pPr>
            <w:r w:rsidRPr="003D0598">
              <w:rPr>
                <w:rFonts w:cstheme="minorHAnsi"/>
                <w:b/>
              </w:rPr>
              <w:t>18.</w:t>
            </w:r>
            <w:r w:rsidRPr="003D0598">
              <w:rPr>
                <w:rFonts w:cstheme="minorHAnsi"/>
              </w:rPr>
              <w:t xml:space="preserve"> Benim ilgi alanım buna ne ölçüde karşı çıkıldığına bakılmaksızın insanlığa hizmet etmektir.</w:t>
            </w:r>
          </w:p>
        </w:tc>
        <w:tc>
          <w:tcPr>
            <w:tcW w:w="583" w:type="dxa"/>
            <w:vAlign w:val="center"/>
          </w:tcPr>
          <w:p w14:paraId="6C172E3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50555823"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7523144C"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5DCEA2C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5B4810E6"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5F8ECD90" w14:textId="77777777" w:rsidTr="001C355E">
        <w:trPr>
          <w:trHeight w:val="280"/>
        </w:trPr>
        <w:tc>
          <w:tcPr>
            <w:tcW w:w="6941" w:type="dxa"/>
          </w:tcPr>
          <w:p w14:paraId="51C80514" w14:textId="77777777" w:rsidR="003D0598" w:rsidRPr="003D0598" w:rsidRDefault="003D0598" w:rsidP="003D0598">
            <w:pPr>
              <w:rPr>
                <w:rFonts w:cstheme="minorHAnsi"/>
              </w:rPr>
            </w:pPr>
            <w:r w:rsidRPr="003D0598">
              <w:rPr>
                <w:rFonts w:cstheme="minorHAnsi"/>
                <w:b/>
              </w:rPr>
              <w:t>19.</w:t>
            </w:r>
            <w:r w:rsidRPr="003D0598">
              <w:rPr>
                <w:rFonts w:cstheme="minorHAnsi"/>
              </w:rPr>
              <w:t xml:space="preserve"> Kişisel çıkarlarımdan bağımsız olarak, insanlar ve kaynaklar arasında koordinasyon sağlayarak toplumun refahı için çalışırım.</w:t>
            </w:r>
          </w:p>
        </w:tc>
        <w:tc>
          <w:tcPr>
            <w:tcW w:w="583" w:type="dxa"/>
            <w:vAlign w:val="center"/>
          </w:tcPr>
          <w:p w14:paraId="0177A1DE"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65896DB4"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64428B1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7DF3B49"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79F24D5C"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r w:rsidR="003D0598" w:rsidRPr="003D0598" w14:paraId="6A4DB48D" w14:textId="77777777" w:rsidTr="001C355E">
        <w:trPr>
          <w:trHeight w:val="280"/>
        </w:trPr>
        <w:tc>
          <w:tcPr>
            <w:tcW w:w="6941" w:type="dxa"/>
          </w:tcPr>
          <w:p w14:paraId="0470F2FF" w14:textId="77777777" w:rsidR="003D0598" w:rsidRPr="003D0598" w:rsidRDefault="003D0598" w:rsidP="003D0598">
            <w:pPr>
              <w:rPr>
                <w:rFonts w:cstheme="minorHAnsi"/>
              </w:rPr>
            </w:pPr>
            <w:r w:rsidRPr="003D0598">
              <w:rPr>
                <w:rFonts w:cstheme="minorHAnsi"/>
                <w:b/>
              </w:rPr>
              <w:t>20.</w:t>
            </w:r>
            <w:r w:rsidRPr="003D0598">
              <w:rPr>
                <w:rFonts w:cstheme="minorHAnsi"/>
              </w:rPr>
              <w:t xml:space="preserve"> Düşüncelerimi yönlendirerek, başkalarına insanlık dersi öğretebilirim.</w:t>
            </w:r>
          </w:p>
        </w:tc>
        <w:tc>
          <w:tcPr>
            <w:tcW w:w="583" w:type="dxa"/>
            <w:vAlign w:val="center"/>
          </w:tcPr>
          <w:p w14:paraId="7C26C067"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A"/>
            </w:r>
          </w:p>
        </w:tc>
        <w:tc>
          <w:tcPr>
            <w:tcW w:w="583" w:type="dxa"/>
            <w:vAlign w:val="center"/>
          </w:tcPr>
          <w:p w14:paraId="75B03037"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B"/>
            </w:r>
          </w:p>
        </w:tc>
        <w:tc>
          <w:tcPr>
            <w:tcW w:w="583" w:type="dxa"/>
            <w:vAlign w:val="center"/>
          </w:tcPr>
          <w:p w14:paraId="0336B77A"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C"/>
            </w:r>
          </w:p>
        </w:tc>
        <w:tc>
          <w:tcPr>
            <w:tcW w:w="583" w:type="dxa"/>
            <w:vAlign w:val="center"/>
          </w:tcPr>
          <w:p w14:paraId="652982C8"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D"/>
            </w:r>
          </w:p>
        </w:tc>
        <w:tc>
          <w:tcPr>
            <w:tcW w:w="584" w:type="dxa"/>
            <w:vAlign w:val="center"/>
          </w:tcPr>
          <w:p w14:paraId="048B2D18" w14:textId="77777777" w:rsidR="003D0598" w:rsidRPr="003D0598" w:rsidRDefault="003D0598" w:rsidP="003D0598">
            <w:pPr>
              <w:jc w:val="center"/>
              <w:rPr>
                <w:rFonts w:cstheme="minorHAnsi"/>
                <w:sz w:val="30"/>
                <w:szCs w:val="30"/>
              </w:rPr>
            </w:pPr>
            <w:r w:rsidRPr="003D0598">
              <w:rPr>
                <w:rFonts w:cstheme="minorHAnsi"/>
                <w:sz w:val="30"/>
                <w:szCs w:val="30"/>
              </w:rPr>
              <w:sym w:font="Wingdings 2" w:char="F06E"/>
            </w:r>
          </w:p>
        </w:tc>
      </w:tr>
    </w:tbl>
    <w:p w14:paraId="42148653" w14:textId="77777777" w:rsidR="009E547E" w:rsidRPr="003D0598" w:rsidRDefault="009E547E" w:rsidP="009E547E">
      <w:pPr>
        <w:widowControl w:val="0"/>
        <w:autoSpaceDE w:val="0"/>
        <w:autoSpaceDN w:val="0"/>
        <w:spacing w:after="0" w:line="240" w:lineRule="auto"/>
        <w:jc w:val="both"/>
        <w:rPr>
          <w:rFonts w:eastAsia="Times New Roman" w:cstheme="minorHAnsi"/>
          <w:b/>
          <w:bCs/>
          <w:lang w:val="en-US"/>
        </w:rPr>
      </w:pPr>
      <w:r w:rsidRPr="003D0598">
        <w:rPr>
          <w:rFonts w:eastAsia="Times New Roman" w:cstheme="minorHAnsi"/>
          <w:b/>
          <w:bCs/>
          <w:lang w:val="en-US"/>
        </w:rPr>
        <w:t xml:space="preserve">                                                        MANEVİ </w:t>
      </w:r>
      <w:r w:rsidRPr="003D0598">
        <w:rPr>
          <w:rFonts w:eastAsia="Times New Roman" w:cstheme="minorHAnsi"/>
          <w:b/>
          <w:sz w:val="24"/>
          <w:szCs w:val="24"/>
          <w:lang w:val="en-US"/>
        </w:rPr>
        <w:t>ZEKÂ</w:t>
      </w:r>
      <w:r w:rsidRPr="003D0598">
        <w:rPr>
          <w:rFonts w:eastAsia="Times New Roman" w:cstheme="minorHAnsi"/>
          <w:b/>
          <w:lang w:val="en-US"/>
        </w:rPr>
        <w:t xml:space="preserve"> </w:t>
      </w:r>
      <w:r w:rsidRPr="003D0598">
        <w:rPr>
          <w:rFonts w:eastAsia="Times New Roman" w:cstheme="minorHAnsi"/>
          <w:b/>
          <w:bCs/>
          <w:lang w:val="en-US"/>
        </w:rPr>
        <w:t>ÖLÇEĞİ</w:t>
      </w:r>
    </w:p>
    <w:p w14:paraId="2871F6B8" w14:textId="77777777" w:rsidR="009E547E" w:rsidRPr="003D0598" w:rsidRDefault="009E547E" w:rsidP="009E547E">
      <w:pPr>
        <w:widowControl w:val="0"/>
        <w:autoSpaceDE w:val="0"/>
        <w:autoSpaceDN w:val="0"/>
        <w:spacing w:after="0" w:line="240" w:lineRule="auto"/>
        <w:jc w:val="both"/>
        <w:rPr>
          <w:rFonts w:eastAsia="Times New Roman" w:cstheme="minorHAnsi"/>
          <w:lang w:val="en-US"/>
        </w:rPr>
      </w:pPr>
    </w:p>
    <w:p w14:paraId="3712BF25" w14:textId="77777777" w:rsidR="009E547E" w:rsidRPr="003D0598" w:rsidRDefault="009E547E" w:rsidP="009E547E">
      <w:pPr>
        <w:widowControl w:val="0"/>
        <w:autoSpaceDE w:val="0"/>
        <w:autoSpaceDN w:val="0"/>
        <w:spacing w:after="0" w:line="240" w:lineRule="auto"/>
        <w:jc w:val="both"/>
        <w:rPr>
          <w:rFonts w:eastAsia="Times New Roman" w:cstheme="minorHAnsi"/>
          <w:lang w:val="en-US"/>
        </w:rPr>
      </w:pPr>
      <w:r w:rsidRPr="003D0598">
        <w:rPr>
          <w:rFonts w:eastAsia="Times New Roman" w:cstheme="minorHAnsi"/>
          <w:lang w:val="en-US"/>
        </w:rPr>
        <w:t xml:space="preserve">Aşağıda beş seçenekten oluşan 20 ifade verilmiştir. Sırayla kesinlikle katılıyorum, katılıyorum, karasızım, katılmıyorum ve kesinlikle katılmıyorum. Her bir ifadeyi dikkatli bir şekilde okuyun ve sizi en doğru şekilde ifade eden yanıtla ilgili kutuya onay işareti </w:t>
      </w:r>
      <w:r w:rsidRPr="003D0598">
        <w:rPr>
          <w:rFonts w:eastAsia="Times New Roman" w:cstheme="minorHAnsi"/>
          <w:b/>
          <w:lang w:val="en-US"/>
        </w:rPr>
        <w:t>(×)</w:t>
      </w:r>
      <w:r w:rsidRPr="003D0598">
        <w:rPr>
          <w:rFonts w:eastAsia="Times New Roman" w:cstheme="minorHAnsi"/>
          <w:lang w:val="en-US"/>
        </w:rPr>
        <w:t xml:space="preserve"> koyun. Bu ifadeler çeşitli özellikleri, davranışları ve düşünce süreçlerini ölçmek için tasarlanmıştır. Cevaplar yapmak istediğiniz şeyden ziyade gerçek uygulamada yaptığınız şey olmalıdır.</w:t>
      </w:r>
    </w:p>
    <w:p w14:paraId="653BC129" w14:textId="77777777" w:rsidR="009E547E" w:rsidRPr="003D0598" w:rsidRDefault="009E547E" w:rsidP="009E547E">
      <w:pPr>
        <w:spacing w:line="240" w:lineRule="auto"/>
        <w:rPr>
          <w:rFonts w:cstheme="minorHAnsi"/>
        </w:rPr>
      </w:pPr>
    </w:p>
    <w:p w14:paraId="406E301D" w14:textId="77777777" w:rsidR="009E547E" w:rsidRPr="003D0598" w:rsidRDefault="009E547E" w:rsidP="009E547E">
      <w:pPr>
        <w:spacing w:line="240" w:lineRule="auto"/>
        <w:rPr>
          <w:rFonts w:cstheme="minorHAnsi"/>
        </w:rPr>
      </w:pPr>
    </w:p>
    <w:p w14:paraId="5E38A9CA" w14:textId="77777777" w:rsidR="00B776F2" w:rsidRPr="003D0598" w:rsidRDefault="00B776F2" w:rsidP="009E547E">
      <w:pPr>
        <w:spacing w:line="240" w:lineRule="auto"/>
        <w:jc w:val="both"/>
        <w:rPr>
          <w:rFonts w:cstheme="minorHAnsi"/>
          <w:b/>
          <w:bCs/>
        </w:rPr>
      </w:pPr>
    </w:p>
    <w:p w14:paraId="3ED6A1BE" w14:textId="77777777" w:rsidR="00EC37CA" w:rsidRPr="003D0598" w:rsidRDefault="00EC37CA" w:rsidP="009E547E">
      <w:pPr>
        <w:spacing w:line="240" w:lineRule="auto"/>
        <w:jc w:val="both"/>
        <w:rPr>
          <w:rFonts w:cstheme="minorHAnsi"/>
          <w:b/>
          <w:bCs/>
        </w:rPr>
      </w:pPr>
    </w:p>
    <w:p w14:paraId="4B07DD6D" w14:textId="77777777" w:rsidR="009E547E" w:rsidRPr="003D0598" w:rsidRDefault="009E547E" w:rsidP="009E547E">
      <w:pPr>
        <w:spacing w:line="240" w:lineRule="auto"/>
        <w:jc w:val="both"/>
        <w:rPr>
          <w:rFonts w:cstheme="minorHAnsi"/>
          <w:b/>
          <w:bCs/>
        </w:rPr>
      </w:pPr>
      <w:r w:rsidRPr="003D0598">
        <w:rPr>
          <w:rFonts w:cstheme="minorHAnsi"/>
          <w:b/>
          <w:bCs/>
        </w:rPr>
        <w:lastRenderedPageBreak/>
        <w:t xml:space="preserve">Türkçe kaynak: </w:t>
      </w:r>
    </w:p>
    <w:p w14:paraId="07C66B8E" w14:textId="77777777" w:rsidR="009E2FBB" w:rsidRPr="003D0598" w:rsidRDefault="009E547E" w:rsidP="009E547E">
      <w:pPr>
        <w:spacing w:line="240" w:lineRule="auto"/>
        <w:jc w:val="both"/>
        <w:rPr>
          <w:rFonts w:cstheme="minorHAnsi"/>
          <w:color w:val="333333"/>
          <w:shd w:val="clear" w:color="auto" w:fill="F9F9F9"/>
        </w:rPr>
      </w:pPr>
      <w:r w:rsidRPr="003D0598">
        <w:rPr>
          <w:rFonts w:cstheme="minorHAnsi"/>
        </w:rPr>
        <w:t>Erduran-Tekin, Ö.,</w:t>
      </w:r>
      <w:r w:rsidR="00EC37CA" w:rsidRPr="003D0598">
        <w:rPr>
          <w:rFonts w:cstheme="minorHAnsi"/>
        </w:rPr>
        <w:t xml:space="preserve"> &amp; </w:t>
      </w:r>
      <w:r w:rsidRPr="003D0598">
        <w:rPr>
          <w:rFonts w:cstheme="minorHAnsi"/>
        </w:rPr>
        <w:t xml:space="preserve"> Ekşi, H. (2019). Adapting the Scale for Spiritual Intelligence to Turkish. </w:t>
      </w:r>
      <w:r w:rsidRPr="003D0598">
        <w:rPr>
          <w:rFonts w:cstheme="minorHAnsi"/>
          <w:i/>
        </w:rPr>
        <w:t>Spiritual Psychology and Counseling</w:t>
      </w:r>
      <w:r w:rsidRPr="003D0598">
        <w:rPr>
          <w:rFonts w:cstheme="minorHAnsi"/>
        </w:rPr>
        <w:t xml:space="preserve">. </w:t>
      </w:r>
      <w:r w:rsidRPr="003D0598">
        <w:rPr>
          <w:rFonts w:cstheme="minorHAnsi"/>
          <w:i/>
        </w:rPr>
        <w:t>4</w:t>
      </w:r>
      <w:r w:rsidRPr="003D0598">
        <w:rPr>
          <w:rFonts w:cstheme="minorHAnsi"/>
        </w:rPr>
        <w:t>, 123-141</w:t>
      </w:r>
      <w:r w:rsidRPr="003D0598">
        <w:rPr>
          <w:rFonts w:cstheme="minorHAnsi"/>
          <w:color w:val="333333"/>
          <w:shd w:val="clear" w:color="auto" w:fill="F9F9F9"/>
        </w:rPr>
        <w:t xml:space="preserve">. </w:t>
      </w:r>
      <w:r w:rsidR="00EC37CA" w:rsidRPr="003D0598">
        <w:rPr>
          <w:rFonts w:cstheme="minorHAnsi"/>
          <w:color w:val="333333"/>
          <w:shd w:val="clear" w:color="auto" w:fill="F9F9F9"/>
        </w:rPr>
        <w:t>DOI: 10.12738/spc.2019.4.2.0062</w:t>
      </w:r>
    </w:p>
    <w:p w14:paraId="6218C89A" w14:textId="77777777" w:rsidR="009E547E" w:rsidRPr="003D0598" w:rsidRDefault="009E547E" w:rsidP="009E547E">
      <w:pPr>
        <w:spacing w:line="240" w:lineRule="auto"/>
        <w:jc w:val="both"/>
        <w:rPr>
          <w:rFonts w:cstheme="minorHAnsi"/>
          <w:b/>
          <w:bCs/>
        </w:rPr>
      </w:pPr>
      <w:r w:rsidRPr="003D0598">
        <w:rPr>
          <w:rFonts w:cstheme="minorHAnsi"/>
          <w:b/>
          <w:bCs/>
        </w:rPr>
        <w:t xml:space="preserve">Orijinal kaynak: </w:t>
      </w:r>
    </w:p>
    <w:p w14:paraId="6BD4A79D" w14:textId="77777777" w:rsidR="009E547E" w:rsidRPr="003D0598" w:rsidRDefault="009E547E" w:rsidP="009E547E">
      <w:pPr>
        <w:spacing w:before="34" w:line="240" w:lineRule="auto"/>
        <w:ind w:right="148"/>
        <w:jc w:val="both"/>
        <w:rPr>
          <w:rFonts w:cstheme="minorHAnsi"/>
        </w:rPr>
      </w:pPr>
      <w:r w:rsidRPr="003D0598">
        <w:rPr>
          <w:rFonts w:cstheme="minorHAnsi"/>
        </w:rPr>
        <w:t>Kumar, V. Vineeth, &amp; Mehta, Manju. (2011). Gaining adaptive orientation through spiritual and emotional intelligence New facets of positivism, (pp. 281-301). New Delhi, Macmillan Publishers India.</w:t>
      </w:r>
    </w:p>
    <w:p w14:paraId="582F32E9" w14:textId="77777777" w:rsidR="009E547E" w:rsidRPr="003D0598" w:rsidRDefault="009E547E" w:rsidP="009E547E">
      <w:pPr>
        <w:spacing w:line="240" w:lineRule="auto"/>
        <w:jc w:val="both"/>
        <w:rPr>
          <w:rFonts w:cstheme="minorHAnsi"/>
          <w:b/>
          <w:bCs/>
        </w:rPr>
      </w:pPr>
      <w:r w:rsidRPr="003D0598">
        <w:rPr>
          <w:rFonts w:cstheme="minorHAnsi"/>
          <w:b/>
          <w:bCs/>
        </w:rPr>
        <w:t>PsycTESTS Citation:</w:t>
      </w:r>
    </w:p>
    <w:p w14:paraId="25C0FEAC" w14:textId="77777777" w:rsidR="009E547E" w:rsidRPr="003D0598" w:rsidRDefault="009E547E" w:rsidP="009E547E">
      <w:pPr>
        <w:spacing w:before="30" w:line="240" w:lineRule="auto"/>
        <w:ind w:right="66"/>
        <w:jc w:val="both"/>
        <w:rPr>
          <w:rFonts w:cstheme="minorHAnsi"/>
        </w:rPr>
      </w:pPr>
      <w:r w:rsidRPr="003D0598">
        <w:rPr>
          <w:rFonts w:cstheme="minorHAnsi"/>
        </w:rPr>
        <w:t>Kumar, V. V., &amp; Mehta, M. (2011). Scale for Spiritual Intelligence [Database record]. Retrieved from PsycTESTS. doi: 10.1037/t16725-000</w:t>
      </w:r>
    </w:p>
    <w:p w14:paraId="77F6C0C8" w14:textId="77777777" w:rsidR="009E547E" w:rsidRPr="003D0598" w:rsidRDefault="009E547E" w:rsidP="009E547E">
      <w:pPr>
        <w:spacing w:before="30" w:line="240" w:lineRule="auto"/>
        <w:ind w:right="66"/>
        <w:jc w:val="both"/>
        <w:rPr>
          <w:rFonts w:cstheme="minorHAnsi"/>
        </w:rPr>
      </w:pPr>
    </w:p>
    <w:p w14:paraId="504EB09E" w14:textId="77777777" w:rsidR="009E547E" w:rsidRPr="003D0598" w:rsidRDefault="009E547E" w:rsidP="009E547E">
      <w:pPr>
        <w:spacing w:line="240" w:lineRule="auto"/>
        <w:jc w:val="both"/>
        <w:rPr>
          <w:rFonts w:cstheme="minorHAnsi"/>
        </w:rPr>
      </w:pPr>
      <w:r w:rsidRPr="003D0598">
        <w:rPr>
          <w:rFonts w:cstheme="minorHAnsi"/>
          <w:b/>
          <w:bCs/>
        </w:rPr>
        <w:t>Ölçeğin Değerlendirilmesi:</w:t>
      </w:r>
      <w:r w:rsidRPr="003D0598">
        <w:rPr>
          <w:rFonts w:cstheme="minorHAnsi"/>
        </w:rPr>
        <w:t xml:space="preserve"> 14-18 yaş arasındaki 440 kız ve 658 erkek olmak üzere toplam 1098 lise öğrencisine uygulanmıştır. </w:t>
      </w:r>
      <w:r w:rsidR="009E2FBB" w:rsidRPr="003D0598">
        <w:rPr>
          <w:rFonts w:cstheme="minorHAnsi"/>
        </w:rPr>
        <w:t>O</w:t>
      </w:r>
      <w:r w:rsidRPr="003D0598">
        <w:rPr>
          <w:rFonts w:cstheme="minorHAnsi"/>
        </w:rPr>
        <w:t xml:space="preserve">rijinal yapısı “kendini açma, insani değerler, merhamet, vicdanlılık, insanlığa bağlılık ve yaşam amacı” şeklinde altı faktörden oluşan Manevi Zeka Ölçeği’nin “kendini açma, insani değerler, merhamet ve vicdanlılık” olarak adlandırılan sadece dört faktörünün Türkiye örnekleminde ortaya çıktığı görülmektedir Yine yapılan açımlayıcı faktör analizi sonucunda madde 3’ün tek bir alt boyutta yer aldığı görülmüş ve tek maddeden oluşan bir alt boyut olamayacağı için madde 3’ün ölçekten çıkarılmasının uygun olduğuna karar verilmiştir. </w:t>
      </w:r>
    </w:p>
    <w:p w14:paraId="75DA6FE4" w14:textId="4DB47BF1" w:rsidR="009E547E" w:rsidRPr="003D0598" w:rsidRDefault="007C6262" w:rsidP="009E547E">
      <w:pPr>
        <w:spacing w:line="240" w:lineRule="auto"/>
        <w:jc w:val="both"/>
        <w:rPr>
          <w:rFonts w:cstheme="minorHAnsi"/>
        </w:rPr>
      </w:pPr>
      <w:r>
        <w:rPr>
          <w:rFonts w:cstheme="minorHAnsi"/>
        </w:rPr>
        <w:t>Ö</w:t>
      </w:r>
      <w:r w:rsidR="009E547E" w:rsidRPr="003D0598">
        <w:rPr>
          <w:rFonts w:cstheme="minorHAnsi"/>
        </w:rPr>
        <w:t xml:space="preserve">lçeğin son hali </w:t>
      </w:r>
      <w:r w:rsidR="00CE05BF">
        <w:rPr>
          <w:rFonts w:cstheme="minorHAnsi"/>
        </w:rPr>
        <w:t>19</w:t>
      </w:r>
      <w:r w:rsidR="009E547E" w:rsidRPr="003D0598">
        <w:rPr>
          <w:rFonts w:cstheme="minorHAnsi"/>
        </w:rPr>
        <w:t xml:space="preserve"> madde ve 4 alt boyut olarak Türk kültürüne uyarlanmıştır. Açımlayıcı faktör analizi sonucunda ölçeğin elde edilen yeni yapısının doğrulanıp doğrulanmadığını incelemek için ikinci bir örneklem grubunda yapılan doğrulayıcı faktör analizi sonucunda dört alt boyutlu yapının doğrulandığı ve uyum iyiliği değerlerinin çoğunlukla kabul edilebilir uyuma sahip olduğunu göstermektedir.  </w:t>
      </w:r>
    </w:p>
    <w:p w14:paraId="58037D81" w14:textId="77777777" w:rsidR="009E547E" w:rsidRPr="003D0598" w:rsidRDefault="009E547E" w:rsidP="009E547E">
      <w:pPr>
        <w:spacing w:line="240" w:lineRule="auto"/>
        <w:jc w:val="both"/>
        <w:rPr>
          <w:rFonts w:cstheme="minorHAnsi"/>
        </w:rPr>
      </w:pPr>
      <w:r w:rsidRPr="003D0598">
        <w:rPr>
          <w:rFonts w:cstheme="minorHAnsi"/>
        </w:rPr>
        <w:t xml:space="preserve">Ölçekte belli bir süre sınır yoktur ama akla ilk gelen cevabın verilmesi ve boş bırakılmaması tercih edilmektedir. Ortalama on dakikalık bir sürede bitirilebilir. Ölçek maddeleri 5’li likert tipinden oluşmaktadır. Alt boyutlardan alınan puanlar toplanarak toplam puan elde edilir. Yüksek puan alan ergenlerin manevi zekalarının yüksek olduğu söylenebilmektedir. </w:t>
      </w:r>
    </w:p>
    <w:p w14:paraId="18F2AB7C" w14:textId="77777777" w:rsidR="009E547E" w:rsidRPr="003D0598" w:rsidRDefault="009E547E" w:rsidP="009E547E">
      <w:pPr>
        <w:spacing w:before="30" w:line="240" w:lineRule="auto"/>
        <w:ind w:right="66"/>
        <w:jc w:val="both"/>
        <w:rPr>
          <w:rFonts w:cstheme="minorHAnsi"/>
        </w:rPr>
      </w:pPr>
    </w:p>
    <w:p w14:paraId="30A983EC" w14:textId="77777777" w:rsidR="009E547E" w:rsidRPr="003D0598" w:rsidRDefault="009E547E" w:rsidP="009E547E">
      <w:pPr>
        <w:spacing w:line="240" w:lineRule="auto"/>
        <w:jc w:val="both"/>
        <w:rPr>
          <w:rFonts w:cstheme="minorHAnsi"/>
        </w:rPr>
      </w:pPr>
      <w:r w:rsidRPr="003D0598">
        <w:rPr>
          <w:rFonts w:cstheme="minorHAnsi"/>
          <w:b/>
          <w:bCs/>
        </w:rPr>
        <w:t>Alt Boyutlar ve Maddeler:</w:t>
      </w:r>
      <w:r w:rsidRPr="003D0598">
        <w:rPr>
          <w:rFonts w:cstheme="minorHAnsi"/>
        </w:rPr>
        <w:t xml:space="preserve"> Ölçeğin kendini anlama (maddeler: 1, 2, 5, 6, 10, 17, 20), insani değerler (maddeler: 13, 14, 15, 16), merhamet (maddeler: 6, 11, 12, 18, 19), vicdanlılık (maddeler: 4, 7, 9) olmak üzere dört alt boyutu bulunmaktadır. </w:t>
      </w:r>
    </w:p>
    <w:p w14:paraId="7236C056" w14:textId="77777777" w:rsidR="009E547E" w:rsidRPr="003D0598" w:rsidRDefault="009E547E" w:rsidP="009E547E">
      <w:pPr>
        <w:spacing w:line="240" w:lineRule="auto"/>
        <w:jc w:val="both"/>
        <w:rPr>
          <w:rFonts w:cstheme="minorHAnsi"/>
        </w:rPr>
      </w:pPr>
    </w:p>
    <w:p w14:paraId="397D87A6" w14:textId="77777777" w:rsidR="009E547E" w:rsidRPr="003D0598" w:rsidRDefault="009E547E" w:rsidP="009E547E">
      <w:pPr>
        <w:spacing w:line="240" w:lineRule="auto"/>
        <w:jc w:val="both"/>
        <w:rPr>
          <w:rFonts w:cstheme="minorHAnsi"/>
        </w:rPr>
      </w:pPr>
      <w:r w:rsidRPr="003D0598">
        <w:rPr>
          <w:rFonts w:cstheme="minorHAnsi"/>
          <w:b/>
          <w:bCs/>
        </w:rPr>
        <w:t>Ters Maddeler:</w:t>
      </w:r>
      <w:r w:rsidRPr="003D0598">
        <w:rPr>
          <w:rFonts w:cstheme="minorHAnsi"/>
        </w:rPr>
        <w:t xml:space="preserve"> Ölçekte ters olarak puanlanan dokuz tane madde bulunmaktadır (maddeler: 1, 4, 7, 9, 13, 14, 15, 16, 17). </w:t>
      </w:r>
    </w:p>
    <w:p w14:paraId="1FC9AE11" w14:textId="77777777" w:rsidR="009E547E" w:rsidRPr="003D0598" w:rsidRDefault="009E547E" w:rsidP="009E547E">
      <w:pPr>
        <w:spacing w:line="240" w:lineRule="auto"/>
        <w:jc w:val="both"/>
        <w:rPr>
          <w:rFonts w:cstheme="minorHAnsi"/>
        </w:rPr>
      </w:pPr>
    </w:p>
    <w:p w14:paraId="172795F3" w14:textId="77777777" w:rsidR="009E547E" w:rsidRPr="003D0598" w:rsidRDefault="009E547E" w:rsidP="009E547E">
      <w:pPr>
        <w:spacing w:line="240" w:lineRule="auto"/>
        <w:ind w:left="-426"/>
        <w:rPr>
          <w:rFonts w:cstheme="minorHAnsi"/>
        </w:rPr>
      </w:pPr>
      <w:r w:rsidRPr="003D0598">
        <w:rPr>
          <w:rFonts w:cstheme="minorHAnsi"/>
          <w:b/>
        </w:rPr>
        <w:t>*Ölçeğin kullanılması için izin alınmasına gerek yoktur.</w:t>
      </w:r>
      <w:r w:rsidRPr="003D0598">
        <w:rPr>
          <w:rFonts w:cstheme="minorHAnsi"/>
        </w:rPr>
        <w:t xml:space="preserve"> </w:t>
      </w:r>
    </w:p>
    <w:p w14:paraId="64B04199" w14:textId="77777777" w:rsidR="009E547E" w:rsidRPr="003D0598" w:rsidRDefault="009E547E" w:rsidP="009E547E">
      <w:pPr>
        <w:spacing w:line="240" w:lineRule="auto"/>
        <w:ind w:left="-426"/>
        <w:rPr>
          <w:rFonts w:cstheme="minorHAnsi"/>
          <w:b/>
        </w:rPr>
      </w:pPr>
      <w:r w:rsidRPr="003D0598">
        <w:rPr>
          <w:rFonts w:cstheme="minorHAnsi"/>
          <w:b/>
        </w:rPr>
        <w:t>**Ölçeğin kullanıldığı araştırmanın referans bilgilerinin gönderilmesi ve uyarlama makalesinin referans gösterilmesi beklenmektedir.</w:t>
      </w:r>
    </w:p>
    <w:p w14:paraId="58D17EDF" w14:textId="77777777" w:rsidR="009E547E" w:rsidRPr="003D0598" w:rsidRDefault="009E547E" w:rsidP="009E547E">
      <w:pPr>
        <w:spacing w:line="240" w:lineRule="auto"/>
        <w:ind w:left="-426"/>
        <w:rPr>
          <w:rFonts w:cstheme="minorHAnsi"/>
        </w:rPr>
      </w:pPr>
      <w:r w:rsidRPr="003D0598">
        <w:rPr>
          <w:rFonts w:cstheme="minorHAnsi"/>
          <w:b/>
        </w:rPr>
        <w:t>İletişim adresi:</w:t>
      </w:r>
      <w:r w:rsidRPr="003D0598">
        <w:rPr>
          <w:rFonts w:cstheme="minorHAnsi"/>
        </w:rPr>
        <w:t xml:space="preserve"> </w:t>
      </w:r>
      <w:hyperlink r:id="rId4" w:history="1">
        <w:r w:rsidRPr="003D0598">
          <w:rPr>
            <w:rFonts w:cstheme="minorHAnsi"/>
            <w:color w:val="0563C1" w:themeColor="hyperlink"/>
            <w:u w:val="single"/>
          </w:rPr>
          <w:t>pskdanozgeerduran@gmail.com</w:t>
        </w:r>
      </w:hyperlink>
    </w:p>
    <w:p w14:paraId="77FD0740" w14:textId="77777777" w:rsidR="009E547E" w:rsidRPr="003D0598" w:rsidRDefault="009E547E" w:rsidP="009E547E">
      <w:pPr>
        <w:rPr>
          <w:rFonts w:cstheme="minorHAnsi"/>
          <w:sz w:val="20"/>
          <w:szCs w:val="20"/>
        </w:rPr>
      </w:pPr>
    </w:p>
    <w:p w14:paraId="410C2513" w14:textId="77777777" w:rsidR="009E547E" w:rsidRPr="003D0598" w:rsidRDefault="009E547E" w:rsidP="009E547E">
      <w:pPr>
        <w:spacing w:before="30" w:line="232" w:lineRule="auto"/>
        <w:ind w:right="66"/>
        <w:jc w:val="both"/>
        <w:rPr>
          <w:rFonts w:cstheme="minorHAnsi"/>
          <w:sz w:val="20"/>
          <w:szCs w:val="20"/>
        </w:rPr>
      </w:pPr>
    </w:p>
    <w:p w14:paraId="09F72971" w14:textId="77777777" w:rsidR="009E547E" w:rsidRPr="003D0598" w:rsidRDefault="009E547E" w:rsidP="009E547E">
      <w:pPr>
        <w:spacing w:before="30" w:line="232" w:lineRule="auto"/>
        <w:ind w:right="66"/>
        <w:jc w:val="both"/>
        <w:rPr>
          <w:rFonts w:cstheme="minorHAnsi"/>
          <w:sz w:val="24"/>
          <w:szCs w:val="24"/>
        </w:rPr>
      </w:pPr>
    </w:p>
    <w:p w14:paraId="69FD77DD" w14:textId="77777777" w:rsidR="009E547E" w:rsidRPr="003D0598" w:rsidRDefault="009E547E" w:rsidP="009E547E">
      <w:pPr>
        <w:spacing w:before="30" w:line="232" w:lineRule="auto"/>
        <w:ind w:right="66"/>
        <w:jc w:val="both"/>
        <w:rPr>
          <w:rFonts w:cstheme="minorHAnsi"/>
          <w:sz w:val="24"/>
          <w:szCs w:val="24"/>
        </w:rPr>
      </w:pPr>
    </w:p>
    <w:p w14:paraId="3BEC52BF" w14:textId="77777777" w:rsidR="009E547E" w:rsidRPr="003D0598" w:rsidRDefault="009E547E" w:rsidP="009E547E">
      <w:pPr>
        <w:spacing w:line="240" w:lineRule="auto"/>
        <w:rPr>
          <w:rFonts w:cstheme="minorHAnsi"/>
        </w:rPr>
      </w:pPr>
    </w:p>
    <w:p w14:paraId="742F2DB8" w14:textId="77777777" w:rsidR="009E547E" w:rsidRPr="003D0598" w:rsidRDefault="009E547E">
      <w:pPr>
        <w:rPr>
          <w:rFonts w:cstheme="minorHAnsi"/>
        </w:rPr>
      </w:pPr>
    </w:p>
    <w:sectPr w:rsidR="009E547E" w:rsidRPr="003D0598" w:rsidSect="00980899">
      <w:pgSz w:w="11906" w:h="16838"/>
      <w:pgMar w:top="510" w:right="1418"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47E"/>
    <w:rsid w:val="003D0598"/>
    <w:rsid w:val="006D630F"/>
    <w:rsid w:val="00745441"/>
    <w:rsid w:val="007C6262"/>
    <w:rsid w:val="009B6811"/>
    <w:rsid w:val="009E2FBB"/>
    <w:rsid w:val="009E547E"/>
    <w:rsid w:val="00B776F2"/>
    <w:rsid w:val="00CE05BF"/>
    <w:rsid w:val="00EC37CA"/>
    <w:rsid w:val="00ED380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E770DF"/>
  <w15:chartTrackingRefBased/>
  <w15:docId w15:val="{7DBF2D55-CAEE-4F65-B176-D8035EC0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9E54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pskdanozgeerduran@gmail.com"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744</Words>
  <Characters>4247</Characters>
  <Application>Microsoft Office Word</Application>
  <DocSecurity>0</DocSecurity>
  <Lines>35</Lines>
  <Paragraphs>9</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ÇAĞATAY TEKİN</cp:lastModifiedBy>
  <cp:revision>10</cp:revision>
  <dcterms:created xsi:type="dcterms:W3CDTF">2019-09-30T19:38:00Z</dcterms:created>
  <dcterms:modified xsi:type="dcterms:W3CDTF">2026-03-27T11:27:00Z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2865144d32f604978f80238cf13a40118b64e131a7cba3c8726b82f2c25dd7fe</vt:lpwstr>
  </property>
</Properties>
</file>