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519"/>
        <w:tblW w:w="11194" w:type="dxa"/>
        <w:tblLayout w:type="fixed"/>
        <w:tblLook w:val="04A0" w:firstRow="1" w:lastRow="0" w:firstColumn="1" w:lastColumn="0" w:noHBand="0" w:noVBand="1"/>
      </w:tblPr>
      <w:tblGrid>
        <w:gridCol w:w="562"/>
        <w:gridCol w:w="8505"/>
        <w:gridCol w:w="426"/>
        <w:gridCol w:w="425"/>
        <w:gridCol w:w="425"/>
        <w:gridCol w:w="425"/>
        <w:gridCol w:w="426"/>
      </w:tblGrid>
      <w:tr w:rsidR="002756A2" w:rsidRPr="00E067E0" w14:paraId="2E7D6CAF" w14:textId="77777777" w:rsidTr="000E19FC">
        <w:tc>
          <w:tcPr>
            <w:tcW w:w="11194" w:type="dxa"/>
            <w:gridSpan w:val="7"/>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2136256D" w14:textId="77777777" w:rsidR="002756A2" w:rsidRDefault="002756A2" w:rsidP="000E19FC">
            <w:pPr>
              <w:rPr>
                <w:szCs w:val="24"/>
              </w:rPr>
            </w:pPr>
            <w:r w:rsidRPr="00DE3AA4">
              <w:rPr>
                <w:szCs w:val="24"/>
              </w:rPr>
              <w:t>Gelecek hakkında herkesin bir dizi duygu ve düşüncesi vardır. Aşağıda gelecekle ilgili yargılar içeren cümleler yer almaktadır. Verilen cümlelerdeki yargıları size uygunluk derecesine göre puanlamayı kullanarak işaretleyiniz.</w:t>
            </w:r>
          </w:p>
          <w:p w14:paraId="35469B0B" w14:textId="77777777" w:rsidR="002756A2" w:rsidRDefault="002756A2" w:rsidP="000E19FC">
            <w:pPr>
              <w:rPr>
                <w:b/>
                <w:szCs w:val="24"/>
              </w:rPr>
            </w:pPr>
            <w:r>
              <w:rPr>
                <w:b/>
                <w:szCs w:val="24"/>
              </w:rPr>
              <w:t>1=</w:t>
            </w:r>
            <w:r w:rsidRPr="00DE3AA4">
              <w:rPr>
                <w:rFonts w:asciiTheme="minorHAnsi" w:hAnsiTheme="minorHAnsi" w:cs="KpjjcbAdvPTimesI"/>
                <w:b/>
                <w:sz w:val="20"/>
                <w:szCs w:val="20"/>
              </w:rPr>
              <w:t xml:space="preserve"> </w:t>
            </w:r>
            <w:r w:rsidRPr="00DE3AA4">
              <w:rPr>
                <w:b/>
                <w:szCs w:val="24"/>
              </w:rPr>
              <w:t>Beni hiç tanımlamıyor</w:t>
            </w:r>
            <w:r>
              <w:rPr>
                <w:b/>
                <w:szCs w:val="24"/>
              </w:rPr>
              <w:t xml:space="preserve">                      2=</w:t>
            </w:r>
            <w:r w:rsidRPr="00DE3AA4">
              <w:rPr>
                <w:rFonts w:asciiTheme="minorHAnsi" w:hAnsiTheme="minorHAnsi" w:cs="RwdlrpAdvPTimes"/>
                <w:b/>
                <w:sz w:val="20"/>
                <w:szCs w:val="20"/>
              </w:rPr>
              <w:t xml:space="preserve"> </w:t>
            </w:r>
            <w:r w:rsidRPr="00DE3AA4">
              <w:rPr>
                <w:b/>
                <w:szCs w:val="24"/>
              </w:rPr>
              <w:t>Beni biraz tanımlıyor</w:t>
            </w:r>
            <w:r>
              <w:rPr>
                <w:b/>
                <w:szCs w:val="24"/>
              </w:rPr>
              <w:t xml:space="preserve">                         3=</w:t>
            </w:r>
            <w:r>
              <w:t xml:space="preserve"> </w:t>
            </w:r>
            <w:r w:rsidRPr="002C00C0">
              <w:rPr>
                <w:b/>
                <w:szCs w:val="24"/>
              </w:rPr>
              <w:t xml:space="preserve">Beni </w:t>
            </w:r>
            <w:r>
              <w:rPr>
                <w:b/>
                <w:szCs w:val="24"/>
              </w:rPr>
              <w:t>yeterince</w:t>
            </w:r>
            <w:r w:rsidRPr="002C00C0">
              <w:rPr>
                <w:b/>
                <w:szCs w:val="24"/>
              </w:rPr>
              <w:t xml:space="preserve"> tanımlıyor</w:t>
            </w:r>
            <w:r>
              <w:rPr>
                <w:b/>
                <w:szCs w:val="24"/>
              </w:rPr>
              <w:t xml:space="preserve">     </w:t>
            </w:r>
          </w:p>
          <w:p w14:paraId="70B6C3AB" w14:textId="77777777" w:rsidR="002756A2" w:rsidRPr="00E067E0" w:rsidRDefault="002756A2" w:rsidP="000E19FC">
            <w:pPr>
              <w:jc w:val="center"/>
              <w:rPr>
                <w:sz w:val="18"/>
                <w:szCs w:val="18"/>
              </w:rPr>
            </w:pPr>
            <w:r>
              <w:rPr>
                <w:b/>
                <w:szCs w:val="24"/>
              </w:rPr>
              <w:t xml:space="preserve">                                         4=</w:t>
            </w:r>
            <w:r>
              <w:t xml:space="preserve"> </w:t>
            </w:r>
            <w:r w:rsidRPr="002C00C0">
              <w:rPr>
                <w:b/>
                <w:szCs w:val="24"/>
              </w:rPr>
              <w:t>Beni iyi tanımlıyor</w:t>
            </w:r>
            <w:r>
              <w:rPr>
                <w:b/>
                <w:szCs w:val="24"/>
              </w:rPr>
              <w:t xml:space="preserve">             5 =</w:t>
            </w:r>
            <w:r>
              <w:t xml:space="preserve"> </w:t>
            </w:r>
            <w:r w:rsidRPr="002C00C0">
              <w:rPr>
                <w:b/>
                <w:szCs w:val="24"/>
              </w:rPr>
              <w:t>Beni çok iyi tanımlıyor</w:t>
            </w:r>
          </w:p>
        </w:tc>
      </w:tr>
      <w:tr w:rsidR="002756A2" w:rsidRPr="00E067E0" w14:paraId="5EA4E49F"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1CBF4F44" w14:textId="77777777" w:rsidR="002756A2" w:rsidRPr="00BE354D" w:rsidRDefault="002756A2" w:rsidP="000E19FC">
            <w:pPr>
              <w:jc w:val="center"/>
              <w:rPr>
                <w:b/>
              </w:rPr>
            </w:pPr>
            <w:r>
              <w:rPr>
                <w:b/>
              </w:rPr>
              <w:t>1.</w:t>
            </w:r>
          </w:p>
        </w:tc>
        <w:tc>
          <w:tcPr>
            <w:tcW w:w="8505" w:type="dxa"/>
            <w:tcBorders>
              <w:top w:val="dashSmallGap" w:sz="4" w:space="0" w:color="auto"/>
              <w:left w:val="dashSmallGap" w:sz="4" w:space="0" w:color="auto"/>
              <w:bottom w:val="dashSmallGap" w:sz="4" w:space="0" w:color="auto"/>
              <w:right w:val="dashSmallGap" w:sz="4" w:space="0" w:color="auto"/>
            </w:tcBorders>
          </w:tcPr>
          <w:p w14:paraId="7250A770" w14:textId="77777777" w:rsidR="002756A2" w:rsidRDefault="002756A2" w:rsidP="000E19FC">
            <w:r w:rsidRPr="0079404F">
              <w:t>İyimser biri olduğumu düşünüyorum.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1B345552"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1B9F857"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678FB5F"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A503637"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323CB97E" w14:textId="77777777" w:rsidR="002756A2" w:rsidRPr="00E067E0" w:rsidRDefault="002756A2" w:rsidP="000E19FC">
            <w:pPr>
              <w:jc w:val="center"/>
              <w:rPr>
                <w:sz w:val="18"/>
                <w:szCs w:val="18"/>
              </w:rPr>
            </w:pPr>
            <w:r>
              <w:rPr>
                <w:sz w:val="18"/>
                <w:szCs w:val="18"/>
              </w:rPr>
              <w:t>5</w:t>
            </w:r>
          </w:p>
        </w:tc>
      </w:tr>
      <w:tr w:rsidR="002756A2" w:rsidRPr="00E067E0" w14:paraId="56B6326A" w14:textId="77777777" w:rsidTr="000E19FC">
        <w:tc>
          <w:tcPr>
            <w:tcW w:w="562"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tcPr>
          <w:p w14:paraId="76E39D65" w14:textId="77777777" w:rsidR="002756A2" w:rsidRPr="00BE354D" w:rsidRDefault="002756A2" w:rsidP="000E19FC">
            <w:pPr>
              <w:jc w:val="center"/>
              <w:rPr>
                <w:b/>
              </w:rPr>
            </w:pPr>
            <w:r>
              <w:rPr>
                <w:b/>
              </w:rPr>
              <w:t>2.</w:t>
            </w:r>
          </w:p>
        </w:tc>
        <w:tc>
          <w:tcPr>
            <w:tcW w:w="8505"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tcPr>
          <w:p w14:paraId="151A32A4" w14:textId="77777777" w:rsidR="002756A2" w:rsidRDefault="002756A2" w:rsidP="000E19FC">
            <w:r w:rsidRPr="0079404F">
              <w:t>Çoğu zaman mutluyum.</w:t>
            </w:r>
          </w:p>
        </w:tc>
        <w:tc>
          <w:tcPr>
            <w:tcW w:w="426"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915764D" w14:textId="77777777" w:rsidR="002756A2" w:rsidRPr="00E067E0" w:rsidRDefault="002756A2" w:rsidP="000E19FC">
            <w:pPr>
              <w:jc w:val="center"/>
              <w:rPr>
                <w:sz w:val="18"/>
                <w:szCs w:val="18"/>
              </w:rPr>
            </w:pPr>
            <w:r>
              <w:rPr>
                <w:sz w:val="18"/>
                <w:szCs w:val="18"/>
              </w:rPr>
              <w:t>1</w:t>
            </w:r>
          </w:p>
        </w:tc>
        <w:tc>
          <w:tcPr>
            <w:tcW w:w="425"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7682EB5" w14:textId="77777777" w:rsidR="002756A2" w:rsidRPr="00E067E0" w:rsidRDefault="002756A2" w:rsidP="000E19FC">
            <w:pPr>
              <w:jc w:val="center"/>
              <w:rPr>
                <w:sz w:val="18"/>
                <w:szCs w:val="18"/>
              </w:rPr>
            </w:pPr>
            <w:r>
              <w:rPr>
                <w:sz w:val="18"/>
                <w:szCs w:val="18"/>
              </w:rPr>
              <w:t>2</w:t>
            </w:r>
          </w:p>
        </w:tc>
        <w:tc>
          <w:tcPr>
            <w:tcW w:w="425"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2D49B37" w14:textId="77777777" w:rsidR="002756A2" w:rsidRPr="00E067E0" w:rsidRDefault="002756A2" w:rsidP="000E19FC">
            <w:pPr>
              <w:jc w:val="center"/>
              <w:rPr>
                <w:sz w:val="18"/>
                <w:szCs w:val="18"/>
              </w:rPr>
            </w:pPr>
            <w:r>
              <w:rPr>
                <w:sz w:val="18"/>
                <w:szCs w:val="18"/>
              </w:rPr>
              <w:t>3</w:t>
            </w:r>
          </w:p>
        </w:tc>
        <w:tc>
          <w:tcPr>
            <w:tcW w:w="425"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1534F12" w14:textId="77777777" w:rsidR="002756A2" w:rsidRPr="00E067E0" w:rsidRDefault="002756A2" w:rsidP="000E19FC">
            <w:pPr>
              <w:jc w:val="center"/>
              <w:rPr>
                <w:sz w:val="18"/>
                <w:szCs w:val="18"/>
              </w:rPr>
            </w:pPr>
            <w:r>
              <w:rPr>
                <w:sz w:val="18"/>
                <w:szCs w:val="18"/>
              </w:rPr>
              <w:t>4</w:t>
            </w:r>
          </w:p>
        </w:tc>
        <w:tc>
          <w:tcPr>
            <w:tcW w:w="426" w:type="dxa"/>
            <w:tcBorders>
              <w:top w:val="dashed"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40D20F6" w14:textId="77777777" w:rsidR="002756A2" w:rsidRPr="00E067E0" w:rsidRDefault="002756A2" w:rsidP="000E19FC">
            <w:pPr>
              <w:jc w:val="center"/>
              <w:rPr>
                <w:sz w:val="18"/>
                <w:szCs w:val="18"/>
              </w:rPr>
            </w:pPr>
            <w:r>
              <w:rPr>
                <w:sz w:val="18"/>
                <w:szCs w:val="18"/>
              </w:rPr>
              <w:t>5</w:t>
            </w:r>
          </w:p>
        </w:tc>
      </w:tr>
      <w:tr w:rsidR="002756A2" w:rsidRPr="00E067E0" w14:paraId="529255C3"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26B8FD6D" w14:textId="77777777" w:rsidR="002756A2" w:rsidRPr="00BE354D" w:rsidRDefault="002756A2" w:rsidP="000E19FC">
            <w:pPr>
              <w:jc w:val="center"/>
              <w:rPr>
                <w:b/>
              </w:rPr>
            </w:pPr>
            <w:r>
              <w:rPr>
                <w:b/>
              </w:rPr>
              <w:t>3.</w:t>
            </w:r>
          </w:p>
        </w:tc>
        <w:tc>
          <w:tcPr>
            <w:tcW w:w="8505" w:type="dxa"/>
            <w:tcBorders>
              <w:top w:val="dashSmallGap" w:sz="4" w:space="0" w:color="auto"/>
              <w:left w:val="dashSmallGap" w:sz="4" w:space="0" w:color="auto"/>
              <w:bottom w:val="dashSmallGap" w:sz="4" w:space="0" w:color="auto"/>
              <w:right w:val="dashSmallGap" w:sz="4" w:space="0" w:color="auto"/>
            </w:tcBorders>
          </w:tcPr>
          <w:p w14:paraId="21DF0E2C" w14:textId="77777777" w:rsidR="002756A2" w:rsidRDefault="002756A2" w:rsidP="000E19FC">
            <w:r w:rsidRPr="0079404F">
              <w:t>Geleceğim hakkında genellikle coşku ve iyimserlik doluyum.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052F8415"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AEAC1CB"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B194A02"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4391095"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5C3E06A9" w14:textId="77777777" w:rsidR="002756A2" w:rsidRPr="00E067E0" w:rsidRDefault="002756A2" w:rsidP="000E19FC">
            <w:pPr>
              <w:jc w:val="center"/>
              <w:rPr>
                <w:sz w:val="18"/>
                <w:szCs w:val="18"/>
              </w:rPr>
            </w:pPr>
            <w:r>
              <w:rPr>
                <w:sz w:val="18"/>
                <w:szCs w:val="18"/>
              </w:rPr>
              <w:t>5</w:t>
            </w:r>
          </w:p>
        </w:tc>
      </w:tr>
      <w:tr w:rsidR="002756A2" w:rsidRPr="00E067E0" w14:paraId="626F3DEA" w14:textId="77777777" w:rsidTr="000E19FC">
        <w:tc>
          <w:tcPr>
            <w:tcW w:w="56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2F107E9" w14:textId="77777777" w:rsidR="002756A2" w:rsidRPr="00BE354D" w:rsidRDefault="002756A2" w:rsidP="000E19FC">
            <w:pPr>
              <w:jc w:val="center"/>
              <w:rPr>
                <w:b/>
              </w:rPr>
            </w:pPr>
            <w:r>
              <w:rPr>
                <w:b/>
              </w:rPr>
              <w:t>4.</w:t>
            </w:r>
          </w:p>
        </w:tc>
        <w:tc>
          <w:tcPr>
            <w:tcW w:w="850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03C948F8" w14:textId="77777777" w:rsidR="002756A2" w:rsidRDefault="002756A2" w:rsidP="000E19FC">
            <w:r w:rsidRPr="0079404F">
              <w:t>Olumlu deneyimlerimin olumsuzlardan daha çok olacağından eminim.</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C0104F8"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E2884BF"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3796761"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37FE5D4"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CA0DDF2" w14:textId="77777777" w:rsidR="002756A2" w:rsidRPr="00E067E0" w:rsidRDefault="002756A2" w:rsidP="000E19FC">
            <w:pPr>
              <w:jc w:val="center"/>
              <w:rPr>
                <w:sz w:val="18"/>
                <w:szCs w:val="18"/>
              </w:rPr>
            </w:pPr>
            <w:r>
              <w:rPr>
                <w:sz w:val="18"/>
                <w:szCs w:val="18"/>
              </w:rPr>
              <w:t>5</w:t>
            </w:r>
          </w:p>
        </w:tc>
      </w:tr>
      <w:tr w:rsidR="002756A2" w:rsidRPr="00E067E0" w14:paraId="3FC93345"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60A73244" w14:textId="77777777" w:rsidR="002756A2" w:rsidRPr="00BE354D" w:rsidRDefault="002756A2" w:rsidP="000E19FC">
            <w:pPr>
              <w:jc w:val="center"/>
              <w:rPr>
                <w:b/>
              </w:rPr>
            </w:pPr>
            <w:r>
              <w:rPr>
                <w:b/>
              </w:rPr>
              <w:t>5.</w:t>
            </w:r>
          </w:p>
        </w:tc>
        <w:tc>
          <w:tcPr>
            <w:tcW w:w="8505" w:type="dxa"/>
            <w:tcBorders>
              <w:top w:val="dashSmallGap" w:sz="4" w:space="0" w:color="auto"/>
              <w:left w:val="dashSmallGap" w:sz="4" w:space="0" w:color="auto"/>
              <w:bottom w:val="dashSmallGap" w:sz="4" w:space="0" w:color="auto"/>
              <w:right w:val="dashSmallGap" w:sz="4" w:space="0" w:color="auto"/>
            </w:tcBorders>
          </w:tcPr>
          <w:p w14:paraId="09404900" w14:textId="77777777" w:rsidR="002756A2" w:rsidRDefault="002756A2" w:rsidP="000E19FC">
            <w:r w:rsidRPr="0079404F">
              <w:t>Olumlu düşünen bir insan olduğumu düşünüyorum.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023D46DE"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3D4592A"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46D61AD"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348E3E8"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4E5C2376" w14:textId="77777777" w:rsidR="002756A2" w:rsidRPr="00E067E0" w:rsidRDefault="002756A2" w:rsidP="000E19FC">
            <w:pPr>
              <w:jc w:val="center"/>
              <w:rPr>
                <w:sz w:val="18"/>
                <w:szCs w:val="18"/>
              </w:rPr>
            </w:pPr>
            <w:r>
              <w:rPr>
                <w:sz w:val="18"/>
                <w:szCs w:val="18"/>
              </w:rPr>
              <w:t>5</w:t>
            </w:r>
          </w:p>
        </w:tc>
      </w:tr>
      <w:tr w:rsidR="002756A2" w:rsidRPr="00E067E0" w14:paraId="1E0C8AF8" w14:textId="77777777" w:rsidTr="000E19FC">
        <w:tc>
          <w:tcPr>
            <w:tcW w:w="56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24C0A9E5" w14:textId="77777777" w:rsidR="002756A2" w:rsidRPr="00BE354D" w:rsidRDefault="002756A2" w:rsidP="000E19FC">
            <w:pPr>
              <w:jc w:val="center"/>
              <w:rPr>
                <w:b/>
              </w:rPr>
            </w:pPr>
            <w:r>
              <w:rPr>
                <w:b/>
              </w:rPr>
              <w:t>6.</w:t>
            </w:r>
          </w:p>
        </w:tc>
        <w:tc>
          <w:tcPr>
            <w:tcW w:w="850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0E428924" w14:textId="77777777" w:rsidR="002756A2" w:rsidRDefault="002756A2" w:rsidP="000E19FC">
            <w:r w:rsidRPr="0079404F">
              <w:t xml:space="preserve">Gerçekten istediğim şeyleri elde </w:t>
            </w:r>
            <w:r w:rsidRPr="0079404F">
              <w:rPr>
                <w:b/>
              </w:rPr>
              <w:t>edemeyeceğim.</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993E07A"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9177D37"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052B791B"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FD1B747"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B712104" w14:textId="77777777" w:rsidR="002756A2" w:rsidRPr="00E067E0" w:rsidRDefault="002756A2" w:rsidP="000E19FC">
            <w:pPr>
              <w:jc w:val="center"/>
              <w:rPr>
                <w:sz w:val="18"/>
                <w:szCs w:val="18"/>
              </w:rPr>
            </w:pPr>
            <w:r>
              <w:rPr>
                <w:sz w:val="18"/>
                <w:szCs w:val="18"/>
              </w:rPr>
              <w:t>5</w:t>
            </w:r>
          </w:p>
        </w:tc>
      </w:tr>
      <w:tr w:rsidR="002756A2" w:rsidRPr="00E067E0" w14:paraId="52DF3B9E"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623C10E0" w14:textId="77777777" w:rsidR="002756A2" w:rsidRPr="00BE354D" w:rsidRDefault="002756A2" w:rsidP="000E19FC">
            <w:pPr>
              <w:jc w:val="center"/>
              <w:rPr>
                <w:b/>
              </w:rPr>
            </w:pPr>
            <w:r>
              <w:rPr>
                <w:b/>
              </w:rPr>
              <w:t>7.</w:t>
            </w:r>
          </w:p>
        </w:tc>
        <w:tc>
          <w:tcPr>
            <w:tcW w:w="8505" w:type="dxa"/>
            <w:tcBorders>
              <w:top w:val="dashSmallGap" w:sz="4" w:space="0" w:color="auto"/>
              <w:left w:val="dashSmallGap" w:sz="4" w:space="0" w:color="auto"/>
              <w:bottom w:val="dashSmallGap" w:sz="4" w:space="0" w:color="auto"/>
              <w:right w:val="dashSmallGap" w:sz="4" w:space="0" w:color="auto"/>
            </w:tcBorders>
          </w:tcPr>
          <w:p w14:paraId="356057D6" w14:textId="77777777" w:rsidR="002756A2" w:rsidRDefault="002756A2" w:rsidP="000E19FC">
            <w:r w:rsidRPr="0079404F">
              <w:t>Gelecekte zorluklarla karşılaşsam bile iyimser olmaya devam edeceğim.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4C168D40"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835A84B"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D860921"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A19268E"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31E9012F" w14:textId="77777777" w:rsidR="002756A2" w:rsidRPr="00E067E0" w:rsidRDefault="002756A2" w:rsidP="000E19FC">
            <w:pPr>
              <w:jc w:val="center"/>
              <w:rPr>
                <w:sz w:val="18"/>
                <w:szCs w:val="18"/>
              </w:rPr>
            </w:pPr>
            <w:r>
              <w:rPr>
                <w:sz w:val="18"/>
                <w:szCs w:val="18"/>
              </w:rPr>
              <w:t>5</w:t>
            </w:r>
          </w:p>
        </w:tc>
      </w:tr>
      <w:tr w:rsidR="002756A2" w:rsidRPr="00E067E0" w14:paraId="2DF22185" w14:textId="77777777" w:rsidTr="000E19FC">
        <w:tc>
          <w:tcPr>
            <w:tcW w:w="56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8FF0A8B" w14:textId="77777777" w:rsidR="002756A2" w:rsidRPr="00BE354D" w:rsidRDefault="002756A2" w:rsidP="000E19FC">
            <w:pPr>
              <w:jc w:val="center"/>
              <w:rPr>
                <w:b/>
              </w:rPr>
            </w:pPr>
            <w:r>
              <w:rPr>
                <w:b/>
              </w:rPr>
              <w:t>8.</w:t>
            </w:r>
          </w:p>
        </w:tc>
        <w:tc>
          <w:tcPr>
            <w:tcW w:w="850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4B4450C9" w14:textId="77777777" w:rsidR="002756A2" w:rsidRDefault="002756A2" w:rsidP="000E19FC">
            <w:r w:rsidRPr="0079404F">
              <w:t>Gelecekte oldukça iyi olacağımı hissediyorum.</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6DC0424"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19799BF"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FF1DE7E"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CF18B1F"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9730E22" w14:textId="77777777" w:rsidR="002756A2" w:rsidRPr="00E067E0" w:rsidRDefault="002756A2" w:rsidP="000E19FC">
            <w:pPr>
              <w:jc w:val="center"/>
              <w:rPr>
                <w:sz w:val="18"/>
                <w:szCs w:val="18"/>
              </w:rPr>
            </w:pPr>
            <w:r>
              <w:rPr>
                <w:sz w:val="18"/>
                <w:szCs w:val="18"/>
              </w:rPr>
              <w:t>5</w:t>
            </w:r>
          </w:p>
        </w:tc>
      </w:tr>
      <w:tr w:rsidR="002756A2" w:rsidRPr="00E067E0" w14:paraId="7CDBAAE7"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3CFCA5C3" w14:textId="77777777" w:rsidR="002756A2" w:rsidRPr="00BE354D" w:rsidRDefault="002756A2" w:rsidP="000E19FC">
            <w:pPr>
              <w:jc w:val="center"/>
              <w:rPr>
                <w:b/>
              </w:rPr>
            </w:pPr>
            <w:r>
              <w:rPr>
                <w:b/>
              </w:rPr>
              <w:t>9.</w:t>
            </w:r>
          </w:p>
        </w:tc>
        <w:tc>
          <w:tcPr>
            <w:tcW w:w="8505" w:type="dxa"/>
            <w:tcBorders>
              <w:top w:val="dashSmallGap" w:sz="4" w:space="0" w:color="auto"/>
              <w:left w:val="dashSmallGap" w:sz="4" w:space="0" w:color="auto"/>
              <w:bottom w:val="dashSmallGap" w:sz="4" w:space="0" w:color="auto"/>
              <w:right w:val="dashSmallGap" w:sz="4" w:space="0" w:color="auto"/>
            </w:tcBorders>
          </w:tcPr>
          <w:p w14:paraId="436FF764" w14:textId="77777777" w:rsidR="002756A2" w:rsidRDefault="002756A2" w:rsidP="000E19FC">
            <w:r w:rsidRPr="0079404F">
              <w:t>Sonunda, istediğim şeyi elde edeceğimi biliyorum.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39729118"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B35106B"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DC3DCBF"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DF8593D"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5B84486F" w14:textId="77777777" w:rsidR="002756A2" w:rsidRPr="00E067E0" w:rsidRDefault="002756A2" w:rsidP="000E19FC">
            <w:pPr>
              <w:jc w:val="center"/>
              <w:rPr>
                <w:sz w:val="18"/>
                <w:szCs w:val="18"/>
              </w:rPr>
            </w:pPr>
            <w:r>
              <w:rPr>
                <w:sz w:val="18"/>
                <w:szCs w:val="18"/>
              </w:rPr>
              <w:t>5</w:t>
            </w:r>
          </w:p>
        </w:tc>
      </w:tr>
      <w:tr w:rsidR="002756A2" w:rsidRPr="00E067E0" w14:paraId="7FF61C83" w14:textId="77777777" w:rsidTr="000E19FC">
        <w:tc>
          <w:tcPr>
            <w:tcW w:w="56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1238654B" w14:textId="77777777" w:rsidR="002756A2" w:rsidRPr="00BE354D" w:rsidRDefault="002756A2" w:rsidP="000E19FC">
            <w:pPr>
              <w:jc w:val="center"/>
              <w:rPr>
                <w:b/>
              </w:rPr>
            </w:pPr>
            <w:r>
              <w:rPr>
                <w:b/>
              </w:rPr>
              <w:t>10.</w:t>
            </w:r>
          </w:p>
        </w:tc>
        <w:tc>
          <w:tcPr>
            <w:tcW w:w="850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1892AE03" w14:textId="77777777" w:rsidR="002756A2" w:rsidRDefault="002756A2" w:rsidP="000E19FC">
            <w:r w:rsidRPr="0079404F">
              <w:t>Bugün yapamadığım şeyleri gelecekte yapabileceğim.</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E2A72AB"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D7DF232"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3C14D77"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9C5BE3F"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2206602" w14:textId="77777777" w:rsidR="002756A2" w:rsidRPr="00E067E0" w:rsidRDefault="002756A2" w:rsidP="000E19FC">
            <w:pPr>
              <w:jc w:val="center"/>
              <w:rPr>
                <w:sz w:val="18"/>
                <w:szCs w:val="18"/>
              </w:rPr>
            </w:pPr>
            <w:r>
              <w:rPr>
                <w:sz w:val="18"/>
                <w:szCs w:val="18"/>
              </w:rPr>
              <w:t>5</w:t>
            </w:r>
          </w:p>
        </w:tc>
      </w:tr>
      <w:tr w:rsidR="002756A2" w:rsidRPr="00E067E0" w14:paraId="683DC6AA" w14:textId="77777777" w:rsidTr="000E19FC">
        <w:tc>
          <w:tcPr>
            <w:tcW w:w="562" w:type="dxa"/>
            <w:tcBorders>
              <w:top w:val="dashSmallGap" w:sz="4" w:space="0" w:color="auto"/>
              <w:left w:val="dashSmallGap" w:sz="4" w:space="0" w:color="auto"/>
              <w:bottom w:val="dashSmallGap" w:sz="4" w:space="0" w:color="auto"/>
              <w:right w:val="dashSmallGap" w:sz="4" w:space="0" w:color="auto"/>
            </w:tcBorders>
          </w:tcPr>
          <w:p w14:paraId="1FB0B9DD" w14:textId="77777777" w:rsidR="002756A2" w:rsidRPr="00BE354D" w:rsidRDefault="002756A2" w:rsidP="000E19FC">
            <w:pPr>
              <w:jc w:val="center"/>
              <w:rPr>
                <w:b/>
              </w:rPr>
            </w:pPr>
            <w:r>
              <w:rPr>
                <w:b/>
              </w:rPr>
              <w:t>11.</w:t>
            </w:r>
          </w:p>
        </w:tc>
        <w:tc>
          <w:tcPr>
            <w:tcW w:w="8505" w:type="dxa"/>
            <w:tcBorders>
              <w:top w:val="dashSmallGap" w:sz="4" w:space="0" w:color="auto"/>
              <w:left w:val="dashSmallGap" w:sz="4" w:space="0" w:color="auto"/>
              <w:bottom w:val="dashSmallGap" w:sz="4" w:space="0" w:color="auto"/>
              <w:right w:val="dashSmallGap" w:sz="4" w:space="0" w:color="auto"/>
            </w:tcBorders>
          </w:tcPr>
          <w:p w14:paraId="59D718E4" w14:textId="77777777" w:rsidR="002756A2" w:rsidRDefault="002756A2" w:rsidP="000E19FC">
            <w:r w:rsidRPr="0079404F">
              <w:t>Gelecekte ilgimi çeken şeyleri yapabileceğimden eminim.</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2BE2D937"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8B3EC85"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985867A"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284E032"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7E99AAE3" w14:textId="77777777" w:rsidR="002756A2" w:rsidRPr="00E067E0" w:rsidRDefault="002756A2" w:rsidP="000E19FC">
            <w:pPr>
              <w:jc w:val="center"/>
              <w:rPr>
                <w:sz w:val="18"/>
                <w:szCs w:val="18"/>
              </w:rPr>
            </w:pPr>
            <w:r>
              <w:rPr>
                <w:sz w:val="18"/>
                <w:szCs w:val="18"/>
              </w:rPr>
              <w:t>5</w:t>
            </w:r>
          </w:p>
        </w:tc>
      </w:tr>
      <w:tr w:rsidR="002756A2" w:rsidRPr="00E067E0" w14:paraId="2E07AAE4" w14:textId="77777777" w:rsidTr="000E19FC">
        <w:tc>
          <w:tcPr>
            <w:tcW w:w="56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24FB5FDF" w14:textId="77777777" w:rsidR="002756A2" w:rsidRPr="00BE354D" w:rsidRDefault="002756A2" w:rsidP="000E19FC">
            <w:pPr>
              <w:jc w:val="center"/>
              <w:rPr>
                <w:b/>
              </w:rPr>
            </w:pPr>
            <w:r>
              <w:rPr>
                <w:b/>
              </w:rPr>
              <w:t>12.</w:t>
            </w:r>
          </w:p>
        </w:tc>
        <w:tc>
          <w:tcPr>
            <w:tcW w:w="850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A99A801" w14:textId="77777777" w:rsidR="002756A2" w:rsidRDefault="002756A2" w:rsidP="000E19FC">
            <w:r w:rsidRPr="0079404F">
              <w:t>Gelecekte beni çok takdir edecek insanlarla çalışacağım.</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3CF1ED4"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BDE9D81"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64D4CAF"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E83A1DA"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AE4FE97" w14:textId="77777777" w:rsidR="002756A2" w:rsidRPr="00E067E0" w:rsidRDefault="002756A2" w:rsidP="000E19FC">
            <w:pPr>
              <w:jc w:val="center"/>
              <w:rPr>
                <w:sz w:val="18"/>
                <w:szCs w:val="18"/>
              </w:rPr>
            </w:pPr>
            <w:r>
              <w:rPr>
                <w:sz w:val="18"/>
                <w:szCs w:val="18"/>
              </w:rPr>
              <w:t>5</w:t>
            </w:r>
          </w:p>
        </w:tc>
      </w:tr>
      <w:tr w:rsidR="002756A2" w:rsidRPr="00E067E0" w14:paraId="56967303" w14:textId="77777777" w:rsidTr="000E19FC">
        <w:tc>
          <w:tcPr>
            <w:tcW w:w="562" w:type="dxa"/>
            <w:tcBorders>
              <w:top w:val="dashSmallGap" w:sz="4" w:space="0" w:color="auto"/>
              <w:left w:val="dashSmallGap" w:sz="4" w:space="0" w:color="auto"/>
              <w:bottom w:val="single" w:sz="4" w:space="0" w:color="auto"/>
              <w:right w:val="dashSmallGap" w:sz="4" w:space="0" w:color="auto"/>
            </w:tcBorders>
          </w:tcPr>
          <w:p w14:paraId="7733C3F7" w14:textId="77777777" w:rsidR="002756A2" w:rsidRPr="00BE354D" w:rsidRDefault="002756A2" w:rsidP="000E19FC">
            <w:pPr>
              <w:jc w:val="center"/>
              <w:rPr>
                <w:b/>
              </w:rPr>
            </w:pPr>
            <w:r>
              <w:rPr>
                <w:b/>
              </w:rPr>
              <w:t>13.</w:t>
            </w:r>
          </w:p>
        </w:tc>
        <w:tc>
          <w:tcPr>
            <w:tcW w:w="8505" w:type="dxa"/>
            <w:tcBorders>
              <w:top w:val="dashSmallGap" w:sz="4" w:space="0" w:color="auto"/>
              <w:left w:val="dashSmallGap" w:sz="4" w:space="0" w:color="auto"/>
              <w:bottom w:val="single" w:sz="4" w:space="0" w:color="auto"/>
              <w:right w:val="dashSmallGap" w:sz="4" w:space="0" w:color="auto"/>
            </w:tcBorders>
          </w:tcPr>
          <w:p w14:paraId="17F1E474" w14:textId="77777777" w:rsidR="002756A2" w:rsidRDefault="002756A2" w:rsidP="000E19FC">
            <w:r w:rsidRPr="0079404F">
              <w:t xml:space="preserve">Bana gerçekten uygun bir iş bulmak </w:t>
            </w:r>
            <w:r w:rsidRPr="0079404F">
              <w:rPr>
                <w:b/>
              </w:rPr>
              <w:t>zor olacak.</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35D5E439"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69A12D61"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6756D7CC"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09A1AD17"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1A7A0820" w14:textId="77777777" w:rsidR="002756A2" w:rsidRPr="00E067E0" w:rsidRDefault="002756A2" w:rsidP="000E19FC">
            <w:pPr>
              <w:jc w:val="center"/>
              <w:rPr>
                <w:sz w:val="18"/>
                <w:szCs w:val="18"/>
              </w:rPr>
            </w:pPr>
            <w:r>
              <w:rPr>
                <w:sz w:val="18"/>
                <w:szCs w:val="18"/>
              </w:rPr>
              <w:t>5</w:t>
            </w:r>
          </w:p>
        </w:tc>
      </w:tr>
      <w:tr w:rsidR="002756A2" w:rsidRPr="00E067E0" w14:paraId="695C45A1" w14:textId="77777777" w:rsidTr="000E19FC">
        <w:tc>
          <w:tcPr>
            <w:tcW w:w="562"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64C72D8D" w14:textId="77777777" w:rsidR="002756A2" w:rsidRPr="00BE354D" w:rsidRDefault="002756A2" w:rsidP="000E19FC">
            <w:pPr>
              <w:jc w:val="center"/>
              <w:rPr>
                <w:b/>
              </w:rPr>
            </w:pPr>
            <w:r>
              <w:rPr>
                <w:b/>
              </w:rPr>
              <w:t>14.</w:t>
            </w:r>
          </w:p>
        </w:tc>
        <w:tc>
          <w:tcPr>
            <w:tcW w:w="850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482B76E7" w14:textId="77777777" w:rsidR="002756A2" w:rsidRPr="0079404F" w:rsidRDefault="002756A2" w:rsidP="000E19FC">
            <w:r w:rsidRPr="0079404F">
              <w:t xml:space="preserve">Geleceğim için </w:t>
            </w:r>
            <w:r w:rsidRPr="00382DF5">
              <w:rPr>
                <w:b/>
              </w:rPr>
              <w:t>çok az</w:t>
            </w:r>
            <w:r w:rsidRPr="0079404F">
              <w:t xml:space="preserve"> umutluyum.</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467D5F59"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2BFB498"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F800E34"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0EAD9259"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33D40F50" w14:textId="77777777" w:rsidR="002756A2" w:rsidRPr="00E067E0" w:rsidRDefault="002756A2" w:rsidP="000E19FC">
            <w:pPr>
              <w:jc w:val="center"/>
              <w:rPr>
                <w:sz w:val="18"/>
                <w:szCs w:val="18"/>
              </w:rPr>
            </w:pPr>
            <w:r>
              <w:rPr>
                <w:sz w:val="18"/>
                <w:szCs w:val="18"/>
              </w:rPr>
              <w:t>5</w:t>
            </w:r>
          </w:p>
        </w:tc>
      </w:tr>
      <w:tr w:rsidR="002756A2" w:rsidRPr="00E067E0" w14:paraId="01DF673D" w14:textId="77777777" w:rsidTr="000E19FC">
        <w:tc>
          <w:tcPr>
            <w:tcW w:w="562" w:type="dxa"/>
            <w:tcBorders>
              <w:top w:val="dashSmallGap" w:sz="4" w:space="0" w:color="auto"/>
              <w:left w:val="dashSmallGap" w:sz="4" w:space="0" w:color="auto"/>
              <w:bottom w:val="single" w:sz="4" w:space="0" w:color="auto"/>
              <w:right w:val="dashSmallGap" w:sz="4" w:space="0" w:color="auto"/>
            </w:tcBorders>
          </w:tcPr>
          <w:p w14:paraId="13E81BF7" w14:textId="77777777" w:rsidR="002756A2" w:rsidRPr="00BE354D" w:rsidRDefault="002756A2" w:rsidP="000E19FC">
            <w:pPr>
              <w:jc w:val="center"/>
              <w:rPr>
                <w:b/>
              </w:rPr>
            </w:pPr>
            <w:r>
              <w:rPr>
                <w:b/>
              </w:rPr>
              <w:t>15.</w:t>
            </w:r>
          </w:p>
        </w:tc>
        <w:tc>
          <w:tcPr>
            <w:tcW w:w="8505" w:type="dxa"/>
            <w:tcBorders>
              <w:top w:val="dashSmallGap" w:sz="4" w:space="0" w:color="auto"/>
              <w:left w:val="dashSmallGap" w:sz="4" w:space="0" w:color="auto"/>
              <w:bottom w:val="single" w:sz="4" w:space="0" w:color="auto"/>
              <w:right w:val="dashSmallGap" w:sz="4" w:space="0" w:color="auto"/>
            </w:tcBorders>
          </w:tcPr>
          <w:p w14:paraId="4A858A7A" w14:textId="77777777" w:rsidR="002756A2" w:rsidRPr="0079404F" w:rsidRDefault="002756A2" w:rsidP="000E19FC">
            <w:r w:rsidRPr="0079404F">
              <w:t>Gelecekte çok önemli projelerle uğraşacağım.</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001E498F"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24F8A142"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714F1E31"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03463564"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377AECE9" w14:textId="77777777" w:rsidR="002756A2" w:rsidRPr="00E067E0" w:rsidRDefault="002756A2" w:rsidP="000E19FC">
            <w:pPr>
              <w:jc w:val="center"/>
              <w:rPr>
                <w:sz w:val="18"/>
                <w:szCs w:val="18"/>
              </w:rPr>
            </w:pPr>
            <w:r>
              <w:rPr>
                <w:sz w:val="18"/>
                <w:szCs w:val="18"/>
              </w:rPr>
              <w:t>5</w:t>
            </w:r>
          </w:p>
        </w:tc>
      </w:tr>
      <w:tr w:rsidR="002756A2" w:rsidRPr="00E067E0" w14:paraId="29E70374" w14:textId="77777777" w:rsidTr="000E19FC">
        <w:tc>
          <w:tcPr>
            <w:tcW w:w="562"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7288494D" w14:textId="77777777" w:rsidR="002756A2" w:rsidRPr="00BE354D" w:rsidRDefault="002756A2" w:rsidP="000E19FC">
            <w:pPr>
              <w:jc w:val="center"/>
              <w:rPr>
                <w:b/>
              </w:rPr>
            </w:pPr>
            <w:r>
              <w:rPr>
                <w:b/>
              </w:rPr>
              <w:t>16.</w:t>
            </w:r>
          </w:p>
        </w:tc>
        <w:tc>
          <w:tcPr>
            <w:tcW w:w="850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71710D60" w14:textId="77777777" w:rsidR="002756A2" w:rsidRPr="0079404F" w:rsidRDefault="002756A2" w:rsidP="000E19FC">
            <w:r w:rsidRPr="0079404F">
              <w:t xml:space="preserve">Gelecekte hayal kurmayı ve umutlu </w:t>
            </w:r>
            <w:r w:rsidRPr="0079404F">
              <w:rPr>
                <w:b/>
              </w:rPr>
              <w:t>olmayı durduracağım.</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91B1D21"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40393B34"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6EA106EA"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329334B9"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45A5E78" w14:textId="77777777" w:rsidR="002756A2" w:rsidRPr="00E067E0" w:rsidRDefault="002756A2" w:rsidP="000E19FC">
            <w:pPr>
              <w:jc w:val="center"/>
              <w:rPr>
                <w:sz w:val="18"/>
                <w:szCs w:val="18"/>
              </w:rPr>
            </w:pPr>
            <w:r>
              <w:rPr>
                <w:sz w:val="18"/>
                <w:szCs w:val="18"/>
              </w:rPr>
              <w:t>5</w:t>
            </w:r>
          </w:p>
        </w:tc>
      </w:tr>
      <w:tr w:rsidR="002756A2" w:rsidRPr="00E067E0" w14:paraId="3C783A15" w14:textId="77777777" w:rsidTr="000E19FC">
        <w:tc>
          <w:tcPr>
            <w:tcW w:w="562" w:type="dxa"/>
            <w:tcBorders>
              <w:top w:val="dashSmallGap" w:sz="4" w:space="0" w:color="auto"/>
              <w:left w:val="dashSmallGap" w:sz="4" w:space="0" w:color="auto"/>
              <w:bottom w:val="single" w:sz="4" w:space="0" w:color="auto"/>
              <w:right w:val="dashSmallGap" w:sz="4" w:space="0" w:color="auto"/>
            </w:tcBorders>
          </w:tcPr>
          <w:p w14:paraId="1E7C3529" w14:textId="77777777" w:rsidR="002756A2" w:rsidRPr="00BE354D" w:rsidRDefault="002756A2" w:rsidP="000E19FC">
            <w:pPr>
              <w:jc w:val="center"/>
              <w:rPr>
                <w:b/>
              </w:rPr>
            </w:pPr>
            <w:r>
              <w:rPr>
                <w:b/>
              </w:rPr>
              <w:t>17.</w:t>
            </w:r>
          </w:p>
        </w:tc>
        <w:tc>
          <w:tcPr>
            <w:tcW w:w="8505" w:type="dxa"/>
            <w:tcBorders>
              <w:top w:val="dashSmallGap" w:sz="4" w:space="0" w:color="auto"/>
              <w:left w:val="dashSmallGap" w:sz="4" w:space="0" w:color="auto"/>
              <w:bottom w:val="single" w:sz="4" w:space="0" w:color="auto"/>
              <w:right w:val="dashSmallGap" w:sz="4" w:space="0" w:color="auto"/>
            </w:tcBorders>
          </w:tcPr>
          <w:p w14:paraId="1E102C54" w14:textId="77777777" w:rsidR="002756A2" w:rsidRPr="0079404F" w:rsidRDefault="002756A2" w:rsidP="000E19FC">
            <w:r w:rsidRPr="0079404F">
              <w:t xml:space="preserve">Gelecek için umutlu olmak işe yaramaz; aklımdakileri </w:t>
            </w:r>
            <w:r w:rsidRPr="0079404F">
              <w:rPr>
                <w:b/>
              </w:rPr>
              <w:t>yapamayacağım.</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6D816276"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17AB41CE"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200835E8"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vAlign w:val="center"/>
          </w:tcPr>
          <w:p w14:paraId="7608D65A"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vAlign w:val="center"/>
          </w:tcPr>
          <w:p w14:paraId="4C142910" w14:textId="77777777" w:rsidR="002756A2" w:rsidRPr="00E067E0" w:rsidRDefault="002756A2" w:rsidP="000E19FC">
            <w:pPr>
              <w:jc w:val="center"/>
              <w:rPr>
                <w:sz w:val="18"/>
                <w:szCs w:val="18"/>
              </w:rPr>
            </w:pPr>
            <w:r>
              <w:rPr>
                <w:sz w:val="18"/>
                <w:szCs w:val="18"/>
              </w:rPr>
              <w:t>5</w:t>
            </w:r>
          </w:p>
        </w:tc>
      </w:tr>
      <w:tr w:rsidR="002756A2" w:rsidRPr="00E067E0" w14:paraId="4BC4B689" w14:textId="77777777" w:rsidTr="000E19FC">
        <w:tc>
          <w:tcPr>
            <w:tcW w:w="562"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6B59075A" w14:textId="77777777" w:rsidR="002756A2" w:rsidRPr="00BE354D" w:rsidRDefault="002756A2" w:rsidP="000E19FC">
            <w:pPr>
              <w:jc w:val="center"/>
              <w:rPr>
                <w:b/>
              </w:rPr>
            </w:pPr>
            <w:r>
              <w:rPr>
                <w:b/>
              </w:rPr>
              <w:t>18.</w:t>
            </w:r>
          </w:p>
        </w:tc>
        <w:tc>
          <w:tcPr>
            <w:tcW w:w="850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tcPr>
          <w:p w14:paraId="517BEBB9" w14:textId="77777777" w:rsidR="002756A2" w:rsidRPr="0079404F" w:rsidRDefault="002756A2" w:rsidP="000E19FC">
            <w:r w:rsidRPr="002C63C5">
              <w:t>Bir gün dileklerimi gerçekleştireceğimi biliyorum.</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A0F04EE" w14:textId="77777777" w:rsidR="002756A2" w:rsidRPr="00E067E0" w:rsidRDefault="002756A2" w:rsidP="000E19FC">
            <w:pPr>
              <w:jc w:val="center"/>
              <w:rPr>
                <w:sz w:val="18"/>
                <w:szCs w:val="18"/>
              </w:rPr>
            </w:pPr>
            <w:r>
              <w:rPr>
                <w:sz w:val="18"/>
                <w:szCs w:val="18"/>
              </w:rPr>
              <w:t>1</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4D3CE771" w14:textId="77777777" w:rsidR="002756A2" w:rsidRPr="00E067E0" w:rsidRDefault="002756A2" w:rsidP="000E19FC">
            <w:pPr>
              <w:jc w:val="center"/>
              <w:rPr>
                <w:sz w:val="18"/>
                <w:szCs w:val="18"/>
              </w:rPr>
            </w:pPr>
            <w:r>
              <w:rPr>
                <w:sz w:val="18"/>
                <w:szCs w:val="18"/>
              </w:rPr>
              <w:t>2</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3487B0BE" w14:textId="77777777" w:rsidR="002756A2" w:rsidRPr="00E067E0" w:rsidRDefault="002756A2" w:rsidP="000E19FC">
            <w:pPr>
              <w:jc w:val="center"/>
              <w:rPr>
                <w:sz w:val="18"/>
                <w:szCs w:val="18"/>
              </w:rPr>
            </w:pPr>
            <w:r>
              <w:rPr>
                <w:sz w:val="18"/>
                <w:szCs w:val="18"/>
              </w:rPr>
              <w:t>3</w:t>
            </w:r>
          </w:p>
        </w:tc>
        <w:tc>
          <w:tcPr>
            <w:tcW w:w="4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49448EE" w14:textId="77777777" w:rsidR="002756A2" w:rsidRPr="00E067E0" w:rsidRDefault="002756A2" w:rsidP="000E19FC">
            <w:pPr>
              <w:jc w:val="center"/>
              <w:rPr>
                <w:sz w:val="18"/>
                <w:szCs w:val="18"/>
              </w:rPr>
            </w:pPr>
            <w:r>
              <w:rPr>
                <w:sz w:val="18"/>
                <w:szCs w:val="18"/>
              </w:rPr>
              <w:t>4</w:t>
            </w:r>
          </w:p>
        </w:tc>
        <w:tc>
          <w:tcPr>
            <w:tcW w:w="426"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7BEBF7B" w14:textId="77777777" w:rsidR="002756A2" w:rsidRPr="00E067E0" w:rsidRDefault="002756A2" w:rsidP="000E19FC">
            <w:pPr>
              <w:jc w:val="center"/>
              <w:rPr>
                <w:sz w:val="18"/>
                <w:szCs w:val="18"/>
              </w:rPr>
            </w:pPr>
            <w:r>
              <w:rPr>
                <w:sz w:val="18"/>
                <w:szCs w:val="18"/>
              </w:rPr>
              <w:t>5</w:t>
            </w:r>
          </w:p>
        </w:tc>
      </w:tr>
    </w:tbl>
    <w:p w14:paraId="549B9257" w14:textId="77777777" w:rsidR="002756A2" w:rsidRDefault="002756A2"/>
    <w:p w14:paraId="6F49F502" w14:textId="77777777" w:rsidR="002756A2" w:rsidRDefault="002756A2">
      <w:pPr>
        <w:rPr>
          <w:b/>
        </w:rPr>
      </w:pPr>
      <w:r>
        <w:rPr>
          <w:b/>
        </w:rPr>
        <w:t>Alt Boyutlar:</w:t>
      </w:r>
    </w:p>
    <w:p w14:paraId="7D45ED2E" w14:textId="77777777" w:rsidR="007369C2" w:rsidRDefault="002756A2">
      <w:r>
        <w:rPr>
          <w:b/>
          <w:i/>
        </w:rPr>
        <w:t>İyimserlik:</w:t>
      </w:r>
      <w:r w:rsidR="00632300">
        <w:rPr>
          <w:b/>
          <w:i/>
        </w:rPr>
        <w:t xml:space="preserve"> </w:t>
      </w:r>
      <w:r w:rsidR="00632300">
        <w:t>1, 2, 3, 4, 5, 7</w:t>
      </w:r>
    </w:p>
    <w:p w14:paraId="02EC788B" w14:textId="77777777" w:rsidR="007369C2" w:rsidRDefault="00946B56">
      <w:pPr>
        <w:rPr>
          <w:i/>
        </w:rPr>
      </w:pPr>
      <w:r>
        <w:rPr>
          <w:b/>
          <w:i/>
        </w:rPr>
        <w:t xml:space="preserve">Kötümserlik: </w:t>
      </w:r>
      <w:r>
        <w:t>6, 13, 14, 16, 17 (</w:t>
      </w:r>
      <w:r>
        <w:rPr>
          <w:i/>
        </w:rPr>
        <w:t>Toplam puan hesaplanacaksa bu boyuttaki tüm maddeler tersten puanlanmalıdır.)</w:t>
      </w:r>
    </w:p>
    <w:p w14:paraId="1E34732E" w14:textId="44D90FDD" w:rsidR="002756A2" w:rsidRDefault="002756A2">
      <w:r>
        <w:rPr>
          <w:b/>
          <w:i/>
        </w:rPr>
        <w:t>Umut:</w:t>
      </w:r>
      <w:r w:rsidR="00B33369">
        <w:rPr>
          <w:b/>
          <w:i/>
        </w:rPr>
        <w:t xml:space="preserve"> </w:t>
      </w:r>
      <w:r w:rsidR="00FF57F9" w:rsidRPr="00FF57F9">
        <w:t>8, 9, 10, 11, 12, 15, 18</w:t>
      </w:r>
    </w:p>
    <w:p w14:paraId="564260EF" w14:textId="39A2E23C" w:rsidR="007369C2" w:rsidRPr="000A2E27" w:rsidRDefault="000A2E27">
      <w:pPr>
        <w:rPr>
          <w:b/>
        </w:rPr>
      </w:pPr>
      <w:r w:rsidRPr="003B6194">
        <w:rPr>
          <w:b/>
        </w:rPr>
        <w:t xml:space="preserve">Değerlendirme: </w:t>
      </w:r>
      <w:r w:rsidRPr="003B6194">
        <w:t>Ölçekten alınan yüksek puan ergenlerin kendilerini geleceğe ve kariyer planlamasına dair görüşlerinin olumlu olduğunu bildirmektedir.</w:t>
      </w:r>
    </w:p>
    <w:p w14:paraId="5D337FEE" w14:textId="77777777" w:rsidR="00C46DBE" w:rsidRPr="00C46DBE" w:rsidRDefault="00C46DBE">
      <w:pPr>
        <w:rPr>
          <w:b/>
        </w:rPr>
      </w:pPr>
      <w:r>
        <w:rPr>
          <w:b/>
        </w:rPr>
        <w:t>Puanlama ve Yorumlama</w:t>
      </w:r>
    </w:p>
    <w:p w14:paraId="1BBFAD99" w14:textId="77777777" w:rsidR="008C69E5" w:rsidRDefault="00C46DBE" w:rsidP="00C46DBE">
      <w:pPr>
        <w:spacing w:line="240" w:lineRule="auto"/>
      </w:pPr>
      <w:r w:rsidRPr="00C46DBE">
        <w:t>Ölçekten her bir alt boyuta ait toplam puan alınabilirken aynı zamanda toplam puan da elde edilebilmektedir. Toplam puan alınırken kötümserlik alt boyutundaki tüm maddeler tersten puanlanmaktadır. Likert tipi derecelendirmenin kullanıldığı ölçekte maddeler; 1= Beni hiç tanımlamıyor, 2= Beni biraz tanımlıyor, 3= Beni yeterince tanımlıyor, 4= Beni iyi tanımlıyor, 5 = Beni çok iyi tanımlıyor şeklinde puanlanmaktadır.</w:t>
      </w:r>
      <w:r>
        <w:t xml:space="preserve"> </w:t>
      </w:r>
      <w:r>
        <w:rPr>
          <w:rFonts w:cs="Times New Roman"/>
          <w:color w:val="000000" w:themeColor="text1"/>
          <w:szCs w:val="24"/>
        </w:rPr>
        <w:t>Ö</w:t>
      </w:r>
      <w:r w:rsidRPr="00A04CA7">
        <w:rPr>
          <w:rFonts w:cs="Times New Roman"/>
          <w:color w:val="000000" w:themeColor="text1"/>
          <w:szCs w:val="24"/>
        </w:rPr>
        <w:t xml:space="preserve">lçekten alınan </w:t>
      </w:r>
      <w:r>
        <w:rPr>
          <w:rFonts w:cs="Times New Roman"/>
          <w:color w:val="000000" w:themeColor="text1"/>
          <w:szCs w:val="24"/>
        </w:rPr>
        <w:t xml:space="preserve">toplam puanın yükselmesi, bireyin </w:t>
      </w:r>
      <w:r w:rsidRPr="00DF234A">
        <w:rPr>
          <w:rFonts w:cs="Times New Roman"/>
          <w:color w:val="000000" w:themeColor="text1"/>
          <w:szCs w:val="24"/>
        </w:rPr>
        <w:t>kariyerini de kapsayan gerçek yaşam durumlarına ilişkin genel bir iyi olma durumunu</w:t>
      </w:r>
      <w:r>
        <w:rPr>
          <w:rFonts w:cs="Times New Roman"/>
          <w:color w:val="000000" w:themeColor="text1"/>
          <w:szCs w:val="24"/>
        </w:rPr>
        <w:t>n arttığı anlamına gelmektedir. Her bir alt boyuta ilişkin alınan puanın artması, o boyuta ait özelliğin bireyde arttığı anlamına gelmektedir.</w:t>
      </w:r>
    </w:p>
    <w:p w14:paraId="004D96EE" w14:textId="77777777" w:rsidR="000A2E27" w:rsidRDefault="000A2E27" w:rsidP="000A2E27">
      <w:pPr>
        <w:rPr>
          <w:b/>
          <w:i/>
        </w:rPr>
      </w:pPr>
      <w:r>
        <w:rPr>
          <w:b/>
          <w:i/>
        </w:rPr>
        <w:t>Türkçe Kaynak:</w:t>
      </w:r>
    </w:p>
    <w:p w14:paraId="3BA3C5AF" w14:textId="77777777" w:rsidR="000A2E27" w:rsidRDefault="000A2E27" w:rsidP="000A2E27">
      <w:r>
        <w:t>Akça, M. Ş., Korkmaz, O. ve Alkal, A</w:t>
      </w:r>
      <w:r w:rsidRPr="008C69E5">
        <w:t xml:space="preserve">. (2018). Gelecek Vizyonları Ölçeği Türkçe Formu Geçerlik ve Güvenirlik Çalışması. </w:t>
      </w:r>
      <w:r w:rsidRPr="008C69E5">
        <w:rPr>
          <w:i/>
        </w:rPr>
        <w:t>Kariyer Psikolojik Danışmanlığı Dergisi</w:t>
      </w:r>
      <w:r w:rsidRPr="008C69E5">
        <w:t xml:space="preserve">, </w:t>
      </w:r>
      <w:r w:rsidRPr="008C69E5">
        <w:rPr>
          <w:i/>
        </w:rPr>
        <w:t>1</w:t>
      </w:r>
      <w:r>
        <w:t>(1), 1-21.</w:t>
      </w:r>
    </w:p>
    <w:p w14:paraId="14E39E46" w14:textId="77777777" w:rsidR="000A2E27" w:rsidRPr="00385618" w:rsidRDefault="000A2E27" w:rsidP="000A2E27">
      <w:pPr>
        <w:rPr>
          <w:b/>
          <w:i/>
        </w:rPr>
      </w:pPr>
      <w:r w:rsidRPr="00385618">
        <w:rPr>
          <w:b/>
          <w:i/>
        </w:rPr>
        <w:lastRenderedPageBreak/>
        <w:t>Orijinal Kaynak:</w:t>
      </w:r>
    </w:p>
    <w:p w14:paraId="7B3BA12B" w14:textId="77777777" w:rsidR="000A2E27" w:rsidRDefault="000A2E27" w:rsidP="000A2E27">
      <w:r w:rsidRPr="00385618">
        <w:t>Ginevra, M., C., Sgaramella, T., M., Ferrari, L., Nota, L., Santilli, S. ve Soresi, S. (2017). Visions About Future: A new scale assessing optimism, pessimism, and hope in adolescents. International Journal for Educational and Vocational Guidance 17 (2), 187-210, doi 10.1007/s10775-016-9324-z</w:t>
      </w:r>
    </w:p>
    <w:p w14:paraId="13FB802B" w14:textId="77777777" w:rsidR="007369C2" w:rsidRDefault="007369C2" w:rsidP="00946B56">
      <w:pPr>
        <w:spacing w:line="240" w:lineRule="auto"/>
      </w:pPr>
      <w:bookmarkStart w:id="0" w:name="_GoBack"/>
      <w:bookmarkEnd w:id="0"/>
    </w:p>
    <w:p w14:paraId="11FC5ADF" w14:textId="28B967E4" w:rsidR="00946B56" w:rsidRDefault="00946B56">
      <w:pPr>
        <w:rPr>
          <w:b/>
          <w:bCs/>
          <w:i/>
          <w:iCs/>
        </w:rPr>
      </w:pPr>
      <w:r>
        <w:rPr>
          <w:b/>
          <w:bCs/>
          <w:i/>
          <w:iCs/>
        </w:rPr>
        <w:t>Üniversite Öğrencileri Örnekleminde Yapılan Geçerlik Çalışmasına İlişkin Bilgiler</w:t>
      </w:r>
    </w:p>
    <w:p w14:paraId="31717C21" w14:textId="4F7955CF" w:rsidR="00946B56" w:rsidRDefault="00946B56" w:rsidP="007369C2">
      <w:pPr>
        <w:spacing w:line="240" w:lineRule="auto"/>
      </w:pPr>
      <w:r>
        <w:t xml:space="preserve">Ölçeğin Türkçeye uyarlama çalışması lise öğrencileri grubunda gerçekleştirilmiştir. </w:t>
      </w:r>
      <w:r w:rsidR="00601C66" w:rsidRPr="00601C66">
        <w:rPr>
          <w:u w:val="single"/>
        </w:rPr>
        <w:t>Ölçek üniversite öğrencileri grubunda kullanılacaksa</w:t>
      </w:r>
      <w:r w:rsidR="00601C66">
        <w:t xml:space="preserve"> aşağıda önerilen atıf biçimi sunulan çalışmanın da çalışmanızda gösterilmesi gereklidir. </w:t>
      </w:r>
      <w:r>
        <w:t xml:space="preserve">Aşağıda ölçeğin üniversite öğrencileri örnekleminde yapılan yapı geçerliğine </w:t>
      </w:r>
      <w:r w:rsidR="00B314E6">
        <w:t xml:space="preserve">ve güvenirlik değerlerine </w:t>
      </w:r>
      <w:r>
        <w:t>ait bilgiler bulunmaktadır.</w:t>
      </w:r>
    </w:p>
    <w:p w14:paraId="682DA1EE" w14:textId="77777777" w:rsidR="007369C2" w:rsidRDefault="00946B56" w:rsidP="007369C2">
      <w:pPr>
        <w:spacing w:line="240" w:lineRule="auto"/>
      </w:pPr>
      <w:r>
        <w:t>“</w:t>
      </w:r>
      <w:r w:rsidRPr="00946B56">
        <w:t xml:space="preserve">Bu çalışma Türkiye'deki üniversite öğrencileri üzerinde yapılmıştır. Bu nedenle ölçeğin yapı geçerliği doğrulayıcı faktör analizi (DFA) ile yeniden incelenmiştir. </w:t>
      </w:r>
      <w:r>
        <w:t>Yapılan i</w:t>
      </w:r>
      <w:r w:rsidRPr="00946B56">
        <w:t xml:space="preserve">kinci </w:t>
      </w:r>
      <w:r>
        <w:t>düzey</w:t>
      </w:r>
      <w:r w:rsidRPr="00946B56">
        <w:t xml:space="preserve"> DFA sonucunda ölçeğin yapısına ilişkin elde edilen uyum indeksleri şu şekildedir: ꭓ</w:t>
      </w:r>
      <w:r w:rsidRPr="00946B56">
        <w:rPr>
          <w:vertAlign w:val="superscript"/>
        </w:rPr>
        <w:t>2</w:t>
      </w:r>
      <w:r w:rsidRPr="00946B56">
        <w:t xml:space="preserve"> = 419.785, </w:t>
      </w:r>
      <w:r>
        <w:t>sd</w:t>
      </w:r>
      <w:r w:rsidRPr="00946B56">
        <w:t xml:space="preserve"> = 132, ꭓ</w:t>
      </w:r>
      <w:r w:rsidRPr="00946B56">
        <w:rPr>
          <w:vertAlign w:val="superscript"/>
        </w:rPr>
        <w:t>2</w:t>
      </w:r>
      <w:r w:rsidRPr="00946B56">
        <w:t>/</w:t>
      </w:r>
      <w:r>
        <w:t>sd</w:t>
      </w:r>
      <w:r w:rsidRPr="00946B56">
        <w:t xml:space="preserve"> = 3.18, </w:t>
      </w:r>
      <w:r w:rsidRPr="00946B56">
        <w:rPr>
          <w:i/>
          <w:iCs/>
        </w:rPr>
        <w:t>p</w:t>
      </w:r>
      <w:r w:rsidRPr="00946B56">
        <w:t xml:space="preserve"> &lt;.001; GFI = .903; CFI = .914, RMSEA = .07 (LO = .06, HI = .08). Ölçekteki madde faktör yükleri .51 ile .79 arasında değişmektedir. Ölçek değerlerine ilişkin mevcut çalışmadan elde edilen Cronbach Alpha değerleri şu şekildedir: </w:t>
      </w:r>
      <w:r>
        <w:t>T</w:t>
      </w:r>
      <w:r w:rsidRPr="00946B56">
        <w:t xml:space="preserve">oplam puan .76, iyimserlik .84, umut .87 ve </w:t>
      </w:r>
      <w:r>
        <w:t>kötümserlik</w:t>
      </w:r>
      <w:r w:rsidRPr="00946B56">
        <w:t xml:space="preserve"> .79'dur.</w:t>
      </w:r>
      <w:r>
        <w:t>”</w:t>
      </w:r>
    </w:p>
    <w:p w14:paraId="67D6DE76" w14:textId="39AA069F" w:rsidR="007369C2" w:rsidRDefault="007369C2" w:rsidP="007369C2">
      <w:pPr>
        <w:spacing w:line="240" w:lineRule="auto"/>
        <w:rPr>
          <w:b/>
          <w:bCs/>
          <w:i/>
          <w:iCs/>
        </w:rPr>
      </w:pPr>
      <w:r>
        <w:rPr>
          <w:b/>
          <w:i/>
        </w:rPr>
        <w:t xml:space="preserve">Önerilen Atıf Biçimi: </w:t>
      </w:r>
      <w:r w:rsidRPr="007369C2">
        <w:rPr>
          <w:bCs/>
          <w:iCs/>
        </w:rPr>
        <w:t xml:space="preserve">Korkmaz, O. (2023). “Visions about future: Hope, optimism, and pessimism” as predictor of university students’ proactive career behavior. </w:t>
      </w:r>
      <w:r w:rsidRPr="007369C2">
        <w:rPr>
          <w:bCs/>
          <w:i/>
        </w:rPr>
        <w:t>International Academic Social Resources Journal, 8</w:t>
      </w:r>
      <w:r w:rsidRPr="007369C2">
        <w:rPr>
          <w:bCs/>
          <w:iCs/>
        </w:rPr>
        <w:t>(45), 1914-1922. http://dx.doi.org/10.29228/ASRJOURNAL.67583</w:t>
      </w:r>
    </w:p>
    <w:p w14:paraId="27C3F0A2" w14:textId="392141E3" w:rsidR="00946B56" w:rsidRPr="00946B56" w:rsidRDefault="00946B56" w:rsidP="007369C2">
      <w:pPr>
        <w:spacing w:line="240" w:lineRule="auto"/>
      </w:pPr>
    </w:p>
    <w:sectPr w:rsidR="00946B56" w:rsidRPr="0094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KpjjcbAdvPTimesI">
    <w:altName w:val="Times New Roman"/>
    <w:panose1 w:val="00000000000000000000"/>
    <w:charset w:val="00"/>
    <w:family w:val="roman"/>
    <w:notTrueType/>
    <w:pitch w:val="default"/>
    <w:sig w:usb0="00000003" w:usb1="00000000" w:usb2="00000000" w:usb3="00000000" w:csb0="00000001" w:csb1="00000000"/>
  </w:font>
  <w:font w:name="RwdlrpAdvP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6"/>
    <w:rsid w:val="0005614A"/>
    <w:rsid w:val="000A2E27"/>
    <w:rsid w:val="00152248"/>
    <w:rsid w:val="00155A78"/>
    <w:rsid w:val="002756A2"/>
    <w:rsid w:val="00382DF5"/>
    <w:rsid w:val="00512422"/>
    <w:rsid w:val="00601C66"/>
    <w:rsid w:val="00632300"/>
    <w:rsid w:val="007369C2"/>
    <w:rsid w:val="008C69E5"/>
    <w:rsid w:val="00920179"/>
    <w:rsid w:val="00946B56"/>
    <w:rsid w:val="009E0516"/>
    <w:rsid w:val="00B314E6"/>
    <w:rsid w:val="00B33369"/>
    <w:rsid w:val="00C46DBE"/>
    <w:rsid w:val="00ED39CB"/>
    <w:rsid w:val="00FF5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KORKMAZ</dc:creator>
  <cp:keywords/>
  <dc:description/>
  <cp:lastModifiedBy>SAMSUNG-</cp:lastModifiedBy>
  <cp:revision>15</cp:revision>
  <dcterms:created xsi:type="dcterms:W3CDTF">2018-04-30T07:32:00Z</dcterms:created>
  <dcterms:modified xsi:type="dcterms:W3CDTF">2023-02-12T20:04:00Z</dcterms:modified>
</cp:coreProperties>
</file>