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32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737"/>
        <w:gridCol w:w="1665"/>
        <w:gridCol w:w="1594"/>
        <w:gridCol w:w="1303"/>
      </w:tblGrid>
      <w:tr w:rsidR="003010AB" w:rsidRPr="00452413" w:rsidTr="00147DF0">
        <w:trPr>
          <w:trHeight w:val="547"/>
        </w:trPr>
        <w:tc>
          <w:tcPr>
            <w:tcW w:w="14232" w:type="dxa"/>
            <w:gridSpan w:val="7"/>
          </w:tcPr>
          <w:p w:rsidR="003010AB" w:rsidRPr="000B5AEF" w:rsidRDefault="003010AB" w:rsidP="00147DF0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872B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-Sağlıklı Beslenme Okuryazarlığı Ölçeği (e-SBOÖ</w:t>
            </w:r>
            <w:r w:rsidRPr="00B21C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  <w:r>
              <w:t xml:space="preserve"> </w:t>
            </w:r>
            <w:r w:rsidRPr="000B5AEF">
              <w:rPr>
                <w:rFonts w:ascii="Times New Roman" w:hAnsi="Times New Roman" w:cs="Times New Roman"/>
                <w:sz w:val="32"/>
                <w:szCs w:val="32"/>
              </w:rPr>
              <w:t>[E-</w:t>
            </w:r>
            <w:proofErr w:type="spellStart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>Healthy</w:t>
            </w:r>
            <w:proofErr w:type="spellEnd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>Diet</w:t>
            </w:r>
            <w:proofErr w:type="spellEnd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>Literacy</w:t>
            </w:r>
            <w:proofErr w:type="spellEnd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>Questionnaire</w:t>
            </w:r>
            <w:proofErr w:type="spellEnd"/>
            <w:r w:rsidRPr="000B5AEF">
              <w:rPr>
                <w:rFonts w:ascii="Times New Roman" w:hAnsi="Times New Roman" w:cs="Times New Roman"/>
                <w:sz w:val="32"/>
                <w:szCs w:val="32"/>
              </w:rPr>
              <w:t xml:space="preserve"> (e-HDLQ)]</w:t>
            </w:r>
          </w:p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</w:tr>
      <w:tr w:rsidR="003010AB" w:rsidRPr="00452413" w:rsidTr="00147DF0">
        <w:trPr>
          <w:trHeight w:val="1042"/>
        </w:trPr>
        <w:tc>
          <w:tcPr>
            <w:tcW w:w="6374" w:type="dxa"/>
            <w:gridSpan w:val="2"/>
          </w:tcPr>
          <w:p w:rsidR="003010AB" w:rsidRDefault="003010AB" w:rsidP="00147D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10AB" w:rsidRPr="00452413" w:rsidRDefault="003010AB" w:rsidP="00147DF0">
            <w:pPr>
              <w:rPr>
                <w:rFonts w:ascii="Times New Roman" w:hAnsi="Times New Roman" w:cs="Times New Roman"/>
                <w:b/>
                <w:bCs/>
              </w:rPr>
            </w:pPr>
            <w:r w:rsidRPr="00452413">
              <w:rPr>
                <w:rFonts w:ascii="Times New Roman" w:hAnsi="Times New Roman" w:cs="Times New Roman"/>
                <w:b/>
                <w:bCs/>
              </w:rPr>
              <w:t>Erişim:</w:t>
            </w:r>
          </w:p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Son bir yılda, ne sıklıkta</w:t>
            </w:r>
            <w:r>
              <w:rPr>
                <w:rFonts w:ascii="Times New Roman" w:hAnsi="Times New Roman" w:cs="Times New Roman"/>
              </w:rPr>
              <w:t xml:space="preserve"> aşağıdaki davranışlarda bulunduğunuzu işaretleyiniz.</w:t>
            </w:r>
          </w:p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Hiç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Yılda birkaç kez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Ayda birkaç kez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Haftada birkaç kez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Günlük</w:t>
            </w:r>
          </w:p>
        </w:tc>
      </w:tr>
      <w:tr w:rsidR="003010AB" w:rsidRPr="00452413" w:rsidTr="00147DF0">
        <w:trPr>
          <w:trHeight w:val="433"/>
        </w:trPr>
        <w:tc>
          <w:tcPr>
            <w:tcW w:w="70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 xml:space="preserve">… Son bir yıl içinde internetten sağlıklı beslenme bilgileri </w:t>
            </w:r>
            <w:r>
              <w:rPr>
                <w:rFonts w:ascii="Times New Roman" w:hAnsi="Times New Roman" w:cs="Times New Roman"/>
              </w:rPr>
              <w:t>araştırdınız mı?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  <w:tr w:rsidR="003010AB" w:rsidRPr="00452413" w:rsidTr="00147DF0">
        <w:trPr>
          <w:trHeight w:val="1050"/>
        </w:trPr>
        <w:tc>
          <w:tcPr>
            <w:tcW w:w="70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… Kurumsal / resmi web sitesinden sağlıklı beslenme bilgileri ara</w:t>
            </w:r>
            <w:r>
              <w:rPr>
                <w:rFonts w:ascii="Times New Roman" w:hAnsi="Times New Roman" w:cs="Times New Roman"/>
              </w:rPr>
              <w:t>ştırdınız mı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Pr="00452413">
              <w:rPr>
                <w:rFonts w:ascii="Times New Roman" w:hAnsi="Times New Roman" w:cs="Times New Roman"/>
              </w:rPr>
              <w:t>:</w:t>
            </w:r>
            <w:proofErr w:type="gramEnd"/>
            <w:r w:rsidRPr="00452413">
              <w:rPr>
                <w:rFonts w:ascii="Times New Roman" w:hAnsi="Times New Roman" w:cs="Times New Roman"/>
              </w:rPr>
              <w:t xml:space="preserve"> Kamu araştırma enstitüleri, devlet kurumları, sağlık bakanlığı, sağlığı geliştirme idaresi, hastane web sitesi,…?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  <w:tr w:rsidR="003010AB" w:rsidRPr="00452413" w:rsidTr="00147DF0">
        <w:trPr>
          <w:trHeight w:val="696"/>
        </w:trPr>
        <w:tc>
          <w:tcPr>
            <w:tcW w:w="70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 w:rsidRPr="008F0FB0">
              <w:rPr>
                <w:rFonts w:ascii="Times New Roman" w:hAnsi="Times New Roman" w:cs="Times New Roman"/>
              </w:rPr>
              <w:t>… Kurumsal olmayan web sitesinden sağlıklı beslenme bilgileri ara</w:t>
            </w:r>
            <w:r>
              <w:rPr>
                <w:rFonts w:ascii="Times New Roman" w:hAnsi="Times New Roman" w:cs="Times New Roman"/>
              </w:rPr>
              <w:t>ştırdınız mı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Pr="008F0FB0">
              <w:rPr>
                <w:rFonts w:ascii="Times New Roman" w:hAnsi="Times New Roman" w:cs="Times New Roman"/>
              </w:rPr>
              <w:t>:</w:t>
            </w:r>
            <w:proofErr w:type="gramEnd"/>
            <w:r w:rsidRPr="008F0FB0">
              <w:rPr>
                <w:rFonts w:ascii="Times New Roman" w:hAnsi="Times New Roman" w:cs="Times New Roman"/>
              </w:rPr>
              <w:t xml:space="preserve"> Reklam, ticari, </w:t>
            </w:r>
            <w:proofErr w:type="spellStart"/>
            <w:r w:rsidRPr="008F0FB0">
              <w:rPr>
                <w:rFonts w:ascii="Times New Roman" w:hAnsi="Times New Roman" w:cs="Times New Roman"/>
              </w:rPr>
              <w:t>blog</w:t>
            </w:r>
            <w:proofErr w:type="spellEnd"/>
            <w:r w:rsidRPr="008F0FB0">
              <w:rPr>
                <w:rFonts w:ascii="Times New Roman" w:hAnsi="Times New Roman" w:cs="Times New Roman"/>
              </w:rPr>
              <w:t>,…?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  <w:tr w:rsidR="003010AB" w:rsidRPr="00452413" w:rsidTr="00147DF0">
        <w:trPr>
          <w:trHeight w:val="698"/>
        </w:trPr>
        <w:tc>
          <w:tcPr>
            <w:tcW w:w="6374" w:type="dxa"/>
            <w:gridSpan w:val="2"/>
          </w:tcPr>
          <w:p w:rsidR="003010AB" w:rsidRDefault="003010AB" w:rsidP="00147DF0"/>
          <w:tbl>
            <w:tblPr>
              <w:tblW w:w="6456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6"/>
            </w:tblGrid>
            <w:tr w:rsidR="003010AB" w:rsidTr="00147DF0">
              <w:trPr>
                <w:trHeight w:val="731"/>
              </w:trPr>
              <w:tc>
                <w:tcPr>
                  <w:tcW w:w="6456" w:type="dxa"/>
                </w:tcPr>
                <w:p w:rsidR="003010AB" w:rsidRDefault="003010AB" w:rsidP="00147D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Anlama</w:t>
                  </w:r>
                  <w:r w:rsidRPr="008F0FB0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3010AB" w:rsidRPr="008F0FB0" w:rsidRDefault="003010AB" w:rsidP="00147D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F0FB0">
                    <w:rPr>
                      <w:rFonts w:ascii="Times New Roman" w:hAnsi="Times New Roman" w:cs="Times New Roman"/>
                    </w:rPr>
                    <w:t>İnternette yer alan aşağıdaki bilgilerin doğruluğu konusunda siz ne düşünürsünüz?</w:t>
                  </w:r>
                </w:p>
                <w:p w:rsidR="003010AB" w:rsidRPr="008F0FB0" w:rsidRDefault="003010AB" w:rsidP="00147DF0">
                  <w:pPr>
                    <w:spacing w:after="0" w:line="240" w:lineRule="auto"/>
                    <w:ind w:left="-220" w:firstLine="78"/>
                    <w:rPr>
                      <w:b/>
                      <w:bCs/>
                    </w:rPr>
                  </w:pPr>
                </w:p>
              </w:tc>
            </w:tr>
          </w:tbl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737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1665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Bilmiyorum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</w:tr>
      <w:tr w:rsidR="003010AB" w:rsidRPr="00452413" w:rsidTr="00147DF0">
        <w:trPr>
          <w:trHeight w:val="526"/>
        </w:trPr>
        <w:tc>
          <w:tcPr>
            <w:tcW w:w="70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“Nişastalı gıdalardan kaçınmak ağırlık kaybına katkı sağlar.”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</w:tr>
      <w:tr w:rsidR="003010AB" w:rsidRPr="00452413" w:rsidTr="00147DF0">
        <w:trPr>
          <w:trHeight w:val="774"/>
        </w:trPr>
        <w:tc>
          <w:tcPr>
            <w:tcW w:w="70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 w:rsidRPr="008F0FB0">
              <w:rPr>
                <w:rFonts w:ascii="Times New Roman" w:hAnsi="Times New Roman" w:cs="Times New Roman"/>
              </w:rPr>
              <w:t>…“Kan şekerini</w:t>
            </w:r>
            <w:r>
              <w:rPr>
                <w:rFonts w:ascii="Times New Roman" w:hAnsi="Times New Roman" w:cs="Times New Roman"/>
              </w:rPr>
              <w:t>zi</w:t>
            </w:r>
            <w:r w:rsidRPr="008F0FB0">
              <w:rPr>
                <w:rFonts w:ascii="Times New Roman" w:hAnsi="Times New Roman" w:cs="Times New Roman"/>
              </w:rPr>
              <w:t xml:space="preserve"> kontrol etmek için tatlı meyveler yemekten kaçınma</w:t>
            </w:r>
            <w:r>
              <w:rPr>
                <w:rFonts w:ascii="Times New Roman" w:hAnsi="Times New Roman" w:cs="Times New Roman"/>
              </w:rPr>
              <w:t>lısınız.</w:t>
            </w:r>
            <w:r w:rsidRPr="008F0FB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</w:tr>
      <w:tr w:rsidR="003010AB" w:rsidRPr="00452413" w:rsidTr="00147DF0">
        <w:trPr>
          <w:trHeight w:val="612"/>
        </w:trPr>
        <w:tc>
          <w:tcPr>
            <w:tcW w:w="704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 w:rsidRPr="008F0FB0">
              <w:rPr>
                <w:rFonts w:ascii="Times New Roman" w:hAnsi="Times New Roman" w:cs="Times New Roman"/>
              </w:rPr>
              <w:t>…“</w:t>
            </w:r>
            <w:r>
              <w:rPr>
                <w:rFonts w:ascii="Times New Roman" w:hAnsi="Times New Roman" w:cs="Times New Roman"/>
              </w:rPr>
              <w:t>Kolesterol yüksekliğinden</w:t>
            </w:r>
            <w:r w:rsidRPr="008F0FB0">
              <w:rPr>
                <w:rFonts w:ascii="Times New Roman" w:hAnsi="Times New Roman" w:cs="Times New Roman"/>
              </w:rPr>
              <w:t xml:space="preserve"> endişeleniyorsanız, yumurta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FB0">
              <w:rPr>
                <w:rFonts w:ascii="Times New Roman" w:hAnsi="Times New Roman" w:cs="Times New Roman"/>
              </w:rPr>
              <w:t>sarısı</w:t>
            </w:r>
            <w:r>
              <w:rPr>
                <w:rFonts w:ascii="Times New Roman" w:hAnsi="Times New Roman" w:cs="Times New Roman"/>
              </w:rPr>
              <w:t>nı</w:t>
            </w:r>
            <w:r w:rsidRPr="008F0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tüketmekten</w:t>
            </w:r>
            <w:r w:rsidRPr="008F0FB0">
              <w:rPr>
                <w:rFonts w:ascii="Times New Roman" w:hAnsi="Times New Roman" w:cs="Times New Roman"/>
              </w:rPr>
              <w:t xml:space="preserve"> kaçınmalısınız</w:t>
            </w:r>
            <w:r>
              <w:rPr>
                <w:rFonts w:ascii="Times New Roman" w:hAnsi="Times New Roman" w:cs="Times New Roman"/>
              </w:rPr>
              <w:t>.</w:t>
            </w:r>
            <w:r w:rsidRPr="008F0FB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</w:tr>
      <w:tr w:rsidR="003010AB" w:rsidRPr="00452413" w:rsidTr="00147DF0">
        <w:trPr>
          <w:trHeight w:val="516"/>
        </w:trPr>
        <w:tc>
          <w:tcPr>
            <w:tcW w:w="704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…”Besin takviyeleri vücuda zararlıdır”.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</w:p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</w:tr>
      <w:tr w:rsidR="003010AB" w:rsidRPr="00452413" w:rsidTr="00147DF0">
        <w:trPr>
          <w:trHeight w:val="1042"/>
        </w:trPr>
        <w:tc>
          <w:tcPr>
            <w:tcW w:w="6374" w:type="dxa"/>
            <w:gridSpan w:val="2"/>
          </w:tcPr>
          <w:p w:rsidR="003010AB" w:rsidRDefault="003010AB" w:rsidP="00147D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10AB" w:rsidRPr="00A67C48" w:rsidRDefault="003010AB" w:rsidP="00147DF0">
            <w:pPr>
              <w:rPr>
                <w:rFonts w:ascii="Times New Roman" w:hAnsi="Times New Roman" w:cs="Times New Roman"/>
                <w:b/>
                <w:bCs/>
              </w:rPr>
            </w:pPr>
            <w:r w:rsidRPr="00A67C48">
              <w:rPr>
                <w:rFonts w:ascii="Times New Roman" w:hAnsi="Times New Roman" w:cs="Times New Roman"/>
                <w:b/>
                <w:bCs/>
              </w:rPr>
              <w:t>Değerlendirme:</w:t>
            </w:r>
          </w:p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Ölçekte yer alan cümleleri </w:t>
            </w:r>
            <w:r w:rsidRPr="00A67C48">
              <w:rPr>
                <w:rFonts w:ascii="Times New Roman" w:hAnsi="Times New Roman" w:cs="Times New Roman"/>
              </w:rPr>
              <w:t xml:space="preserve">1'den (kesinlikle katılmıyorum) 5'e (tamamen katılıyorum) </w:t>
            </w:r>
            <w:r>
              <w:rPr>
                <w:rFonts w:ascii="Times New Roman" w:hAnsi="Times New Roman" w:cs="Times New Roman"/>
              </w:rPr>
              <w:t>kadar değerlendirir misiniz?”</w:t>
            </w:r>
          </w:p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</w:p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Kesinlikle</w:t>
            </w: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katılmıyorum</w:t>
            </w:r>
            <w:proofErr w:type="gramEnd"/>
          </w:p>
        </w:tc>
        <w:tc>
          <w:tcPr>
            <w:tcW w:w="1737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1665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1594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1303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</w:p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Kesinlikle</w:t>
            </w: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katılıyorum</w:t>
            </w:r>
            <w:proofErr w:type="gramEnd"/>
          </w:p>
        </w:tc>
      </w:tr>
      <w:tr w:rsidR="003010AB" w:rsidRPr="00452413" w:rsidTr="00147DF0">
        <w:trPr>
          <w:trHeight w:val="258"/>
        </w:trPr>
        <w:tc>
          <w:tcPr>
            <w:tcW w:w="704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2"/>
            </w:tblGrid>
            <w:tr w:rsidR="003010AB" w:rsidRPr="00495443" w:rsidTr="00147DF0">
              <w:trPr>
                <w:trHeight w:val="355"/>
              </w:trPr>
              <w:tc>
                <w:tcPr>
                  <w:tcW w:w="4992" w:type="dxa"/>
                </w:tcPr>
                <w:p w:rsidR="003010AB" w:rsidRPr="00495443" w:rsidRDefault="003010AB" w:rsidP="00147DF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95443">
                    <w:rPr>
                      <w:sz w:val="22"/>
                      <w:szCs w:val="22"/>
                    </w:rPr>
                    <w:t>…</w:t>
                  </w:r>
                  <w:r>
                    <w:rPr>
                      <w:sz w:val="22"/>
                      <w:szCs w:val="22"/>
                    </w:rPr>
                    <w:t>”</w:t>
                  </w:r>
                  <w:r w:rsidRPr="00495443">
                    <w:rPr>
                      <w:sz w:val="22"/>
                      <w:szCs w:val="22"/>
                    </w:rPr>
                    <w:t xml:space="preserve">Kurumsal kanallardan sağlanan </w:t>
                  </w:r>
                  <w:proofErr w:type="gramStart"/>
                  <w:r w:rsidRPr="00495443">
                    <w:rPr>
                      <w:sz w:val="22"/>
                      <w:szCs w:val="22"/>
                    </w:rPr>
                    <w:t>online</w:t>
                  </w:r>
                  <w:proofErr w:type="gramEnd"/>
                  <w:r w:rsidRPr="00495443">
                    <w:rPr>
                      <w:sz w:val="22"/>
                      <w:szCs w:val="22"/>
                    </w:rPr>
                    <w:t xml:space="preserve"> sağlıklı beslenme bilgileri, kurumsal olmayan kanallar</w:t>
                  </w:r>
                  <w:r>
                    <w:rPr>
                      <w:sz w:val="22"/>
                      <w:szCs w:val="22"/>
                    </w:rPr>
                    <w:t>a g</w:t>
                  </w:r>
                  <w:r w:rsidRPr="00495443">
                    <w:rPr>
                      <w:sz w:val="22"/>
                      <w:szCs w:val="22"/>
                    </w:rPr>
                    <w:t>öre daha güvenilirdir.</w:t>
                  </w:r>
                  <w:r>
                    <w:rPr>
                      <w:sz w:val="22"/>
                      <w:szCs w:val="22"/>
                    </w:rPr>
                    <w:t>”</w:t>
                  </w:r>
                </w:p>
              </w:tc>
            </w:tr>
          </w:tbl>
          <w:p w:rsidR="003010AB" w:rsidRPr="0049544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  <w:tr w:rsidR="003010AB" w:rsidRPr="00452413" w:rsidTr="00147DF0">
        <w:trPr>
          <w:trHeight w:val="258"/>
        </w:trPr>
        <w:tc>
          <w:tcPr>
            <w:tcW w:w="704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</w:tcPr>
          <w:p w:rsidR="003010AB" w:rsidRPr="00495443" w:rsidRDefault="003010AB" w:rsidP="00147DF0">
            <w:pPr>
              <w:jc w:val="both"/>
              <w:rPr>
                <w:rFonts w:ascii="Times New Roman" w:hAnsi="Times New Roman" w:cs="Times New Roman"/>
              </w:rPr>
            </w:pPr>
            <w:r w:rsidRPr="00495443">
              <w:rPr>
                <w:rFonts w:ascii="Times New Roman" w:hAnsi="Times New Roman" w:cs="Times New Roman"/>
              </w:rPr>
              <w:t xml:space="preserve">… </w:t>
            </w:r>
            <w:r>
              <w:rPr>
                <w:rFonts w:ascii="Times New Roman" w:hAnsi="Times New Roman" w:cs="Times New Roman"/>
              </w:rPr>
              <w:t>“</w:t>
            </w:r>
            <w:r w:rsidRPr="00495443">
              <w:rPr>
                <w:rFonts w:ascii="Times New Roman" w:hAnsi="Times New Roman" w:cs="Times New Roman"/>
              </w:rPr>
              <w:t xml:space="preserve">Diyetisyenler ve sağlık uzmanları tarafından sağlanan </w:t>
            </w:r>
            <w:proofErr w:type="gramStart"/>
            <w:r w:rsidRPr="00495443">
              <w:rPr>
                <w:rFonts w:ascii="Times New Roman" w:hAnsi="Times New Roman" w:cs="Times New Roman"/>
              </w:rPr>
              <w:t>online</w:t>
            </w:r>
            <w:proofErr w:type="gramEnd"/>
            <w:r w:rsidRPr="00495443">
              <w:rPr>
                <w:rFonts w:ascii="Times New Roman" w:hAnsi="Times New Roman" w:cs="Times New Roman"/>
              </w:rPr>
              <w:t xml:space="preserve"> sağlıklı beslenme bilgileri genellikle diğer kaynaklardan daha güvenilirdir</w:t>
            </w:r>
            <w:r>
              <w:rPr>
                <w:rFonts w:ascii="Times New Roman" w:hAnsi="Times New Roman" w:cs="Times New Roman"/>
              </w:rPr>
              <w:t>.”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  <w:tr w:rsidR="003010AB" w:rsidRPr="00452413" w:rsidTr="00147DF0">
        <w:trPr>
          <w:trHeight w:val="258"/>
        </w:trPr>
        <w:tc>
          <w:tcPr>
            <w:tcW w:w="6374" w:type="dxa"/>
            <w:gridSpan w:val="2"/>
          </w:tcPr>
          <w:p w:rsidR="003010AB" w:rsidRDefault="003010AB" w:rsidP="00147D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10AB" w:rsidRDefault="003010AB" w:rsidP="00147DF0">
            <w:pPr>
              <w:rPr>
                <w:rFonts w:ascii="Times New Roman" w:hAnsi="Times New Roman" w:cs="Times New Roman"/>
                <w:b/>
                <w:bCs/>
              </w:rPr>
            </w:pPr>
            <w:r w:rsidRPr="00495443">
              <w:rPr>
                <w:rFonts w:ascii="Times New Roman" w:hAnsi="Times New Roman" w:cs="Times New Roman"/>
                <w:b/>
                <w:bCs/>
              </w:rPr>
              <w:t>Uygulama:</w:t>
            </w:r>
          </w:p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Ölçekte yer alan sorular için size uygun gelen cevabı </w:t>
            </w:r>
            <w:r w:rsidRPr="00A67C48">
              <w:rPr>
                <w:rFonts w:ascii="Times New Roman" w:hAnsi="Times New Roman" w:cs="Times New Roman"/>
              </w:rPr>
              <w:t>1'den (</w:t>
            </w:r>
            <w:r>
              <w:rPr>
                <w:rFonts w:ascii="Times New Roman" w:hAnsi="Times New Roman" w:cs="Times New Roman"/>
              </w:rPr>
              <w:t>hiçbir zaman</w:t>
            </w:r>
            <w:r w:rsidRPr="00A67C48">
              <w:rPr>
                <w:rFonts w:ascii="Times New Roman" w:hAnsi="Times New Roman" w:cs="Times New Roman"/>
              </w:rPr>
              <w:t>) 5'e (</w:t>
            </w:r>
            <w:r>
              <w:rPr>
                <w:rFonts w:ascii="Times New Roman" w:hAnsi="Times New Roman" w:cs="Times New Roman"/>
              </w:rPr>
              <w:t>her zaman) kadar değerlendirir misiniz?”</w:t>
            </w:r>
          </w:p>
        </w:tc>
        <w:tc>
          <w:tcPr>
            <w:tcW w:w="1559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1737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1665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1594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Sık sık</w:t>
            </w:r>
          </w:p>
        </w:tc>
        <w:tc>
          <w:tcPr>
            <w:tcW w:w="1303" w:type="dxa"/>
          </w:tcPr>
          <w:p w:rsidR="003010AB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</w:p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zaman</w:t>
            </w:r>
          </w:p>
        </w:tc>
      </w:tr>
      <w:tr w:rsidR="003010AB" w:rsidRPr="00452413" w:rsidTr="00147DF0">
        <w:trPr>
          <w:trHeight w:val="258"/>
        </w:trPr>
        <w:tc>
          <w:tcPr>
            <w:tcW w:w="704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…İnternette yer alan yanlış sağlıklı beslenme bilgileri ile ilgili kişisel görüşünüzü bildirir misiniz?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  <w:tr w:rsidR="003010AB" w:rsidRPr="00452413" w:rsidTr="00147DF0">
        <w:trPr>
          <w:trHeight w:val="258"/>
        </w:trPr>
        <w:tc>
          <w:tcPr>
            <w:tcW w:w="704" w:type="dxa"/>
          </w:tcPr>
          <w:p w:rsidR="003010AB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</w:tcPr>
          <w:p w:rsidR="003010AB" w:rsidRPr="00452413" w:rsidRDefault="003010AB" w:rsidP="0014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…Beslenme bilgileri konusunda sağlık uzmanlarından bilgi edinir misiniz?</w:t>
            </w:r>
          </w:p>
        </w:tc>
        <w:tc>
          <w:tcPr>
            <w:tcW w:w="1559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 w:rsidRPr="00452413">
              <w:rPr>
                <w:rFonts w:ascii="Times New Roman" w:hAnsi="Times New Roman" w:cs="Times New Roman"/>
              </w:rPr>
              <w:t>1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737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665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594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303" w:type="dxa"/>
          </w:tcPr>
          <w:p w:rsidR="003010AB" w:rsidRPr="00452413" w:rsidRDefault="003010AB" w:rsidP="0014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413">
              <w:rPr>
                <w:rFonts w:ascii="Times New Roman" w:hAnsi="Times New Roman" w:cs="Times New Roman"/>
              </w:rPr>
              <w:t></w:t>
            </w:r>
          </w:p>
        </w:tc>
      </w:tr>
    </w:tbl>
    <w:p w:rsidR="00F26A90" w:rsidRDefault="00F26A90"/>
    <w:p w:rsidR="00872B61" w:rsidRDefault="00872B61" w:rsidP="00872B61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E-Sağlıklı Beslenme Okuryazarlığı Ölçeği (e-SBOÖ</w:t>
      </w:r>
      <w:r w:rsidRPr="00B21C16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t xml:space="preserve"> </w:t>
      </w:r>
    </w:p>
    <w:p w:rsidR="00872B61" w:rsidRPr="00872B61" w:rsidRDefault="00872B61" w:rsidP="00872B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B61">
        <w:rPr>
          <w:rFonts w:ascii="Times New Roman" w:hAnsi="Times New Roman" w:cs="Times New Roman"/>
          <w:sz w:val="24"/>
          <w:szCs w:val="24"/>
        </w:rPr>
        <w:t xml:space="preserve">Ölçeğin “Erişim”, “Anlama”, “Değerlendirme” ve “Uygulama” şeklinde 4 alt boyutu bulunmaktadır. Erişim bölümü 1’den (hiç)  5’e (günlük) kadar şeklinde beşli </w:t>
      </w:r>
      <w:proofErr w:type="spellStart"/>
      <w:r w:rsidRPr="00872B6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872B61">
        <w:rPr>
          <w:rFonts w:ascii="Times New Roman" w:hAnsi="Times New Roman" w:cs="Times New Roman"/>
          <w:sz w:val="24"/>
          <w:szCs w:val="24"/>
        </w:rPr>
        <w:t xml:space="preserve"> tipi, Değerlendirme bölümü 1’den (kesinlikle katılmıyorum)  5’e (kesinlikle katılıyorum) kadar şeklinde beşli </w:t>
      </w:r>
      <w:proofErr w:type="spellStart"/>
      <w:r w:rsidRPr="00872B6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872B61">
        <w:rPr>
          <w:rFonts w:ascii="Times New Roman" w:hAnsi="Times New Roman" w:cs="Times New Roman"/>
          <w:sz w:val="24"/>
          <w:szCs w:val="24"/>
        </w:rPr>
        <w:t xml:space="preserve"> tipi ve Uygulama bölümü 1’den (hiçbir zaman)  5’e (her zaman) kadar şeklinde beşli </w:t>
      </w:r>
      <w:proofErr w:type="spellStart"/>
      <w:r w:rsidRPr="00872B6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872B61">
        <w:rPr>
          <w:rFonts w:ascii="Times New Roman" w:hAnsi="Times New Roman" w:cs="Times New Roman"/>
          <w:sz w:val="24"/>
          <w:szCs w:val="24"/>
        </w:rPr>
        <w:t xml:space="preserve"> tipi bir ölçek üzerinden yanıtlanmaktadır. Anlama bölümü evet/hayır/bilmiyorum şeklinde değerlendirilmektedir, “evet” cevabını verenler 5 ve “hayır” veya “bilmiyorum” cevabını verenler 1 puan almaktadır. Ölçeğin toplam puanı bütün maddelere verilen cevapların puanlarının</w:t>
      </w:r>
      <w:r w:rsidRPr="00872B61">
        <w:rPr>
          <w:rFonts w:ascii="Times New Roman" w:hAnsi="Times New Roman" w:cs="Times New Roman"/>
          <w:sz w:val="24"/>
          <w:szCs w:val="24"/>
        </w:rPr>
        <w:t xml:space="preserve"> toplanmasıyla hesaplanmakta</w:t>
      </w:r>
      <w:r w:rsidR="00B7053C">
        <w:rPr>
          <w:rFonts w:ascii="Times New Roman" w:hAnsi="Times New Roman" w:cs="Times New Roman"/>
          <w:sz w:val="24"/>
          <w:szCs w:val="24"/>
        </w:rPr>
        <w:t>dır</w:t>
      </w:r>
      <w:r w:rsidRPr="00872B61">
        <w:rPr>
          <w:rFonts w:ascii="Times New Roman" w:hAnsi="Times New Roman" w:cs="Times New Roman"/>
          <w:sz w:val="24"/>
          <w:szCs w:val="24"/>
        </w:rPr>
        <w:t xml:space="preserve"> ve ölçek 11 maddeden oluşmaktadır.</w:t>
      </w:r>
      <w:bookmarkStart w:id="0" w:name="_GoBack"/>
      <w:bookmarkEnd w:id="0"/>
    </w:p>
    <w:sectPr w:rsidR="00872B61" w:rsidRPr="00872B61" w:rsidSect="00301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2"/>
    <w:rsid w:val="003010AB"/>
    <w:rsid w:val="006C3D12"/>
    <w:rsid w:val="00872B61"/>
    <w:rsid w:val="008E5A9D"/>
    <w:rsid w:val="00B7053C"/>
    <w:rsid w:val="00F2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F6D46"/>
  <w15:chartTrackingRefBased/>
  <w15:docId w15:val="{8B89604C-B8D6-4317-8927-99B1D5D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A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10A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2391</Characters>
  <Application>Microsoft Office Word</Application>
  <DocSecurity>0</DocSecurity>
  <Lines>159</Lines>
  <Paragraphs>88</Paragraphs>
  <ScaleCrop>false</ScaleCrop>
  <Company>NouS/TncTR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2023-10-13T08:22:00Z</dcterms:created>
  <dcterms:modified xsi:type="dcterms:W3CDTF">2023-10-13T08:49:00Z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620340ed563e709f2c2ae8116d388cb22052d69a416dde5eb881a851cc09e016</vt:lpwstr>
  </property>
</Properties>
</file>