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9A498" w14:textId="77777777" w:rsidR="00F06337" w:rsidRPr="005F4EE1" w:rsidRDefault="00F06337" w:rsidP="00F06337">
      <w:pPr>
        <w:spacing w:after="0" w:line="480" w:lineRule="auto"/>
        <w:rPr>
          <w:rFonts w:ascii="Times New Roman" w:hAnsi="Times New Roman" w:cs="Times New Roman"/>
          <w:b/>
          <w:sz w:val="24"/>
          <w:szCs w:val="24"/>
          <w:lang w:val="en-US" w:bidi="en-US"/>
        </w:rPr>
      </w:pPr>
      <w:r w:rsidRPr="005F4EE1">
        <w:rPr>
          <w:rFonts w:ascii="Times New Roman" w:hAnsi="Times New Roman" w:cs="Times New Roman"/>
          <w:b/>
          <w:sz w:val="24"/>
          <w:szCs w:val="24"/>
          <w:lang w:val="en-US" w:bidi="en-US"/>
        </w:rPr>
        <w:t>Çocuklar için Mizah Tarzları Ölçeği</w:t>
      </w:r>
      <w:r w:rsidR="0041330A">
        <w:rPr>
          <w:rFonts w:ascii="Times New Roman" w:hAnsi="Times New Roman" w:cs="Times New Roman"/>
          <w:b/>
          <w:sz w:val="24"/>
          <w:szCs w:val="24"/>
          <w:lang w:val="en-US" w:bidi="en-US"/>
        </w:rPr>
        <w:t>-ÇİMTÖ-</w:t>
      </w:r>
      <w:r w:rsidR="006A007D" w:rsidRPr="005F4EE1">
        <w:rPr>
          <w:rFonts w:ascii="Times New Roman" w:hAnsi="Times New Roman" w:cs="Times New Roman"/>
          <w:b/>
          <w:sz w:val="24"/>
          <w:szCs w:val="24"/>
          <w:lang w:val="en-US" w:bidi="en-US"/>
        </w:rPr>
        <w:t xml:space="preserve"> </w:t>
      </w:r>
      <w:r w:rsidRPr="005F4EE1">
        <w:rPr>
          <w:rFonts w:ascii="Times New Roman" w:hAnsi="Times New Roman" w:cs="Times New Roman"/>
          <w:b/>
          <w:sz w:val="24"/>
          <w:szCs w:val="24"/>
          <w:lang w:val="en-US" w:bidi="en-US"/>
        </w:rPr>
        <w:t>(Turkish Child Humor Styles Questionnaire)</w:t>
      </w:r>
    </w:p>
    <w:tbl>
      <w:tblPr>
        <w:tblStyle w:val="LightGrid"/>
        <w:tblW w:w="5000" w:type="pct"/>
        <w:tblLayout w:type="fixed"/>
        <w:tblLook w:val="04A0" w:firstRow="1" w:lastRow="0" w:firstColumn="1" w:lastColumn="0" w:noHBand="0" w:noVBand="1"/>
      </w:tblPr>
      <w:tblGrid>
        <w:gridCol w:w="559"/>
        <w:gridCol w:w="4378"/>
        <w:gridCol w:w="827"/>
        <w:gridCol w:w="889"/>
        <w:gridCol w:w="766"/>
        <w:gridCol w:w="827"/>
        <w:gridCol w:w="806"/>
      </w:tblGrid>
      <w:tr w:rsidR="00695133" w:rsidRPr="00695133" w14:paraId="74893773" w14:textId="77777777" w:rsidTr="008B3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018C45FF" w14:textId="77777777" w:rsidR="00695133" w:rsidRPr="00695133" w:rsidRDefault="00695133" w:rsidP="00695133">
            <w:pPr>
              <w:widowControl w:val="0"/>
              <w:jc w:val="both"/>
              <w:rPr>
                <w:rFonts w:ascii="Times New Roman" w:eastAsia="SimSun" w:hAnsi="Times New Roman" w:cs="Times New Roman"/>
                <w:kern w:val="2"/>
                <w:lang w:eastAsia="zh-CN"/>
              </w:rPr>
            </w:pPr>
          </w:p>
        </w:tc>
        <w:tc>
          <w:tcPr>
            <w:tcW w:w="2418" w:type="pct"/>
          </w:tcPr>
          <w:p w14:paraId="7D65F4E4" w14:textId="77777777" w:rsidR="00695133" w:rsidRPr="00695133" w:rsidRDefault="00695133" w:rsidP="00695133">
            <w:pPr>
              <w:widowControl w:val="0"/>
              <w:spacing w:line="240" w:lineRule="exact"/>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Lütfen hangi seçenek sizi en iyi tanımlıyorsa onu işaretleyiniz ve hiçbir maddeyi boş bırakmayınız.</w:t>
            </w:r>
          </w:p>
        </w:tc>
        <w:tc>
          <w:tcPr>
            <w:tcW w:w="457" w:type="pct"/>
          </w:tcPr>
          <w:p w14:paraId="4B70C3F1" w14:textId="77777777" w:rsidR="00695133" w:rsidRPr="00695133" w:rsidRDefault="00695133" w:rsidP="00695133">
            <w:pPr>
              <w:widowControl w:val="0"/>
              <w:spacing w:line="240" w:lineRule="exact"/>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Hiç</w:t>
            </w:r>
          </w:p>
        </w:tc>
        <w:tc>
          <w:tcPr>
            <w:tcW w:w="491" w:type="pct"/>
          </w:tcPr>
          <w:p w14:paraId="4019D655" w14:textId="77777777" w:rsidR="00695133" w:rsidRPr="00695133" w:rsidRDefault="00695133" w:rsidP="00695133">
            <w:pPr>
              <w:widowControl w:val="0"/>
              <w:spacing w:line="240" w:lineRule="exact"/>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Nadiren</w:t>
            </w:r>
          </w:p>
        </w:tc>
        <w:tc>
          <w:tcPr>
            <w:tcW w:w="423" w:type="pct"/>
          </w:tcPr>
          <w:p w14:paraId="3A40564B" w14:textId="77777777" w:rsidR="00695133" w:rsidRPr="00695133" w:rsidRDefault="00695133" w:rsidP="00695133">
            <w:pPr>
              <w:widowControl w:val="0"/>
              <w:spacing w:line="240" w:lineRule="exact"/>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Bazen</w:t>
            </w:r>
          </w:p>
        </w:tc>
        <w:tc>
          <w:tcPr>
            <w:tcW w:w="457" w:type="pct"/>
          </w:tcPr>
          <w:p w14:paraId="513B45CD" w14:textId="77777777" w:rsidR="00695133" w:rsidRPr="00695133" w:rsidRDefault="00695133" w:rsidP="00695133">
            <w:pPr>
              <w:widowControl w:val="0"/>
              <w:spacing w:line="240" w:lineRule="exact"/>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Çok fazla</w:t>
            </w:r>
          </w:p>
        </w:tc>
        <w:tc>
          <w:tcPr>
            <w:tcW w:w="445" w:type="pct"/>
          </w:tcPr>
          <w:p w14:paraId="69F1990B" w14:textId="77777777" w:rsidR="00695133" w:rsidRPr="00695133" w:rsidRDefault="00695133" w:rsidP="00695133">
            <w:pPr>
              <w:widowControl w:val="0"/>
              <w:spacing w:line="240" w:lineRule="exact"/>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Her zaman</w:t>
            </w:r>
          </w:p>
        </w:tc>
      </w:tr>
      <w:tr w:rsidR="00695133" w:rsidRPr="00695133" w14:paraId="01E2259C"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4F212BAA"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2418" w:type="pct"/>
          </w:tcPr>
          <w:p w14:paraId="46950062"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Biri bir hata yaparsa sık sık onunla alay ederim.</w:t>
            </w:r>
          </w:p>
        </w:tc>
        <w:tc>
          <w:tcPr>
            <w:tcW w:w="457" w:type="pct"/>
          </w:tcPr>
          <w:p w14:paraId="5D3C9175"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77A517E2"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139225E7"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68C4B880"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5DE6FF6F"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54FD3CBA" w14:textId="77777777" w:rsidTr="008B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5BC994CE"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2418" w:type="pct"/>
          </w:tcPr>
          <w:p w14:paraId="5F5E9973"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b/>
                <w:kern w:val="2"/>
                <w:lang w:eastAsia="zh-CN"/>
              </w:rPr>
            </w:pPr>
            <w:r w:rsidRPr="00695133">
              <w:rPr>
                <w:rFonts w:ascii="Times New Roman" w:eastAsia="SimSun" w:hAnsi="Times New Roman" w:cs="Times New Roman"/>
                <w:kern w:val="2"/>
                <w:lang w:eastAsia="zh-CN"/>
              </w:rPr>
              <w:t>Eğer üzgün hissediyorsam kendimi komik şeyler düşünerek neşelendirebilirim.</w:t>
            </w:r>
          </w:p>
        </w:tc>
        <w:tc>
          <w:tcPr>
            <w:tcW w:w="457" w:type="pct"/>
          </w:tcPr>
          <w:p w14:paraId="4B31AFDC"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4C347804"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13ED1D47"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0A88EEE2"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42410F85"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7A5E69B3"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120F9C7E"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2418" w:type="pct"/>
          </w:tcPr>
          <w:p w14:paraId="7BF336FB" w14:textId="77777777" w:rsidR="00695133" w:rsidRPr="00695133" w:rsidRDefault="00695133" w:rsidP="00695133">
            <w:pPr>
              <w:widowControl w:val="0"/>
              <w:tabs>
                <w:tab w:val="left" w:pos="854"/>
              </w:tab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lang w:eastAsia="tr-TR"/>
              </w:rPr>
            </w:pPr>
            <w:r w:rsidRPr="00695133">
              <w:rPr>
                <w:rFonts w:ascii="Times New Roman" w:eastAsiaTheme="minorEastAsia" w:hAnsi="Times New Roman" w:cs="Times New Roman"/>
                <w:lang w:eastAsia="tr-TR"/>
              </w:rPr>
              <w:t>İnsanları güldürmek kolayıma gelir</w:t>
            </w:r>
          </w:p>
        </w:tc>
        <w:tc>
          <w:tcPr>
            <w:tcW w:w="457" w:type="pct"/>
          </w:tcPr>
          <w:p w14:paraId="3C9137A4"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2A105D2E"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50D375F1"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5B607C49"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1F8CDF47"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4BCDDA6C" w14:textId="77777777" w:rsidTr="008B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130A001A"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2418" w:type="pct"/>
          </w:tcPr>
          <w:p w14:paraId="01B29388"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b/>
                <w:kern w:val="2"/>
                <w:lang w:eastAsia="zh-CN"/>
              </w:rPr>
            </w:pPr>
            <w:r w:rsidRPr="00695133">
              <w:rPr>
                <w:rFonts w:ascii="Times New Roman" w:eastAsia="SimSun" w:hAnsi="Times New Roman" w:cs="Times New Roman"/>
                <w:kern w:val="2"/>
                <w:lang w:eastAsia="zh-CN"/>
              </w:rPr>
              <w:t xml:space="preserve">Bir şey gerçekten komik olsa bile eğer birini üzecekse ona gülmem ya da o konuda şaka yapmam. </w:t>
            </w:r>
          </w:p>
        </w:tc>
        <w:tc>
          <w:tcPr>
            <w:tcW w:w="457" w:type="pct"/>
          </w:tcPr>
          <w:p w14:paraId="3AD270B8"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363B120C"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1330209E"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3860011A"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561702A8"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377251BB"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33413096"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c>
          <w:tcPr>
            <w:tcW w:w="2418" w:type="pct"/>
          </w:tcPr>
          <w:p w14:paraId="66F1ABAE"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
                <w:kern w:val="2"/>
                <w:lang w:eastAsia="zh-CN"/>
              </w:rPr>
            </w:pPr>
            <w:r w:rsidRPr="00695133">
              <w:rPr>
                <w:rFonts w:ascii="Times New Roman" w:eastAsia="SimSun" w:hAnsi="Times New Roman" w:cs="Times New Roman"/>
                <w:kern w:val="2"/>
                <w:lang w:eastAsia="zh-CN"/>
              </w:rPr>
              <w:t xml:space="preserve">Eğer bir sorunum varsa bu sorun hakkında beni daha iyi hissettirecek komik bir şeyler düşünmeye çalışırım. </w:t>
            </w:r>
          </w:p>
        </w:tc>
        <w:tc>
          <w:tcPr>
            <w:tcW w:w="457" w:type="pct"/>
          </w:tcPr>
          <w:p w14:paraId="60540D19"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13875E96"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4B44668D"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1A1F02B2"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32B7277A"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566BA4E0" w14:textId="77777777" w:rsidTr="008B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37B647AE"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6</w:t>
            </w:r>
          </w:p>
        </w:tc>
        <w:tc>
          <w:tcPr>
            <w:tcW w:w="2418" w:type="pct"/>
          </w:tcPr>
          <w:p w14:paraId="66E8A265"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 xml:space="preserve">Sıklıkla fıkra ya da komik hikâyeler anlatarak insanları güldürmeye çalışırım. </w:t>
            </w:r>
          </w:p>
        </w:tc>
        <w:tc>
          <w:tcPr>
            <w:tcW w:w="457" w:type="pct"/>
          </w:tcPr>
          <w:p w14:paraId="05AAE1C6"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07A41DAF"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3E137141"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0AECAAAD"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345C5D14"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55B7DC24"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7AA112B1"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7</w:t>
            </w:r>
          </w:p>
        </w:tc>
        <w:tc>
          <w:tcPr>
            <w:tcW w:w="2418" w:type="pct"/>
          </w:tcPr>
          <w:p w14:paraId="10571108"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 xml:space="preserve">Fıkra anlattığım zaman bunun diğer insanların keyfini kaçırıp kaçırmayacağı konusunda endişelenmem. </w:t>
            </w:r>
          </w:p>
        </w:tc>
        <w:tc>
          <w:tcPr>
            <w:tcW w:w="457" w:type="pct"/>
          </w:tcPr>
          <w:p w14:paraId="773515C7"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4A916422"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46BB5B78"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1CB0F2BF"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4B5D4F4B"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443DC189" w14:textId="77777777" w:rsidTr="008B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09854080"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8</w:t>
            </w:r>
          </w:p>
        </w:tc>
        <w:tc>
          <w:tcPr>
            <w:tcW w:w="2418" w:type="pct"/>
          </w:tcPr>
          <w:p w14:paraId="580825CC"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Eğer korkuyorsam gülmenin yardım edeceğini düşünürüm.</w:t>
            </w:r>
          </w:p>
        </w:tc>
        <w:tc>
          <w:tcPr>
            <w:tcW w:w="457" w:type="pct"/>
          </w:tcPr>
          <w:p w14:paraId="4B9EDEE5"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28D9E497"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4A232FD3"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42EE899E"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542255AD"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4FAF6A5D"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10368FFF"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9</w:t>
            </w:r>
          </w:p>
        </w:tc>
        <w:tc>
          <w:tcPr>
            <w:tcW w:w="2418" w:type="pct"/>
          </w:tcPr>
          <w:p w14:paraId="183EDA58"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Arkadaş ya da aile ile birlikteyken diğer insanların dalga geçtiği biri olarak bilinirim</w:t>
            </w:r>
          </w:p>
        </w:tc>
        <w:tc>
          <w:tcPr>
            <w:tcW w:w="457" w:type="pct"/>
          </w:tcPr>
          <w:p w14:paraId="3E4B17FE"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61E443B0"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0D059DAB"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2B7E5DB9"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29DE4951"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4B36B7AF" w14:textId="77777777" w:rsidTr="008B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179045A2"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10</w:t>
            </w:r>
          </w:p>
        </w:tc>
        <w:tc>
          <w:tcPr>
            <w:tcW w:w="2418" w:type="pct"/>
          </w:tcPr>
          <w:p w14:paraId="14CC1525" w14:textId="77777777" w:rsidR="00695133" w:rsidRPr="00695133" w:rsidRDefault="00695133" w:rsidP="00695133">
            <w:pPr>
              <w:widowControl w:val="0"/>
              <w:tabs>
                <w:tab w:val="left" w:pos="854"/>
              </w:tabs>
              <w:kinsoku w:val="0"/>
              <w:overflowPunct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 xml:space="preserve">İnsanları güldürmek için çok uğraşmam gerekmez - doğal komik bir insan olarak bilinirim </w:t>
            </w:r>
          </w:p>
        </w:tc>
        <w:tc>
          <w:tcPr>
            <w:tcW w:w="457" w:type="pct"/>
          </w:tcPr>
          <w:p w14:paraId="7453F63E"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541AA581"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1D4C1ECE"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0C468F9E"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0A005E85"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089FB490"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0D31843A"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11</w:t>
            </w:r>
          </w:p>
        </w:tc>
        <w:tc>
          <w:tcPr>
            <w:tcW w:w="2418" w:type="pct"/>
          </w:tcPr>
          <w:p w14:paraId="3FAA5BC5" w14:textId="77777777" w:rsidR="00695133" w:rsidRPr="00695133" w:rsidRDefault="00695133" w:rsidP="00695133">
            <w:pPr>
              <w:widowControl w:val="0"/>
              <w:tabs>
                <w:tab w:val="left" w:pos="854"/>
              </w:tab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 xml:space="preserve">Sıklıkla benimle ilgili yanlış olan ya da yaptığım hatalarla ilgili komik şeyler söyleyerek insanların benden daha çok hoşlanmasını sağlamaya çalışırım.  </w:t>
            </w:r>
          </w:p>
        </w:tc>
        <w:tc>
          <w:tcPr>
            <w:tcW w:w="457" w:type="pct"/>
          </w:tcPr>
          <w:p w14:paraId="058F5EF9"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683B3818"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42E3CF0E"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388B19DD"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4B6BFB97"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7BEF677A" w14:textId="77777777" w:rsidTr="008B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71DEB095"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12</w:t>
            </w:r>
          </w:p>
        </w:tc>
        <w:tc>
          <w:tcPr>
            <w:tcW w:w="2418" w:type="pct"/>
          </w:tcPr>
          <w:p w14:paraId="07292DC8" w14:textId="77777777" w:rsidR="00695133" w:rsidRPr="00695133" w:rsidRDefault="00695133" w:rsidP="00695133">
            <w:pPr>
              <w:widowControl w:val="0"/>
              <w:tabs>
                <w:tab w:val="left" w:pos="854"/>
              </w:tabs>
              <w:kinsoku w:val="0"/>
              <w:overflowPunct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 xml:space="preserve">Espri ya da komik hikâyelerim insanları güldürür. </w:t>
            </w:r>
          </w:p>
        </w:tc>
        <w:tc>
          <w:tcPr>
            <w:tcW w:w="457" w:type="pct"/>
          </w:tcPr>
          <w:p w14:paraId="51CE09A0"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68543343"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013F8003"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7C1EB16D"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4089A799"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54F9C653"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2A61BDCA"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13</w:t>
            </w:r>
          </w:p>
        </w:tc>
        <w:tc>
          <w:tcPr>
            <w:tcW w:w="2418" w:type="pct"/>
          </w:tcPr>
          <w:p w14:paraId="02BABBA3" w14:textId="77777777" w:rsidR="00695133" w:rsidRPr="00695133" w:rsidRDefault="00695133" w:rsidP="00695133">
            <w:pPr>
              <w:widowControl w:val="0"/>
              <w:tabs>
                <w:tab w:val="left" w:pos="854"/>
              </w:tab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Diğer insanları güldürebilirim.</w:t>
            </w:r>
          </w:p>
        </w:tc>
        <w:tc>
          <w:tcPr>
            <w:tcW w:w="457" w:type="pct"/>
          </w:tcPr>
          <w:p w14:paraId="50BD1A1B"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019F5901"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592621A7"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26E5D68B"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5A644D63"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26136A53" w14:textId="77777777" w:rsidTr="008B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0D3A458F"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14</w:t>
            </w:r>
          </w:p>
        </w:tc>
        <w:tc>
          <w:tcPr>
            <w:tcW w:w="2418" w:type="pct"/>
          </w:tcPr>
          <w:p w14:paraId="0F8B258A" w14:textId="77777777" w:rsidR="00695133" w:rsidRPr="00695133" w:rsidRDefault="00695133" w:rsidP="00695133">
            <w:pPr>
              <w:widowControl w:val="0"/>
              <w:tabs>
                <w:tab w:val="left" w:pos="854"/>
              </w:tabs>
              <w:kinsoku w:val="0"/>
              <w:overflowPunct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 xml:space="preserve">İnsanlar başka birilerini aptalca göstermek için onlara güldüklerinde bu hoşuma gitmez. </w:t>
            </w:r>
          </w:p>
        </w:tc>
        <w:tc>
          <w:tcPr>
            <w:tcW w:w="457" w:type="pct"/>
          </w:tcPr>
          <w:p w14:paraId="682BE783"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775D7842"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57DB7CDA"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1A51A139"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48A2BC02"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34714BBA"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51E2C493"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15</w:t>
            </w:r>
          </w:p>
        </w:tc>
        <w:tc>
          <w:tcPr>
            <w:tcW w:w="2418" w:type="pct"/>
          </w:tcPr>
          <w:p w14:paraId="039C0DC1" w14:textId="77777777" w:rsidR="00695133" w:rsidRPr="00695133" w:rsidRDefault="00695133" w:rsidP="00695133">
            <w:pPr>
              <w:widowControl w:val="0"/>
              <w:tabs>
                <w:tab w:val="left" w:pos="854"/>
              </w:tab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Gülmek ve espri yapmanın sorunlarla başa çıkmanın güzel yolları olduğunu düşünürüm.</w:t>
            </w:r>
          </w:p>
        </w:tc>
        <w:tc>
          <w:tcPr>
            <w:tcW w:w="457" w:type="pct"/>
          </w:tcPr>
          <w:p w14:paraId="14C84A21"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62D0A37C"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791CC188"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5F39776A"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3AA704D6"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1FA0B8B6" w14:textId="77777777" w:rsidTr="008B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7972EB12"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16</w:t>
            </w:r>
          </w:p>
        </w:tc>
        <w:tc>
          <w:tcPr>
            <w:tcW w:w="2418" w:type="pct"/>
          </w:tcPr>
          <w:p w14:paraId="48B0FCD6" w14:textId="77777777" w:rsidR="00695133" w:rsidRPr="00695133" w:rsidRDefault="00695133" w:rsidP="00695133">
            <w:pPr>
              <w:widowControl w:val="0"/>
              <w:tabs>
                <w:tab w:val="left" w:pos="854"/>
              </w:tabs>
              <w:kinsoku w:val="0"/>
              <w:overflowPunct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 xml:space="preserve">Eğer arkadaşlarımı ya da ailemi güldürürse, kendimi küçük düşürmekten kendimi alamam. </w:t>
            </w:r>
          </w:p>
        </w:tc>
        <w:tc>
          <w:tcPr>
            <w:tcW w:w="457" w:type="pct"/>
          </w:tcPr>
          <w:p w14:paraId="48E07BC7"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66F9598E"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06ED9BBE"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647C84DD"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1801FF02" w14:textId="77777777" w:rsidR="00695133" w:rsidRPr="00695133" w:rsidRDefault="00695133" w:rsidP="00695133">
            <w:pPr>
              <w:widowControl w:val="0"/>
              <w:jc w:val="both"/>
              <w:cnfStyle w:val="000000010000" w:firstRow="0" w:lastRow="0" w:firstColumn="0" w:lastColumn="0" w:oddVBand="0" w:evenVBand="0" w:oddHBand="0" w:evenHBand="1"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r w:rsidR="00695133" w:rsidRPr="00695133" w14:paraId="34FEE82E" w14:textId="77777777" w:rsidTr="008B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 w:type="pct"/>
          </w:tcPr>
          <w:p w14:paraId="73DACE71" w14:textId="77777777" w:rsidR="00695133" w:rsidRPr="00695133" w:rsidRDefault="00695133" w:rsidP="00695133">
            <w:pPr>
              <w:widowControl w:val="0"/>
              <w:jc w:val="both"/>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17</w:t>
            </w:r>
          </w:p>
        </w:tc>
        <w:tc>
          <w:tcPr>
            <w:tcW w:w="2418" w:type="pct"/>
          </w:tcPr>
          <w:p w14:paraId="2C2ECB53" w14:textId="77777777" w:rsidR="00695133" w:rsidRPr="00695133" w:rsidRDefault="00695133" w:rsidP="00695133">
            <w:pPr>
              <w:widowControl w:val="0"/>
              <w:tabs>
                <w:tab w:val="left" w:pos="854"/>
              </w:tabs>
              <w:kinsoku w:val="0"/>
              <w:overflowPunct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 xml:space="preserve">Zor bir durumda olduğumda genellikle komik şeyler düşünmeye çabalarım. </w:t>
            </w:r>
          </w:p>
        </w:tc>
        <w:tc>
          <w:tcPr>
            <w:tcW w:w="457" w:type="pct"/>
          </w:tcPr>
          <w:p w14:paraId="1A3AF5D0"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1</w:t>
            </w:r>
          </w:p>
        </w:tc>
        <w:tc>
          <w:tcPr>
            <w:tcW w:w="491" w:type="pct"/>
          </w:tcPr>
          <w:p w14:paraId="62F4EB0D"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2</w:t>
            </w:r>
          </w:p>
        </w:tc>
        <w:tc>
          <w:tcPr>
            <w:tcW w:w="423" w:type="pct"/>
          </w:tcPr>
          <w:p w14:paraId="68EA3E4B"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3</w:t>
            </w:r>
          </w:p>
        </w:tc>
        <w:tc>
          <w:tcPr>
            <w:tcW w:w="457" w:type="pct"/>
          </w:tcPr>
          <w:p w14:paraId="7D64A4A6"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4</w:t>
            </w:r>
          </w:p>
        </w:tc>
        <w:tc>
          <w:tcPr>
            <w:tcW w:w="445" w:type="pct"/>
          </w:tcPr>
          <w:p w14:paraId="190D799B" w14:textId="77777777" w:rsidR="00695133" w:rsidRPr="00695133" w:rsidRDefault="00695133" w:rsidP="00695133">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kern w:val="2"/>
                <w:lang w:eastAsia="zh-CN"/>
              </w:rPr>
            </w:pPr>
            <w:r w:rsidRPr="00695133">
              <w:rPr>
                <w:rFonts w:ascii="Times New Roman" w:eastAsia="SimSun" w:hAnsi="Times New Roman" w:cs="Times New Roman"/>
                <w:kern w:val="2"/>
                <w:lang w:eastAsia="zh-CN"/>
              </w:rPr>
              <w:t>5</w:t>
            </w:r>
          </w:p>
        </w:tc>
      </w:tr>
    </w:tbl>
    <w:p w14:paraId="321E0162" w14:textId="05E726F2" w:rsidR="00695133" w:rsidRDefault="0029094E" w:rsidP="00695133">
      <w:pPr>
        <w:spacing w:after="0" w:line="240" w:lineRule="auto"/>
        <w:rPr>
          <w:rFonts w:ascii="Times New Roman" w:hAnsi="Times New Roman" w:cs="Times New Roman"/>
          <w:sz w:val="24"/>
          <w:szCs w:val="24"/>
        </w:rPr>
      </w:pPr>
      <w:r w:rsidRPr="005F4EE1">
        <w:rPr>
          <w:rFonts w:ascii="Times New Roman" w:hAnsi="Times New Roman" w:cs="Times New Roman"/>
          <w:sz w:val="24"/>
          <w:szCs w:val="24"/>
        </w:rPr>
        <w:t xml:space="preserve">Katılımcı mizah (affiliative humor): </w:t>
      </w:r>
      <w:r w:rsidR="00C761B7" w:rsidRPr="00C761B7">
        <w:rPr>
          <w:rFonts w:ascii="Times New Roman" w:hAnsi="Times New Roman" w:cs="Times New Roman"/>
          <w:sz w:val="24"/>
          <w:szCs w:val="24"/>
        </w:rPr>
        <w:t>3,6,10,12,13</w:t>
      </w:r>
      <w:r w:rsidRPr="005F4EE1">
        <w:rPr>
          <w:rFonts w:ascii="Times New Roman" w:hAnsi="Times New Roman" w:cs="Times New Roman"/>
          <w:sz w:val="24"/>
          <w:szCs w:val="24"/>
        </w:rPr>
        <w:t xml:space="preserve">; </w:t>
      </w:r>
    </w:p>
    <w:p w14:paraId="4427C9D1" w14:textId="3C8BE1D8" w:rsidR="00695133" w:rsidRDefault="00695133" w:rsidP="00695133">
      <w:pPr>
        <w:spacing w:after="0" w:line="240" w:lineRule="auto"/>
        <w:rPr>
          <w:rFonts w:ascii="Times New Roman" w:hAnsi="Times New Roman" w:cs="Times New Roman"/>
          <w:sz w:val="24"/>
          <w:szCs w:val="24"/>
        </w:rPr>
      </w:pPr>
      <w:r w:rsidRPr="005F4EE1">
        <w:rPr>
          <w:rFonts w:ascii="Times New Roman" w:hAnsi="Times New Roman" w:cs="Times New Roman"/>
          <w:sz w:val="24"/>
          <w:szCs w:val="24"/>
        </w:rPr>
        <w:t>Kendini</w:t>
      </w:r>
      <w:r w:rsidR="006A007D" w:rsidRPr="005F4EE1">
        <w:rPr>
          <w:rFonts w:ascii="Times New Roman" w:hAnsi="Times New Roman" w:cs="Times New Roman"/>
          <w:sz w:val="24"/>
          <w:szCs w:val="24"/>
        </w:rPr>
        <w:t xml:space="preserve"> geliştirici mizah</w:t>
      </w:r>
      <w:r w:rsidR="0029094E" w:rsidRPr="005F4EE1">
        <w:rPr>
          <w:rFonts w:ascii="Times New Roman" w:hAnsi="Times New Roman" w:cs="Times New Roman"/>
          <w:sz w:val="24"/>
          <w:szCs w:val="24"/>
        </w:rPr>
        <w:t xml:space="preserve"> (self-enhancing humor): </w:t>
      </w:r>
      <w:r w:rsidR="00112557" w:rsidRPr="00112557">
        <w:rPr>
          <w:rFonts w:ascii="Times New Roman" w:hAnsi="Times New Roman" w:cs="Times New Roman"/>
          <w:sz w:val="24"/>
          <w:szCs w:val="24"/>
        </w:rPr>
        <w:t>2,5,8,15,17</w:t>
      </w:r>
      <w:r w:rsidR="0029094E" w:rsidRPr="005F4EE1">
        <w:rPr>
          <w:rFonts w:ascii="Times New Roman" w:hAnsi="Times New Roman" w:cs="Times New Roman"/>
          <w:sz w:val="24"/>
          <w:szCs w:val="24"/>
        </w:rPr>
        <w:t xml:space="preserve">; </w:t>
      </w:r>
    </w:p>
    <w:p w14:paraId="45764020" w14:textId="7EDC26E4" w:rsidR="00695133" w:rsidRDefault="00695133" w:rsidP="00695133">
      <w:pPr>
        <w:spacing w:after="0" w:line="240" w:lineRule="auto"/>
        <w:rPr>
          <w:rFonts w:ascii="Times New Roman" w:hAnsi="Times New Roman" w:cs="Times New Roman"/>
          <w:sz w:val="24"/>
          <w:szCs w:val="24"/>
        </w:rPr>
      </w:pPr>
      <w:r w:rsidRPr="005F4EE1">
        <w:rPr>
          <w:rFonts w:ascii="Times New Roman" w:hAnsi="Times New Roman" w:cs="Times New Roman"/>
          <w:sz w:val="24"/>
          <w:szCs w:val="24"/>
        </w:rPr>
        <w:t>Saldırgan</w:t>
      </w:r>
      <w:r w:rsidR="006A007D" w:rsidRPr="005F4EE1">
        <w:rPr>
          <w:rFonts w:ascii="Times New Roman" w:hAnsi="Times New Roman" w:cs="Times New Roman"/>
          <w:sz w:val="24"/>
          <w:szCs w:val="24"/>
        </w:rPr>
        <w:t xml:space="preserve"> mizah</w:t>
      </w:r>
      <w:r w:rsidR="0029094E" w:rsidRPr="005F4EE1">
        <w:rPr>
          <w:rFonts w:ascii="Times New Roman" w:hAnsi="Times New Roman" w:cs="Times New Roman"/>
          <w:sz w:val="24"/>
          <w:szCs w:val="24"/>
        </w:rPr>
        <w:t xml:space="preserve"> (aggressive humor): </w:t>
      </w:r>
      <w:r w:rsidR="00CE1A5E" w:rsidRPr="00CE1A5E">
        <w:rPr>
          <w:rFonts w:ascii="Times New Roman" w:hAnsi="Times New Roman" w:cs="Times New Roman"/>
          <w:sz w:val="24"/>
          <w:szCs w:val="24"/>
        </w:rPr>
        <w:t>1,4(t),7,14(t)</w:t>
      </w:r>
      <w:r w:rsidR="0029094E" w:rsidRPr="005F4EE1">
        <w:rPr>
          <w:rFonts w:ascii="Times New Roman" w:hAnsi="Times New Roman" w:cs="Times New Roman"/>
          <w:sz w:val="24"/>
          <w:szCs w:val="24"/>
        </w:rPr>
        <w:t xml:space="preserve">; </w:t>
      </w:r>
    </w:p>
    <w:p w14:paraId="6486E65C" w14:textId="57C84D4C" w:rsidR="00695133" w:rsidRDefault="00695133" w:rsidP="00695133">
      <w:pPr>
        <w:spacing w:after="0" w:line="240" w:lineRule="auto"/>
        <w:rPr>
          <w:rFonts w:ascii="Times New Roman" w:hAnsi="Times New Roman" w:cs="Times New Roman"/>
          <w:sz w:val="24"/>
          <w:szCs w:val="24"/>
        </w:rPr>
      </w:pPr>
      <w:r w:rsidRPr="005F4EE1">
        <w:rPr>
          <w:rFonts w:ascii="Times New Roman" w:hAnsi="Times New Roman" w:cs="Times New Roman"/>
          <w:sz w:val="24"/>
          <w:szCs w:val="24"/>
        </w:rPr>
        <w:t>Kendini</w:t>
      </w:r>
      <w:r w:rsidR="006A007D" w:rsidRPr="005F4EE1">
        <w:rPr>
          <w:rFonts w:ascii="Times New Roman" w:hAnsi="Times New Roman" w:cs="Times New Roman"/>
          <w:sz w:val="24"/>
          <w:szCs w:val="24"/>
        </w:rPr>
        <w:t xml:space="preserve"> yıkıcı mizah </w:t>
      </w:r>
      <w:r w:rsidR="0029094E" w:rsidRPr="005F4EE1">
        <w:rPr>
          <w:rFonts w:ascii="Times New Roman" w:hAnsi="Times New Roman" w:cs="Times New Roman"/>
          <w:sz w:val="24"/>
          <w:szCs w:val="24"/>
        </w:rPr>
        <w:t>(self</w:t>
      </w:r>
      <w:r w:rsidR="00785335">
        <w:rPr>
          <w:rFonts w:ascii="Times New Roman" w:hAnsi="Times New Roman" w:cs="Times New Roman"/>
          <w:sz w:val="24"/>
          <w:szCs w:val="24"/>
        </w:rPr>
        <w:t>-</w:t>
      </w:r>
      <w:r w:rsidR="0029094E" w:rsidRPr="005F4EE1">
        <w:rPr>
          <w:rFonts w:ascii="Times New Roman" w:hAnsi="Times New Roman" w:cs="Times New Roman"/>
          <w:sz w:val="24"/>
          <w:szCs w:val="24"/>
        </w:rPr>
        <w:t xml:space="preserve">defeating humor): </w:t>
      </w:r>
      <w:r w:rsidR="008D29BD" w:rsidRPr="008D29BD">
        <w:rPr>
          <w:rFonts w:ascii="Times New Roman" w:hAnsi="Times New Roman" w:cs="Times New Roman"/>
          <w:sz w:val="24"/>
          <w:szCs w:val="24"/>
        </w:rPr>
        <w:t>9,11,16</w:t>
      </w:r>
      <w:r w:rsidR="0029094E" w:rsidRPr="005F4EE1">
        <w:rPr>
          <w:rFonts w:ascii="Times New Roman" w:hAnsi="Times New Roman" w:cs="Times New Roman"/>
          <w:sz w:val="24"/>
          <w:szCs w:val="24"/>
        </w:rPr>
        <w:t xml:space="preserve">. </w:t>
      </w:r>
      <w:r w:rsidR="00FE297B" w:rsidRPr="005F4EE1">
        <w:rPr>
          <w:rFonts w:ascii="Times New Roman" w:hAnsi="Times New Roman" w:cs="Times New Roman"/>
          <w:sz w:val="24"/>
          <w:szCs w:val="24"/>
        </w:rPr>
        <w:t>m</w:t>
      </w:r>
      <w:r w:rsidR="0029094E" w:rsidRPr="005F4EE1">
        <w:rPr>
          <w:rFonts w:ascii="Times New Roman" w:hAnsi="Times New Roman" w:cs="Times New Roman"/>
          <w:sz w:val="24"/>
          <w:szCs w:val="24"/>
        </w:rPr>
        <w:t>addelerdir.</w:t>
      </w:r>
      <w:r w:rsidR="00FE297B" w:rsidRPr="005F4EE1">
        <w:rPr>
          <w:rFonts w:ascii="Times New Roman" w:hAnsi="Times New Roman" w:cs="Times New Roman"/>
          <w:sz w:val="24"/>
          <w:szCs w:val="24"/>
        </w:rPr>
        <w:t xml:space="preserve"> </w:t>
      </w:r>
    </w:p>
    <w:p w14:paraId="2640565A" w14:textId="77777777" w:rsidR="003E5B9F" w:rsidRDefault="00FE297B" w:rsidP="00695133">
      <w:pPr>
        <w:spacing w:after="0" w:line="240" w:lineRule="auto"/>
        <w:rPr>
          <w:rFonts w:ascii="Times New Roman" w:hAnsi="Times New Roman" w:cs="Times New Roman"/>
          <w:sz w:val="24"/>
          <w:szCs w:val="24"/>
        </w:rPr>
      </w:pPr>
      <w:r w:rsidRPr="005F4EE1">
        <w:rPr>
          <w:rFonts w:ascii="Times New Roman" w:hAnsi="Times New Roman" w:cs="Times New Roman"/>
          <w:sz w:val="24"/>
          <w:szCs w:val="24"/>
        </w:rPr>
        <w:t>(t)= ters kodlanan maddeler.</w:t>
      </w:r>
    </w:p>
    <w:p w14:paraId="0D3D8900" w14:textId="77777777" w:rsidR="002A2567" w:rsidRDefault="002A2567" w:rsidP="0029094E">
      <w:pPr>
        <w:rPr>
          <w:rFonts w:ascii="Times New Roman" w:hAnsi="Times New Roman" w:cs="Times New Roman"/>
          <w:sz w:val="24"/>
          <w:szCs w:val="24"/>
        </w:rPr>
      </w:pPr>
    </w:p>
    <w:p w14:paraId="0CBD715C" w14:textId="77777777" w:rsidR="00695133" w:rsidRPr="00EB4DC4" w:rsidRDefault="00CE6984" w:rsidP="00EB4DC4">
      <w:pPr>
        <w:rPr>
          <w:rFonts w:ascii="Times New Roman" w:hAnsi="Times New Roman" w:cs="Times New Roman"/>
          <w:sz w:val="24"/>
          <w:szCs w:val="24"/>
        </w:rPr>
      </w:pPr>
      <w:r>
        <w:rPr>
          <w:rFonts w:ascii="Times New Roman" w:hAnsi="Times New Roman" w:cs="Times New Roman"/>
          <w:sz w:val="24"/>
          <w:szCs w:val="24"/>
        </w:rPr>
        <w:t>Ölçek uyarlaması faktör analizi ve iç tutarlılığın incelendiği, test tekrar test uygulandığı, eş zamanlı geçerliliğinin ölçüldüğü ve</w:t>
      </w:r>
      <w:r w:rsidRPr="00CE6984">
        <w:rPr>
          <w:rFonts w:ascii="Times New Roman" w:hAnsi="Times New Roman" w:cs="Times New Roman"/>
          <w:bCs/>
          <w:sz w:val="24"/>
          <w:szCs w:val="24"/>
        </w:rPr>
        <w:t xml:space="preserve"> </w:t>
      </w:r>
      <w:r>
        <w:rPr>
          <w:rFonts w:ascii="Times New Roman" w:hAnsi="Times New Roman" w:cs="Times New Roman"/>
          <w:bCs/>
          <w:sz w:val="24"/>
          <w:szCs w:val="24"/>
        </w:rPr>
        <w:t>yakınsak ve ayırt edici geçerliğin incelendiği</w:t>
      </w:r>
      <w:r w:rsidRPr="00CE6984">
        <w:rPr>
          <w:rFonts w:ascii="Times New Roman" w:hAnsi="Times New Roman" w:cs="Times New Roman"/>
          <w:sz w:val="24"/>
          <w:szCs w:val="24"/>
        </w:rPr>
        <w:t xml:space="preserve"> </w:t>
      </w:r>
      <w:r>
        <w:rPr>
          <w:rFonts w:ascii="Times New Roman" w:hAnsi="Times New Roman" w:cs="Times New Roman"/>
          <w:sz w:val="24"/>
          <w:szCs w:val="24"/>
        </w:rPr>
        <w:t xml:space="preserve">dört çalışma </w:t>
      </w:r>
      <w:r>
        <w:rPr>
          <w:rFonts w:ascii="Times New Roman" w:hAnsi="Times New Roman" w:cs="Times New Roman"/>
          <w:sz w:val="24"/>
          <w:szCs w:val="24"/>
        </w:rPr>
        <w:lastRenderedPageBreak/>
        <w:t xml:space="preserve">ile gerçekleştirilmiştir. Katılımcılar 11-14 yaş aralığındadır, orijinal ölçek 9-15 yaş aralığında geliştirildiği için bu yaş aralığına uygulanabilir. </w:t>
      </w:r>
      <w:r w:rsidR="002F6C35" w:rsidRPr="002F6C35">
        <w:rPr>
          <w:rFonts w:ascii="Times New Roman" w:hAnsi="Times New Roman" w:cs="Times New Roman"/>
          <w:sz w:val="24"/>
          <w:szCs w:val="24"/>
        </w:rPr>
        <w:t xml:space="preserve">Ölçeğin her bir </w:t>
      </w:r>
      <w:r w:rsidR="002F6C35">
        <w:rPr>
          <w:rFonts w:ascii="Times New Roman" w:hAnsi="Times New Roman" w:cs="Times New Roman"/>
          <w:sz w:val="24"/>
          <w:szCs w:val="24"/>
        </w:rPr>
        <w:t>faktöründen</w:t>
      </w:r>
      <w:r w:rsidR="002F6C35" w:rsidRPr="002F6C35">
        <w:rPr>
          <w:rFonts w:ascii="Times New Roman" w:hAnsi="Times New Roman" w:cs="Times New Roman"/>
          <w:sz w:val="24"/>
          <w:szCs w:val="24"/>
        </w:rPr>
        <w:t xml:space="preserve"> alınan yüksek puan bireyin ilgili </w:t>
      </w:r>
      <w:r w:rsidR="00EB4DC4">
        <w:rPr>
          <w:rFonts w:ascii="Times New Roman" w:hAnsi="Times New Roman" w:cs="Times New Roman"/>
          <w:sz w:val="24"/>
          <w:szCs w:val="24"/>
        </w:rPr>
        <w:t>faktörün</w:t>
      </w:r>
      <w:r w:rsidR="002F6C35" w:rsidRPr="002F6C35">
        <w:rPr>
          <w:rFonts w:ascii="Times New Roman" w:hAnsi="Times New Roman" w:cs="Times New Roman"/>
          <w:sz w:val="24"/>
          <w:szCs w:val="24"/>
        </w:rPr>
        <w:t xml:space="preserve"> değerlendirdiği özelliğe sahip olduğunu göstermektedir.</w:t>
      </w:r>
      <w:r w:rsidR="00EB4DC4">
        <w:rPr>
          <w:rFonts w:ascii="Times New Roman" w:hAnsi="Times New Roman" w:cs="Times New Roman"/>
          <w:sz w:val="24"/>
          <w:szCs w:val="24"/>
        </w:rPr>
        <w:t xml:space="preserve"> </w:t>
      </w:r>
      <w:r w:rsidR="00EB4DC4" w:rsidRPr="00EB4DC4">
        <w:rPr>
          <w:rFonts w:ascii="Times New Roman" w:hAnsi="Times New Roman" w:cs="Times New Roman"/>
          <w:sz w:val="24"/>
          <w:szCs w:val="24"/>
        </w:rPr>
        <w:t xml:space="preserve">Ölçekten alınabilecek en yüksek puan </w:t>
      </w:r>
      <w:r w:rsidR="00EB4DC4">
        <w:rPr>
          <w:rFonts w:ascii="Times New Roman" w:hAnsi="Times New Roman" w:cs="Times New Roman"/>
          <w:sz w:val="24"/>
          <w:szCs w:val="24"/>
        </w:rPr>
        <w:t>85</w:t>
      </w:r>
      <w:r w:rsidR="00EB4DC4" w:rsidRPr="00EB4DC4">
        <w:rPr>
          <w:rFonts w:ascii="Times New Roman" w:hAnsi="Times New Roman" w:cs="Times New Roman"/>
          <w:sz w:val="24"/>
          <w:szCs w:val="24"/>
        </w:rPr>
        <w:t xml:space="preserve">, en düşük puan ise </w:t>
      </w:r>
      <w:r w:rsidR="00EB4DC4">
        <w:rPr>
          <w:rFonts w:ascii="Times New Roman" w:hAnsi="Times New Roman" w:cs="Times New Roman"/>
          <w:sz w:val="24"/>
          <w:szCs w:val="24"/>
        </w:rPr>
        <w:t>17</w:t>
      </w:r>
      <w:r w:rsidR="00EB4DC4" w:rsidRPr="00EB4DC4">
        <w:rPr>
          <w:rFonts w:ascii="Times New Roman" w:hAnsi="Times New Roman" w:cs="Times New Roman"/>
          <w:sz w:val="24"/>
          <w:szCs w:val="24"/>
        </w:rPr>
        <w:t>’dir.</w:t>
      </w:r>
      <w:r w:rsidR="00EB4DC4">
        <w:rPr>
          <w:rFonts w:ascii="Times New Roman" w:hAnsi="Times New Roman" w:cs="Times New Roman"/>
          <w:sz w:val="24"/>
          <w:szCs w:val="24"/>
        </w:rPr>
        <w:t xml:space="preserve"> </w:t>
      </w:r>
    </w:p>
    <w:p w14:paraId="5AB29E47" w14:textId="77777777" w:rsidR="002A2567" w:rsidRPr="005F4EE1" w:rsidRDefault="002A2567" w:rsidP="0029094E">
      <w:pPr>
        <w:rPr>
          <w:rFonts w:ascii="Times New Roman" w:hAnsi="Times New Roman" w:cs="Times New Roman"/>
          <w:sz w:val="24"/>
          <w:szCs w:val="24"/>
        </w:rPr>
      </w:pPr>
    </w:p>
    <w:p w14:paraId="116EEB0E" w14:textId="77777777" w:rsidR="00785335" w:rsidRDefault="00785335" w:rsidP="00802899">
      <w:pPr>
        <w:rPr>
          <w:rFonts w:ascii="Times New Roman" w:hAnsi="Times New Roman" w:cs="Times New Roman"/>
          <w:b/>
          <w:bCs/>
          <w:sz w:val="24"/>
          <w:szCs w:val="24"/>
        </w:rPr>
      </w:pPr>
      <w:r>
        <w:rPr>
          <w:rFonts w:ascii="Times New Roman" w:hAnsi="Times New Roman" w:cs="Times New Roman"/>
          <w:b/>
          <w:bCs/>
          <w:sz w:val="24"/>
          <w:szCs w:val="24"/>
        </w:rPr>
        <w:t>GEÇERLİK</w:t>
      </w:r>
    </w:p>
    <w:p w14:paraId="673C22B8" w14:textId="77777777" w:rsidR="0041330A" w:rsidRPr="00785335" w:rsidRDefault="00802899" w:rsidP="00802899">
      <w:pPr>
        <w:rPr>
          <w:rFonts w:ascii="Times New Roman" w:hAnsi="Times New Roman" w:cs="Times New Roman"/>
          <w:b/>
          <w:bCs/>
          <w:sz w:val="24"/>
          <w:szCs w:val="24"/>
        </w:rPr>
      </w:pPr>
      <w:r w:rsidRPr="005F4EE1">
        <w:rPr>
          <w:rFonts w:ascii="Times New Roman" w:hAnsi="Times New Roman" w:cs="Times New Roman"/>
          <w:sz w:val="24"/>
          <w:szCs w:val="24"/>
        </w:rPr>
        <w:br/>
      </w:r>
      <w:r w:rsidR="0041330A" w:rsidRPr="00785335">
        <w:rPr>
          <w:rFonts w:ascii="Times New Roman" w:hAnsi="Times New Roman" w:cs="Times New Roman"/>
          <w:b/>
          <w:bCs/>
          <w:i/>
          <w:iCs/>
          <w:sz w:val="24"/>
          <w:szCs w:val="24"/>
        </w:rPr>
        <w:t>Yapı Geçerliği</w:t>
      </w:r>
      <w:r w:rsidR="00FE3EDB" w:rsidRPr="00785335">
        <w:rPr>
          <w:rFonts w:ascii="Times New Roman" w:hAnsi="Times New Roman" w:cs="Times New Roman"/>
          <w:b/>
          <w:bCs/>
          <w:i/>
          <w:iCs/>
          <w:sz w:val="24"/>
          <w:szCs w:val="24"/>
        </w:rPr>
        <w:t xml:space="preserve"> (Construct validity)</w:t>
      </w:r>
      <w:r w:rsidR="0041330A" w:rsidRPr="00785335">
        <w:rPr>
          <w:rFonts w:ascii="Times New Roman" w:hAnsi="Times New Roman" w:cs="Times New Roman"/>
          <w:b/>
          <w:bCs/>
          <w:i/>
          <w:iCs/>
          <w:sz w:val="24"/>
          <w:szCs w:val="24"/>
        </w:rPr>
        <w:t>:</w:t>
      </w:r>
    </w:p>
    <w:p w14:paraId="090CD440" w14:textId="77777777" w:rsidR="006A007D" w:rsidRPr="00695133" w:rsidRDefault="00802899" w:rsidP="00695133">
      <w:pPr>
        <w:rPr>
          <w:rFonts w:ascii="Times New Roman" w:hAnsi="Times New Roman" w:cs="Times New Roman"/>
          <w:sz w:val="24"/>
          <w:szCs w:val="24"/>
        </w:rPr>
      </w:pPr>
      <w:r w:rsidRPr="005F4EE1">
        <w:rPr>
          <w:rFonts w:ascii="Times New Roman" w:hAnsi="Times New Roman" w:cs="Times New Roman"/>
          <w:sz w:val="24"/>
          <w:szCs w:val="24"/>
        </w:rPr>
        <w:t>Dört faktörlü modelin uyum değerleri iyi düzeydedir χ2 = 202.117 (df = 113, p &lt; .05), χ2/df = 1.78, SRMR = 0.05, GFI = 0.93, RMSEA = 0.051, CFI = 0.95, TLI = 0.94</w:t>
      </w:r>
      <w:r w:rsidR="00695133">
        <w:rPr>
          <w:rFonts w:ascii="Times New Roman" w:hAnsi="Times New Roman" w:cs="Times New Roman"/>
          <w:sz w:val="24"/>
          <w:szCs w:val="24"/>
        </w:rPr>
        <w:t xml:space="preserve"> </w:t>
      </w:r>
      <w:r w:rsidR="00695133" w:rsidRPr="00695133">
        <w:rPr>
          <w:rFonts w:ascii="Times New Roman" w:hAnsi="Times New Roman" w:cs="Times New Roman"/>
          <w:sz w:val="24"/>
          <w:szCs w:val="24"/>
        </w:rPr>
        <w:t>(Bentler and Bonett 1980; Browne and Cudeck 1993; Byrne and Campbell 1999; Hu and Bentler 1999; Schermelleh-Engel and Moosbrugger 2003).</w:t>
      </w:r>
    </w:p>
    <w:p w14:paraId="4C3741D6" w14:textId="77777777" w:rsidR="00785335" w:rsidRDefault="00FE3EDB" w:rsidP="00785335">
      <w:pPr>
        <w:rPr>
          <w:rFonts w:ascii="Times New Roman" w:hAnsi="Times New Roman" w:cs="Times New Roman"/>
          <w:b/>
          <w:bCs/>
          <w:sz w:val="24"/>
          <w:szCs w:val="24"/>
        </w:rPr>
      </w:pPr>
      <w:r w:rsidRPr="00785335">
        <w:rPr>
          <w:rFonts w:ascii="Times New Roman" w:hAnsi="Times New Roman" w:cs="Times New Roman"/>
          <w:b/>
          <w:bCs/>
          <w:i/>
          <w:sz w:val="24"/>
          <w:szCs w:val="24"/>
        </w:rPr>
        <w:t>Eş zamanlı geçerlilik (Concurrent validity):</w:t>
      </w:r>
      <w:r w:rsidRPr="00785335">
        <w:rPr>
          <w:rFonts w:ascii="Times New Roman" w:hAnsi="Times New Roman" w:cs="Times New Roman"/>
          <w:b/>
          <w:bCs/>
          <w:sz w:val="24"/>
          <w:szCs w:val="24"/>
        </w:rPr>
        <w:t xml:space="preserve"> </w:t>
      </w:r>
    </w:p>
    <w:p w14:paraId="7EE59D7C" w14:textId="77777777" w:rsidR="00FE3EDB" w:rsidRPr="00FE3EDB" w:rsidRDefault="00FE3EDB" w:rsidP="00785335">
      <w:pPr>
        <w:rPr>
          <w:rFonts w:ascii="Times New Roman" w:hAnsi="Times New Roman" w:cs="Times New Roman"/>
          <w:bCs/>
          <w:sz w:val="24"/>
          <w:szCs w:val="24"/>
        </w:rPr>
      </w:pPr>
      <w:r w:rsidRPr="00FE3EDB">
        <w:rPr>
          <w:rFonts w:ascii="Times New Roman" w:hAnsi="Times New Roman" w:cs="Times New Roman"/>
          <w:sz w:val="24"/>
          <w:szCs w:val="24"/>
        </w:rPr>
        <w:t xml:space="preserve">Eş zamanlı geçerlilik </w:t>
      </w:r>
      <w:r>
        <w:rPr>
          <w:rFonts w:ascii="Times New Roman" w:hAnsi="Times New Roman" w:cs="Times New Roman"/>
          <w:sz w:val="24"/>
          <w:szCs w:val="24"/>
        </w:rPr>
        <w:t xml:space="preserve">ölçeğin dört alt boyutu ile Kısa Semptom Envanteri’nin depresyon ve anksiyete alt ölçekleri arasındaki korelasyona bakılarak incelenmiştir. </w:t>
      </w:r>
      <w:r w:rsidRPr="00FE3EDB">
        <w:rPr>
          <w:rFonts w:ascii="Times New Roman" w:hAnsi="Times New Roman" w:cs="Times New Roman"/>
          <w:sz w:val="24"/>
          <w:szCs w:val="24"/>
        </w:rPr>
        <w:t xml:space="preserve">Sonuçlar, katılımcı mizahın hem anksiyete (r = -.16, p &lt;.05) hem de depresyon (r = -.15, p &lt;.05) ile negatif </w:t>
      </w:r>
      <w:r>
        <w:rPr>
          <w:rFonts w:ascii="Times New Roman" w:hAnsi="Times New Roman" w:cs="Times New Roman"/>
          <w:sz w:val="24"/>
          <w:szCs w:val="24"/>
        </w:rPr>
        <w:t xml:space="preserve">yönlü ve anlamlı </w:t>
      </w:r>
      <w:r w:rsidRPr="00FE3EDB">
        <w:rPr>
          <w:rFonts w:ascii="Times New Roman" w:hAnsi="Times New Roman" w:cs="Times New Roman"/>
          <w:sz w:val="24"/>
          <w:szCs w:val="24"/>
        </w:rPr>
        <w:t>ilişki</w:t>
      </w:r>
      <w:r>
        <w:rPr>
          <w:rFonts w:ascii="Times New Roman" w:hAnsi="Times New Roman" w:cs="Times New Roman"/>
          <w:sz w:val="24"/>
          <w:szCs w:val="24"/>
        </w:rPr>
        <w:t>de</w:t>
      </w:r>
      <w:r w:rsidRPr="00FE3EDB">
        <w:rPr>
          <w:rFonts w:ascii="Times New Roman" w:hAnsi="Times New Roman" w:cs="Times New Roman"/>
          <w:sz w:val="24"/>
          <w:szCs w:val="24"/>
        </w:rPr>
        <w:t xml:space="preserve"> olduğunu göstermiştir. </w:t>
      </w:r>
      <w:r w:rsidR="003A461C">
        <w:rPr>
          <w:rFonts w:ascii="Times New Roman" w:hAnsi="Times New Roman" w:cs="Times New Roman"/>
          <w:sz w:val="24"/>
          <w:szCs w:val="24"/>
        </w:rPr>
        <w:t>K</w:t>
      </w:r>
      <w:r w:rsidR="003A461C" w:rsidRPr="003A461C">
        <w:rPr>
          <w:rFonts w:ascii="Times New Roman" w:hAnsi="Times New Roman" w:cs="Times New Roman"/>
          <w:sz w:val="24"/>
          <w:szCs w:val="24"/>
        </w:rPr>
        <w:t>endini yıkıcı mizah</w:t>
      </w:r>
      <w:r w:rsidRPr="00FE3EDB">
        <w:rPr>
          <w:rFonts w:ascii="Times New Roman" w:hAnsi="Times New Roman" w:cs="Times New Roman"/>
          <w:sz w:val="24"/>
          <w:szCs w:val="24"/>
        </w:rPr>
        <w:t xml:space="preserve"> ile anksiyete (r</w:t>
      </w:r>
      <w:r w:rsidR="003A461C">
        <w:rPr>
          <w:rFonts w:ascii="Times New Roman" w:hAnsi="Times New Roman" w:cs="Times New Roman"/>
          <w:sz w:val="24"/>
          <w:szCs w:val="24"/>
        </w:rPr>
        <w:t xml:space="preserve"> = .22, p &lt;.05) ve depresyon (r = </w:t>
      </w:r>
      <w:r w:rsidRPr="00FE3EDB">
        <w:rPr>
          <w:rFonts w:ascii="Times New Roman" w:hAnsi="Times New Roman" w:cs="Times New Roman"/>
          <w:sz w:val="24"/>
          <w:szCs w:val="24"/>
        </w:rPr>
        <w:t xml:space="preserve">.26, p &lt;.05) arasında pozitif </w:t>
      </w:r>
      <w:r w:rsidR="003A461C">
        <w:rPr>
          <w:rFonts w:ascii="Times New Roman" w:hAnsi="Times New Roman" w:cs="Times New Roman"/>
          <w:sz w:val="24"/>
          <w:szCs w:val="24"/>
        </w:rPr>
        <w:t>ve anlamlı ilişki</w:t>
      </w:r>
      <w:r w:rsidRPr="00FE3EDB">
        <w:rPr>
          <w:rFonts w:ascii="Times New Roman" w:hAnsi="Times New Roman" w:cs="Times New Roman"/>
          <w:sz w:val="24"/>
          <w:szCs w:val="24"/>
        </w:rPr>
        <w:t xml:space="preserve"> olduğu</w:t>
      </w:r>
      <w:r w:rsidR="003A461C">
        <w:rPr>
          <w:rFonts w:ascii="Times New Roman" w:hAnsi="Times New Roman" w:cs="Times New Roman"/>
          <w:sz w:val="24"/>
          <w:szCs w:val="24"/>
        </w:rPr>
        <w:t xml:space="preserve"> görülmüştür. Kendini geliştirici</w:t>
      </w:r>
      <w:r w:rsidRPr="00FE3EDB">
        <w:rPr>
          <w:rFonts w:ascii="Times New Roman" w:hAnsi="Times New Roman" w:cs="Times New Roman"/>
          <w:sz w:val="24"/>
          <w:szCs w:val="24"/>
        </w:rPr>
        <w:t xml:space="preserve"> mizahın depresyon ile</w:t>
      </w:r>
      <w:r w:rsidR="003A461C">
        <w:rPr>
          <w:rFonts w:ascii="Times New Roman" w:hAnsi="Times New Roman" w:cs="Times New Roman"/>
          <w:sz w:val="24"/>
          <w:szCs w:val="24"/>
        </w:rPr>
        <w:t xml:space="preserve"> anlamlı düzeyde</w:t>
      </w:r>
      <w:r w:rsidRPr="00FE3EDB">
        <w:rPr>
          <w:rFonts w:ascii="Times New Roman" w:hAnsi="Times New Roman" w:cs="Times New Roman"/>
          <w:sz w:val="24"/>
          <w:szCs w:val="24"/>
        </w:rPr>
        <w:t xml:space="preserve"> negatif </w:t>
      </w:r>
      <w:r w:rsidR="003A461C">
        <w:rPr>
          <w:rFonts w:ascii="Times New Roman" w:hAnsi="Times New Roman" w:cs="Times New Roman"/>
          <w:sz w:val="24"/>
          <w:szCs w:val="24"/>
        </w:rPr>
        <w:t>yönlü ilişkili</w:t>
      </w:r>
      <w:r w:rsidRPr="00FE3EDB">
        <w:rPr>
          <w:rFonts w:ascii="Times New Roman" w:hAnsi="Times New Roman" w:cs="Times New Roman"/>
          <w:sz w:val="24"/>
          <w:szCs w:val="24"/>
        </w:rPr>
        <w:t xml:space="preserve"> olduğu (r = -.18, p &lt;.05) ancak şaşırtıcı bir şekilde kaygı ile anlamlı bir </w:t>
      </w:r>
      <w:r w:rsidR="003A461C">
        <w:rPr>
          <w:rFonts w:ascii="Times New Roman" w:hAnsi="Times New Roman" w:cs="Times New Roman"/>
          <w:sz w:val="24"/>
          <w:szCs w:val="24"/>
        </w:rPr>
        <w:t>ilişkide</w:t>
      </w:r>
      <w:r w:rsidRPr="00FE3EDB">
        <w:rPr>
          <w:rFonts w:ascii="Times New Roman" w:hAnsi="Times New Roman" w:cs="Times New Roman"/>
          <w:sz w:val="24"/>
          <w:szCs w:val="24"/>
        </w:rPr>
        <w:t xml:space="preserve"> olmadığı</w:t>
      </w:r>
      <w:r w:rsidR="003A461C">
        <w:rPr>
          <w:rFonts w:ascii="Times New Roman" w:hAnsi="Times New Roman" w:cs="Times New Roman"/>
          <w:sz w:val="24"/>
          <w:szCs w:val="24"/>
        </w:rPr>
        <w:t xml:space="preserve"> tespit edilmiştir</w:t>
      </w:r>
      <w:r w:rsidRPr="00FE3EDB">
        <w:rPr>
          <w:rFonts w:ascii="Times New Roman" w:hAnsi="Times New Roman" w:cs="Times New Roman"/>
          <w:sz w:val="24"/>
          <w:szCs w:val="24"/>
        </w:rPr>
        <w:t xml:space="preserve"> (r = -.12, p&gt; .05)</w:t>
      </w:r>
      <w:r w:rsidR="003A461C">
        <w:rPr>
          <w:rFonts w:ascii="Times New Roman" w:hAnsi="Times New Roman" w:cs="Times New Roman"/>
          <w:sz w:val="24"/>
          <w:szCs w:val="24"/>
        </w:rPr>
        <w:t>. Son olarak</w:t>
      </w:r>
      <w:r w:rsidRPr="00FE3EDB">
        <w:rPr>
          <w:rFonts w:ascii="Times New Roman" w:hAnsi="Times New Roman" w:cs="Times New Roman"/>
          <w:sz w:val="24"/>
          <w:szCs w:val="24"/>
        </w:rPr>
        <w:t xml:space="preserve"> saldırgan mizah</w:t>
      </w:r>
      <w:r w:rsidR="003A461C">
        <w:rPr>
          <w:rFonts w:ascii="Times New Roman" w:hAnsi="Times New Roman" w:cs="Times New Roman"/>
          <w:sz w:val="24"/>
          <w:szCs w:val="24"/>
        </w:rPr>
        <w:t xml:space="preserve"> ile</w:t>
      </w:r>
      <w:r w:rsidRPr="00FE3EDB">
        <w:rPr>
          <w:rFonts w:ascii="Times New Roman" w:hAnsi="Times New Roman" w:cs="Times New Roman"/>
          <w:sz w:val="24"/>
          <w:szCs w:val="24"/>
        </w:rPr>
        <w:t xml:space="preserve"> kaygı (r = .01, p&gt; .05) ve depresyon (r = .01, p&gt; .05)</w:t>
      </w:r>
      <w:r w:rsidR="003A461C">
        <w:rPr>
          <w:rFonts w:ascii="Times New Roman" w:hAnsi="Times New Roman" w:cs="Times New Roman"/>
          <w:sz w:val="24"/>
          <w:szCs w:val="24"/>
        </w:rPr>
        <w:t xml:space="preserve"> arasında</w:t>
      </w:r>
      <w:r w:rsidRPr="00FE3EDB">
        <w:rPr>
          <w:rFonts w:ascii="Times New Roman" w:hAnsi="Times New Roman" w:cs="Times New Roman"/>
          <w:sz w:val="24"/>
          <w:szCs w:val="24"/>
        </w:rPr>
        <w:t xml:space="preserve"> </w:t>
      </w:r>
      <w:r w:rsidR="003A461C">
        <w:rPr>
          <w:rFonts w:ascii="Times New Roman" w:hAnsi="Times New Roman" w:cs="Times New Roman"/>
          <w:sz w:val="24"/>
          <w:szCs w:val="24"/>
        </w:rPr>
        <w:t>istatistiksel olarak anlamlı bir ilişki bulunmamıştır.</w:t>
      </w:r>
    </w:p>
    <w:p w14:paraId="49D789B8" w14:textId="77777777" w:rsidR="00785335" w:rsidRDefault="00FE3EDB" w:rsidP="00F12B77">
      <w:pPr>
        <w:rPr>
          <w:rFonts w:ascii="Times New Roman" w:hAnsi="Times New Roman" w:cs="Times New Roman"/>
          <w:bCs/>
          <w:sz w:val="24"/>
          <w:szCs w:val="24"/>
        </w:rPr>
      </w:pPr>
      <w:r w:rsidRPr="00785335">
        <w:rPr>
          <w:rFonts w:ascii="Times New Roman" w:hAnsi="Times New Roman" w:cs="Times New Roman"/>
          <w:b/>
          <w:i/>
          <w:sz w:val="24"/>
          <w:szCs w:val="24"/>
        </w:rPr>
        <w:t>Yakınsak ve ayırt edici geçerlik (Convergent and discriminant validity):</w:t>
      </w:r>
      <w:r w:rsidRPr="00FE3EDB">
        <w:rPr>
          <w:rFonts w:ascii="Times New Roman" w:hAnsi="Times New Roman" w:cs="Times New Roman"/>
          <w:bCs/>
          <w:sz w:val="24"/>
          <w:szCs w:val="24"/>
        </w:rPr>
        <w:t xml:space="preserve"> </w:t>
      </w:r>
    </w:p>
    <w:p w14:paraId="6CCB326E" w14:textId="77777777" w:rsidR="00FE3EDB" w:rsidRDefault="00550BCF" w:rsidP="00F12B77">
      <w:pPr>
        <w:rPr>
          <w:rFonts w:ascii="Times New Roman" w:hAnsi="Times New Roman" w:cs="Times New Roman"/>
          <w:bCs/>
          <w:sz w:val="24"/>
          <w:szCs w:val="24"/>
        </w:rPr>
      </w:pPr>
      <w:r w:rsidRPr="00550BCF">
        <w:rPr>
          <w:rFonts w:ascii="Times New Roman" w:hAnsi="Times New Roman" w:cs="Times New Roman"/>
          <w:bCs/>
          <w:sz w:val="24"/>
          <w:szCs w:val="24"/>
        </w:rPr>
        <w:t xml:space="preserve">Yakınsak ve ayırt edici geçerlik </w:t>
      </w:r>
      <w:r>
        <w:rPr>
          <w:rFonts w:ascii="Times New Roman" w:hAnsi="Times New Roman" w:cs="Times New Roman"/>
          <w:bCs/>
          <w:sz w:val="24"/>
          <w:szCs w:val="24"/>
        </w:rPr>
        <w:t>için ölçeğin</w:t>
      </w:r>
      <w:r w:rsidR="00FE3EDB" w:rsidRPr="00FE3EDB">
        <w:rPr>
          <w:rFonts w:ascii="Times New Roman" w:hAnsi="Times New Roman" w:cs="Times New Roman"/>
          <w:bCs/>
          <w:sz w:val="24"/>
          <w:szCs w:val="24"/>
        </w:rPr>
        <w:t xml:space="preserve">, </w:t>
      </w:r>
      <w:r w:rsidRPr="00550BCF">
        <w:rPr>
          <w:rFonts w:ascii="Times New Roman" w:hAnsi="Times New Roman" w:cs="Times New Roman"/>
          <w:bCs/>
          <w:sz w:val="24"/>
          <w:szCs w:val="24"/>
        </w:rPr>
        <w:t>Ergenler için Kısa Heyecan Arayışı Ölçeği</w:t>
      </w:r>
      <w:r>
        <w:rPr>
          <w:rFonts w:ascii="Times New Roman" w:hAnsi="Times New Roman" w:cs="Times New Roman"/>
          <w:bCs/>
          <w:sz w:val="24"/>
          <w:szCs w:val="24"/>
        </w:rPr>
        <w:t xml:space="preserve"> ve</w:t>
      </w:r>
      <w:r w:rsidRPr="00550BCF">
        <w:t xml:space="preserve"> </w:t>
      </w:r>
      <w:r w:rsidRPr="00550BCF">
        <w:rPr>
          <w:rFonts w:ascii="Times New Roman" w:hAnsi="Times New Roman" w:cs="Times New Roman"/>
          <w:bCs/>
          <w:sz w:val="24"/>
          <w:szCs w:val="24"/>
        </w:rPr>
        <w:t xml:space="preserve">Çocuklar </w:t>
      </w:r>
      <w:r>
        <w:rPr>
          <w:rFonts w:ascii="Times New Roman" w:hAnsi="Times New Roman" w:cs="Times New Roman"/>
          <w:bCs/>
          <w:sz w:val="24"/>
          <w:szCs w:val="24"/>
        </w:rPr>
        <w:t>i</w:t>
      </w:r>
      <w:r w:rsidRPr="00550BCF">
        <w:rPr>
          <w:rFonts w:ascii="Times New Roman" w:hAnsi="Times New Roman" w:cs="Times New Roman"/>
          <w:bCs/>
          <w:sz w:val="24"/>
          <w:szCs w:val="24"/>
        </w:rPr>
        <w:t>çin Yalnızlık Ölçeği</w:t>
      </w:r>
      <w:r w:rsidR="00D96D70">
        <w:rPr>
          <w:rFonts w:ascii="Times New Roman" w:hAnsi="Times New Roman" w:cs="Times New Roman"/>
          <w:bCs/>
          <w:sz w:val="24"/>
          <w:szCs w:val="24"/>
        </w:rPr>
        <w:t xml:space="preserve"> ile arasındaki korelasyonu</w:t>
      </w:r>
      <w:r w:rsidR="00F12B77">
        <w:rPr>
          <w:rFonts w:ascii="Times New Roman" w:hAnsi="Times New Roman" w:cs="Times New Roman"/>
          <w:bCs/>
          <w:sz w:val="24"/>
          <w:szCs w:val="24"/>
        </w:rPr>
        <w:t>,</w:t>
      </w:r>
      <w:r>
        <w:rPr>
          <w:rFonts w:ascii="Times New Roman" w:hAnsi="Times New Roman" w:cs="Times New Roman"/>
          <w:bCs/>
          <w:sz w:val="24"/>
          <w:szCs w:val="24"/>
        </w:rPr>
        <w:t xml:space="preserve"> </w:t>
      </w:r>
      <w:r w:rsidR="00D96D70">
        <w:rPr>
          <w:rFonts w:ascii="Times New Roman" w:hAnsi="Times New Roman" w:cs="Times New Roman"/>
          <w:bCs/>
          <w:sz w:val="24"/>
          <w:szCs w:val="24"/>
        </w:rPr>
        <w:t xml:space="preserve">AVE değerleri </w:t>
      </w:r>
      <w:r>
        <w:rPr>
          <w:rFonts w:ascii="Times New Roman" w:hAnsi="Times New Roman" w:cs="Times New Roman"/>
          <w:bCs/>
          <w:sz w:val="24"/>
          <w:szCs w:val="24"/>
        </w:rPr>
        <w:t>ve ayrıca geçerliliğe ek kanıt olması açısından cinsiyet farkları da incelenmiştir.</w:t>
      </w:r>
    </w:p>
    <w:p w14:paraId="4A5A96F4" w14:textId="77777777" w:rsidR="007E45DC" w:rsidRDefault="00DA0795" w:rsidP="007E45DC">
      <w:pPr>
        <w:rPr>
          <w:rFonts w:ascii="Times New Roman" w:hAnsi="Times New Roman" w:cs="Times New Roman"/>
          <w:bCs/>
          <w:sz w:val="24"/>
          <w:szCs w:val="24"/>
        </w:rPr>
      </w:pPr>
      <w:r>
        <w:rPr>
          <w:rFonts w:ascii="Times New Roman" w:hAnsi="Times New Roman" w:cs="Times New Roman"/>
          <w:bCs/>
          <w:sz w:val="24"/>
          <w:szCs w:val="24"/>
        </w:rPr>
        <w:t>Öngörüldüğü</w:t>
      </w:r>
      <w:r w:rsidRPr="00DA0795">
        <w:rPr>
          <w:rFonts w:ascii="Times New Roman" w:hAnsi="Times New Roman" w:cs="Times New Roman"/>
          <w:bCs/>
          <w:sz w:val="24"/>
          <w:szCs w:val="24"/>
        </w:rPr>
        <w:t xml:space="preserve"> </w:t>
      </w:r>
      <w:r>
        <w:rPr>
          <w:rFonts w:ascii="Times New Roman" w:hAnsi="Times New Roman" w:cs="Times New Roman"/>
          <w:bCs/>
          <w:sz w:val="24"/>
          <w:szCs w:val="24"/>
        </w:rPr>
        <w:t>üzere</w:t>
      </w:r>
      <w:r w:rsidRPr="00DA0795">
        <w:rPr>
          <w:rFonts w:ascii="Times New Roman" w:hAnsi="Times New Roman" w:cs="Times New Roman"/>
          <w:bCs/>
          <w:sz w:val="24"/>
          <w:szCs w:val="24"/>
        </w:rPr>
        <w:t xml:space="preserve">, </w:t>
      </w:r>
      <w:r>
        <w:rPr>
          <w:rFonts w:ascii="Times New Roman" w:hAnsi="Times New Roman" w:cs="Times New Roman"/>
          <w:bCs/>
          <w:sz w:val="24"/>
          <w:szCs w:val="24"/>
        </w:rPr>
        <w:t>heyecan arayışı</w:t>
      </w:r>
      <w:r w:rsidRPr="00DA0795">
        <w:rPr>
          <w:rFonts w:ascii="Times New Roman" w:hAnsi="Times New Roman" w:cs="Times New Roman"/>
          <w:bCs/>
          <w:sz w:val="24"/>
          <w:szCs w:val="24"/>
        </w:rPr>
        <w:t xml:space="preserve"> ile </w:t>
      </w:r>
      <w:r w:rsidRPr="00FE3EDB">
        <w:rPr>
          <w:rFonts w:ascii="Times New Roman" w:hAnsi="Times New Roman" w:cs="Times New Roman"/>
          <w:sz w:val="24"/>
          <w:szCs w:val="24"/>
        </w:rPr>
        <w:t xml:space="preserve">katılımcı </w:t>
      </w:r>
      <w:r w:rsidRPr="00DA0795">
        <w:rPr>
          <w:rFonts w:ascii="Times New Roman" w:hAnsi="Times New Roman" w:cs="Times New Roman"/>
          <w:bCs/>
          <w:sz w:val="24"/>
          <w:szCs w:val="24"/>
        </w:rPr>
        <w:t>(r = .32, p &lt;.001) ve kendini geliştir</w:t>
      </w:r>
      <w:r>
        <w:rPr>
          <w:rFonts w:ascii="Times New Roman" w:hAnsi="Times New Roman" w:cs="Times New Roman"/>
          <w:bCs/>
          <w:sz w:val="24"/>
          <w:szCs w:val="24"/>
        </w:rPr>
        <w:t>ici mizah</w:t>
      </w:r>
      <w:r w:rsidRPr="00DA0795">
        <w:rPr>
          <w:rFonts w:ascii="Times New Roman" w:hAnsi="Times New Roman" w:cs="Times New Roman"/>
          <w:bCs/>
          <w:sz w:val="24"/>
          <w:szCs w:val="24"/>
        </w:rPr>
        <w:t xml:space="preserve"> </w:t>
      </w:r>
      <w:r w:rsidR="007A055D">
        <w:rPr>
          <w:rFonts w:ascii="Times New Roman" w:hAnsi="Times New Roman" w:cs="Times New Roman"/>
          <w:bCs/>
          <w:sz w:val="24"/>
          <w:szCs w:val="24"/>
        </w:rPr>
        <w:t>arasında</w:t>
      </w:r>
      <w:r w:rsidR="000E410C">
        <w:rPr>
          <w:rFonts w:ascii="Times New Roman" w:hAnsi="Times New Roman" w:cs="Times New Roman"/>
          <w:bCs/>
          <w:sz w:val="24"/>
          <w:szCs w:val="24"/>
        </w:rPr>
        <w:t xml:space="preserve"> (r = .43, p &lt;.001)</w:t>
      </w:r>
      <w:r w:rsidRPr="00DA0795">
        <w:rPr>
          <w:rFonts w:ascii="Times New Roman" w:hAnsi="Times New Roman" w:cs="Times New Roman"/>
          <w:bCs/>
          <w:sz w:val="24"/>
          <w:szCs w:val="24"/>
        </w:rPr>
        <w:t xml:space="preserve"> pozitif</w:t>
      </w:r>
      <w:r w:rsidR="007A055D">
        <w:rPr>
          <w:rFonts w:ascii="Times New Roman" w:hAnsi="Times New Roman" w:cs="Times New Roman"/>
          <w:bCs/>
          <w:sz w:val="24"/>
          <w:szCs w:val="24"/>
        </w:rPr>
        <w:t xml:space="preserve"> yönlü anlamlı</w:t>
      </w:r>
      <w:r w:rsidRPr="00DA0795">
        <w:rPr>
          <w:rFonts w:ascii="Times New Roman" w:hAnsi="Times New Roman" w:cs="Times New Roman"/>
          <w:bCs/>
          <w:sz w:val="24"/>
          <w:szCs w:val="24"/>
        </w:rPr>
        <w:t xml:space="preserve"> </w:t>
      </w:r>
      <w:r w:rsidR="007A055D">
        <w:rPr>
          <w:rFonts w:ascii="Times New Roman" w:hAnsi="Times New Roman" w:cs="Times New Roman"/>
          <w:bCs/>
          <w:sz w:val="24"/>
          <w:szCs w:val="24"/>
        </w:rPr>
        <w:t>ilişki varken</w:t>
      </w:r>
      <w:r w:rsidRPr="00DA0795">
        <w:rPr>
          <w:rFonts w:ascii="Times New Roman" w:hAnsi="Times New Roman" w:cs="Times New Roman"/>
          <w:bCs/>
          <w:sz w:val="24"/>
          <w:szCs w:val="24"/>
        </w:rPr>
        <w:t xml:space="preserve">, </w:t>
      </w:r>
      <w:r>
        <w:rPr>
          <w:rFonts w:ascii="Times New Roman" w:hAnsi="Times New Roman" w:cs="Times New Roman"/>
          <w:bCs/>
          <w:sz w:val="24"/>
          <w:szCs w:val="24"/>
        </w:rPr>
        <w:t xml:space="preserve">tam </w:t>
      </w:r>
      <w:r w:rsidR="007A055D">
        <w:rPr>
          <w:rFonts w:ascii="Times New Roman" w:hAnsi="Times New Roman" w:cs="Times New Roman"/>
          <w:bCs/>
          <w:sz w:val="24"/>
          <w:szCs w:val="24"/>
        </w:rPr>
        <w:t>tersi</w:t>
      </w:r>
      <w:r>
        <w:rPr>
          <w:rFonts w:ascii="Times New Roman" w:hAnsi="Times New Roman" w:cs="Times New Roman"/>
          <w:bCs/>
          <w:sz w:val="24"/>
          <w:szCs w:val="24"/>
        </w:rPr>
        <w:t>,</w:t>
      </w:r>
      <w:r w:rsidRPr="00DA0795">
        <w:rPr>
          <w:rFonts w:ascii="Times New Roman" w:hAnsi="Times New Roman" w:cs="Times New Roman"/>
          <w:bCs/>
          <w:sz w:val="24"/>
          <w:szCs w:val="24"/>
        </w:rPr>
        <w:t xml:space="preserve"> </w:t>
      </w:r>
      <w:r w:rsidR="007A055D">
        <w:rPr>
          <w:rFonts w:ascii="Times New Roman" w:hAnsi="Times New Roman" w:cs="Times New Roman"/>
          <w:bCs/>
          <w:sz w:val="24"/>
          <w:szCs w:val="24"/>
        </w:rPr>
        <w:t>heyecan arayışı</w:t>
      </w:r>
      <w:r w:rsidR="007A055D" w:rsidRPr="00DA0795">
        <w:rPr>
          <w:rFonts w:ascii="Times New Roman" w:hAnsi="Times New Roman" w:cs="Times New Roman"/>
          <w:bCs/>
          <w:sz w:val="24"/>
          <w:szCs w:val="24"/>
        </w:rPr>
        <w:t xml:space="preserve"> ile </w:t>
      </w:r>
      <w:r w:rsidR="007A055D">
        <w:rPr>
          <w:rFonts w:ascii="Times New Roman" w:hAnsi="Times New Roman" w:cs="Times New Roman"/>
          <w:bCs/>
          <w:sz w:val="24"/>
          <w:szCs w:val="24"/>
        </w:rPr>
        <w:t>k</w:t>
      </w:r>
      <w:r w:rsidRPr="00DA0795">
        <w:rPr>
          <w:rFonts w:ascii="Times New Roman" w:hAnsi="Times New Roman" w:cs="Times New Roman"/>
          <w:bCs/>
          <w:sz w:val="24"/>
          <w:szCs w:val="24"/>
        </w:rPr>
        <w:t xml:space="preserve">endini yıkıcı </w:t>
      </w:r>
      <w:r w:rsidR="007A055D">
        <w:rPr>
          <w:rFonts w:ascii="Times New Roman" w:hAnsi="Times New Roman" w:cs="Times New Roman"/>
          <w:bCs/>
          <w:sz w:val="24"/>
          <w:szCs w:val="24"/>
        </w:rPr>
        <w:t>mizah arasında</w:t>
      </w:r>
      <w:r w:rsidRPr="00DA0795">
        <w:rPr>
          <w:rFonts w:ascii="Times New Roman" w:hAnsi="Times New Roman" w:cs="Times New Roman"/>
          <w:bCs/>
          <w:sz w:val="24"/>
          <w:szCs w:val="24"/>
        </w:rPr>
        <w:t xml:space="preserve"> negatif</w:t>
      </w:r>
      <w:r w:rsidR="007A055D">
        <w:rPr>
          <w:rFonts w:ascii="Times New Roman" w:hAnsi="Times New Roman" w:cs="Times New Roman"/>
          <w:bCs/>
          <w:sz w:val="24"/>
          <w:szCs w:val="24"/>
        </w:rPr>
        <w:t xml:space="preserve"> yönlü anlamlı</w:t>
      </w:r>
      <w:r w:rsidRPr="00DA0795">
        <w:rPr>
          <w:rFonts w:ascii="Times New Roman" w:hAnsi="Times New Roman" w:cs="Times New Roman"/>
          <w:bCs/>
          <w:sz w:val="24"/>
          <w:szCs w:val="24"/>
        </w:rPr>
        <w:t xml:space="preserve"> </w:t>
      </w:r>
      <w:r w:rsidR="007A055D">
        <w:rPr>
          <w:rFonts w:ascii="Times New Roman" w:hAnsi="Times New Roman" w:cs="Times New Roman"/>
          <w:bCs/>
          <w:sz w:val="24"/>
          <w:szCs w:val="24"/>
        </w:rPr>
        <w:t>ilişki</w:t>
      </w:r>
      <w:r w:rsidRPr="00DA0795">
        <w:rPr>
          <w:rFonts w:ascii="Times New Roman" w:hAnsi="Times New Roman" w:cs="Times New Roman"/>
          <w:bCs/>
          <w:sz w:val="24"/>
          <w:szCs w:val="24"/>
        </w:rPr>
        <w:t xml:space="preserve"> </w:t>
      </w:r>
      <w:r w:rsidR="007A055D">
        <w:rPr>
          <w:rFonts w:ascii="Times New Roman" w:hAnsi="Times New Roman" w:cs="Times New Roman"/>
          <w:bCs/>
          <w:sz w:val="24"/>
          <w:szCs w:val="24"/>
        </w:rPr>
        <w:t>tespit edilmiştir</w:t>
      </w:r>
      <w:r w:rsidRPr="00DA0795">
        <w:rPr>
          <w:rFonts w:ascii="Times New Roman" w:hAnsi="Times New Roman" w:cs="Times New Roman"/>
          <w:bCs/>
          <w:sz w:val="24"/>
          <w:szCs w:val="24"/>
        </w:rPr>
        <w:t xml:space="preserve"> (r = -.23, p &lt;.05 ). </w:t>
      </w:r>
      <w:r w:rsidR="007E45DC">
        <w:rPr>
          <w:rFonts w:ascii="Times New Roman" w:hAnsi="Times New Roman" w:cs="Times New Roman"/>
          <w:bCs/>
          <w:sz w:val="24"/>
          <w:szCs w:val="24"/>
        </w:rPr>
        <w:t>Ayrıca heyecan arayışının</w:t>
      </w:r>
      <w:r w:rsidRPr="00DA0795">
        <w:rPr>
          <w:rFonts w:ascii="Times New Roman" w:hAnsi="Times New Roman" w:cs="Times New Roman"/>
          <w:bCs/>
          <w:sz w:val="24"/>
          <w:szCs w:val="24"/>
        </w:rPr>
        <w:t xml:space="preserve"> saldırgan mizah tarzıyla </w:t>
      </w:r>
      <w:r w:rsidR="007E45DC" w:rsidRPr="00FE3EDB">
        <w:rPr>
          <w:rFonts w:ascii="Times New Roman" w:hAnsi="Times New Roman" w:cs="Times New Roman"/>
          <w:sz w:val="24"/>
          <w:szCs w:val="24"/>
        </w:rPr>
        <w:t xml:space="preserve">anlamlı bir </w:t>
      </w:r>
      <w:r w:rsidR="007E45DC">
        <w:rPr>
          <w:rFonts w:ascii="Times New Roman" w:hAnsi="Times New Roman" w:cs="Times New Roman"/>
          <w:sz w:val="24"/>
          <w:szCs w:val="24"/>
        </w:rPr>
        <w:t>ilişkide</w:t>
      </w:r>
      <w:r w:rsidR="007E45DC" w:rsidRPr="00FE3EDB">
        <w:rPr>
          <w:rFonts w:ascii="Times New Roman" w:hAnsi="Times New Roman" w:cs="Times New Roman"/>
          <w:sz w:val="24"/>
          <w:szCs w:val="24"/>
        </w:rPr>
        <w:t xml:space="preserve"> olmadığı</w:t>
      </w:r>
      <w:r w:rsidR="007E45DC">
        <w:rPr>
          <w:rFonts w:ascii="Times New Roman" w:hAnsi="Times New Roman" w:cs="Times New Roman"/>
          <w:sz w:val="24"/>
          <w:szCs w:val="24"/>
        </w:rPr>
        <w:t xml:space="preserve"> </w:t>
      </w:r>
      <w:r w:rsidR="007E45DC">
        <w:rPr>
          <w:rFonts w:ascii="Times New Roman" w:hAnsi="Times New Roman" w:cs="Times New Roman"/>
          <w:bCs/>
          <w:sz w:val="24"/>
          <w:szCs w:val="24"/>
        </w:rPr>
        <w:t xml:space="preserve">ortay konmuştur </w:t>
      </w:r>
      <w:r w:rsidR="007E45DC" w:rsidRPr="00DA0795">
        <w:rPr>
          <w:rFonts w:ascii="Times New Roman" w:hAnsi="Times New Roman" w:cs="Times New Roman"/>
          <w:bCs/>
          <w:sz w:val="24"/>
          <w:szCs w:val="24"/>
        </w:rPr>
        <w:t>(r = .10, p&gt; .05)</w:t>
      </w:r>
      <w:r w:rsidRPr="00DA0795">
        <w:rPr>
          <w:rFonts w:ascii="Times New Roman" w:hAnsi="Times New Roman" w:cs="Times New Roman"/>
          <w:bCs/>
          <w:sz w:val="24"/>
          <w:szCs w:val="24"/>
        </w:rPr>
        <w:t xml:space="preserve">. </w:t>
      </w:r>
    </w:p>
    <w:p w14:paraId="105DE530" w14:textId="77777777" w:rsidR="00550BCF" w:rsidRDefault="00DA0795" w:rsidP="008C673B">
      <w:pPr>
        <w:rPr>
          <w:rFonts w:ascii="Times New Roman" w:hAnsi="Times New Roman" w:cs="Times New Roman"/>
          <w:bCs/>
          <w:sz w:val="24"/>
          <w:szCs w:val="24"/>
        </w:rPr>
      </w:pPr>
      <w:r w:rsidRPr="00DA0795">
        <w:rPr>
          <w:rFonts w:ascii="Times New Roman" w:hAnsi="Times New Roman" w:cs="Times New Roman"/>
          <w:bCs/>
          <w:sz w:val="24"/>
          <w:szCs w:val="24"/>
        </w:rPr>
        <w:t>Ya</w:t>
      </w:r>
      <w:r w:rsidR="008C673B">
        <w:rPr>
          <w:rFonts w:ascii="Times New Roman" w:hAnsi="Times New Roman" w:cs="Times New Roman"/>
          <w:bCs/>
          <w:sz w:val="24"/>
          <w:szCs w:val="24"/>
        </w:rPr>
        <w:t>lnızlığın</w:t>
      </w:r>
      <w:r w:rsidRPr="00DA0795">
        <w:rPr>
          <w:rFonts w:ascii="Times New Roman" w:hAnsi="Times New Roman" w:cs="Times New Roman"/>
          <w:bCs/>
          <w:sz w:val="24"/>
          <w:szCs w:val="24"/>
        </w:rPr>
        <w:t xml:space="preserve">, </w:t>
      </w:r>
      <w:r w:rsidR="008C673B" w:rsidRPr="00FE3EDB">
        <w:rPr>
          <w:rFonts w:ascii="Times New Roman" w:hAnsi="Times New Roman" w:cs="Times New Roman"/>
          <w:sz w:val="24"/>
          <w:szCs w:val="24"/>
        </w:rPr>
        <w:t>katılımcı</w:t>
      </w:r>
      <w:r w:rsidR="008C673B" w:rsidRPr="00DA0795">
        <w:rPr>
          <w:rFonts w:ascii="Times New Roman" w:hAnsi="Times New Roman" w:cs="Times New Roman"/>
          <w:bCs/>
          <w:sz w:val="24"/>
          <w:szCs w:val="24"/>
        </w:rPr>
        <w:t xml:space="preserve"> </w:t>
      </w:r>
      <w:r w:rsidRPr="00DA0795">
        <w:rPr>
          <w:rFonts w:ascii="Times New Roman" w:hAnsi="Times New Roman" w:cs="Times New Roman"/>
          <w:bCs/>
          <w:sz w:val="24"/>
          <w:szCs w:val="24"/>
        </w:rPr>
        <w:t>(r = -.2</w:t>
      </w:r>
      <w:r w:rsidR="008C673B">
        <w:rPr>
          <w:rFonts w:ascii="Times New Roman" w:hAnsi="Times New Roman" w:cs="Times New Roman"/>
          <w:bCs/>
          <w:sz w:val="24"/>
          <w:szCs w:val="24"/>
        </w:rPr>
        <w:t>4, p &lt;.01) ve kendini geliştirici</w:t>
      </w:r>
      <w:r w:rsidRPr="00DA0795">
        <w:rPr>
          <w:rFonts w:ascii="Times New Roman" w:hAnsi="Times New Roman" w:cs="Times New Roman"/>
          <w:bCs/>
          <w:sz w:val="24"/>
          <w:szCs w:val="24"/>
        </w:rPr>
        <w:t xml:space="preserve"> mizah (r = -.23, p &lt;.05) ile negatif</w:t>
      </w:r>
      <w:r w:rsidR="008C673B">
        <w:rPr>
          <w:rFonts w:ascii="Times New Roman" w:hAnsi="Times New Roman" w:cs="Times New Roman"/>
          <w:bCs/>
          <w:sz w:val="24"/>
          <w:szCs w:val="24"/>
        </w:rPr>
        <w:t xml:space="preserve"> yönlü anlamlı</w:t>
      </w:r>
      <w:r w:rsidRPr="00DA0795">
        <w:rPr>
          <w:rFonts w:ascii="Times New Roman" w:hAnsi="Times New Roman" w:cs="Times New Roman"/>
          <w:bCs/>
          <w:sz w:val="24"/>
          <w:szCs w:val="24"/>
        </w:rPr>
        <w:t xml:space="preserve">, </w:t>
      </w:r>
      <w:r w:rsidR="008C673B">
        <w:rPr>
          <w:rFonts w:ascii="Times New Roman" w:hAnsi="Times New Roman" w:cs="Times New Roman"/>
          <w:bCs/>
          <w:sz w:val="24"/>
          <w:szCs w:val="24"/>
        </w:rPr>
        <w:t>k</w:t>
      </w:r>
      <w:r w:rsidR="008C673B" w:rsidRPr="00DA0795">
        <w:rPr>
          <w:rFonts w:ascii="Times New Roman" w:hAnsi="Times New Roman" w:cs="Times New Roman"/>
          <w:bCs/>
          <w:sz w:val="24"/>
          <w:szCs w:val="24"/>
        </w:rPr>
        <w:t xml:space="preserve">endini yıkıcı </w:t>
      </w:r>
      <w:r w:rsidR="008C673B">
        <w:rPr>
          <w:rFonts w:ascii="Times New Roman" w:hAnsi="Times New Roman" w:cs="Times New Roman"/>
          <w:bCs/>
          <w:sz w:val="24"/>
          <w:szCs w:val="24"/>
        </w:rPr>
        <w:t xml:space="preserve">mizah </w:t>
      </w:r>
      <w:r w:rsidRPr="00DA0795">
        <w:rPr>
          <w:rFonts w:ascii="Times New Roman" w:hAnsi="Times New Roman" w:cs="Times New Roman"/>
          <w:bCs/>
          <w:sz w:val="24"/>
          <w:szCs w:val="24"/>
        </w:rPr>
        <w:t>ile (r = .20, p &lt;.05)</w:t>
      </w:r>
      <w:r w:rsidR="008C673B">
        <w:rPr>
          <w:rFonts w:ascii="Times New Roman" w:hAnsi="Times New Roman" w:cs="Times New Roman"/>
          <w:bCs/>
          <w:sz w:val="24"/>
          <w:szCs w:val="24"/>
        </w:rPr>
        <w:t xml:space="preserve"> pozitif yönlü anlamlı ilişkide olduğu görülmüştür</w:t>
      </w:r>
      <w:r w:rsidRPr="00DA0795">
        <w:rPr>
          <w:rFonts w:ascii="Times New Roman" w:hAnsi="Times New Roman" w:cs="Times New Roman"/>
          <w:bCs/>
          <w:sz w:val="24"/>
          <w:szCs w:val="24"/>
        </w:rPr>
        <w:t xml:space="preserve">. </w:t>
      </w:r>
      <w:r w:rsidR="008C673B">
        <w:rPr>
          <w:rFonts w:ascii="Times New Roman" w:hAnsi="Times New Roman" w:cs="Times New Roman"/>
          <w:bCs/>
          <w:sz w:val="24"/>
          <w:szCs w:val="24"/>
        </w:rPr>
        <w:t>Şaşırtıcı bir şekilde, yalnızlığın</w:t>
      </w:r>
      <w:r w:rsidRPr="00DA0795">
        <w:rPr>
          <w:rFonts w:ascii="Times New Roman" w:hAnsi="Times New Roman" w:cs="Times New Roman"/>
          <w:bCs/>
          <w:sz w:val="24"/>
          <w:szCs w:val="24"/>
        </w:rPr>
        <w:t xml:space="preserve"> saldırgan mizah </w:t>
      </w:r>
      <w:r w:rsidR="008C673B">
        <w:rPr>
          <w:rFonts w:ascii="Times New Roman" w:hAnsi="Times New Roman" w:cs="Times New Roman"/>
          <w:bCs/>
          <w:sz w:val="24"/>
          <w:szCs w:val="24"/>
        </w:rPr>
        <w:t>tarzı ile olan ilişkisi istatistiksel olarak anlamsız bulunmuştur</w:t>
      </w:r>
      <w:r w:rsidRPr="00DA0795">
        <w:rPr>
          <w:rFonts w:ascii="Times New Roman" w:hAnsi="Times New Roman" w:cs="Times New Roman"/>
          <w:bCs/>
          <w:sz w:val="24"/>
          <w:szCs w:val="24"/>
        </w:rPr>
        <w:t xml:space="preserve"> (r = .03, p&gt; .05)</w:t>
      </w:r>
      <w:r w:rsidR="008C673B">
        <w:rPr>
          <w:rFonts w:ascii="Times New Roman" w:hAnsi="Times New Roman" w:cs="Times New Roman"/>
          <w:bCs/>
          <w:sz w:val="24"/>
          <w:szCs w:val="24"/>
        </w:rPr>
        <w:t>.</w:t>
      </w:r>
    </w:p>
    <w:p w14:paraId="7D2E0E0B" w14:textId="77777777" w:rsidR="008C673B" w:rsidRDefault="00D96D70" w:rsidP="00D96D70">
      <w:pPr>
        <w:rPr>
          <w:rFonts w:ascii="Times New Roman" w:hAnsi="Times New Roman" w:cs="Times New Roman"/>
          <w:bCs/>
          <w:sz w:val="24"/>
          <w:szCs w:val="24"/>
        </w:rPr>
      </w:pPr>
      <w:r>
        <w:rPr>
          <w:rFonts w:ascii="Times New Roman" w:hAnsi="Times New Roman" w:cs="Times New Roman"/>
          <w:bCs/>
          <w:sz w:val="24"/>
          <w:szCs w:val="24"/>
        </w:rPr>
        <w:t xml:space="preserve">Ölçeğin yakınsak geçerliği </w:t>
      </w:r>
      <w:r w:rsidRPr="00D96D70">
        <w:rPr>
          <w:rFonts w:ascii="Times New Roman" w:hAnsi="Times New Roman" w:cs="Times New Roman"/>
          <w:bCs/>
          <w:sz w:val="24"/>
          <w:szCs w:val="24"/>
        </w:rPr>
        <w:t>Ortalama Açıklanan Varyans</w:t>
      </w:r>
      <w:r>
        <w:rPr>
          <w:rFonts w:ascii="Times New Roman" w:hAnsi="Times New Roman" w:cs="Times New Roman"/>
          <w:bCs/>
          <w:sz w:val="24"/>
          <w:szCs w:val="24"/>
        </w:rPr>
        <w:t xml:space="preserve"> (</w:t>
      </w:r>
      <w:r w:rsidRPr="00D96D70">
        <w:rPr>
          <w:rFonts w:ascii="Times New Roman" w:hAnsi="Times New Roman" w:cs="Times New Roman"/>
          <w:bCs/>
          <w:sz w:val="24"/>
          <w:szCs w:val="24"/>
        </w:rPr>
        <w:t xml:space="preserve">AVE, Average Variance Extracted) </w:t>
      </w:r>
      <w:r>
        <w:rPr>
          <w:rFonts w:ascii="Times New Roman" w:hAnsi="Times New Roman" w:cs="Times New Roman"/>
          <w:bCs/>
          <w:sz w:val="24"/>
          <w:szCs w:val="24"/>
        </w:rPr>
        <w:t xml:space="preserve">değeri .50 kesim noktası baz alınarak hesaplanmıştır </w:t>
      </w:r>
      <w:r w:rsidRPr="00D96D70">
        <w:rPr>
          <w:rFonts w:ascii="Times New Roman" w:hAnsi="Times New Roman" w:cs="Times New Roman"/>
          <w:bCs/>
          <w:sz w:val="24"/>
          <w:szCs w:val="24"/>
        </w:rPr>
        <w:t xml:space="preserve">(Fornell and Larcker 1981). </w:t>
      </w:r>
      <w:r w:rsidRPr="00DA0795">
        <w:rPr>
          <w:rFonts w:ascii="Times New Roman" w:hAnsi="Times New Roman" w:cs="Times New Roman"/>
          <w:bCs/>
          <w:sz w:val="24"/>
          <w:szCs w:val="24"/>
        </w:rPr>
        <w:t>Saldırgan</w:t>
      </w:r>
      <w:r>
        <w:rPr>
          <w:rFonts w:ascii="Times New Roman" w:hAnsi="Times New Roman" w:cs="Times New Roman"/>
          <w:bCs/>
          <w:sz w:val="24"/>
          <w:szCs w:val="24"/>
        </w:rPr>
        <w:t xml:space="preserve">, katılımcı ve </w:t>
      </w:r>
      <w:r w:rsidRPr="00D96D70">
        <w:rPr>
          <w:rFonts w:ascii="Times New Roman" w:hAnsi="Times New Roman" w:cs="Times New Roman"/>
          <w:bCs/>
          <w:sz w:val="24"/>
          <w:szCs w:val="24"/>
        </w:rPr>
        <w:t>kendini yıkıcı mizah</w:t>
      </w:r>
      <w:r>
        <w:rPr>
          <w:rFonts w:ascii="Times New Roman" w:hAnsi="Times New Roman" w:cs="Times New Roman"/>
          <w:bCs/>
          <w:sz w:val="24"/>
          <w:szCs w:val="24"/>
        </w:rPr>
        <w:t xml:space="preserve"> tarzının kabul edilebilir yakınsak geçerliğe</w:t>
      </w:r>
      <w:r w:rsidR="00695133">
        <w:rPr>
          <w:rFonts w:ascii="Times New Roman" w:hAnsi="Times New Roman" w:cs="Times New Roman"/>
          <w:bCs/>
          <w:sz w:val="24"/>
          <w:szCs w:val="24"/>
        </w:rPr>
        <w:t xml:space="preserve"> sahip olduğu</w:t>
      </w:r>
      <w:r>
        <w:rPr>
          <w:rFonts w:ascii="Times New Roman" w:hAnsi="Times New Roman" w:cs="Times New Roman"/>
          <w:bCs/>
          <w:sz w:val="24"/>
          <w:szCs w:val="24"/>
        </w:rPr>
        <w:t xml:space="preserve"> (sıra ile .58, .51, .53</w:t>
      </w:r>
      <w:r w:rsidRPr="00D96D70">
        <w:rPr>
          <w:rFonts w:ascii="Times New Roman" w:hAnsi="Times New Roman" w:cs="Times New Roman"/>
          <w:bCs/>
          <w:sz w:val="24"/>
          <w:szCs w:val="24"/>
        </w:rPr>
        <w:t>)</w:t>
      </w:r>
      <w:r>
        <w:rPr>
          <w:rFonts w:ascii="Times New Roman" w:hAnsi="Times New Roman" w:cs="Times New Roman"/>
          <w:bCs/>
          <w:sz w:val="24"/>
          <w:szCs w:val="24"/>
        </w:rPr>
        <w:t>, k</w:t>
      </w:r>
      <w:r w:rsidRPr="00D96D70">
        <w:rPr>
          <w:rFonts w:ascii="Times New Roman" w:hAnsi="Times New Roman" w:cs="Times New Roman"/>
          <w:bCs/>
          <w:sz w:val="24"/>
          <w:szCs w:val="24"/>
        </w:rPr>
        <w:t>endini geliştirici mizah</w:t>
      </w:r>
      <w:r>
        <w:rPr>
          <w:rFonts w:ascii="Times New Roman" w:hAnsi="Times New Roman" w:cs="Times New Roman"/>
          <w:bCs/>
          <w:sz w:val="24"/>
          <w:szCs w:val="24"/>
        </w:rPr>
        <w:t xml:space="preserve"> tarzının yakınsak geçerliğinin kabul edilebilir kesim noktasının altına olduğu tespit edilmiştir (.46). </w:t>
      </w:r>
    </w:p>
    <w:p w14:paraId="6ADDB142" w14:textId="77777777" w:rsidR="005739C3" w:rsidRDefault="005739C3" w:rsidP="003A7E2B">
      <w:pPr>
        <w:rPr>
          <w:rFonts w:ascii="Times New Roman" w:hAnsi="Times New Roman" w:cs="Times New Roman"/>
          <w:bCs/>
          <w:sz w:val="24"/>
          <w:szCs w:val="24"/>
        </w:rPr>
      </w:pPr>
      <w:r>
        <w:rPr>
          <w:rFonts w:ascii="Times New Roman" w:hAnsi="Times New Roman" w:cs="Times New Roman"/>
          <w:bCs/>
          <w:sz w:val="24"/>
          <w:szCs w:val="24"/>
        </w:rPr>
        <w:lastRenderedPageBreak/>
        <w:t xml:space="preserve">Ölçeğin </w:t>
      </w:r>
      <w:r w:rsidR="003A7E2B" w:rsidRPr="00550BCF">
        <w:rPr>
          <w:rFonts w:ascii="Times New Roman" w:hAnsi="Times New Roman" w:cs="Times New Roman"/>
          <w:bCs/>
          <w:sz w:val="24"/>
          <w:szCs w:val="24"/>
        </w:rPr>
        <w:t xml:space="preserve">ayırt edici </w:t>
      </w:r>
      <w:r>
        <w:rPr>
          <w:rFonts w:ascii="Times New Roman" w:hAnsi="Times New Roman" w:cs="Times New Roman"/>
          <w:bCs/>
          <w:sz w:val="24"/>
          <w:szCs w:val="24"/>
        </w:rPr>
        <w:t xml:space="preserve">geçerliği </w:t>
      </w:r>
      <w:r w:rsidRPr="00D96D70">
        <w:rPr>
          <w:rFonts w:ascii="Times New Roman" w:hAnsi="Times New Roman" w:cs="Times New Roman"/>
          <w:bCs/>
          <w:sz w:val="24"/>
          <w:szCs w:val="24"/>
        </w:rPr>
        <w:t>Ortalama Açıklanan Varyans</w:t>
      </w:r>
      <w:r>
        <w:rPr>
          <w:rFonts w:ascii="Times New Roman" w:hAnsi="Times New Roman" w:cs="Times New Roman"/>
          <w:bCs/>
          <w:sz w:val="24"/>
          <w:szCs w:val="24"/>
        </w:rPr>
        <w:t xml:space="preserve"> </w:t>
      </w:r>
      <w:r w:rsidR="003A7E2B">
        <w:rPr>
          <w:rFonts w:ascii="Times New Roman" w:hAnsi="Times New Roman" w:cs="Times New Roman"/>
          <w:bCs/>
          <w:sz w:val="24"/>
          <w:szCs w:val="24"/>
        </w:rPr>
        <w:t xml:space="preserve">karekökü (AVE karekökü, </w:t>
      </w:r>
      <w:r w:rsidR="003A7E2B" w:rsidRPr="003A7E2B">
        <w:rPr>
          <w:rFonts w:ascii="Times New Roman" w:hAnsi="Times New Roman" w:cs="Times New Roman"/>
          <w:bCs/>
          <w:sz w:val="24"/>
          <w:szCs w:val="24"/>
        </w:rPr>
        <w:t>square root of AVE</w:t>
      </w:r>
      <w:r w:rsidR="003A7E2B">
        <w:rPr>
          <w:rFonts w:ascii="Times New Roman" w:hAnsi="Times New Roman" w:cs="Times New Roman"/>
          <w:bCs/>
          <w:sz w:val="24"/>
          <w:szCs w:val="24"/>
        </w:rPr>
        <w:t>)</w:t>
      </w:r>
      <w:r w:rsidR="003A7E2B" w:rsidRPr="003A7E2B">
        <w:rPr>
          <w:rFonts w:ascii="Times New Roman" w:hAnsi="Times New Roman" w:cs="Times New Roman"/>
          <w:bCs/>
          <w:sz w:val="24"/>
          <w:szCs w:val="24"/>
        </w:rPr>
        <w:t xml:space="preserve"> </w:t>
      </w:r>
      <w:r>
        <w:rPr>
          <w:rFonts w:ascii="Times New Roman" w:hAnsi="Times New Roman" w:cs="Times New Roman"/>
          <w:bCs/>
          <w:sz w:val="24"/>
          <w:szCs w:val="24"/>
        </w:rPr>
        <w:t>değeri</w:t>
      </w:r>
      <w:r w:rsidR="003A7E2B">
        <w:rPr>
          <w:rFonts w:ascii="Times New Roman" w:hAnsi="Times New Roman" w:cs="Times New Roman"/>
          <w:bCs/>
          <w:sz w:val="24"/>
          <w:szCs w:val="24"/>
        </w:rPr>
        <w:t xml:space="preserve"> ve ölçeğin dört faktörü arasındaki korelasyonların karşılaştırılması ile incelenmiştir.</w:t>
      </w:r>
      <w:r>
        <w:rPr>
          <w:rFonts w:ascii="Times New Roman" w:hAnsi="Times New Roman" w:cs="Times New Roman"/>
          <w:bCs/>
          <w:sz w:val="24"/>
          <w:szCs w:val="24"/>
        </w:rPr>
        <w:t xml:space="preserve"> </w:t>
      </w:r>
      <w:r w:rsidR="003A7E2B" w:rsidRPr="003A7E2B">
        <w:rPr>
          <w:rFonts w:ascii="Times New Roman" w:hAnsi="Times New Roman" w:cs="Times New Roman"/>
          <w:bCs/>
          <w:sz w:val="24"/>
          <w:szCs w:val="24"/>
        </w:rPr>
        <w:t>AVE değerinin karekökü ölçeğin iki faktörü arasındaki korelasyondan yüksekse ay</w:t>
      </w:r>
      <w:r w:rsidR="003A7E2B">
        <w:rPr>
          <w:rFonts w:ascii="Times New Roman" w:hAnsi="Times New Roman" w:cs="Times New Roman"/>
          <w:bCs/>
          <w:sz w:val="24"/>
          <w:szCs w:val="24"/>
        </w:rPr>
        <w:t>ırt edici geçerliliği doğrulanmış olur</w:t>
      </w:r>
      <w:r w:rsidR="003A7E2B" w:rsidRPr="003A7E2B">
        <w:rPr>
          <w:rFonts w:ascii="Times New Roman" w:hAnsi="Times New Roman" w:cs="Times New Roman"/>
          <w:bCs/>
          <w:sz w:val="24"/>
          <w:szCs w:val="24"/>
        </w:rPr>
        <w:t xml:space="preserve"> (Fornell ve Larcker 1981).</w:t>
      </w:r>
      <w:r w:rsidR="003A7E2B">
        <w:rPr>
          <w:rFonts w:ascii="Times New Roman" w:hAnsi="Times New Roman" w:cs="Times New Roman"/>
          <w:bCs/>
          <w:sz w:val="24"/>
          <w:szCs w:val="24"/>
        </w:rPr>
        <w:t xml:space="preserve"> Aşağıdaki tabloda da görüldüğü üzere tüm faktörlerin AVE karekökü değerleri</w:t>
      </w:r>
      <w:r w:rsidR="00A91CDF">
        <w:rPr>
          <w:rFonts w:ascii="Times New Roman" w:hAnsi="Times New Roman" w:cs="Times New Roman"/>
          <w:bCs/>
          <w:sz w:val="24"/>
          <w:szCs w:val="24"/>
        </w:rPr>
        <w:t>,</w:t>
      </w:r>
      <w:r w:rsidR="003A7E2B">
        <w:rPr>
          <w:rFonts w:ascii="Times New Roman" w:hAnsi="Times New Roman" w:cs="Times New Roman"/>
          <w:bCs/>
          <w:sz w:val="24"/>
          <w:szCs w:val="24"/>
        </w:rPr>
        <w:t xml:space="preserve"> kendi aralarındaki korelasyonlardan yüksektir. Böylece ayırt edici geçerlik de doğrulanmıştır.</w:t>
      </w:r>
    </w:p>
    <w:tbl>
      <w:tblPr>
        <w:tblpPr w:leftFromText="141" w:rightFromText="141" w:bottomFromText="160" w:vertAnchor="text" w:horzAnchor="margin" w:tblpXSpec="center" w:tblpY="218"/>
        <w:tblW w:w="5000" w:type="pct"/>
        <w:tblBorders>
          <w:top w:val="single" w:sz="4" w:space="0" w:color="auto"/>
        </w:tblBorders>
        <w:tblCellMar>
          <w:left w:w="93" w:type="dxa"/>
          <w:right w:w="93" w:type="dxa"/>
        </w:tblCellMar>
        <w:tblLook w:val="04A0" w:firstRow="1" w:lastRow="0" w:firstColumn="1" w:lastColumn="0" w:noHBand="0" w:noVBand="1"/>
      </w:tblPr>
      <w:tblGrid>
        <w:gridCol w:w="3751"/>
        <w:gridCol w:w="1120"/>
        <w:gridCol w:w="1119"/>
        <w:gridCol w:w="1119"/>
        <w:gridCol w:w="1119"/>
        <w:gridCol w:w="844"/>
      </w:tblGrid>
      <w:tr w:rsidR="003A7E2B" w14:paraId="76C673D3" w14:textId="77777777" w:rsidTr="003A7E2B">
        <w:trPr>
          <w:trHeight w:val="22"/>
        </w:trPr>
        <w:tc>
          <w:tcPr>
            <w:tcW w:w="5000" w:type="pct"/>
            <w:gridSpan w:val="6"/>
            <w:tcBorders>
              <w:top w:val="nil"/>
              <w:left w:val="nil"/>
              <w:bottom w:val="single" w:sz="4" w:space="0" w:color="auto"/>
              <w:right w:val="nil"/>
            </w:tcBorders>
            <w:shd w:val="clear" w:color="auto" w:fill="FFFFFF"/>
            <w:vAlign w:val="center"/>
            <w:hideMark/>
          </w:tcPr>
          <w:p w14:paraId="55E61528" w14:textId="77777777" w:rsidR="003A7E2B" w:rsidRPr="003A7E2B" w:rsidRDefault="003A7E2B" w:rsidP="00A91CDF">
            <w:pPr>
              <w:autoSpaceDE w:val="0"/>
              <w:autoSpaceDN w:val="0"/>
              <w:adjustRightInd w:val="0"/>
              <w:spacing w:after="0" w:line="480" w:lineRule="auto"/>
              <w:jc w:val="both"/>
              <w:rPr>
                <w:rFonts w:ascii="Times New Roman" w:eastAsia="Times New Roman" w:hAnsi="Times New Roman" w:cs="Times New Roman"/>
                <w:lang w:eastAsia="tr-TR"/>
              </w:rPr>
            </w:pPr>
            <w:r w:rsidRPr="003A7E2B">
              <w:rPr>
                <w:rFonts w:ascii="Times New Roman" w:eastAsia="Times New Roman" w:hAnsi="Times New Roman" w:cs="Times New Roman"/>
                <w:b/>
                <w:lang w:eastAsia="tr-TR"/>
              </w:rPr>
              <w:t xml:space="preserve">Tablo </w:t>
            </w:r>
            <w:r w:rsidRPr="003A7E2B">
              <w:rPr>
                <w:rFonts w:ascii="Times New Roman" w:eastAsia="Times New Roman" w:hAnsi="Times New Roman" w:cs="Times New Roman"/>
                <w:lang w:eastAsia="tr-TR"/>
              </w:rPr>
              <w:t xml:space="preserve"> AVE, AVE karekökü ve faktörlerarası ilişkiler</w:t>
            </w:r>
          </w:p>
        </w:tc>
      </w:tr>
      <w:tr w:rsidR="003A7E2B" w14:paraId="0BA476E5" w14:textId="77777777" w:rsidTr="003A7E2B">
        <w:trPr>
          <w:trHeight w:val="22"/>
        </w:trPr>
        <w:tc>
          <w:tcPr>
            <w:tcW w:w="2067" w:type="pct"/>
            <w:tcBorders>
              <w:top w:val="single" w:sz="4" w:space="0" w:color="auto"/>
              <w:left w:val="nil"/>
              <w:bottom w:val="single" w:sz="4" w:space="0" w:color="auto"/>
              <w:right w:val="nil"/>
            </w:tcBorders>
            <w:shd w:val="clear" w:color="auto" w:fill="FFFFFF"/>
            <w:vAlign w:val="center"/>
            <w:hideMark/>
          </w:tcPr>
          <w:p w14:paraId="36564CC1"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Faktör</w:t>
            </w:r>
          </w:p>
        </w:tc>
        <w:tc>
          <w:tcPr>
            <w:tcW w:w="617" w:type="pct"/>
            <w:tcBorders>
              <w:top w:val="single" w:sz="4" w:space="0" w:color="auto"/>
              <w:left w:val="nil"/>
              <w:bottom w:val="single" w:sz="4" w:space="0" w:color="auto"/>
              <w:right w:val="nil"/>
            </w:tcBorders>
            <w:shd w:val="clear" w:color="auto" w:fill="FFFFFF"/>
            <w:hideMark/>
          </w:tcPr>
          <w:p w14:paraId="27CB5F8E"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AVE</w:t>
            </w:r>
          </w:p>
        </w:tc>
        <w:tc>
          <w:tcPr>
            <w:tcW w:w="617" w:type="pct"/>
            <w:tcBorders>
              <w:top w:val="single" w:sz="4" w:space="0" w:color="auto"/>
              <w:left w:val="nil"/>
              <w:bottom w:val="single" w:sz="4" w:space="0" w:color="auto"/>
              <w:right w:val="nil"/>
            </w:tcBorders>
            <w:shd w:val="clear" w:color="auto" w:fill="FFFFFF"/>
            <w:vAlign w:val="center"/>
            <w:hideMark/>
          </w:tcPr>
          <w:p w14:paraId="401DA374"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1</w:t>
            </w:r>
          </w:p>
        </w:tc>
        <w:tc>
          <w:tcPr>
            <w:tcW w:w="617" w:type="pct"/>
            <w:tcBorders>
              <w:top w:val="single" w:sz="4" w:space="0" w:color="auto"/>
              <w:left w:val="nil"/>
              <w:bottom w:val="single" w:sz="4" w:space="0" w:color="auto"/>
              <w:right w:val="nil"/>
            </w:tcBorders>
            <w:shd w:val="clear" w:color="auto" w:fill="FFFFFF"/>
            <w:vAlign w:val="center"/>
            <w:hideMark/>
          </w:tcPr>
          <w:p w14:paraId="4C145CF3"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2</w:t>
            </w:r>
          </w:p>
        </w:tc>
        <w:tc>
          <w:tcPr>
            <w:tcW w:w="617" w:type="pct"/>
            <w:tcBorders>
              <w:top w:val="single" w:sz="4" w:space="0" w:color="auto"/>
              <w:left w:val="nil"/>
              <w:bottom w:val="single" w:sz="4" w:space="0" w:color="auto"/>
              <w:right w:val="nil"/>
            </w:tcBorders>
            <w:shd w:val="clear" w:color="auto" w:fill="FFFFFF"/>
            <w:vAlign w:val="center"/>
            <w:hideMark/>
          </w:tcPr>
          <w:p w14:paraId="443EBEE1"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3</w:t>
            </w:r>
          </w:p>
        </w:tc>
        <w:tc>
          <w:tcPr>
            <w:tcW w:w="466" w:type="pct"/>
            <w:tcBorders>
              <w:top w:val="single" w:sz="4" w:space="0" w:color="auto"/>
              <w:left w:val="nil"/>
              <w:bottom w:val="single" w:sz="4" w:space="0" w:color="auto"/>
              <w:right w:val="nil"/>
            </w:tcBorders>
            <w:shd w:val="clear" w:color="auto" w:fill="FFFFFF"/>
            <w:vAlign w:val="center"/>
            <w:hideMark/>
          </w:tcPr>
          <w:p w14:paraId="362D8718"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4</w:t>
            </w:r>
          </w:p>
        </w:tc>
      </w:tr>
      <w:tr w:rsidR="003A7E2B" w14:paraId="273A7CFB" w14:textId="77777777" w:rsidTr="003A7E2B">
        <w:trPr>
          <w:trHeight w:val="22"/>
        </w:trPr>
        <w:tc>
          <w:tcPr>
            <w:tcW w:w="2067" w:type="pct"/>
            <w:tcBorders>
              <w:top w:val="single" w:sz="4" w:space="0" w:color="auto"/>
              <w:left w:val="nil"/>
              <w:bottom w:val="nil"/>
              <w:right w:val="nil"/>
            </w:tcBorders>
            <w:shd w:val="clear" w:color="auto" w:fill="FFFFFF"/>
            <w:vAlign w:val="center"/>
            <w:hideMark/>
          </w:tcPr>
          <w:p w14:paraId="3F71D422"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1. Saldırgan</w:t>
            </w:r>
          </w:p>
        </w:tc>
        <w:tc>
          <w:tcPr>
            <w:tcW w:w="617" w:type="pct"/>
            <w:tcBorders>
              <w:top w:val="single" w:sz="4" w:space="0" w:color="auto"/>
              <w:left w:val="nil"/>
              <w:bottom w:val="nil"/>
              <w:right w:val="nil"/>
            </w:tcBorders>
            <w:shd w:val="clear" w:color="auto" w:fill="FFFFFF"/>
            <w:hideMark/>
          </w:tcPr>
          <w:p w14:paraId="0CE3E4E3"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.58</w:t>
            </w:r>
          </w:p>
        </w:tc>
        <w:tc>
          <w:tcPr>
            <w:tcW w:w="617" w:type="pct"/>
            <w:tcBorders>
              <w:top w:val="single" w:sz="4" w:space="0" w:color="auto"/>
              <w:left w:val="nil"/>
              <w:bottom w:val="nil"/>
              <w:right w:val="nil"/>
            </w:tcBorders>
            <w:shd w:val="clear" w:color="auto" w:fill="FFFFFF"/>
            <w:vAlign w:val="center"/>
            <w:hideMark/>
          </w:tcPr>
          <w:p w14:paraId="1DD08559" w14:textId="77777777" w:rsidR="003A7E2B" w:rsidRDefault="003A7E2B" w:rsidP="00A91CDF">
            <w:pPr>
              <w:spacing w:after="0" w:line="480" w:lineRule="auto"/>
              <w:jc w:val="both"/>
              <w:rPr>
                <w:rFonts w:ascii="Times New Roman" w:eastAsia="Times New Roman" w:hAnsi="Times New Roman" w:cs="Times New Roman"/>
                <w:b/>
                <w:lang w:val="en-US" w:eastAsia="tr-TR"/>
              </w:rPr>
            </w:pPr>
            <w:r>
              <w:rPr>
                <w:rFonts w:ascii="Times New Roman" w:eastAsia="Times New Roman" w:hAnsi="Times New Roman" w:cs="Times New Roman"/>
                <w:b/>
                <w:lang w:val="en-US" w:eastAsia="tr-TR"/>
              </w:rPr>
              <w:t>.76</w:t>
            </w:r>
          </w:p>
        </w:tc>
        <w:tc>
          <w:tcPr>
            <w:tcW w:w="617" w:type="pct"/>
            <w:tcBorders>
              <w:top w:val="single" w:sz="4" w:space="0" w:color="auto"/>
              <w:left w:val="nil"/>
              <w:bottom w:val="nil"/>
              <w:right w:val="nil"/>
            </w:tcBorders>
            <w:shd w:val="clear" w:color="auto" w:fill="FFFFFF"/>
            <w:vAlign w:val="center"/>
          </w:tcPr>
          <w:p w14:paraId="6398799A" w14:textId="77777777" w:rsidR="003A7E2B" w:rsidRDefault="003A7E2B" w:rsidP="00A91CDF">
            <w:pPr>
              <w:spacing w:after="0" w:line="480" w:lineRule="auto"/>
              <w:jc w:val="both"/>
              <w:rPr>
                <w:rFonts w:ascii="Times New Roman" w:eastAsia="Times New Roman" w:hAnsi="Times New Roman" w:cs="Times New Roman"/>
                <w:lang w:val="en-US" w:eastAsia="tr-TR"/>
              </w:rPr>
            </w:pPr>
          </w:p>
        </w:tc>
        <w:tc>
          <w:tcPr>
            <w:tcW w:w="617" w:type="pct"/>
            <w:tcBorders>
              <w:top w:val="single" w:sz="4" w:space="0" w:color="auto"/>
              <w:left w:val="nil"/>
              <w:bottom w:val="nil"/>
              <w:right w:val="nil"/>
            </w:tcBorders>
            <w:shd w:val="clear" w:color="auto" w:fill="FFFFFF"/>
            <w:vAlign w:val="center"/>
          </w:tcPr>
          <w:p w14:paraId="6B7DF3B7" w14:textId="77777777" w:rsidR="003A7E2B" w:rsidRDefault="003A7E2B" w:rsidP="00A91CDF">
            <w:pPr>
              <w:spacing w:after="0" w:line="480" w:lineRule="auto"/>
              <w:jc w:val="both"/>
              <w:rPr>
                <w:rFonts w:ascii="Times New Roman" w:eastAsia="Times New Roman" w:hAnsi="Times New Roman" w:cs="Times New Roman"/>
                <w:lang w:val="en-US" w:eastAsia="tr-TR"/>
              </w:rPr>
            </w:pPr>
          </w:p>
        </w:tc>
        <w:tc>
          <w:tcPr>
            <w:tcW w:w="466" w:type="pct"/>
            <w:tcBorders>
              <w:top w:val="single" w:sz="4" w:space="0" w:color="auto"/>
              <w:left w:val="nil"/>
              <w:bottom w:val="nil"/>
              <w:right w:val="nil"/>
            </w:tcBorders>
            <w:shd w:val="clear" w:color="auto" w:fill="FFFFFF"/>
            <w:vAlign w:val="center"/>
          </w:tcPr>
          <w:p w14:paraId="59FBAD76" w14:textId="77777777" w:rsidR="003A7E2B" w:rsidRDefault="003A7E2B" w:rsidP="00A91CDF">
            <w:pPr>
              <w:spacing w:after="0" w:line="480" w:lineRule="auto"/>
              <w:jc w:val="both"/>
              <w:rPr>
                <w:rFonts w:ascii="Times New Roman" w:eastAsia="Times New Roman" w:hAnsi="Times New Roman" w:cs="Times New Roman"/>
                <w:lang w:val="en-US" w:eastAsia="tr-TR"/>
              </w:rPr>
            </w:pPr>
          </w:p>
        </w:tc>
      </w:tr>
      <w:tr w:rsidR="003A7E2B" w14:paraId="15F15628" w14:textId="77777777" w:rsidTr="003A7E2B">
        <w:trPr>
          <w:trHeight w:val="22"/>
        </w:trPr>
        <w:tc>
          <w:tcPr>
            <w:tcW w:w="2067" w:type="pct"/>
            <w:tcBorders>
              <w:top w:val="nil"/>
              <w:left w:val="nil"/>
              <w:bottom w:val="nil"/>
              <w:right w:val="nil"/>
            </w:tcBorders>
            <w:shd w:val="clear" w:color="auto" w:fill="FFFFFF"/>
            <w:vAlign w:val="center"/>
            <w:hideMark/>
          </w:tcPr>
          <w:p w14:paraId="09D97F5B"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2.</w:t>
            </w:r>
            <w:r>
              <w:rPr>
                <w:rFonts w:ascii="Times New Roman" w:eastAsia="Times New Roman" w:hAnsi="Times New Roman" w:cs="Times New Roman"/>
                <w:bCs/>
                <w:lang w:val="en-US" w:eastAsia="tr-TR"/>
              </w:rPr>
              <w:t xml:space="preserve"> Katılımcı</w:t>
            </w:r>
          </w:p>
        </w:tc>
        <w:tc>
          <w:tcPr>
            <w:tcW w:w="617" w:type="pct"/>
            <w:tcBorders>
              <w:top w:val="nil"/>
              <w:left w:val="nil"/>
              <w:bottom w:val="nil"/>
              <w:right w:val="nil"/>
            </w:tcBorders>
            <w:shd w:val="clear" w:color="auto" w:fill="FFFFFF"/>
            <w:hideMark/>
          </w:tcPr>
          <w:p w14:paraId="77F7752F"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.51</w:t>
            </w:r>
          </w:p>
        </w:tc>
        <w:tc>
          <w:tcPr>
            <w:tcW w:w="617" w:type="pct"/>
            <w:tcBorders>
              <w:top w:val="nil"/>
              <w:left w:val="nil"/>
              <w:bottom w:val="nil"/>
              <w:right w:val="nil"/>
            </w:tcBorders>
            <w:shd w:val="clear" w:color="auto" w:fill="FFFFFF"/>
            <w:vAlign w:val="center"/>
            <w:hideMark/>
          </w:tcPr>
          <w:p w14:paraId="6B5795F1"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.06</w:t>
            </w:r>
          </w:p>
        </w:tc>
        <w:tc>
          <w:tcPr>
            <w:tcW w:w="617" w:type="pct"/>
            <w:tcBorders>
              <w:top w:val="nil"/>
              <w:left w:val="nil"/>
              <w:bottom w:val="nil"/>
              <w:right w:val="nil"/>
            </w:tcBorders>
            <w:shd w:val="clear" w:color="auto" w:fill="FFFFFF"/>
            <w:vAlign w:val="center"/>
            <w:hideMark/>
          </w:tcPr>
          <w:p w14:paraId="1A2020C9" w14:textId="77777777" w:rsidR="003A7E2B" w:rsidRDefault="003A7E2B" w:rsidP="00A91CDF">
            <w:pPr>
              <w:spacing w:after="0" w:line="480" w:lineRule="auto"/>
              <w:jc w:val="both"/>
              <w:rPr>
                <w:rFonts w:ascii="Times New Roman" w:eastAsia="Times New Roman" w:hAnsi="Times New Roman" w:cs="Times New Roman"/>
                <w:b/>
                <w:lang w:val="en-US" w:eastAsia="tr-TR"/>
              </w:rPr>
            </w:pPr>
            <w:r>
              <w:rPr>
                <w:rFonts w:ascii="Times New Roman" w:eastAsia="Times New Roman" w:hAnsi="Times New Roman" w:cs="Times New Roman"/>
                <w:b/>
                <w:lang w:val="en-US" w:eastAsia="tr-TR"/>
              </w:rPr>
              <w:t>.71</w:t>
            </w:r>
          </w:p>
        </w:tc>
        <w:tc>
          <w:tcPr>
            <w:tcW w:w="617" w:type="pct"/>
            <w:tcBorders>
              <w:top w:val="nil"/>
              <w:left w:val="nil"/>
              <w:bottom w:val="nil"/>
              <w:right w:val="nil"/>
            </w:tcBorders>
            <w:shd w:val="clear" w:color="auto" w:fill="FFFFFF"/>
            <w:vAlign w:val="center"/>
          </w:tcPr>
          <w:p w14:paraId="5D967797" w14:textId="77777777" w:rsidR="003A7E2B" w:rsidRDefault="003A7E2B" w:rsidP="00A91CDF">
            <w:pPr>
              <w:spacing w:after="0" w:line="480" w:lineRule="auto"/>
              <w:jc w:val="both"/>
              <w:rPr>
                <w:rFonts w:ascii="Times New Roman" w:eastAsia="Times New Roman" w:hAnsi="Times New Roman" w:cs="Times New Roman"/>
                <w:lang w:val="en-US" w:eastAsia="tr-TR"/>
              </w:rPr>
            </w:pPr>
          </w:p>
        </w:tc>
        <w:tc>
          <w:tcPr>
            <w:tcW w:w="466" w:type="pct"/>
            <w:tcBorders>
              <w:top w:val="nil"/>
              <w:left w:val="nil"/>
              <w:bottom w:val="nil"/>
              <w:right w:val="nil"/>
            </w:tcBorders>
            <w:shd w:val="clear" w:color="auto" w:fill="FFFFFF"/>
            <w:vAlign w:val="center"/>
          </w:tcPr>
          <w:p w14:paraId="7076BB03" w14:textId="77777777" w:rsidR="003A7E2B" w:rsidRDefault="003A7E2B" w:rsidP="00A91CDF">
            <w:pPr>
              <w:spacing w:after="0" w:line="480" w:lineRule="auto"/>
              <w:jc w:val="both"/>
              <w:rPr>
                <w:rFonts w:ascii="Times New Roman" w:eastAsia="Times New Roman" w:hAnsi="Times New Roman" w:cs="Times New Roman"/>
                <w:lang w:val="en-US" w:eastAsia="tr-TR"/>
              </w:rPr>
            </w:pPr>
          </w:p>
        </w:tc>
      </w:tr>
      <w:tr w:rsidR="003A7E2B" w14:paraId="47BE950B" w14:textId="77777777" w:rsidTr="003A7E2B">
        <w:trPr>
          <w:trHeight w:val="22"/>
        </w:trPr>
        <w:tc>
          <w:tcPr>
            <w:tcW w:w="2067" w:type="pct"/>
            <w:tcBorders>
              <w:top w:val="nil"/>
              <w:left w:val="nil"/>
              <w:bottom w:val="nil"/>
              <w:right w:val="nil"/>
            </w:tcBorders>
            <w:shd w:val="clear" w:color="auto" w:fill="FFFFFF"/>
            <w:vAlign w:val="center"/>
            <w:hideMark/>
          </w:tcPr>
          <w:p w14:paraId="6682FDF1"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3. Kendini geliştirici</w:t>
            </w:r>
          </w:p>
        </w:tc>
        <w:tc>
          <w:tcPr>
            <w:tcW w:w="617" w:type="pct"/>
            <w:tcBorders>
              <w:top w:val="nil"/>
              <w:left w:val="nil"/>
              <w:bottom w:val="nil"/>
              <w:right w:val="nil"/>
            </w:tcBorders>
            <w:shd w:val="clear" w:color="auto" w:fill="FFFFFF"/>
            <w:hideMark/>
          </w:tcPr>
          <w:p w14:paraId="4A54F658"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.46</w:t>
            </w:r>
          </w:p>
        </w:tc>
        <w:tc>
          <w:tcPr>
            <w:tcW w:w="617" w:type="pct"/>
            <w:tcBorders>
              <w:top w:val="nil"/>
              <w:left w:val="nil"/>
              <w:bottom w:val="nil"/>
              <w:right w:val="nil"/>
            </w:tcBorders>
            <w:shd w:val="clear" w:color="auto" w:fill="FFFFFF"/>
            <w:vAlign w:val="center"/>
            <w:hideMark/>
          </w:tcPr>
          <w:p w14:paraId="387B681C"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-.15</w:t>
            </w:r>
          </w:p>
        </w:tc>
        <w:tc>
          <w:tcPr>
            <w:tcW w:w="617" w:type="pct"/>
            <w:tcBorders>
              <w:top w:val="nil"/>
              <w:left w:val="nil"/>
              <w:bottom w:val="nil"/>
              <w:right w:val="nil"/>
            </w:tcBorders>
            <w:shd w:val="clear" w:color="auto" w:fill="FFFFFF"/>
            <w:vAlign w:val="center"/>
            <w:hideMark/>
          </w:tcPr>
          <w:p w14:paraId="7155C15A"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.49</w:t>
            </w:r>
          </w:p>
        </w:tc>
        <w:tc>
          <w:tcPr>
            <w:tcW w:w="617" w:type="pct"/>
            <w:tcBorders>
              <w:top w:val="nil"/>
              <w:left w:val="nil"/>
              <w:bottom w:val="nil"/>
              <w:right w:val="nil"/>
            </w:tcBorders>
            <w:shd w:val="clear" w:color="auto" w:fill="FFFFFF"/>
            <w:vAlign w:val="center"/>
            <w:hideMark/>
          </w:tcPr>
          <w:p w14:paraId="01E788F8" w14:textId="77777777" w:rsidR="003A7E2B" w:rsidRDefault="003A7E2B" w:rsidP="00A91CDF">
            <w:pPr>
              <w:spacing w:after="0" w:line="480" w:lineRule="auto"/>
              <w:jc w:val="both"/>
              <w:rPr>
                <w:rFonts w:ascii="Times New Roman" w:eastAsia="Times New Roman" w:hAnsi="Times New Roman" w:cs="Times New Roman"/>
                <w:b/>
                <w:lang w:val="en-US" w:eastAsia="tr-TR"/>
              </w:rPr>
            </w:pPr>
            <w:r>
              <w:rPr>
                <w:rFonts w:ascii="Times New Roman" w:eastAsia="Times New Roman" w:hAnsi="Times New Roman" w:cs="Times New Roman"/>
                <w:b/>
                <w:lang w:val="en-US" w:eastAsia="tr-TR"/>
              </w:rPr>
              <w:t>.68</w:t>
            </w:r>
          </w:p>
        </w:tc>
        <w:tc>
          <w:tcPr>
            <w:tcW w:w="466" w:type="pct"/>
            <w:tcBorders>
              <w:top w:val="nil"/>
              <w:left w:val="nil"/>
              <w:bottom w:val="nil"/>
              <w:right w:val="nil"/>
            </w:tcBorders>
            <w:shd w:val="clear" w:color="auto" w:fill="FFFFFF"/>
            <w:vAlign w:val="center"/>
          </w:tcPr>
          <w:p w14:paraId="2A7E3B88" w14:textId="77777777" w:rsidR="003A7E2B" w:rsidRDefault="003A7E2B" w:rsidP="00A91CDF">
            <w:pPr>
              <w:spacing w:after="0" w:line="480" w:lineRule="auto"/>
              <w:jc w:val="both"/>
              <w:rPr>
                <w:rFonts w:ascii="Times New Roman" w:eastAsia="Times New Roman" w:hAnsi="Times New Roman" w:cs="Times New Roman"/>
                <w:lang w:val="en-US" w:eastAsia="tr-TR"/>
              </w:rPr>
            </w:pPr>
          </w:p>
        </w:tc>
      </w:tr>
      <w:tr w:rsidR="003A7E2B" w14:paraId="6FCCB31F" w14:textId="77777777" w:rsidTr="003A7E2B">
        <w:trPr>
          <w:trHeight w:val="22"/>
        </w:trPr>
        <w:tc>
          <w:tcPr>
            <w:tcW w:w="2067" w:type="pct"/>
            <w:tcBorders>
              <w:top w:val="nil"/>
              <w:left w:val="nil"/>
              <w:bottom w:val="single" w:sz="4" w:space="0" w:color="auto"/>
              <w:right w:val="nil"/>
            </w:tcBorders>
            <w:shd w:val="clear" w:color="auto" w:fill="FFFFFF"/>
            <w:vAlign w:val="center"/>
            <w:hideMark/>
          </w:tcPr>
          <w:p w14:paraId="7568A028" w14:textId="77777777" w:rsidR="003A7E2B" w:rsidRDefault="003A7E2B" w:rsidP="00A91CDF">
            <w:pPr>
              <w:autoSpaceDE w:val="0"/>
              <w:autoSpaceDN w:val="0"/>
              <w:adjustRightInd w:val="0"/>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4.</w:t>
            </w:r>
            <w:r>
              <w:rPr>
                <w:rFonts w:ascii="Times New Roman" w:hAnsi="Times New Roman" w:cs="Times New Roman"/>
                <w:lang w:val="en-US"/>
              </w:rPr>
              <w:t xml:space="preserve"> </w:t>
            </w:r>
            <w:r>
              <w:rPr>
                <w:rFonts w:ascii="Times New Roman" w:eastAsia="Times New Roman" w:hAnsi="Times New Roman" w:cs="Times New Roman"/>
                <w:lang w:val="en-US" w:eastAsia="tr-TR"/>
              </w:rPr>
              <w:t>Kendini yıkıcı</w:t>
            </w:r>
          </w:p>
        </w:tc>
        <w:tc>
          <w:tcPr>
            <w:tcW w:w="617" w:type="pct"/>
            <w:tcBorders>
              <w:top w:val="nil"/>
              <w:left w:val="nil"/>
              <w:bottom w:val="single" w:sz="4" w:space="0" w:color="auto"/>
              <w:right w:val="nil"/>
            </w:tcBorders>
            <w:shd w:val="clear" w:color="auto" w:fill="FFFFFF"/>
            <w:hideMark/>
          </w:tcPr>
          <w:p w14:paraId="49D52494"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.53</w:t>
            </w:r>
          </w:p>
        </w:tc>
        <w:tc>
          <w:tcPr>
            <w:tcW w:w="617" w:type="pct"/>
            <w:tcBorders>
              <w:top w:val="nil"/>
              <w:left w:val="nil"/>
              <w:bottom w:val="single" w:sz="4" w:space="0" w:color="auto"/>
              <w:right w:val="nil"/>
            </w:tcBorders>
            <w:shd w:val="clear" w:color="auto" w:fill="FFFFFF"/>
            <w:vAlign w:val="center"/>
            <w:hideMark/>
          </w:tcPr>
          <w:p w14:paraId="10E919F6"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.01</w:t>
            </w:r>
          </w:p>
        </w:tc>
        <w:tc>
          <w:tcPr>
            <w:tcW w:w="617" w:type="pct"/>
            <w:tcBorders>
              <w:top w:val="nil"/>
              <w:left w:val="nil"/>
              <w:bottom w:val="single" w:sz="4" w:space="0" w:color="auto"/>
              <w:right w:val="nil"/>
            </w:tcBorders>
            <w:shd w:val="clear" w:color="auto" w:fill="FFFFFF"/>
            <w:vAlign w:val="center"/>
            <w:hideMark/>
          </w:tcPr>
          <w:p w14:paraId="59959DD3"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.28</w:t>
            </w:r>
          </w:p>
        </w:tc>
        <w:tc>
          <w:tcPr>
            <w:tcW w:w="617" w:type="pct"/>
            <w:tcBorders>
              <w:top w:val="nil"/>
              <w:left w:val="nil"/>
              <w:bottom w:val="single" w:sz="4" w:space="0" w:color="auto"/>
              <w:right w:val="nil"/>
            </w:tcBorders>
            <w:shd w:val="clear" w:color="auto" w:fill="FFFFFF"/>
            <w:vAlign w:val="center"/>
            <w:hideMark/>
          </w:tcPr>
          <w:p w14:paraId="5BD48EFA" w14:textId="77777777" w:rsidR="003A7E2B" w:rsidRDefault="003A7E2B" w:rsidP="00A91CDF">
            <w:pPr>
              <w:spacing w:after="0" w:line="480" w:lineRule="auto"/>
              <w:jc w:val="both"/>
              <w:rPr>
                <w:rFonts w:ascii="Times New Roman" w:eastAsia="Times New Roman" w:hAnsi="Times New Roman" w:cs="Times New Roman"/>
                <w:lang w:val="en-US" w:eastAsia="tr-TR"/>
              </w:rPr>
            </w:pPr>
            <w:r>
              <w:rPr>
                <w:rFonts w:ascii="Times New Roman" w:eastAsia="Times New Roman" w:hAnsi="Times New Roman" w:cs="Times New Roman"/>
                <w:lang w:val="en-US" w:eastAsia="tr-TR"/>
              </w:rPr>
              <w:t>.12</w:t>
            </w:r>
          </w:p>
        </w:tc>
        <w:tc>
          <w:tcPr>
            <w:tcW w:w="466" w:type="pct"/>
            <w:tcBorders>
              <w:top w:val="nil"/>
              <w:left w:val="nil"/>
              <w:bottom w:val="single" w:sz="4" w:space="0" w:color="auto"/>
              <w:right w:val="nil"/>
            </w:tcBorders>
            <w:shd w:val="clear" w:color="auto" w:fill="FFFFFF"/>
            <w:vAlign w:val="center"/>
            <w:hideMark/>
          </w:tcPr>
          <w:p w14:paraId="047DF92C" w14:textId="77777777" w:rsidR="003A7E2B" w:rsidRDefault="003A7E2B" w:rsidP="00A91CDF">
            <w:pPr>
              <w:spacing w:after="0" w:line="480" w:lineRule="auto"/>
              <w:jc w:val="both"/>
              <w:rPr>
                <w:rFonts w:ascii="Times New Roman" w:eastAsia="Times New Roman" w:hAnsi="Times New Roman" w:cs="Times New Roman"/>
                <w:b/>
                <w:lang w:val="en-US" w:eastAsia="tr-TR"/>
              </w:rPr>
            </w:pPr>
            <w:r>
              <w:rPr>
                <w:rFonts w:ascii="Times New Roman" w:eastAsia="Times New Roman" w:hAnsi="Times New Roman" w:cs="Times New Roman"/>
                <w:b/>
                <w:lang w:val="en-US" w:eastAsia="tr-TR"/>
              </w:rPr>
              <w:t>.73</w:t>
            </w:r>
          </w:p>
        </w:tc>
      </w:tr>
    </w:tbl>
    <w:p w14:paraId="1B009790" w14:textId="77777777" w:rsidR="003A7E2B" w:rsidRPr="00A91CDF" w:rsidRDefault="003A7E2B" w:rsidP="00A91CDF">
      <w:pPr>
        <w:spacing w:before="100" w:beforeAutospacing="1" w:after="240"/>
        <w:rPr>
          <w:rFonts w:ascii="Times New Roman" w:hAnsi="Times New Roman" w:cs="Times New Roman"/>
          <w:bCs/>
          <w:sz w:val="20"/>
          <w:szCs w:val="20"/>
        </w:rPr>
      </w:pPr>
      <w:r w:rsidRPr="00A91CDF">
        <w:rPr>
          <w:rFonts w:ascii="Times New Roman" w:hAnsi="Times New Roman" w:cs="Times New Roman"/>
          <w:bCs/>
          <w:sz w:val="20"/>
          <w:szCs w:val="20"/>
        </w:rPr>
        <w:t>Koyu değerler AVE karekökü değerlerini ifade eder.</w:t>
      </w:r>
    </w:p>
    <w:p w14:paraId="00C326FD" w14:textId="77777777" w:rsidR="002A2567" w:rsidRDefault="005038A3" w:rsidP="00785335">
      <w:pPr>
        <w:rPr>
          <w:rFonts w:ascii="Times New Roman" w:hAnsi="Times New Roman" w:cs="Times New Roman"/>
          <w:sz w:val="24"/>
          <w:szCs w:val="24"/>
        </w:rPr>
      </w:pPr>
      <w:r>
        <w:rPr>
          <w:rFonts w:ascii="Times New Roman" w:hAnsi="Times New Roman" w:cs="Times New Roman"/>
          <w:sz w:val="24"/>
          <w:szCs w:val="24"/>
        </w:rPr>
        <w:t xml:space="preserve">Son olarak da </w:t>
      </w:r>
      <w:r w:rsidRPr="00785335">
        <w:rPr>
          <w:rFonts w:ascii="Times New Roman" w:hAnsi="Times New Roman" w:cs="Times New Roman"/>
          <w:b/>
          <w:bCs/>
          <w:sz w:val="24"/>
          <w:szCs w:val="24"/>
        </w:rPr>
        <w:t>cinsiyet farklılıkları</w:t>
      </w:r>
      <w:r>
        <w:rPr>
          <w:rFonts w:ascii="Times New Roman" w:hAnsi="Times New Roman" w:cs="Times New Roman"/>
          <w:sz w:val="24"/>
          <w:szCs w:val="24"/>
        </w:rPr>
        <w:t xml:space="preserve"> t testi vasıtası ile incelenmiştir. </w:t>
      </w:r>
      <w:r w:rsidRPr="005038A3">
        <w:rPr>
          <w:rFonts w:ascii="Times New Roman" w:hAnsi="Times New Roman" w:cs="Times New Roman"/>
          <w:sz w:val="24"/>
          <w:szCs w:val="24"/>
        </w:rPr>
        <w:t>Sonuç</w:t>
      </w:r>
      <w:r>
        <w:rPr>
          <w:rFonts w:ascii="Times New Roman" w:hAnsi="Times New Roman" w:cs="Times New Roman"/>
          <w:sz w:val="24"/>
          <w:szCs w:val="24"/>
        </w:rPr>
        <w:t xml:space="preserve">lar, kızların kendini </w:t>
      </w:r>
      <w:r w:rsidRPr="00A91CDF">
        <w:rPr>
          <w:rFonts w:ascii="Times New Roman" w:hAnsi="Times New Roman" w:cs="Times New Roman"/>
          <w:sz w:val="24"/>
          <w:szCs w:val="24"/>
        </w:rPr>
        <w:t>geliştirici</w:t>
      </w:r>
      <w:r w:rsidR="00917BA8">
        <w:rPr>
          <w:rFonts w:ascii="Times New Roman" w:hAnsi="Times New Roman" w:cs="Times New Roman"/>
          <w:sz w:val="24"/>
          <w:szCs w:val="24"/>
        </w:rPr>
        <w:t xml:space="preserve"> </w:t>
      </w:r>
      <w:r w:rsidR="00917BA8" w:rsidRPr="00917BA8">
        <w:rPr>
          <w:rFonts w:ascii="Times New Roman" w:hAnsi="Times New Roman" w:cs="Times New Roman"/>
          <w:sz w:val="24"/>
          <w:szCs w:val="24"/>
        </w:rPr>
        <w:t>(Mwomen= 10.85, Mmen = 8.66, t(112) = −2.99, p &lt; .05)</w:t>
      </w:r>
      <w:r w:rsidRPr="00A91CDF">
        <w:rPr>
          <w:rFonts w:ascii="Times New Roman" w:hAnsi="Times New Roman" w:cs="Times New Roman"/>
          <w:sz w:val="24"/>
          <w:szCs w:val="24"/>
        </w:rPr>
        <w:t xml:space="preserve">, </w:t>
      </w:r>
      <w:r w:rsidRPr="00A91CDF">
        <w:rPr>
          <w:rFonts w:ascii="Times New Roman" w:eastAsia="Times New Roman" w:hAnsi="Times New Roman" w:cs="Times New Roman"/>
          <w:bCs/>
          <w:sz w:val="24"/>
          <w:szCs w:val="24"/>
          <w:lang w:eastAsia="tr-TR"/>
        </w:rPr>
        <w:t>katılımcı</w:t>
      </w:r>
      <w:r w:rsidR="00917BA8">
        <w:rPr>
          <w:rFonts w:ascii="Times New Roman" w:eastAsia="Times New Roman" w:hAnsi="Times New Roman" w:cs="Times New Roman"/>
          <w:bCs/>
          <w:sz w:val="24"/>
          <w:szCs w:val="24"/>
          <w:lang w:eastAsia="tr-TR"/>
        </w:rPr>
        <w:t xml:space="preserve"> </w:t>
      </w:r>
      <w:r w:rsidR="00917BA8" w:rsidRPr="00917BA8">
        <w:rPr>
          <w:rFonts w:ascii="Times New Roman" w:eastAsia="Times New Roman" w:hAnsi="Times New Roman" w:cs="Times New Roman"/>
          <w:bCs/>
          <w:sz w:val="24"/>
          <w:szCs w:val="24"/>
          <w:lang w:eastAsia="tr-TR"/>
        </w:rPr>
        <w:t>(Mwomen = 11.93, Mmen =10.98, t(112) = −1.18, p &gt; .05)</w:t>
      </w:r>
      <w:r w:rsidRPr="00A91CDF">
        <w:rPr>
          <w:rFonts w:ascii="Times New Roman" w:hAnsi="Times New Roman" w:cs="Times New Roman"/>
          <w:sz w:val="24"/>
          <w:szCs w:val="24"/>
        </w:rPr>
        <w:t xml:space="preserve"> ve kendini yıkıcı</w:t>
      </w:r>
      <w:r>
        <w:rPr>
          <w:rFonts w:ascii="Times New Roman" w:hAnsi="Times New Roman" w:cs="Times New Roman"/>
          <w:sz w:val="24"/>
          <w:szCs w:val="24"/>
        </w:rPr>
        <w:t xml:space="preserve"> mizah tarzlarında</w:t>
      </w:r>
      <w:r w:rsidR="00917BA8">
        <w:rPr>
          <w:rFonts w:ascii="Times New Roman" w:hAnsi="Times New Roman" w:cs="Times New Roman"/>
          <w:sz w:val="24"/>
          <w:szCs w:val="24"/>
        </w:rPr>
        <w:t xml:space="preserve"> </w:t>
      </w:r>
      <w:r w:rsidR="00917BA8" w:rsidRPr="00917BA8">
        <w:rPr>
          <w:rFonts w:ascii="Times New Roman" w:hAnsi="Times New Roman" w:cs="Times New Roman"/>
          <w:sz w:val="24"/>
          <w:szCs w:val="24"/>
        </w:rPr>
        <w:t>(Mwomen=5.43, Mmen = 4.92, t(112) = −1.37, p &gt; .05)</w:t>
      </w:r>
      <w:r w:rsidRPr="005038A3">
        <w:rPr>
          <w:rFonts w:ascii="Times New Roman" w:hAnsi="Times New Roman" w:cs="Times New Roman"/>
          <w:sz w:val="24"/>
          <w:szCs w:val="24"/>
        </w:rPr>
        <w:t xml:space="preserve"> erkeklerden daha yüksek puan aldığını, ancak</w:t>
      </w:r>
      <w:r w:rsidR="00917BA8">
        <w:rPr>
          <w:rFonts w:ascii="Times New Roman" w:hAnsi="Times New Roman" w:cs="Times New Roman"/>
          <w:sz w:val="24"/>
          <w:szCs w:val="24"/>
        </w:rPr>
        <w:t xml:space="preserve"> görüldüğü üzere</w:t>
      </w:r>
      <w:r w:rsidRPr="005038A3">
        <w:rPr>
          <w:rFonts w:ascii="Times New Roman" w:hAnsi="Times New Roman" w:cs="Times New Roman"/>
          <w:sz w:val="24"/>
          <w:szCs w:val="24"/>
        </w:rPr>
        <w:t xml:space="preserve"> a</w:t>
      </w:r>
      <w:r>
        <w:rPr>
          <w:rFonts w:ascii="Times New Roman" w:hAnsi="Times New Roman" w:cs="Times New Roman"/>
          <w:sz w:val="24"/>
          <w:szCs w:val="24"/>
        </w:rPr>
        <w:t>nlamlı farkın yalnızca kendini geliştirici mizahta olduğunu ortaya koymu</w:t>
      </w:r>
      <w:r w:rsidR="00A91CDF">
        <w:rPr>
          <w:rFonts w:ascii="Times New Roman" w:hAnsi="Times New Roman" w:cs="Times New Roman"/>
          <w:sz w:val="24"/>
          <w:szCs w:val="24"/>
        </w:rPr>
        <w:t>ştur</w:t>
      </w:r>
      <w:r>
        <w:rPr>
          <w:rFonts w:ascii="Times New Roman" w:hAnsi="Times New Roman" w:cs="Times New Roman"/>
          <w:sz w:val="24"/>
          <w:szCs w:val="24"/>
        </w:rPr>
        <w:t xml:space="preserve">. </w:t>
      </w:r>
      <w:r w:rsidRPr="005038A3">
        <w:rPr>
          <w:rFonts w:ascii="Times New Roman" w:hAnsi="Times New Roman" w:cs="Times New Roman"/>
          <w:sz w:val="24"/>
          <w:szCs w:val="24"/>
        </w:rPr>
        <w:t>Ayrıca erkekler sadece saldırgan mizahta kızlara göre daha yüksek puan almış</w:t>
      </w:r>
      <w:r w:rsidR="00A91CDF">
        <w:rPr>
          <w:rFonts w:ascii="Times New Roman" w:hAnsi="Times New Roman" w:cs="Times New Roman"/>
          <w:sz w:val="24"/>
          <w:szCs w:val="24"/>
        </w:rPr>
        <w:t xml:space="preserve">lardır ve bu fark da anlamlıdır </w:t>
      </w:r>
      <w:r w:rsidR="00917BA8" w:rsidRPr="00917BA8">
        <w:rPr>
          <w:rFonts w:ascii="Times New Roman" w:hAnsi="Times New Roman" w:cs="Times New Roman"/>
          <w:sz w:val="24"/>
          <w:szCs w:val="24"/>
        </w:rPr>
        <w:t>(Mwomen = 6.20, Mmen = 8.56 t(112) = 6.45, p &lt; .001).</w:t>
      </w:r>
    </w:p>
    <w:p w14:paraId="59BB69D0" w14:textId="77777777" w:rsidR="002A2567" w:rsidRPr="0041330A" w:rsidRDefault="00785335" w:rsidP="00802899">
      <w:pPr>
        <w:rPr>
          <w:rFonts w:ascii="Times New Roman" w:hAnsi="Times New Roman" w:cs="Times New Roman"/>
          <w:b/>
          <w:bCs/>
          <w:sz w:val="24"/>
          <w:szCs w:val="24"/>
        </w:rPr>
      </w:pPr>
      <w:r>
        <w:rPr>
          <w:rFonts w:ascii="Times New Roman" w:hAnsi="Times New Roman" w:cs="Times New Roman"/>
          <w:b/>
          <w:bCs/>
          <w:sz w:val="24"/>
          <w:szCs w:val="24"/>
        </w:rPr>
        <w:t>GÜVENİRLİK</w:t>
      </w:r>
    </w:p>
    <w:p w14:paraId="05D7295C" w14:textId="77777777" w:rsidR="0029094E" w:rsidRPr="005F4EE1" w:rsidRDefault="00802899" w:rsidP="00FE3EDB">
      <w:pPr>
        <w:rPr>
          <w:rFonts w:ascii="Times New Roman" w:hAnsi="Times New Roman" w:cs="Times New Roman"/>
          <w:sz w:val="24"/>
          <w:szCs w:val="24"/>
        </w:rPr>
      </w:pPr>
      <w:r w:rsidRPr="005F4EE1">
        <w:rPr>
          <w:rFonts w:ascii="Times New Roman" w:hAnsi="Times New Roman" w:cs="Times New Roman"/>
          <w:sz w:val="24"/>
          <w:szCs w:val="24"/>
        </w:rPr>
        <w:t>4 hafta ara ile gerçekleştirilen test-tekrar-test güvenirliği saldırgan mizah için .69, katılımcı mizah için .82, ken</w:t>
      </w:r>
      <w:r w:rsidR="00FE3EDB">
        <w:rPr>
          <w:rFonts w:ascii="Times New Roman" w:hAnsi="Times New Roman" w:cs="Times New Roman"/>
          <w:sz w:val="24"/>
          <w:szCs w:val="24"/>
        </w:rPr>
        <w:t xml:space="preserve">dini geliştirici mizah için .74, </w:t>
      </w:r>
      <w:r w:rsidRPr="005F4EE1">
        <w:rPr>
          <w:rFonts w:ascii="Times New Roman" w:hAnsi="Times New Roman" w:cs="Times New Roman"/>
          <w:sz w:val="24"/>
          <w:szCs w:val="24"/>
        </w:rPr>
        <w:t>kendini yıkıcı mizah için .72</w:t>
      </w:r>
      <w:r w:rsidR="00FE3EDB">
        <w:rPr>
          <w:rFonts w:ascii="Times New Roman" w:hAnsi="Times New Roman" w:cs="Times New Roman"/>
          <w:sz w:val="24"/>
          <w:szCs w:val="24"/>
        </w:rPr>
        <w:t xml:space="preserve"> ve tüm ölçek için .84</w:t>
      </w:r>
      <w:r w:rsidRPr="005F4EE1">
        <w:rPr>
          <w:rFonts w:ascii="Times New Roman" w:hAnsi="Times New Roman" w:cs="Times New Roman"/>
          <w:sz w:val="24"/>
          <w:szCs w:val="24"/>
        </w:rPr>
        <w:t xml:space="preserve"> bulunmuştur. </w:t>
      </w:r>
    </w:p>
    <w:p w14:paraId="2A5A505E" w14:textId="77777777" w:rsidR="00802899" w:rsidRPr="005F4EE1" w:rsidRDefault="002A2567" w:rsidP="00802899">
      <w:pPr>
        <w:rPr>
          <w:rFonts w:ascii="Times New Roman" w:hAnsi="Times New Roman" w:cs="Times New Roman"/>
          <w:sz w:val="24"/>
          <w:szCs w:val="24"/>
        </w:rPr>
      </w:pPr>
      <w:r w:rsidRPr="005F4EE1">
        <w:rPr>
          <w:rFonts w:ascii="Times New Roman" w:hAnsi="Times New Roman" w:cs="Times New Roman"/>
          <w:sz w:val="24"/>
          <w:szCs w:val="24"/>
        </w:rPr>
        <w:t>Cronbach alfa değeri saldırgan mizah için .82, katılımcı mizah için .83, kendini geliştirici mizah için .80 ve kendini yıkıcı mizah için .73 bulunmuştur. Ölçeğin genel Cronbach alfa değeri .73 olarak hesaplanmıştır. CHSQ Türkçe maddelerinin düzeltilmiş madde-toplam korelasyonları .50 ile .70 arasında değişmektedir.</w:t>
      </w:r>
      <w:r w:rsidRPr="005F4EE1">
        <w:rPr>
          <w:rFonts w:ascii="Times New Roman" w:hAnsi="Times New Roman" w:cs="Times New Roman"/>
          <w:sz w:val="24"/>
          <w:szCs w:val="24"/>
        </w:rPr>
        <w:br/>
      </w:r>
    </w:p>
    <w:p w14:paraId="65C9E47D" w14:textId="77777777" w:rsidR="0029094E" w:rsidRDefault="0029094E" w:rsidP="0029094E">
      <w:pPr>
        <w:rPr>
          <w:rFonts w:ascii="Times New Roman" w:hAnsi="Times New Roman" w:cs="Times New Roman"/>
          <w:sz w:val="24"/>
          <w:szCs w:val="24"/>
        </w:rPr>
      </w:pPr>
    </w:p>
    <w:p w14:paraId="0D4F6E0C" w14:textId="77777777" w:rsidR="002A2567" w:rsidRPr="002A2567" w:rsidRDefault="002A2567" w:rsidP="0029094E">
      <w:pPr>
        <w:rPr>
          <w:rFonts w:ascii="Times New Roman" w:hAnsi="Times New Roman" w:cs="Times New Roman"/>
          <w:b/>
          <w:bCs/>
          <w:sz w:val="24"/>
          <w:szCs w:val="24"/>
        </w:rPr>
      </w:pPr>
      <w:r w:rsidRPr="002A2567">
        <w:rPr>
          <w:rFonts w:ascii="Times New Roman" w:hAnsi="Times New Roman" w:cs="Times New Roman"/>
          <w:b/>
          <w:bCs/>
          <w:sz w:val="24"/>
          <w:szCs w:val="24"/>
        </w:rPr>
        <w:t>Önerilen kaynak gösterimi:</w:t>
      </w:r>
    </w:p>
    <w:p w14:paraId="3B3D85A5" w14:textId="77777777" w:rsidR="002A2567" w:rsidRPr="005F4EE1" w:rsidRDefault="002A2567" w:rsidP="00F7390F">
      <w:pPr>
        <w:rPr>
          <w:rFonts w:ascii="Times New Roman" w:hAnsi="Times New Roman" w:cs="Times New Roman"/>
          <w:sz w:val="24"/>
          <w:szCs w:val="24"/>
        </w:rPr>
      </w:pPr>
      <w:bookmarkStart w:id="0" w:name="OLE_LINK1"/>
      <w:bookmarkStart w:id="1" w:name="OLE_LINK2"/>
      <w:r w:rsidRPr="002A2567">
        <w:rPr>
          <w:rFonts w:ascii="Times New Roman" w:hAnsi="Times New Roman" w:cs="Times New Roman"/>
          <w:sz w:val="24"/>
          <w:szCs w:val="24"/>
        </w:rPr>
        <w:t>Anlı, G.</w:t>
      </w:r>
      <w:r w:rsidR="00093426" w:rsidRPr="00093426">
        <w:rPr>
          <w:rFonts w:ascii="Times New Roman" w:hAnsi="Times New Roman" w:cs="Times New Roman"/>
          <w:sz w:val="24"/>
          <w:szCs w:val="24"/>
        </w:rPr>
        <w:t xml:space="preserve"> </w:t>
      </w:r>
      <w:r w:rsidR="00093426">
        <w:rPr>
          <w:rFonts w:ascii="Times New Roman" w:hAnsi="Times New Roman" w:cs="Times New Roman"/>
          <w:sz w:val="24"/>
          <w:szCs w:val="24"/>
        </w:rPr>
        <w:t>(</w:t>
      </w:r>
      <w:r w:rsidR="00F7390F">
        <w:rPr>
          <w:rFonts w:ascii="Times New Roman" w:hAnsi="Times New Roman" w:cs="Times New Roman"/>
          <w:sz w:val="24"/>
          <w:szCs w:val="24"/>
        </w:rPr>
        <w:t>2021</w:t>
      </w:r>
      <w:r w:rsidR="00093426">
        <w:rPr>
          <w:rFonts w:ascii="Times New Roman" w:hAnsi="Times New Roman" w:cs="Times New Roman"/>
          <w:sz w:val="24"/>
          <w:szCs w:val="24"/>
        </w:rPr>
        <w:t>).</w:t>
      </w:r>
      <w:r w:rsidRPr="002A2567">
        <w:rPr>
          <w:rFonts w:ascii="Times New Roman" w:hAnsi="Times New Roman" w:cs="Times New Roman"/>
          <w:sz w:val="24"/>
          <w:szCs w:val="24"/>
        </w:rPr>
        <w:t xml:space="preserve"> Reliability and validity studies of the Turkish version of Humor Styles Questionnaire for Children</w:t>
      </w:r>
      <w:bookmarkEnd w:id="0"/>
      <w:bookmarkEnd w:id="1"/>
      <w:r w:rsidRPr="002A2567">
        <w:rPr>
          <w:rFonts w:ascii="Times New Roman" w:hAnsi="Times New Roman" w:cs="Times New Roman"/>
          <w:sz w:val="24"/>
          <w:szCs w:val="24"/>
        </w:rPr>
        <w:t>. Curr Psychol</w:t>
      </w:r>
      <w:r w:rsidR="00093426">
        <w:rPr>
          <w:rFonts w:ascii="Times New Roman" w:hAnsi="Times New Roman" w:cs="Times New Roman"/>
          <w:sz w:val="24"/>
          <w:szCs w:val="24"/>
        </w:rPr>
        <w:t>.</w:t>
      </w:r>
      <w:r w:rsidR="00F7390F">
        <w:rPr>
          <w:rFonts w:ascii="Times New Roman" w:hAnsi="Times New Roman" w:cs="Times New Roman"/>
          <w:sz w:val="24"/>
          <w:szCs w:val="24"/>
        </w:rPr>
        <w:t xml:space="preserve"> 40: </w:t>
      </w:r>
      <w:r w:rsidR="00F7390F" w:rsidRPr="00F7390F">
        <w:rPr>
          <w:rFonts w:ascii="Times New Roman" w:hAnsi="Times New Roman" w:cs="Times New Roman"/>
          <w:sz w:val="24"/>
          <w:szCs w:val="24"/>
        </w:rPr>
        <w:t>4416–4426</w:t>
      </w:r>
      <w:r w:rsidR="00F7390F">
        <w:rPr>
          <w:rFonts w:ascii="Times New Roman" w:hAnsi="Times New Roman" w:cs="Times New Roman"/>
          <w:sz w:val="24"/>
          <w:szCs w:val="24"/>
        </w:rPr>
        <w:t>.</w:t>
      </w:r>
      <w:r w:rsidRPr="002A2567">
        <w:rPr>
          <w:rFonts w:ascii="Times New Roman" w:hAnsi="Times New Roman" w:cs="Times New Roman"/>
          <w:sz w:val="24"/>
          <w:szCs w:val="24"/>
        </w:rPr>
        <w:t xml:space="preserve"> https://doi.org/10.1007/s12144-019-00387-7</w:t>
      </w:r>
    </w:p>
    <w:p w14:paraId="423CE920" w14:textId="77777777" w:rsidR="0029094E" w:rsidRPr="005F4EE1" w:rsidRDefault="0029094E" w:rsidP="0029094E">
      <w:pPr>
        <w:rPr>
          <w:rFonts w:ascii="Times New Roman" w:hAnsi="Times New Roman" w:cs="Times New Roman"/>
          <w:sz w:val="24"/>
          <w:szCs w:val="24"/>
        </w:rPr>
      </w:pPr>
    </w:p>
    <w:sectPr w:rsidR="0029094E" w:rsidRPr="005F4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074"/>
    <w:rsid w:val="00093426"/>
    <w:rsid w:val="000E410C"/>
    <w:rsid w:val="00112557"/>
    <w:rsid w:val="001E5074"/>
    <w:rsid w:val="0029094E"/>
    <w:rsid w:val="002A2567"/>
    <w:rsid w:val="002F6C35"/>
    <w:rsid w:val="003A461C"/>
    <w:rsid w:val="003A7E2B"/>
    <w:rsid w:val="0041330A"/>
    <w:rsid w:val="005038A3"/>
    <w:rsid w:val="00550BCF"/>
    <w:rsid w:val="005739C3"/>
    <w:rsid w:val="005F4EE1"/>
    <w:rsid w:val="00695133"/>
    <w:rsid w:val="006A007D"/>
    <w:rsid w:val="00785335"/>
    <w:rsid w:val="007A055D"/>
    <w:rsid w:val="007E45DC"/>
    <w:rsid w:val="00802899"/>
    <w:rsid w:val="008C673B"/>
    <w:rsid w:val="008D29BD"/>
    <w:rsid w:val="008F061E"/>
    <w:rsid w:val="00917BA8"/>
    <w:rsid w:val="00937725"/>
    <w:rsid w:val="00A91CDF"/>
    <w:rsid w:val="00C038AA"/>
    <w:rsid w:val="00C761B7"/>
    <w:rsid w:val="00CD1506"/>
    <w:rsid w:val="00CE1A5E"/>
    <w:rsid w:val="00CE6984"/>
    <w:rsid w:val="00D55ACF"/>
    <w:rsid w:val="00D96D70"/>
    <w:rsid w:val="00DA0795"/>
    <w:rsid w:val="00EB4DC4"/>
    <w:rsid w:val="00F06337"/>
    <w:rsid w:val="00F12B77"/>
    <w:rsid w:val="00F7390F"/>
    <w:rsid w:val="00FE297B"/>
    <w:rsid w:val="00FE3ED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89B5"/>
  <w15:chartTrackingRefBased/>
  <w15:docId w15:val="{F57571F6-AB8E-4048-B43A-7252BE8B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semiHidden/>
    <w:unhideWhenUsed/>
    <w:rsid w:val="00F063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4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2D268-2E2E-4447-A0D4-8B292FA3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1117</Words>
  <Characters>6371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Gazanfer I ANLI</dc:creator>
  <cp:keywords/>
  <dc:description/>
  <cp:lastModifiedBy>gazanfer.anli</cp:lastModifiedBy>
  <cp:revision>34</cp:revision>
  <dcterms:created xsi:type="dcterms:W3CDTF">2020-10-21T21:17:00Z</dcterms:created>
  <dcterms:modified xsi:type="dcterms:W3CDTF">2023-05-02T15:37:00Z</dcterms:modified>
</cp:coreProperties>
</file>