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3"/>
      </w:pPr>
      <w:r>
        <w:rPr/>
        <w:t>BEDEN</w:t>
      </w:r>
      <w:r>
        <w:rPr>
          <w:spacing w:val="-6"/>
        </w:rPr>
        <w:t> </w:t>
      </w:r>
      <w:r>
        <w:rPr/>
        <w:t>EĞİTİMİ</w:t>
      </w:r>
      <w:r>
        <w:rPr>
          <w:spacing w:val="-6"/>
        </w:rPr>
        <w:t> </w:t>
      </w:r>
      <w:r>
        <w:rPr/>
        <w:t>VE</w:t>
      </w:r>
      <w:r>
        <w:rPr>
          <w:spacing w:val="-7"/>
        </w:rPr>
        <w:t> </w:t>
      </w:r>
      <w:r>
        <w:rPr/>
        <w:t>SPOR</w:t>
      </w:r>
      <w:r>
        <w:rPr>
          <w:spacing w:val="-6"/>
        </w:rPr>
        <w:t> </w:t>
      </w:r>
      <w:r>
        <w:rPr/>
        <w:t>DERSİ</w:t>
      </w:r>
      <w:r>
        <w:rPr>
          <w:spacing w:val="-7"/>
        </w:rPr>
        <w:t> </w:t>
      </w:r>
      <w:r>
        <w:rPr/>
        <w:t>SINIF</w:t>
      </w:r>
      <w:r>
        <w:rPr>
          <w:spacing w:val="-6"/>
        </w:rPr>
        <w:t> </w:t>
      </w:r>
      <w:r>
        <w:rPr/>
        <w:t>İKLİMİ</w:t>
      </w:r>
      <w:r>
        <w:rPr>
          <w:spacing w:val="-6"/>
        </w:rPr>
        <w:t> </w:t>
      </w:r>
      <w:r>
        <w:rPr>
          <w:spacing w:val="-2"/>
        </w:rPr>
        <w:t>ÖLÇEĞİ</w:t>
      </w:r>
    </w:p>
    <w:p>
      <w:pPr>
        <w:pStyle w:val="BodyText"/>
        <w:spacing w:line="360" w:lineRule="auto" w:before="179" w:after="6"/>
        <w:ind w:left="283" w:right="151"/>
        <w:jc w:val="both"/>
      </w:pPr>
      <w:r>
        <w:rPr/>
        <w:t>Aşağıda bazı ifadeler yer almaktadır. Her sorunun ilgili sütununda bulunan; (1) Tamamen katılmıyorum, (2) Katılmıyorum, (3) Kararsızım, (4) Katılıyorum, (5) Tamamen katılıyorum anlamına gelmektedir. Sizi tanımlayan en uygun yanıtları veriniz.</w:t>
      </w: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56"/>
        <w:gridCol w:w="425"/>
        <w:gridCol w:w="5812"/>
        <w:gridCol w:w="425"/>
        <w:gridCol w:w="426"/>
        <w:gridCol w:w="387"/>
        <w:gridCol w:w="430"/>
        <w:gridCol w:w="502"/>
      </w:tblGrid>
      <w:tr>
        <w:trPr>
          <w:trHeight w:val="2231" w:hRule="atLeast"/>
        </w:trPr>
        <w:tc>
          <w:tcPr>
            <w:tcW w:w="456" w:type="dxa"/>
            <w:vMerge w:val="restart"/>
            <w:textDirection w:val="btLr"/>
          </w:tcPr>
          <w:p>
            <w:pPr>
              <w:pStyle w:val="TableParagraph"/>
              <w:spacing w:before="113"/>
              <w:ind w:left="112"/>
              <w:rPr>
                <w:sz w:val="20"/>
              </w:rPr>
            </w:pPr>
            <w:r>
              <w:rPr>
                <w:sz w:val="20"/>
              </w:rPr>
              <w:t>Alt</w:t>
            </w:r>
            <w:r>
              <w:rPr>
                <w:spacing w:val="-4"/>
                <w:sz w:val="20"/>
              </w:rPr>
              <w:t> </w:t>
            </w:r>
            <w:r>
              <w:rPr>
                <w:spacing w:val="-2"/>
                <w:sz w:val="20"/>
              </w:rPr>
              <w:t>boyutlar</w:t>
            </w:r>
          </w:p>
        </w:tc>
        <w:tc>
          <w:tcPr>
            <w:tcW w:w="425" w:type="dxa"/>
            <w:vMerge w:val="restart"/>
            <w:textDirection w:val="btLr"/>
          </w:tcPr>
          <w:p>
            <w:pPr>
              <w:pStyle w:val="TableParagraph"/>
              <w:spacing w:before="110"/>
              <w:ind w:left="112"/>
              <w:rPr>
                <w:sz w:val="20"/>
              </w:rPr>
            </w:pPr>
            <w:r>
              <w:rPr>
                <w:sz w:val="20"/>
              </w:rPr>
              <w:t>Madde</w:t>
            </w:r>
            <w:r>
              <w:rPr>
                <w:spacing w:val="-4"/>
                <w:sz w:val="20"/>
              </w:rPr>
              <w:t> </w:t>
            </w:r>
            <w:r>
              <w:rPr>
                <w:spacing w:val="-5"/>
                <w:sz w:val="20"/>
              </w:rPr>
              <w:t>No</w:t>
            </w:r>
          </w:p>
        </w:tc>
        <w:tc>
          <w:tcPr>
            <w:tcW w:w="5812" w:type="dxa"/>
            <w:vMerge w:val="restart"/>
          </w:tcPr>
          <w:p>
            <w:pPr>
              <w:pStyle w:val="TableParagraph"/>
              <w:rPr>
                <w:sz w:val="20"/>
              </w:rPr>
            </w:pPr>
          </w:p>
          <w:p>
            <w:pPr>
              <w:pStyle w:val="TableParagraph"/>
              <w:rPr>
                <w:sz w:val="20"/>
              </w:rPr>
            </w:pPr>
          </w:p>
          <w:p>
            <w:pPr>
              <w:pStyle w:val="TableParagraph"/>
              <w:rPr>
                <w:sz w:val="20"/>
              </w:rPr>
            </w:pPr>
          </w:p>
          <w:p>
            <w:pPr>
              <w:pStyle w:val="TableParagraph"/>
              <w:spacing w:before="85"/>
              <w:rPr>
                <w:sz w:val="20"/>
              </w:rPr>
            </w:pPr>
          </w:p>
          <w:p>
            <w:pPr>
              <w:pStyle w:val="TableParagraph"/>
              <w:spacing w:before="1"/>
              <w:ind w:left="4" w:right="240"/>
              <w:jc w:val="center"/>
              <w:rPr>
                <w:b/>
                <w:sz w:val="20"/>
              </w:rPr>
            </w:pPr>
            <w:r>
              <w:rPr>
                <w:b/>
                <w:sz w:val="20"/>
              </w:rPr>
              <w:t>BEDEN</w:t>
            </w:r>
            <w:r>
              <w:rPr>
                <w:b/>
                <w:spacing w:val="-7"/>
                <w:sz w:val="20"/>
              </w:rPr>
              <w:t> </w:t>
            </w:r>
            <w:r>
              <w:rPr>
                <w:b/>
                <w:sz w:val="20"/>
              </w:rPr>
              <w:t>EĞİTİMİ</w:t>
            </w:r>
            <w:r>
              <w:rPr>
                <w:b/>
                <w:spacing w:val="-6"/>
                <w:sz w:val="20"/>
              </w:rPr>
              <w:t> </w:t>
            </w:r>
            <w:r>
              <w:rPr>
                <w:b/>
                <w:sz w:val="20"/>
              </w:rPr>
              <w:t>VE</w:t>
            </w:r>
            <w:r>
              <w:rPr>
                <w:b/>
                <w:spacing w:val="-7"/>
                <w:sz w:val="20"/>
              </w:rPr>
              <w:t> </w:t>
            </w:r>
            <w:r>
              <w:rPr>
                <w:b/>
                <w:sz w:val="20"/>
              </w:rPr>
              <w:t>SPOR</w:t>
            </w:r>
            <w:r>
              <w:rPr>
                <w:b/>
                <w:spacing w:val="-6"/>
                <w:sz w:val="20"/>
              </w:rPr>
              <w:t> </w:t>
            </w:r>
            <w:r>
              <w:rPr>
                <w:b/>
                <w:sz w:val="20"/>
              </w:rPr>
              <w:t>DERSİ</w:t>
            </w:r>
            <w:r>
              <w:rPr>
                <w:b/>
                <w:spacing w:val="-7"/>
                <w:sz w:val="20"/>
              </w:rPr>
              <w:t> </w:t>
            </w:r>
            <w:r>
              <w:rPr>
                <w:b/>
                <w:sz w:val="20"/>
              </w:rPr>
              <w:t>SINIF</w:t>
            </w:r>
            <w:r>
              <w:rPr>
                <w:b/>
                <w:spacing w:val="-6"/>
                <w:sz w:val="20"/>
              </w:rPr>
              <w:t> </w:t>
            </w:r>
            <w:r>
              <w:rPr>
                <w:b/>
                <w:sz w:val="20"/>
              </w:rPr>
              <w:t>İKLİMİ</w:t>
            </w:r>
            <w:r>
              <w:rPr>
                <w:b/>
                <w:spacing w:val="-6"/>
                <w:sz w:val="20"/>
              </w:rPr>
              <w:t> </w:t>
            </w:r>
            <w:r>
              <w:rPr>
                <w:b/>
                <w:spacing w:val="-2"/>
                <w:sz w:val="20"/>
              </w:rPr>
              <w:t>ÖLÇEĞİ</w:t>
            </w:r>
          </w:p>
          <w:p>
            <w:pPr>
              <w:pStyle w:val="TableParagraph"/>
              <w:ind w:left="4"/>
              <w:jc w:val="center"/>
              <w:rPr>
                <w:b/>
                <w:sz w:val="20"/>
              </w:rPr>
            </w:pPr>
            <w:r>
              <w:rPr>
                <w:b/>
                <w:spacing w:val="-2"/>
                <w:sz w:val="20"/>
              </w:rPr>
              <w:t>(BESSİÖ)</w:t>
            </w:r>
          </w:p>
        </w:tc>
        <w:tc>
          <w:tcPr>
            <w:tcW w:w="425" w:type="dxa"/>
            <w:textDirection w:val="btLr"/>
          </w:tcPr>
          <w:p>
            <w:pPr>
              <w:pStyle w:val="TableParagraph"/>
              <w:spacing w:before="112"/>
              <w:ind w:left="50"/>
              <w:rPr>
                <w:sz w:val="20"/>
              </w:rPr>
            </w:pPr>
            <w:r>
              <w:rPr>
                <w:sz w:val="20"/>
              </w:rPr>
              <w:t>Tamamen</w:t>
            </w:r>
            <w:r>
              <w:rPr>
                <w:spacing w:val="-5"/>
                <w:sz w:val="20"/>
              </w:rPr>
              <w:t> </w:t>
            </w:r>
            <w:r>
              <w:rPr>
                <w:spacing w:val="-2"/>
                <w:sz w:val="20"/>
              </w:rPr>
              <w:t>Katılmıyorum</w:t>
            </w:r>
          </w:p>
        </w:tc>
        <w:tc>
          <w:tcPr>
            <w:tcW w:w="426" w:type="dxa"/>
            <w:textDirection w:val="btLr"/>
          </w:tcPr>
          <w:p>
            <w:pPr>
              <w:pStyle w:val="TableParagraph"/>
              <w:spacing w:before="112"/>
              <w:ind w:left="50"/>
              <w:rPr>
                <w:sz w:val="20"/>
              </w:rPr>
            </w:pPr>
            <w:r>
              <w:rPr>
                <w:spacing w:val="-2"/>
                <w:sz w:val="20"/>
              </w:rPr>
              <w:t>Katılmıyorum</w:t>
            </w:r>
          </w:p>
        </w:tc>
        <w:tc>
          <w:tcPr>
            <w:tcW w:w="387" w:type="dxa"/>
            <w:textDirection w:val="btLr"/>
          </w:tcPr>
          <w:p>
            <w:pPr>
              <w:pStyle w:val="TableParagraph"/>
              <w:spacing w:before="111"/>
              <w:ind w:left="50"/>
              <w:rPr>
                <w:sz w:val="20"/>
              </w:rPr>
            </w:pPr>
            <w:r>
              <w:rPr>
                <w:spacing w:val="-2"/>
                <w:sz w:val="20"/>
              </w:rPr>
              <w:t>Kararsızım</w:t>
            </w:r>
          </w:p>
        </w:tc>
        <w:tc>
          <w:tcPr>
            <w:tcW w:w="430" w:type="dxa"/>
            <w:textDirection w:val="btLr"/>
          </w:tcPr>
          <w:p>
            <w:pPr>
              <w:pStyle w:val="TableParagraph"/>
              <w:spacing w:before="108"/>
              <w:ind w:left="50"/>
              <w:rPr>
                <w:sz w:val="20"/>
              </w:rPr>
            </w:pPr>
            <w:r>
              <w:rPr>
                <w:spacing w:val="-2"/>
                <w:sz w:val="20"/>
              </w:rPr>
              <w:t>Katılıyorum</w:t>
            </w:r>
          </w:p>
        </w:tc>
        <w:tc>
          <w:tcPr>
            <w:tcW w:w="502" w:type="dxa"/>
            <w:textDirection w:val="btLr"/>
          </w:tcPr>
          <w:p>
            <w:pPr>
              <w:pStyle w:val="TableParagraph"/>
              <w:spacing w:before="134"/>
              <w:ind w:left="50"/>
              <w:rPr>
                <w:sz w:val="20"/>
              </w:rPr>
            </w:pPr>
            <w:r>
              <w:rPr>
                <w:sz w:val="20"/>
              </w:rPr>
              <w:t>Tamamen</w:t>
            </w:r>
            <w:r>
              <w:rPr>
                <w:spacing w:val="-5"/>
                <w:sz w:val="20"/>
              </w:rPr>
              <w:t> </w:t>
            </w:r>
            <w:r>
              <w:rPr>
                <w:spacing w:val="-2"/>
                <w:sz w:val="20"/>
              </w:rPr>
              <w:t>Katılıyorum</w:t>
            </w:r>
          </w:p>
        </w:tc>
      </w:tr>
      <w:tr>
        <w:trPr>
          <w:trHeight w:val="230" w:hRule="atLeast"/>
        </w:trPr>
        <w:tc>
          <w:tcPr>
            <w:tcW w:w="456" w:type="dxa"/>
            <w:vMerge/>
            <w:tcBorders>
              <w:top w:val="nil"/>
            </w:tcBorders>
            <w:textDirection w:val="btLr"/>
          </w:tcPr>
          <w:p>
            <w:pPr>
              <w:rPr>
                <w:sz w:val="2"/>
                <w:szCs w:val="2"/>
              </w:rPr>
            </w:pPr>
          </w:p>
        </w:tc>
        <w:tc>
          <w:tcPr>
            <w:tcW w:w="425" w:type="dxa"/>
            <w:vMerge/>
            <w:tcBorders>
              <w:top w:val="nil"/>
            </w:tcBorders>
            <w:textDirection w:val="btLr"/>
          </w:tcPr>
          <w:p>
            <w:pPr>
              <w:rPr>
                <w:sz w:val="2"/>
                <w:szCs w:val="2"/>
              </w:rPr>
            </w:pPr>
          </w:p>
        </w:tc>
        <w:tc>
          <w:tcPr>
            <w:tcW w:w="5812" w:type="dxa"/>
            <w:vMerge/>
            <w:tcBorders>
              <w:top w:val="nil"/>
            </w:tcBorders>
          </w:tcPr>
          <w:p>
            <w:pPr>
              <w:rPr>
                <w:sz w:val="2"/>
                <w:szCs w:val="2"/>
              </w:rPr>
            </w:pPr>
          </w:p>
        </w:tc>
        <w:tc>
          <w:tcPr>
            <w:tcW w:w="425" w:type="dxa"/>
          </w:tcPr>
          <w:p>
            <w:pPr>
              <w:pStyle w:val="TableParagraph"/>
              <w:spacing w:line="210" w:lineRule="exact" w:before="1"/>
              <w:ind w:left="11" w:right="3"/>
              <w:jc w:val="center"/>
              <w:rPr>
                <w:sz w:val="20"/>
              </w:rPr>
            </w:pPr>
            <w:r>
              <w:rPr>
                <w:spacing w:val="-10"/>
                <w:sz w:val="20"/>
              </w:rPr>
              <w:t>1</w:t>
            </w:r>
          </w:p>
        </w:tc>
        <w:tc>
          <w:tcPr>
            <w:tcW w:w="426" w:type="dxa"/>
          </w:tcPr>
          <w:p>
            <w:pPr>
              <w:pStyle w:val="TableParagraph"/>
              <w:spacing w:line="210" w:lineRule="exact" w:before="1"/>
              <w:ind w:left="7"/>
              <w:jc w:val="center"/>
              <w:rPr>
                <w:sz w:val="20"/>
              </w:rPr>
            </w:pPr>
            <w:r>
              <w:rPr>
                <w:spacing w:val="-10"/>
                <w:sz w:val="20"/>
              </w:rPr>
              <w:t>2</w:t>
            </w:r>
          </w:p>
        </w:tc>
        <w:tc>
          <w:tcPr>
            <w:tcW w:w="387" w:type="dxa"/>
          </w:tcPr>
          <w:p>
            <w:pPr>
              <w:pStyle w:val="TableParagraph"/>
              <w:spacing w:line="210" w:lineRule="exact" w:before="1"/>
              <w:ind w:left="6"/>
              <w:jc w:val="center"/>
              <w:rPr>
                <w:sz w:val="20"/>
              </w:rPr>
            </w:pPr>
            <w:r>
              <w:rPr>
                <w:spacing w:val="-10"/>
                <w:sz w:val="20"/>
              </w:rPr>
              <w:t>3</w:t>
            </w:r>
          </w:p>
        </w:tc>
        <w:tc>
          <w:tcPr>
            <w:tcW w:w="430" w:type="dxa"/>
          </w:tcPr>
          <w:p>
            <w:pPr>
              <w:pStyle w:val="TableParagraph"/>
              <w:spacing w:line="210" w:lineRule="exact" w:before="1"/>
              <w:ind w:left="1"/>
              <w:jc w:val="center"/>
              <w:rPr>
                <w:sz w:val="20"/>
              </w:rPr>
            </w:pPr>
            <w:r>
              <w:rPr>
                <w:spacing w:val="-10"/>
                <w:sz w:val="20"/>
              </w:rPr>
              <w:t>4</w:t>
            </w:r>
          </w:p>
        </w:tc>
        <w:tc>
          <w:tcPr>
            <w:tcW w:w="502" w:type="dxa"/>
          </w:tcPr>
          <w:p>
            <w:pPr>
              <w:pStyle w:val="TableParagraph"/>
              <w:spacing w:line="210" w:lineRule="exact" w:before="1"/>
              <w:ind w:left="5"/>
              <w:jc w:val="center"/>
              <w:rPr>
                <w:sz w:val="20"/>
              </w:rPr>
            </w:pPr>
            <w:r>
              <w:rPr>
                <w:spacing w:val="-10"/>
                <w:sz w:val="20"/>
              </w:rPr>
              <w:t>5</w:t>
            </w:r>
          </w:p>
        </w:tc>
      </w:tr>
      <w:tr>
        <w:trPr>
          <w:trHeight w:val="275" w:hRule="atLeast"/>
        </w:trPr>
        <w:tc>
          <w:tcPr>
            <w:tcW w:w="456" w:type="dxa"/>
            <w:vMerge w:val="restart"/>
            <w:textDirection w:val="btLr"/>
          </w:tcPr>
          <w:p>
            <w:pPr>
              <w:pStyle w:val="TableParagraph"/>
              <w:spacing w:before="113"/>
              <w:ind w:left="525"/>
              <w:rPr>
                <w:sz w:val="20"/>
              </w:rPr>
            </w:pPr>
            <w:r>
              <w:rPr>
                <w:sz w:val="20"/>
              </w:rPr>
              <w:t>Katılımcı</w:t>
            </w:r>
            <w:r>
              <w:rPr>
                <w:spacing w:val="-8"/>
                <w:sz w:val="20"/>
              </w:rPr>
              <w:t> </w:t>
            </w:r>
            <w:r>
              <w:rPr>
                <w:spacing w:val="-2"/>
                <w:sz w:val="20"/>
              </w:rPr>
              <w:t>öğrenme</w:t>
            </w:r>
          </w:p>
        </w:tc>
        <w:tc>
          <w:tcPr>
            <w:tcW w:w="425" w:type="dxa"/>
          </w:tcPr>
          <w:p>
            <w:pPr>
              <w:pStyle w:val="TableParagraph"/>
              <w:spacing w:before="22"/>
              <w:ind w:left="11" w:right="6"/>
              <w:jc w:val="center"/>
              <w:rPr>
                <w:sz w:val="20"/>
              </w:rPr>
            </w:pPr>
            <w:r>
              <w:rPr>
                <w:spacing w:val="-10"/>
                <w:sz w:val="20"/>
              </w:rPr>
              <w:t>1</w:t>
            </w:r>
          </w:p>
        </w:tc>
        <w:tc>
          <w:tcPr>
            <w:tcW w:w="5812" w:type="dxa"/>
          </w:tcPr>
          <w:p>
            <w:pPr>
              <w:pStyle w:val="TableParagraph"/>
              <w:spacing w:before="22"/>
              <w:ind w:left="107"/>
              <w:rPr>
                <w:sz w:val="20"/>
              </w:rPr>
            </w:pPr>
            <w:r>
              <w:rPr>
                <w:sz w:val="20"/>
              </w:rPr>
              <w:t>Ders</w:t>
            </w:r>
            <w:r>
              <w:rPr>
                <w:spacing w:val="-7"/>
                <w:sz w:val="20"/>
              </w:rPr>
              <w:t> </w:t>
            </w:r>
            <w:r>
              <w:rPr>
                <w:sz w:val="20"/>
              </w:rPr>
              <w:t>esnasında</w:t>
            </w:r>
            <w:r>
              <w:rPr>
                <w:spacing w:val="-4"/>
                <w:sz w:val="20"/>
              </w:rPr>
              <w:t> </w:t>
            </w:r>
            <w:r>
              <w:rPr>
                <w:sz w:val="20"/>
              </w:rPr>
              <w:t>öğrencilere</w:t>
            </w:r>
            <w:r>
              <w:rPr>
                <w:spacing w:val="-6"/>
                <w:sz w:val="20"/>
              </w:rPr>
              <w:t> </w:t>
            </w:r>
            <w:r>
              <w:rPr>
                <w:sz w:val="20"/>
              </w:rPr>
              <w:t>liderlik</w:t>
            </w:r>
            <w:r>
              <w:rPr>
                <w:spacing w:val="-5"/>
                <w:sz w:val="20"/>
              </w:rPr>
              <w:t> </w:t>
            </w:r>
            <w:r>
              <w:rPr>
                <w:sz w:val="20"/>
              </w:rPr>
              <w:t>fırsatı</w:t>
            </w:r>
            <w:r>
              <w:rPr>
                <w:spacing w:val="-5"/>
                <w:sz w:val="20"/>
              </w:rPr>
              <w:t> </w:t>
            </w:r>
            <w:r>
              <w:rPr>
                <w:spacing w:val="-2"/>
                <w:sz w:val="20"/>
              </w:rPr>
              <w:t>tanırım.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0" w:hRule="atLeast"/>
        </w:trPr>
        <w:tc>
          <w:tcPr>
            <w:tcW w:w="456" w:type="dxa"/>
            <w:vMerge/>
            <w:tcBorders>
              <w:top w:val="nil"/>
            </w:tcBorders>
            <w:textDirection w:val="btLr"/>
          </w:tcPr>
          <w:p>
            <w:pPr>
              <w:rPr>
                <w:sz w:val="2"/>
                <w:szCs w:val="2"/>
              </w:rPr>
            </w:pPr>
          </w:p>
        </w:tc>
        <w:tc>
          <w:tcPr>
            <w:tcW w:w="425" w:type="dxa"/>
          </w:tcPr>
          <w:p>
            <w:pPr>
              <w:pStyle w:val="TableParagraph"/>
              <w:spacing w:before="91"/>
              <w:ind w:left="11" w:right="6"/>
              <w:jc w:val="center"/>
              <w:rPr>
                <w:sz w:val="20"/>
              </w:rPr>
            </w:pPr>
            <w:r>
              <w:rPr>
                <w:spacing w:val="-10"/>
                <w:sz w:val="20"/>
              </w:rPr>
              <w:t>2</w:t>
            </w:r>
          </w:p>
        </w:tc>
        <w:tc>
          <w:tcPr>
            <w:tcW w:w="5812" w:type="dxa"/>
          </w:tcPr>
          <w:p>
            <w:pPr>
              <w:pStyle w:val="TableParagraph"/>
              <w:spacing w:before="91"/>
              <w:ind w:left="107"/>
              <w:rPr>
                <w:sz w:val="20"/>
              </w:rPr>
            </w:pPr>
            <w:r>
              <w:rPr>
                <w:sz w:val="20"/>
              </w:rPr>
              <w:t>Öğrencilerle</w:t>
            </w:r>
            <w:r>
              <w:rPr>
                <w:spacing w:val="-6"/>
                <w:sz w:val="20"/>
              </w:rPr>
              <w:t> </w:t>
            </w:r>
            <w:r>
              <w:rPr>
                <w:sz w:val="20"/>
              </w:rPr>
              <w:t>konuşurken</w:t>
            </w:r>
            <w:r>
              <w:rPr>
                <w:spacing w:val="-5"/>
                <w:sz w:val="20"/>
              </w:rPr>
              <w:t> </w:t>
            </w:r>
            <w:r>
              <w:rPr>
                <w:sz w:val="20"/>
              </w:rPr>
              <w:t>isimleri</w:t>
            </w:r>
            <w:r>
              <w:rPr>
                <w:spacing w:val="-7"/>
                <w:sz w:val="20"/>
              </w:rPr>
              <w:t> </w:t>
            </w:r>
            <w:r>
              <w:rPr>
                <w:sz w:val="20"/>
              </w:rPr>
              <w:t>ile</w:t>
            </w:r>
            <w:r>
              <w:rPr>
                <w:spacing w:val="-6"/>
                <w:sz w:val="20"/>
              </w:rPr>
              <w:t> </w:t>
            </w:r>
            <w:r>
              <w:rPr>
                <w:sz w:val="20"/>
              </w:rPr>
              <w:t>hitap</w:t>
            </w:r>
            <w:r>
              <w:rPr>
                <w:spacing w:val="-5"/>
                <w:sz w:val="20"/>
              </w:rPr>
              <w:t> </w:t>
            </w:r>
            <w:r>
              <w:rPr>
                <w:spacing w:val="-2"/>
                <w:sz w:val="20"/>
              </w:rPr>
              <w:t>ederim.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60" w:hRule="atLeast"/>
        </w:trPr>
        <w:tc>
          <w:tcPr>
            <w:tcW w:w="456" w:type="dxa"/>
            <w:vMerge/>
            <w:tcBorders>
              <w:top w:val="nil"/>
            </w:tcBorders>
            <w:textDirection w:val="btLr"/>
          </w:tcPr>
          <w:p>
            <w:pPr>
              <w:rPr>
                <w:sz w:val="2"/>
                <w:szCs w:val="2"/>
              </w:rPr>
            </w:pPr>
          </w:p>
        </w:tc>
        <w:tc>
          <w:tcPr>
            <w:tcW w:w="425" w:type="dxa"/>
          </w:tcPr>
          <w:p>
            <w:pPr>
              <w:pStyle w:val="TableParagraph"/>
              <w:spacing w:before="115"/>
              <w:ind w:left="11" w:right="6"/>
              <w:jc w:val="center"/>
              <w:rPr>
                <w:sz w:val="20"/>
              </w:rPr>
            </w:pPr>
            <w:r>
              <w:rPr>
                <w:spacing w:val="-10"/>
                <w:sz w:val="20"/>
              </w:rPr>
              <w:t>3</w:t>
            </w:r>
          </w:p>
        </w:tc>
        <w:tc>
          <w:tcPr>
            <w:tcW w:w="5812" w:type="dxa"/>
          </w:tcPr>
          <w:p>
            <w:pPr>
              <w:pStyle w:val="TableParagraph"/>
              <w:spacing w:line="230" w:lineRule="atLeast"/>
              <w:ind w:left="107"/>
              <w:rPr>
                <w:sz w:val="20"/>
              </w:rPr>
            </w:pPr>
            <w:r>
              <w:rPr>
                <w:sz w:val="20"/>
              </w:rPr>
              <w:t>Ders</w:t>
            </w:r>
            <w:r>
              <w:rPr>
                <w:spacing w:val="40"/>
                <w:sz w:val="20"/>
              </w:rPr>
              <w:t> </w:t>
            </w:r>
            <w:r>
              <w:rPr>
                <w:sz w:val="20"/>
              </w:rPr>
              <w:t>esnasında</w:t>
            </w:r>
            <w:r>
              <w:rPr>
                <w:spacing w:val="40"/>
                <w:sz w:val="20"/>
              </w:rPr>
              <w:t> </w:t>
            </w:r>
            <w:r>
              <w:rPr>
                <w:sz w:val="20"/>
              </w:rPr>
              <w:t>öğrencilerin</w:t>
            </w:r>
            <w:r>
              <w:rPr>
                <w:spacing w:val="40"/>
                <w:sz w:val="20"/>
              </w:rPr>
              <w:t> </w:t>
            </w:r>
            <w:r>
              <w:rPr>
                <w:sz w:val="20"/>
              </w:rPr>
              <w:t>bireysel</w:t>
            </w:r>
            <w:r>
              <w:rPr>
                <w:spacing w:val="40"/>
                <w:sz w:val="20"/>
              </w:rPr>
              <w:t> </w:t>
            </w:r>
            <w:r>
              <w:rPr>
                <w:sz w:val="20"/>
              </w:rPr>
              <w:t>gelişimlerine</w:t>
            </w:r>
            <w:r>
              <w:rPr>
                <w:spacing w:val="40"/>
                <w:sz w:val="20"/>
              </w:rPr>
              <w:t> </w:t>
            </w:r>
            <w:r>
              <w:rPr>
                <w:sz w:val="20"/>
              </w:rPr>
              <w:t>uygun</w:t>
            </w:r>
            <w:r>
              <w:rPr>
                <w:spacing w:val="40"/>
                <w:sz w:val="20"/>
              </w:rPr>
              <w:t> </w:t>
            </w:r>
            <w:r>
              <w:rPr>
                <w:sz w:val="20"/>
              </w:rPr>
              <w:t>olarak</w:t>
            </w:r>
            <w:r>
              <w:rPr>
                <w:spacing w:val="40"/>
                <w:sz w:val="20"/>
              </w:rPr>
              <w:t> </w:t>
            </w:r>
            <w:r>
              <w:rPr>
                <w:sz w:val="20"/>
              </w:rPr>
              <w:t>özelleştirilmiş öğrenme fırsatları sunarım.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378" w:hRule="atLeast"/>
        </w:trPr>
        <w:tc>
          <w:tcPr>
            <w:tcW w:w="456" w:type="dxa"/>
            <w:vMerge/>
            <w:tcBorders>
              <w:top w:val="nil"/>
            </w:tcBorders>
            <w:textDirection w:val="btLr"/>
          </w:tcPr>
          <w:p>
            <w:pPr>
              <w:rPr>
                <w:sz w:val="2"/>
                <w:szCs w:val="2"/>
              </w:rPr>
            </w:pPr>
          </w:p>
        </w:tc>
        <w:tc>
          <w:tcPr>
            <w:tcW w:w="425" w:type="dxa"/>
          </w:tcPr>
          <w:p>
            <w:pPr>
              <w:pStyle w:val="TableParagraph"/>
              <w:spacing w:before="74"/>
              <w:ind w:left="11" w:right="6"/>
              <w:jc w:val="center"/>
              <w:rPr>
                <w:sz w:val="20"/>
              </w:rPr>
            </w:pPr>
            <w:r>
              <w:rPr>
                <w:spacing w:val="-10"/>
                <w:sz w:val="20"/>
              </w:rPr>
              <w:t>4</w:t>
            </w:r>
          </w:p>
        </w:tc>
        <w:tc>
          <w:tcPr>
            <w:tcW w:w="5812" w:type="dxa"/>
          </w:tcPr>
          <w:p>
            <w:pPr>
              <w:pStyle w:val="TableParagraph"/>
              <w:spacing w:before="74"/>
              <w:ind w:left="107"/>
              <w:rPr>
                <w:sz w:val="20"/>
              </w:rPr>
            </w:pPr>
            <w:r>
              <w:rPr>
                <w:sz w:val="20"/>
              </w:rPr>
              <w:t>Öğrenciler</w:t>
            </w:r>
            <w:r>
              <w:rPr>
                <w:spacing w:val="-6"/>
                <w:sz w:val="20"/>
              </w:rPr>
              <w:t> </w:t>
            </w:r>
            <w:r>
              <w:rPr>
                <w:sz w:val="20"/>
              </w:rPr>
              <w:t>derste</w:t>
            </w:r>
            <w:r>
              <w:rPr>
                <w:spacing w:val="-6"/>
                <w:sz w:val="20"/>
              </w:rPr>
              <w:t> </w:t>
            </w:r>
            <w:r>
              <w:rPr>
                <w:sz w:val="20"/>
              </w:rPr>
              <w:t>soru</w:t>
            </w:r>
            <w:r>
              <w:rPr>
                <w:spacing w:val="-2"/>
                <w:sz w:val="20"/>
              </w:rPr>
              <w:t> </w:t>
            </w:r>
            <w:r>
              <w:rPr>
                <w:sz w:val="20"/>
              </w:rPr>
              <w:t>sormaktan</w:t>
            </w:r>
            <w:r>
              <w:rPr>
                <w:spacing w:val="-6"/>
                <w:sz w:val="20"/>
              </w:rPr>
              <w:t> </w:t>
            </w:r>
            <w:r>
              <w:rPr>
                <w:spacing w:val="-2"/>
                <w:sz w:val="20"/>
              </w:rPr>
              <w:t>çekinmezler.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4" w:hRule="atLeast"/>
        </w:trPr>
        <w:tc>
          <w:tcPr>
            <w:tcW w:w="456" w:type="dxa"/>
            <w:vMerge/>
            <w:tcBorders>
              <w:top w:val="nil"/>
            </w:tcBorders>
            <w:textDirection w:val="btLr"/>
          </w:tcPr>
          <w:p>
            <w:pPr>
              <w:rPr>
                <w:sz w:val="2"/>
                <w:szCs w:val="2"/>
              </w:rPr>
            </w:pPr>
          </w:p>
        </w:tc>
        <w:tc>
          <w:tcPr>
            <w:tcW w:w="425" w:type="dxa"/>
          </w:tcPr>
          <w:p>
            <w:pPr>
              <w:pStyle w:val="TableParagraph"/>
              <w:spacing w:before="94"/>
              <w:ind w:left="11" w:right="6"/>
              <w:jc w:val="center"/>
              <w:rPr>
                <w:sz w:val="20"/>
              </w:rPr>
            </w:pPr>
            <w:r>
              <w:rPr>
                <w:spacing w:val="-10"/>
                <w:sz w:val="20"/>
              </w:rPr>
              <w:t>5</w:t>
            </w:r>
          </w:p>
        </w:tc>
        <w:tc>
          <w:tcPr>
            <w:tcW w:w="5812" w:type="dxa"/>
          </w:tcPr>
          <w:p>
            <w:pPr>
              <w:pStyle w:val="TableParagraph"/>
              <w:spacing w:before="94"/>
              <w:ind w:left="107"/>
              <w:rPr>
                <w:sz w:val="20"/>
              </w:rPr>
            </w:pPr>
            <w:r>
              <w:rPr>
                <w:sz w:val="20"/>
              </w:rPr>
              <w:t>Öğrenciler</w:t>
            </w:r>
            <w:r>
              <w:rPr>
                <w:spacing w:val="-6"/>
                <w:sz w:val="20"/>
              </w:rPr>
              <w:t> </w:t>
            </w:r>
            <w:r>
              <w:rPr>
                <w:sz w:val="20"/>
              </w:rPr>
              <w:t>derste</w:t>
            </w:r>
            <w:r>
              <w:rPr>
                <w:spacing w:val="-7"/>
                <w:sz w:val="20"/>
              </w:rPr>
              <w:t> </w:t>
            </w:r>
            <w:r>
              <w:rPr>
                <w:sz w:val="20"/>
              </w:rPr>
              <w:t>etkileşim</w:t>
            </w:r>
            <w:r>
              <w:rPr>
                <w:spacing w:val="-7"/>
                <w:sz w:val="20"/>
              </w:rPr>
              <w:t> </w:t>
            </w:r>
            <w:r>
              <w:rPr>
                <w:spacing w:val="-2"/>
                <w:sz w:val="20"/>
              </w:rPr>
              <w:t>halindedir.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568" w:hRule="atLeast"/>
        </w:trPr>
        <w:tc>
          <w:tcPr>
            <w:tcW w:w="456" w:type="dxa"/>
            <w:vMerge/>
            <w:tcBorders>
              <w:top w:val="nil"/>
            </w:tcBorders>
            <w:textDirection w:val="btLr"/>
          </w:tcPr>
          <w:p>
            <w:pPr>
              <w:rPr>
                <w:sz w:val="2"/>
                <w:szCs w:val="2"/>
              </w:rPr>
            </w:pPr>
          </w:p>
        </w:tc>
        <w:tc>
          <w:tcPr>
            <w:tcW w:w="425" w:type="dxa"/>
          </w:tcPr>
          <w:p>
            <w:pPr>
              <w:pStyle w:val="TableParagraph"/>
              <w:spacing w:before="168"/>
              <w:ind w:left="11" w:right="6"/>
              <w:jc w:val="center"/>
              <w:rPr>
                <w:sz w:val="20"/>
              </w:rPr>
            </w:pPr>
            <w:r>
              <w:rPr>
                <w:spacing w:val="-10"/>
                <w:sz w:val="20"/>
              </w:rPr>
              <w:t>6</w:t>
            </w:r>
          </w:p>
        </w:tc>
        <w:tc>
          <w:tcPr>
            <w:tcW w:w="5812" w:type="dxa"/>
          </w:tcPr>
          <w:p>
            <w:pPr>
              <w:pStyle w:val="TableParagraph"/>
              <w:spacing w:before="53"/>
              <w:ind w:left="107"/>
              <w:rPr>
                <w:sz w:val="20"/>
              </w:rPr>
            </w:pPr>
            <w:r>
              <w:rPr>
                <w:sz w:val="20"/>
              </w:rPr>
              <w:t>Öğrencilerin</w:t>
            </w:r>
            <w:r>
              <w:rPr>
                <w:spacing w:val="-9"/>
                <w:sz w:val="20"/>
              </w:rPr>
              <w:t> </w:t>
            </w:r>
            <w:r>
              <w:rPr>
                <w:sz w:val="20"/>
              </w:rPr>
              <w:t>derslerde</w:t>
            </w:r>
            <w:r>
              <w:rPr>
                <w:spacing w:val="-9"/>
                <w:sz w:val="20"/>
              </w:rPr>
              <w:t> </w:t>
            </w:r>
            <w:r>
              <w:rPr>
                <w:sz w:val="20"/>
              </w:rPr>
              <w:t>aktif</w:t>
            </w:r>
            <w:r>
              <w:rPr>
                <w:spacing w:val="-10"/>
                <w:sz w:val="20"/>
              </w:rPr>
              <w:t> </w:t>
            </w:r>
            <w:r>
              <w:rPr>
                <w:sz w:val="20"/>
              </w:rPr>
              <w:t>katılımını</w:t>
            </w:r>
            <w:r>
              <w:rPr>
                <w:spacing w:val="-10"/>
                <w:sz w:val="20"/>
              </w:rPr>
              <w:t> </w:t>
            </w:r>
            <w:r>
              <w:rPr>
                <w:sz w:val="20"/>
              </w:rPr>
              <w:t>sağlamak</w:t>
            </w:r>
            <w:r>
              <w:rPr>
                <w:spacing w:val="-8"/>
                <w:sz w:val="20"/>
              </w:rPr>
              <w:t> </w:t>
            </w:r>
            <w:r>
              <w:rPr>
                <w:sz w:val="20"/>
              </w:rPr>
              <w:t>amacıyla</w:t>
            </w:r>
            <w:r>
              <w:rPr>
                <w:spacing w:val="-9"/>
                <w:sz w:val="20"/>
              </w:rPr>
              <w:t> </w:t>
            </w:r>
            <w:r>
              <w:rPr>
                <w:sz w:val="20"/>
              </w:rPr>
              <w:t>düzenli</w:t>
            </w:r>
            <w:r>
              <w:rPr>
                <w:spacing w:val="-10"/>
                <w:sz w:val="20"/>
              </w:rPr>
              <w:t> </w:t>
            </w:r>
            <w:r>
              <w:rPr>
                <w:sz w:val="20"/>
              </w:rPr>
              <w:t>geri bildirim alırım.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397" w:hRule="atLeast"/>
        </w:trPr>
        <w:tc>
          <w:tcPr>
            <w:tcW w:w="456" w:type="dxa"/>
            <w:vMerge w:val="restart"/>
            <w:textDirection w:val="btLr"/>
          </w:tcPr>
          <w:p>
            <w:pPr>
              <w:pStyle w:val="TableParagraph"/>
              <w:spacing w:before="113"/>
              <w:ind w:left="751"/>
              <w:rPr>
                <w:sz w:val="20"/>
              </w:rPr>
            </w:pPr>
            <w:r>
              <w:rPr>
                <w:sz w:val="20"/>
              </w:rPr>
              <w:t>Sınıf</w:t>
            </w:r>
            <w:r>
              <w:rPr>
                <w:spacing w:val="-4"/>
                <w:sz w:val="20"/>
              </w:rPr>
              <w:t> </w:t>
            </w:r>
            <w:r>
              <w:rPr>
                <w:spacing w:val="-2"/>
                <w:sz w:val="20"/>
              </w:rPr>
              <w:t>mevcudu</w:t>
            </w:r>
          </w:p>
        </w:tc>
        <w:tc>
          <w:tcPr>
            <w:tcW w:w="425" w:type="dxa"/>
          </w:tcPr>
          <w:p>
            <w:pPr>
              <w:pStyle w:val="TableParagraph"/>
              <w:spacing w:before="84"/>
              <w:ind w:left="11" w:right="6"/>
              <w:jc w:val="center"/>
              <w:rPr>
                <w:sz w:val="20"/>
              </w:rPr>
            </w:pPr>
            <w:r>
              <w:rPr>
                <w:spacing w:val="-10"/>
                <w:sz w:val="20"/>
              </w:rPr>
              <w:t>7</w:t>
            </w:r>
          </w:p>
        </w:tc>
        <w:tc>
          <w:tcPr>
            <w:tcW w:w="5812" w:type="dxa"/>
          </w:tcPr>
          <w:p>
            <w:pPr>
              <w:pStyle w:val="TableParagraph"/>
              <w:spacing w:before="84"/>
              <w:ind w:left="107"/>
              <w:rPr>
                <w:sz w:val="20"/>
              </w:rPr>
            </w:pPr>
            <w:r>
              <w:rPr>
                <w:sz w:val="20"/>
              </w:rPr>
              <w:t>Mevcudu</w:t>
            </w:r>
            <w:r>
              <w:rPr>
                <w:spacing w:val="-4"/>
                <w:sz w:val="20"/>
              </w:rPr>
              <w:t> </w:t>
            </w:r>
            <w:r>
              <w:rPr>
                <w:sz w:val="20"/>
              </w:rPr>
              <w:t>az</w:t>
            </w:r>
            <w:r>
              <w:rPr>
                <w:spacing w:val="-7"/>
                <w:sz w:val="20"/>
              </w:rPr>
              <w:t> </w:t>
            </w:r>
            <w:r>
              <w:rPr>
                <w:sz w:val="20"/>
              </w:rPr>
              <w:t>olan</w:t>
            </w:r>
            <w:r>
              <w:rPr>
                <w:spacing w:val="-4"/>
                <w:sz w:val="20"/>
              </w:rPr>
              <w:t> </w:t>
            </w:r>
            <w:r>
              <w:rPr>
                <w:sz w:val="20"/>
              </w:rPr>
              <w:t>sınıflarda</w:t>
            </w:r>
            <w:r>
              <w:rPr>
                <w:spacing w:val="-5"/>
                <w:sz w:val="20"/>
              </w:rPr>
              <w:t> </w:t>
            </w:r>
            <w:r>
              <w:rPr>
                <w:sz w:val="20"/>
              </w:rPr>
              <w:t>öğretim</w:t>
            </w:r>
            <w:r>
              <w:rPr>
                <w:spacing w:val="-4"/>
                <w:sz w:val="20"/>
              </w:rPr>
              <w:t> </w:t>
            </w:r>
            <w:r>
              <w:rPr>
                <w:sz w:val="20"/>
              </w:rPr>
              <w:t>sürecini</w:t>
            </w:r>
            <w:r>
              <w:rPr>
                <w:spacing w:val="-6"/>
                <w:sz w:val="20"/>
              </w:rPr>
              <w:t> </w:t>
            </w:r>
            <w:r>
              <w:rPr>
                <w:sz w:val="20"/>
              </w:rPr>
              <w:t>daha</w:t>
            </w:r>
            <w:r>
              <w:rPr>
                <w:spacing w:val="-5"/>
                <w:sz w:val="20"/>
              </w:rPr>
              <w:t> </w:t>
            </w:r>
            <w:r>
              <w:rPr>
                <w:sz w:val="20"/>
              </w:rPr>
              <w:t>etkili</w:t>
            </w:r>
            <w:r>
              <w:rPr>
                <w:spacing w:val="1"/>
                <w:sz w:val="20"/>
              </w:rPr>
              <w:t> </w:t>
            </w:r>
            <w:r>
              <w:rPr>
                <w:spacing w:val="-2"/>
                <w:sz w:val="20"/>
              </w:rPr>
              <w:t>yönetirim.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22" w:hRule="atLeast"/>
        </w:trPr>
        <w:tc>
          <w:tcPr>
            <w:tcW w:w="456" w:type="dxa"/>
            <w:vMerge/>
            <w:tcBorders>
              <w:top w:val="nil"/>
            </w:tcBorders>
            <w:textDirection w:val="btLr"/>
          </w:tcPr>
          <w:p>
            <w:pPr>
              <w:rPr>
                <w:sz w:val="2"/>
                <w:szCs w:val="2"/>
              </w:rPr>
            </w:pPr>
          </w:p>
        </w:tc>
        <w:tc>
          <w:tcPr>
            <w:tcW w:w="425" w:type="dxa"/>
          </w:tcPr>
          <w:p>
            <w:pPr>
              <w:pStyle w:val="TableParagraph"/>
              <w:spacing w:before="96"/>
              <w:ind w:left="11" w:right="6"/>
              <w:jc w:val="center"/>
              <w:rPr>
                <w:sz w:val="20"/>
              </w:rPr>
            </w:pPr>
            <w:r>
              <w:rPr>
                <w:spacing w:val="-10"/>
                <w:sz w:val="20"/>
              </w:rPr>
              <w:t>8</w:t>
            </w:r>
          </w:p>
        </w:tc>
        <w:tc>
          <w:tcPr>
            <w:tcW w:w="5812" w:type="dxa"/>
          </w:tcPr>
          <w:p>
            <w:pPr>
              <w:pStyle w:val="TableParagraph"/>
              <w:spacing w:before="96"/>
              <w:ind w:left="107"/>
              <w:rPr>
                <w:sz w:val="20"/>
              </w:rPr>
            </w:pPr>
            <w:r>
              <w:rPr>
                <w:sz w:val="20"/>
              </w:rPr>
              <w:t>Kalabalık</w:t>
            </w:r>
            <w:r>
              <w:rPr>
                <w:spacing w:val="-6"/>
                <w:sz w:val="20"/>
              </w:rPr>
              <w:t> </w:t>
            </w:r>
            <w:r>
              <w:rPr>
                <w:sz w:val="20"/>
              </w:rPr>
              <w:t>sınıflarda</w:t>
            </w:r>
            <w:r>
              <w:rPr>
                <w:spacing w:val="-6"/>
                <w:sz w:val="20"/>
              </w:rPr>
              <w:t> </w:t>
            </w:r>
            <w:r>
              <w:rPr>
                <w:sz w:val="20"/>
              </w:rPr>
              <w:t>öğrencileri</w:t>
            </w:r>
            <w:r>
              <w:rPr>
                <w:spacing w:val="-6"/>
                <w:sz w:val="20"/>
              </w:rPr>
              <w:t> </w:t>
            </w:r>
            <w:r>
              <w:rPr>
                <w:sz w:val="20"/>
              </w:rPr>
              <w:t>derse</w:t>
            </w:r>
            <w:r>
              <w:rPr>
                <w:spacing w:val="-6"/>
                <w:sz w:val="20"/>
              </w:rPr>
              <w:t> </w:t>
            </w:r>
            <w:r>
              <w:rPr>
                <w:sz w:val="20"/>
              </w:rPr>
              <w:t>adapte</w:t>
            </w:r>
            <w:r>
              <w:rPr>
                <w:spacing w:val="-6"/>
                <w:sz w:val="20"/>
              </w:rPr>
              <w:t> </w:t>
            </w:r>
            <w:r>
              <w:rPr>
                <w:sz w:val="20"/>
              </w:rPr>
              <w:t>etmek</w:t>
            </w:r>
            <w:r>
              <w:rPr>
                <w:spacing w:val="-7"/>
                <w:sz w:val="20"/>
              </w:rPr>
              <w:t> </w:t>
            </w:r>
            <w:r>
              <w:rPr>
                <w:sz w:val="20"/>
              </w:rPr>
              <w:t>oldukça</w:t>
            </w:r>
            <w:r>
              <w:rPr>
                <w:spacing w:val="-8"/>
                <w:sz w:val="20"/>
              </w:rPr>
              <w:t> </w:t>
            </w:r>
            <w:r>
              <w:rPr>
                <w:spacing w:val="-2"/>
                <w:sz w:val="20"/>
              </w:rPr>
              <w:t>zordur.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58" w:hRule="atLeast"/>
        </w:trPr>
        <w:tc>
          <w:tcPr>
            <w:tcW w:w="456" w:type="dxa"/>
            <w:vMerge/>
            <w:tcBorders>
              <w:top w:val="nil"/>
            </w:tcBorders>
            <w:textDirection w:val="btLr"/>
          </w:tcPr>
          <w:p>
            <w:pPr>
              <w:rPr>
                <w:sz w:val="2"/>
                <w:szCs w:val="2"/>
              </w:rPr>
            </w:pPr>
          </w:p>
        </w:tc>
        <w:tc>
          <w:tcPr>
            <w:tcW w:w="425" w:type="dxa"/>
          </w:tcPr>
          <w:p>
            <w:pPr>
              <w:pStyle w:val="TableParagraph"/>
              <w:spacing w:before="113"/>
              <w:ind w:left="11" w:right="6"/>
              <w:jc w:val="center"/>
              <w:rPr>
                <w:sz w:val="20"/>
              </w:rPr>
            </w:pPr>
            <w:r>
              <w:rPr>
                <w:spacing w:val="-10"/>
                <w:sz w:val="20"/>
              </w:rPr>
              <w:t>9</w:t>
            </w:r>
          </w:p>
        </w:tc>
        <w:tc>
          <w:tcPr>
            <w:tcW w:w="5812" w:type="dxa"/>
          </w:tcPr>
          <w:p>
            <w:pPr>
              <w:pStyle w:val="TableParagraph"/>
              <w:spacing w:line="228" w:lineRule="exact"/>
              <w:ind w:left="107"/>
              <w:rPr>
                <w:sz w:val="20"/>
              </w:rPr>
            </w:pPr>
            <w:r>
              <w:rPr>
                <w:sz w:val="20"/>
              </w:rPr>
              <w:t>Kalabalık</w:t>
            </w:r>
            <w:r>
              <w:rPr>
                <w:spacing w:val="80"/>
                <w:sz w:val="20"/>
              </w:rPr>
              <w:t> </w:t>
            </w:r>
            <w:r>
              <w:rPr>
                <w:sz w:val="20"/>
              </w:rPr>
              <w:t>sınıflarda</w:t>
            </w:r>
            <w:r>
              <w:rPr>
                <w:spacing w:val="80"/>
                <w:sz w:val="20"/>
              </w:rPr>
              <w:t> </w:t>
            </w:r>
            <w:r>
              <w:rPr>
                <w:sz w:val="20"/>
              </w:rPr>
              <w:t>derse</w:t>
            </w:r>
            <w:r>
              <w:rPr>
                <w:spacing w:val="80"/>
                <w:sz w:val="20"/>
              </w:rPr>
              <w:t> </w:t>
            </w:r>
            <w:r>
              <w:rPr>
                <w:sz w:val="20"/>
              </w:rPr>
              <w:t>karşı</w:t>
            </w:r>
            <w:r>
              <w:rPr>
                <w:spacing w:val="80"/>
                <w:sz w:val="20"/>
              </w:rPr>
              <w:t> </w:t>
            </w:r>
            <w:r>
              <w:rPr>
                <w:sz w:val="20"/>
              </w:rPr>
              <w:t>isteksiz</w:t>
            </w:r>
            <w:r>
              <w:rPr>
                <w:spacing w:val="80"/>
                <w:sz w:val="20"/>
              </w:rPr>
              <w:t> </w:t>
            </w:r>
            <w:r>
              <w:rPr>
                <w:sz w:val="20"/>
              </w:rPr>
              <w:t>öğrencileri</w:t>
            </w:r>
            <w:r>
              <w:rPr>
                <w:spacing w:val="80"/>
                <w:sz w:val="20"/>
              </w:rPr>
              <w:t> </w:t>
            </w:r>
            <w:r>
              <w:rPr>
                <w:sz w:val="20"/>
              </w:rPr>
              <w:t>istekli</w:t>
            </w:r>
            <w:r>
              <w:rPr>
                <w:spacing w:val="80"/>
                <w:sz w:val="20"/>
              </w:rPr>
              <w:t> </w:t>
            </w:r>
            <w:r>
              <w:rPr>
                <w:sz w:val="20"/>
              </w:rPr>
              <w:t>hale getirmekte zorlanırım.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376" w:hRule="atLeast"/>
        </w:trPr>
        <w:tc>
          <w:tcPr>
            <w:tcW w:w="456" w:type="dxa"/>
            <w:vMerge/>
            <w:tcBorders>
              <w:top w:val="nil"/>
            </w:tcBorders>
            <w:textDirection w:val="btLr"/>
          </w:tcPr>
          <w:p>
            <w:pPr>
              <w:rPr>
                <w:sz w:val="2"/>
                <w:szCs w:val="2"/>
              </w:rPr>
            </w:pPr>
          </w:p>
        </w:tc>
        <w:tc>
          <w:tcPr>
            <w:tcW w:w="425" w:type="dxa"/>
          </w:tcPr>
          <w:p>
            <w:pPr>
              <w:pStyle w:val="TableParagraph"/>
              <w:spacing w:before="74"/>
              <w:ind w:left="11"/>
              <w:jc w:val="center"/>
              <w:rPr>
                <w:sz w:val="20"/>
              </w:rPr>
            </w:pPr>
            <w:r>
              <w:rPr>
                <w:spacing w:val="-5"/>
                <w:sz w:val="20"/>
              </w:rPr>
              <w:t>10</w:t>
            </w:r>
          </w:p>
        </w:tc>
        <w:tc>
          <w:tcPr>
            <w:tcW w:w="5812" w:type="dxa"/>
          </w:tcPr>
          <w:p>
            <w:pPr>
              <w:pStyle w:val="TableParagraph"/>
              <w:spacing w:before="74"/>
              <w:ind w:left="107"/>
              <w:rPr>
                <w:sz w:val="20"/>
              </w:rPr>
            </w:pPr>
            <w:r>
              <w:rPr>
                <w:sz w:val="20"/>
              </w:rPr>
              <w:t>Kalabalık</w:t>
            </w:r>
            <w:r>
              <w:rPr>
                <w:spacing w:val="-6"/>
                <w:sz w:val="20"/>
              </w:rPr>
              <w:t> </w:t>
            </w:r>
            <w:r>
              <w:rPr>
                <w:sz w:val="20"/>
              </w:rPr>
              <w:t>sınıflarda</w:t>
            </w:r>
            <w:r>
              <w:rPr>
                <w:spacing w:val="-6"/>
                <w:sz w:val="20"/>
              </w:rPr>
              <w:t> </w:t>
            </w:r>
            <w:r>
              <w:rPr>
                <w:sz w:val="20"/>
              </w:rPr>
              <w:t>yeni</w:t>
            </w:r>
            <w:r>
              <w:rPr>
                <w:spacing w:val="-9"/>
                <w:sz w:val="20"/>
              </w:rPr>
              <w:t> </w:t>
            </w:r>
            <w:r>
              <w:rPr>
                <w:sz w:val="20"/>
              </w:rPr>
              <w:t>beceri</w:t>
            </w:r>
            <w:r>
              <w:rPr>
                <w:spacing w:val="-7"/>
                <w:sz w:val="20"/>
              </w:rPr>
              <w:t> </w:t>
            </w:r>
            <w:r>
              <w:rPr>
                <w:sz w:val="20"/>
              </w:rPr>
              <w:t>kazandırmak</w:t>
            </w:r>
            <w:r>
              <w:rPr>
                <w:spacing w:val="-6"/>
                <w:sz w:val="20"/>
              </w:rPr>
              <w:t> </w:t>
            </w:r>
            <w:r>
              <w:rPr>
                <w:sz w:val="20"/>
              </w:rPr>
              <w:t>zaman </w:t>
            </w:r>
            <w:r>
              <w:rPr>
                <w:spacing w:val="-2"/>
                <w:sz w:val="20"/>
              </w:rPr>
              <w:t>alır.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566" w:hRule="atLeast"/>
        </w:trPr>
        <w:tc>
          <w:tcPr>
            <w:tcW w:w="456" w:type="dxa"/>
            <w:vMerge/>
            <w:tcBorders>
              <w:top w:val="nil"/>
            </w:tcBorders>
            <w:textDirection w:val="btLr"/>
          </w:tcPr>
          <w:p>
            <w:pPr>
              <w:rPr>
                <w:sz w:val="2"/>
                <w:szCs w:val="2"/>
              </w:rPr>
            </w:pPr>
          </w:p>
        </w:tc>
        <w:tc>
          <w:tcPr>
            <w:tcW w:w="425" w:type="dxa"/>
          </w:tcPr>
          <w:p>
            <w:pPr>
              <w:pStyle w:val="TableParagraph"/>
              <w:spacing w:before="168"/>
              <w:ind w:left="11"/>
              <w:jc w:val="center"/>
              <w:rPr>
                <w:sz w:val="20"/>
              </w:rPr>
            </w:pPr>
            <w:r>
              <w:rPr>
                <w:spacing w:val="-5"/>
                <w:sz w:val="20"/>
              </w:rPr>
              <w:t>11</w:t>
            </w:r>
          </w:p>
        </w:tc>
        <w:tc>
          <w:tcPr>
            <w:tcW w:w="5812" w:type="dxa"/>
          </w:tcPr>
          <w:p>
            <w:pPr>
              <w:pStyle w:val="TableParagraph"/>
              <w:spacing w:before="53"/>
              <w:ind w:left="107"/>
              <w:rPr>
                <w:sz w:val="20"/>
              </w:rPr>
            </w:pPr>
            <w:r>
              <w:rPr>
                <w:sz w:val="20"/>
              </w:rPr>
              <w:t>Öğrenci</w:t>
            </w:r>
            <w:r>
              <w:rPr>
                <w:spacing w:val="40"/>
                <w:sz w:val="20"/>
              </w:rPr>
              <w:t> </w:t>
            </w:r>
            <w:r>
              <w:rPr>
                <w:sz w:val="20"/>
              </w:rPr>
              <w:t>sayısının</w:t>
            </w:r>
            <w:r>
              <w:rPr>
                <w:spacing w:val="40"/>
                <w:sz w:val="20"/>
              </w:rPr>
              <w:t> </w:t>
            </w:r>
            <w:r>
              <w:rPr>
                <w:sz w:val="20"/>
              </w:rPr>
              <w:t>fazla</w:t>
            </w:r>
            <w:r>
              <w:rPr>
                <w:spacing w:val="40"/>
                <w:sz w:val="20"/>
              </w:rPr>
              <w:t> </w:t>
            </w:r>
            <w:r>
              <w:rPr>
                <w:sz w:val="20"/>
              </w:rPr>
              <w:t>olması</w:t>
            </w:r>
            <w:r>
              <w:rPr>
                <w:spacing w:val="40"/>
                <w:sz w:val="20"/>
              </w:rPr>
              <w:t> </w:t>
            </w:r>
            <w:r>
              <w:rPr>
                <w:sz w:val="20"/>
              </w:rPr>
              <w:t>ölçme</w:t>
            </w:r>
            <w:r>
              <w:rPr>
                <w:spacing w:val="40"/>
                <w:sz w:val="20"/>
              </w:rPr>
              <w:t> </w:t>
            </w:r>
            <w:r>
              <w:rPr>
                <w:sz w:val="20"/>
              </w:rPr>
              <w:t>ve</w:t>
            </w:r>
            <w:r>
              <w:rPr>
                <w:spacing w:val="40"/>
                <w:sz w:val="20"/>
              </w:rPr>
              <w:t> </w:t>
            </w:r>
            <w:r>
              <w:rPr>
                <w:sz w:val="20"/>
              </w:rPr>
              <w:t>değerlendirme</w:t>
            </w:r>
            <w:r>
              <w:rPr>
                <w:spacing w:val="40"/>
                <w:sz w:val="20"/>
              </w:rPr>
              <w:t> </w:t>
            </w:r>
            <w:r>
              <w:rPr>
                <w:sz w:val="20"/>
              </w:rPr>
              <w:t>sürecimi olumsuz etkiler.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05" w:hRule="atLeast"/>
        </w:trPr>
        <w:tc>
          <w:tcPr>
            <w:tcW w:w="456" w:type="dxa"/>
            <w:vMerge/>
            <w:tcBorders>
              <w:top w:val="nil"/>
            </w:tcBorders>
            <w:textDirection w:val="btLr"/>
          </w:tcPr>
          <w:p>
            <w:pPr>
              <w:rPr>
                <w:sz w:val="2"/>
                <w:szCs w:val="2"/>
              </w:rPr>
            </w:pPr>
          </w:p>
        </w:tc>
        <w:tc>
          <w:tcPr>
            <w:tcW w:w="425" w:type="dxa"/>
          </w:tcPr>
          <w:p>
            <w:pPr>
              <w:pStyle w:val="TableParagraph"/>
              <w:spacing w:before="86"/>
              <w:ind w:left="11"/>
              <w:jc w:val="center"/>
              <w:rPr>
                <w:sz w:val="20"/>
              </w:rPr>
            </w:pPr>
            <w:r>
              <w:rPr>
                <w:spacing w:val="-5"/>
                <w:sz w:val="20"/>
              </w:rPr>
              <w:t>12</w:t>
            </w:r>
          </w:p>
        </w:tc>
        <w:tc>
          <w:tcPr>
            <w:tcW w:w="5812" w:type="dxa"/>
          </w:tcPr>
          <w:p>
            <w:pPr>
              <w:pStyle w:val="TableParagraph"/>
              <w:spacing w:before="86"/>
              <w:ind w:left="107"/>
              <w:rPr>
                <w:sz w:val="20"/>
              </w:rPr>
            </w:pPr>
            <w:r>
              <w:rPr>
                <w:sz w:val="20"/>
              </w:rPr>
              <w:t>Mevcudu</w:t>
            </w:r>
            <w:r>
              <w:rPr>
                <w:spacing w:val="-5"/>
                <w:sz w:val="20"/>
              </w:rPr>
              <w:t> </w:t>
            </w:r>
            <w:r>
              <w:rPr>
                <w:sz w:val="20"/>
              </w:rPr>
              <w:t>az</w:t>
            </w:r>
            <w:r>
              <w:rPr>
                <w:spacing w:val="-7"/>
                <w:sz w:val="20"/>
              </w:rPr>
              <w:t> </w:t>
            </w:r>
            <w:r>
              <w:rPr>
                <w:sz w:val="20"/>
              </w:rPr>
              <w:t>olan</w:t>
            </w:r>
            <w:r>
              <w:rPr>
                <w:spacing w:val="-4"/>
                <w:sz w:val="20"/>
              </w:rPr>
              <w:t> </w:t>
            </w:r>
            <w:r>
              <w:rPr>
                <w:sz w:val="20"/>
              </w:rPr>
              <w:t>sınıfları</w:t>
            </w:r>
            <w:r>
              <w:rPr>
                <w:spacing w:val="-6"/>
                <w:sz w:val="20"/>
              </w:rPr>
              <w:t> </w:t>
            </w:r>
            <w:r>
              <w:rPr>
                <w:sz w:val="20"/>
              </w:rPr>
              <w:t>mevcudu</w:t>
            </w:r>
            <w:r>
              <w:rPr>
                <w:spacing w:val="-4"/>
                <w:sz w:val="20"/>
              </w:rPr>
              <w:t> </w:t>
            </w:r>
            <w:r>
              <w:rPr>
                <w:sz w:val="20"/>
              </w:rPr>
              <w:t>çok</w:t>
            </w:r>
            <w:r>
              <w:rPr>
                <w:spacing w:val="-4"/>
                <w:sz w:val="20"/>
              </w:rPr>
              <w:t> </w:t>
            </w:r>
            <w:r>
              <w:rPr>
                <w:sz w:val="20"/>
              </w:rPr>
              <w:t>olan</w:t>
            </w:r>
            <w:r>
              <w:rPr>
                <w:spacing w:val="-4"/>
                <w:sz w:val="20"/>
              </w:rPr>
              <w:t> </w:t>
            </w:r>
            <w:r>
              <w:rPr>
                <w:sz w:val="20"/>
              </w:rPr>
              <w:t>sınıflara</w:t>
            </w:r>
            <w:r>
              <w:rPr>
                <w:spacing w:val="-5"/>
                <w:sz w:val="20"/>
              </w:rPr>
              <w:t> </w:t>
            </w:r>
            <w:r>
              <w:rPr>
                <w:sz w:val="20"/>
              </w:rPr>
              <w:t>tercih</w:t>
            </w:r>
            <w:r>
              <w:rPr>
                <w:spacing w:val="-6"/>
                <w:sz w:val="20"/>
              </w:rPr>
              <w:t> </w:t>
            </w:r>
            <w:r>
              <w:rPr>
                <w:spacing w:val="-2"/>
                <w:sz w:val="20"/>
              </w:rPr>
              <w:t>ederim.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0" w:hRule="atLeast"/>
        </w:trPr>
        <w:tc>
          <w:tcPr>
            <w:tcW w:w="456" w:type="dxa"/>
            <w:vMerge w:val="restart"/>
            <w:textDirection w:val="btLr"/>
          </w:tcPr>
          <w:p>
            <w:pPr>
              <w:pStyle w:val="TableParagraph"/>
              <w:spacing w:before="113"/>
              <w:ind w:left="487"/>
              <w:rPr>
                <w:sz w:val="20"/>
              </w:rPr>
            </w:pPr>
            <w:r>
              <w:rPr>
                <w:sz w:val="20"/>
              </w:rPr>
              <w:t>Sınıf</w:t>
            </w:r>
            <w:r>
              <w:rPr>
                <w:spacing w:val="-4"/>
                <w:sz w:val="20"/>
              </w:rPr>
              <w:t> </w:t>
            </w:r>
            <w:r>
              <w:rPr>
                <w:spacing w:val="-2"/>
                <w:sz w:val="20"/>
              </w:rPr>
              <w:t>yönetimi</w:t>
            </w:r>
          </w:p>
        </w:tc>
        <w:tc>
          <w:tcPr>
            <w:tcW w:w="425" w:type="dxa"/>
          </w:tcPr>
          <w:p>
            <w:pPr>
              <w:pStyle w:val="TableParagraph"/>
              <w:spacing w:before="89"/>
              <w:ind w:left="11"/>
              <w:jc w:val="center"/>
              <w:rPr>
                <w:sz w:val="20"/>
              </w:rPr>
            </w:pPr>
            <w:r>
              <w:rPr>
                <w:spacing w:val="-5"/>
                <w:sz w:val="20"/>
              </w:rPr>
              <w:t>13</w:t>
            </w:r>
          </w:p>
        </w:tc>
        <w:tc>
          <w:tcPr>
            <w:tcW w:w="5812" w:type="dxa"/>
          </w:tcPr>
          <w:p>
            <w:pPr>
              <w:pStyle w:val="TableParagraph"/>
              <w:spacing w:before="89"/>
              <w:ind w:left="107"/>
              <w:rPr>
                <w:sz w:val="20"/>
              </w:rPr>
            </w:pPr>
            <w:r>
              <w:rPr>
                <w:sz w:val="20"/>
              </w:rPr>
              <w:t>Öğrencilerle</w:t>
            </w:r>
            <w:r>
              <w:rPr>
                <w:spacing w:val="-7"/>
                <w:sz w:val="20"/>
              </w:rPr>
              <w:t> </w:t>
            </w:r>
            <w:r>
              <w:rPr>
                <w:sz w:val="20"/>
              </w:rPr>
              <w:t>etkinlikleri</w:t>
            </w:r>
            <w:r>
              <w:rPr>
                <w:spacing w:val="-7"/>
                <w:sz w:val="20"/>
              </w:rPr>
              <w:t> </w:t>
            </w:r>
            <w:r>
              <w:rPr>
                <w:sz w:val="20"/>
              </w:rPr>
              <w:t>sorunsuz</w:t>
            </w:r>
            <w:r>
              <w:rPr>
                <w:spacing w:val="-6"/>
                <w:sz w:val="20"/>
              </w:rPr>
              <w:t> </w:t>
            </w:r>
            <w:r>
              <w:rPr>
                <w:sz w:val="20"/>
              </w:rPr>
              <w:t>bir</w:t>
            </w:r>
            <w:r>
              <w:rPr>
                <w:spacing w:val="-6"/>
                <w:sz w:val="20"/>
              </w:rPr>
              <w:t> </w:t>
            </w:r>
            <w:r>
              <w:rPr>
                <w:sz w:val="20"/>
              </w:rPr>
              <w:t>şekilde</w:t>
            </w:r>
            <w:r>
              <w:rPr>
                <w:spacing w:val="-2"/>
                <w:sz w:val="20"/>
              </w:rPr>
              <w:t> yaparım.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4" w:hRule="atLeast"/>
        </w:trPr>
        <w:tc>
          <w:tcPr>
            <w:tcW w:w="456" w:type="dxa"/>
            <w:vMerge/>
            <w:tcBorders>
              <w:top w:val="nil"/>
            </w:tcBorders>
            <w:textDirection w:val="btLr"/>
          </w:tcPr>
          <w:p>
            <w:pPr>
              <w:rPr>
                <w:sz w:val="2"/>
                <w:szCs w:val="2"/>
              </w:rPr>
            </w:pPr>
          </w:p>
        </w:tc>
        <w:tc>
          <w:tcPr>
            <w:tcW w:w="425" w:type="dxa"/>
          </w:tcPr>
          <w:p>
            <w:pPr>
              <w:pStyle w:val="TableParagraph"/>
              <w:spacing w:before="91"/>
              <w:ind w:left="11"/>
              <w:jc w:val="center"/>
              <w:rPr>
                <w:sz w:val="20"/>
              </w:rPr>
            </w:pPr>
            <w:r>
              <w:rPr>
                <w:spacing w:val="-5"/>
                <w:sz w:val="20"/>
              </w:rPr>
              <w:t>14</w:t>
            </w:r>
          </w:p>
        </w:tc>
        <w:tc>
          <w:tcPr>
            <w:tcW w:w="5812" w:type="dxa"/>
          </w:tcPr>
          <w:p>
            <w:pPr>
              <w:pStyle w:val="TableParagraph"/>
              <w:spacing w:before="91"/>
              <w:ind w:left="107"/>
              <w:rPr>
                <w:sz w:val="20"/>
              </w:rPr>
            </w:pPr>
            <w:r>
              <w:rPr>
                <w:sz w:val="20"/>
              </w:rPr>
              <w:t>Öğrenciler</w:t>
            </w:r>
            <w:r>
              <w:rPr>
                <w:spacing w:val="-3"/>
                <w:sz w:val="20"/>
              </w:rPr>
              <w:t> </w:t>
            </w:r>
            <w:r>
              <w:rPr>
                <w:sz w:val="20"/>
              </w:rPr>
              <w:t>derse</w:t>
            </w:r>
            <w:r>
              <w:rPr>
                <w:spacing w:val="-6"/>
                <w:sz w:val="20"/>
              </w:rPr>
              <w:t> </w:t>
            </w:r>
            <w:r>
              <w:rPr>
                <w:sz w:val="20"/>
              </w:rPr>
              <w:t>hızlı</w:t>
            </w:r>
            <w:r>
              <w:rPr>
                <w:spacing w:val="-5"/>
                <w:sz w:val="20"/>
              </w:rPr>
              <w:t> </w:t>
            </w:r>
            <w:r>
              <w:rPr>
                <w:sz w:val="20"/>
              </w:rPr>
              <w:t>bir</w:t>
            </w:r>
            <w:r>
              <w:rPr>
                <w:spacing w:val="-3"/>
                <w:sz w:val="20"/>
              </w:rPr>
              <w:t> </w:t>
            </w:r>
            <w:r>
              <w:rPr>
                <w:sz w:val="20"/>
              </w:rPr>
              <w:t>şekilde</w:t>
            </w:r>
            <w:r>
              <w:rPr>
                <w:spacing w:val="-4"/>
                <w:sz w:val="20"/>
              </w:rPr>
              <w:t> </w:t>
            </w:r>
            <w:r>
              <w:rPr>
                <w:sz w:val="20"/>
              </w:rPr>
              <w:t>adapte</w:t>
            </w:r>
            <w:r>
              <w:rPr>
                <w:spacing w:val="-6"/>
                <w:sz w:val="20"/>
              </w:rPr>
              <w:t> </w:t>
            </w:r>
            <w:r>
              <w:rPr>
                <w:spacing w:val="-2"/>
                <w:sz w:val="20"/>
              </w:rPr>
              <w:t>olurlar.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9" w:hRule="atLeast"/>
        </w:trPr>
        <w:tc>
          <w:tcPr>
            <w:tcW w:w="456" w:type="dxa"/>
            <w:vMerge/>
            <w:tcBorders>
              <w:top w:val="nil"/>
            </w:tcBorders>
            <w:textDirection w:val="btLr"/>
          </w:tcPr>
          <w:p>
            <w:pPr>
              <w:rPr>
                <w:sz w:val="2"/>
                <w:szCs w:val="2"/>
              </w:rPr>
            </w:pPr>
          </w:p>
        </w:tc>
        <w:tc>
          <w:tcPr>
            <w:tcW w:w="425" w:type="dxa"/>
          </w:tcPr>
          <w:p>
            <w:pPr>
              <w:pStyle w:val="TableParagraph"/>
              <w:spacing w:before="96"/>
              <w:ind w:left="11"/>
              <w:jc w:val="center"/>
              <w:rPr>
                <w:sz w:val="20"/>
              </w:rPr>
            </w:pPr>
            <w:r>
              <w:rPr>
                <w:spacing w:val="-5"/>
                <w:sz w:val="20"/>
              </w:rPr>
              <w:t>15</w:t>
            </w:r>
          </w:p>
        </w:tc>
        <w:tc>
          <w:tcPr>
            <w:tcW w:w="5812" w:type="dxa"/>
          </w:tcPr>
          <w:p>
            <w:pPr>
              <w:pStyle w:val="TableParagraph"/>
              <w:spacing w:before="96"/>
              <w:ind w:left="107"/>
              <w:rPr>
                <w:sz w:val="20"/>
              </w:rPr>
            </w:pPr>
            <w:r>
              <w:rPr>
                <w:sz w:val="20"/>
              </w:rPr>
              <w:t>Öğrencilerle</w:t>
            </w:r>
            <w:r>
              <w:rPr>
                <w:spacing w:val="-9"/>
                <w:sz w:val="20"/>
              </w:rPr>
              <w:t> </w:t>
            </w:r>
            <w:r>
              <w:rPr>
                <w:sz w:val="20"/>
              </w:rPr>
              <w:t>iletişim</w:t>
            </w:r>
            <w:r>
              <w:rPr>
                <w:spacing w:val="-8"/>
                <w:sz w:val="20"/>
              </w:rPr>
              <w:t> </w:t>
            </w:r>
            <w:r>
              <w:rPr>
                <w:sz w:val="20"/>
              </w:rPr>
              <w:t>kurmakta</w:t>
            </w:r>
            <w:r>
              <w:rPr>
                <w:spacing w:val="-10"/>
                <w:sz w:val="20"/>
              </w:rPr>
              <w:t> </w:t>
            </w:r>
            <w:r>
              <w:rPr>
                <w:spacing w:val="-2"/>
                <w:sz w:val="20"/>
              </w:rPr>
              <w:t>zorlanmam.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273" w:hRule="atLeast"/>
        </w:trPr>
        <w:tc>
          <w:tcPr>
            <w:tcW w:w="456" w:type="dxa"/>
            <w:vMerge/>
            <w:tcBorders>
              <w:top w:val="nil"/>
            </w:tcBorders>
            <w:textDirection w:val="btLr"/>
          </w:tcPr>
          <w:p>
            <w:pPr>
              <w:rPr>
                <w:sz w:val="2"/>
                <w:szCs w:val="2"/>
              </w:rPr>
            </w:pPr>
          </w:p>
        </w:tc>
        <w:tc>
          <w:tcPr>
            <w:tcW w:w="425" w:type="dxa"/>
          </w:tcPr>
          <w:p>
            <w:pPr>
              <w:pStyle w:val="TableParagraph"/>
              <w:spacing w:before="22"/>
              <w:ind w:left="11"/>
              <w:jc w:val="center"/>
              <w:rPr>
                <w:sz w:val="20"/>
              </w:rPr>
            </w:pPr>
            <w:r>
              <w:rPr>
                <w:spacing w:val="-5"/>
                <w:sz w:val="20"/>
              </w:rPr>
              <w:t>16</w:t>
            </w:r>
          </w:p>
        </w:tc>
        <w:tc>
          <w:tcPr>
            <w:tcW w:w="5812" w:type="dxa"/>
          </w:tcPr>
          <w:p>
            <w:pPr>
              <w:pStyle w:val="TableParagraph"/>
              <w:spacing w:before="22"/>
              <w:ind w:left="107"/>
              <w:rPr>
                <w:sz w:val="20"/>
              </w:rPr>
            </w:pPr>
            <w:r>
              <w:rPr>
                <w:sz w:val="20"/>
              </w:rPr>
              <w:t>Ders</w:t>
            </w:r>
            <w:r>
              <w:rPr>
                <w:spacing w:val="-6"/>
                <w:sz w:val="20"/>
              </w:rPr>
              <w:t> </w:t>
            </w:r>
            <w:r>
              <w:rPr>
                <w:sz w:val="20"/>
              </w:rPr>
              <w:t>esnasında</w:t>
            </w:r>
            <w:r>
              <w:rPr>
                <w:spacing w:val="-5"/>
                <w:sz w:val="20"/>
              </w:rPr>
              <w:t> </w:t>
            </w:r>
            <w:r>
              <w:rPr>
                <w:sz w:val="20"/>
              </w:rPr>
              <w:t>huzurlu</w:t>
            </w:r>
            <w:r>
              <w:rPr>
                <w:spacing w:val="-6"/>
                <w:sz w:val="20"/>
              </w:rPr>
              <w:t> </w:t>
            </w:r>
            <w:r>
              <w:rPr>
                <w:sz w:val="20"/>
              </w:rPr>
              <w:t>bir</w:t>
            </w:r>
            <w:r>
              <w:rPr>
                <w:spacing w:val="-5"/>
                <w:sz w:val="20"/>
              </w:rPr>
              <w:t> </w:t>
            </w:r>
            <w:r>
              <w:rPr>
                <w:sz w:val="20"/>
              </w:rPr>
              <w:t>ortam</w:t>
            </w:r>
            <w:r>
              <w:rPr>
                <w:spacing w:val="-4"/>
                <w:sz w:val="20"/>
              </w:rPr>
              <w:t> </w:t>
            </w:r>
            <w:r>
              <w:rPr>
                <w:spacing w:val="-2"/>
                <w:sz w:val="20"/>
              </w:rPr>
              <w:t>olur.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566" w:hRule="atLeast"/>
        </w:trPr>
        <w:tc>
          <w:tcPr>
            <w:tcW w:w="456" w:type="dxa"/>
            <w:vMerge/>
            <w:tcBorders>
              <w:top w:val="nil"/>
            </w:tcBorders>
            <w:textDirection w:val="btLr"/>
          </w:tcPr>
          <w:p>
            <w:pPr>
              <w:rPr>
                <w:sz w:val="2"/>
                <w:szCs w:val="2"/>
              </w:rPr>
            </w:pPr>
          </w:p>
        </w:tc>
        <w:tc>
          <w:tcPr>
            <w:tcW w:w="425" w:type="dxa"/>
          </w:tcPr>
          <w:p>
            <w:pPr>
              <w:pStyle w:val="TableParagraph"/>
              <w:spacing w:before="169"/>
              <w:ind w:left="11"/>
              <w:jc w:val="center"/>
              <w:rPr>
                <w:sz w:val="20"/>
              </w:rPr>
            </w:pPr>
            <w:r>
              <w:rPr>
                <w:spacing w:val="-5"/>
                <w:sz w:val="20"/>
              </w:rPr>
              <w:t>17</w:t>
            </w:r>
          </w:p>
        </w:tc>
        <w:tc>
          <w:tcPr>
            <w:tcW w:w="5812" w:type="dxa"/>
          </w:tcPr>
          <w:p>
            <w:pPr>
              <w:pStyle w:val="TableParagraph"/>
              <w:spacing w:before="53"/>
              <w:ind w:left="107"/>
              <w:rPr>
                <w:sz w:val="20"/>
              </w:rPr>
            </w:pPr>
            <w:r>
              <w:rPr>
                <w:sz w:val="20"/>
              </w:rPr>
              <w:t>Öğrencilerin</w:t>
            </w:r>
            <w:r>
              <w:rPr>
                <w:spacing w:val="25"/>
                <w:sz w:val="20"/>
              </w:rPr>
              <w:t> </w:t>
            </w:r>
            <w:r>
              <w:rPr>
                <w:sz w:val="20"/>
              </w:rPr>
              <w:t>olumlu</w:t>
            </w:r>
            <w:r>
              <w:rPr>
                <w:spacing w:val="22"/>
                <w:sz w:val="20"/>
              </w:rPr>
              <w:t> </w:t>
            </w:r>
            <w:r>
              <w:rPr>
                <w:sz w:val="20"/>
              </w:rPr>
              <w:t>davranışlarını</w:t>
            </w:r>
            <w:r>
              <w:rPr>
                <w:spacing w:val="24"/>
                <w:sz w:val="20"/>
              </w:rPr>
              <w:t> </w:t>
            </w:r>
            <w:r>
              <w:rPr>
                <w:sz w:val="20"/>
              </w:rPr>
              <w:t>sınıf</w:t>
            </w:r>
            <w:r>
              <w:rPr>
                <w:spacing w:val="24"/>
                <w:sz w:val="20"/>
              </w:rPr>
              <w:t> </w:t>
            </w:r>
            <w:r>
              <w:rPr>
                <w:sz w:val="20"/>
              </w:rPr>
              <w:t>içindeki</w:t>
            </w:r>
            <w:r>
              <w:rPr>
                <w:spacing w:val="21"/>
                <w:sz w:val="20"/>
              </w:rPr>
              <w:t> </w:t>
            </w:r>
            <w:r>
              <w:rPr>
                <w:sz w:val="20"/>
              </w:rPr>
              <w:t>düzeni</w:t>
            </w:r>
            <w:r>
              <w:rPr>
                <w:spacing w:val="28"/>
                <w:sz w:val="20"/>
              </w:rPr>
              <w:t> </w:t>
            </w:r>
            <w:r>
              <w:rPr>
                <w:sz w:val="20"/>
              </w:rPr>
              <w:t>geliştirmek için takdir ederim.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2" w:hRule="atLeast"/>
        </w:trPr>
        <w:tc>
          <w:tcPr>
            <w:tcW w:w="456" w:type="dxa"/>
            <w:vMerge w:val="restart"/>
            <w:textDirection w:val="btLr"/>
          </w:tcPr>
          <w:p>
            <w:pPr>
              <w:pStyle w:val="TableParagraph"/>
              <w:spacing w:before="113"/>
              <w:ind w:left="585"/>
              <w:rPr>
                <w:sz w:val="20"/>
              </w:rPr>
            </w:pPr>
            <w:r>
              <w:rPr>
                <w:sz w:val="20"/>
              </w:rPr>
              <w:t>Eğitimsel</w:t>
            </w:r>
            <w:r>
              <w:rPr>
                <w:spacing w:val="-8"/>
                <w:sz w:val="20"/>
              </w:rPr>
              <w:t> </w:t>
            </w:r>
            <w:r>
              <w:rPr>
                <w:spacing w:val="-2"/>
                <w:sz w:val="20"/>
              </w:rPr>
              <w:t>ilişki</w:t>
            </w:r>
          </w:p>
        </w:tc>
        <w:tc>
          <w:tcPr>
            <w:tcW w:w="425" w:type="dxa"/>
          </w:tcPr>
          <w:p>
            <w:pPr>
              <w:pStyle w:val="TableParagraph"/>
              <w:spacing w:before="91"/>
              <w:ind w:left="11"/>
              <w:jc w:val="center"/>
              <w:rPr>
                <w:sz w:val="20"/>
              </w:rPr>
            </w:pPr>
            <w:r>
              <w:rPr>
                <w:spacing w:val="-5"/>
                <w:sz w:val="20"/>
              </w:rPr>
              <w:t>18</w:t>
            </w:r>
          </w:p>
        </w:tc>
        <w:tc>
          <w:tcPr>
            <w:tcW w:w="5812" w:type="dxa"/>
          </w:tcPr>
          <w:p>
            <w:pPr>
              <w:pStyle w:val="TableParagraph"/>
              <w:spacing w:before="91"/>
              <w:ind w:left="107"/>
              <w:rPr>
                <w:sz w:val="20"/>
              </w:rPr>
            </w:pPr>
            <w:r>
              <w:rPr>
                <w:sz w:val="20"/>
              </w:rPr>
              <w:t>Derste</w:t>
            </w:r>
            <w:r>
              <w:rPr>
                <w:spacing w:val="-6"/>
                <w:sz w:val="20"/>
              </w:rPr>
              <w:t> </w:t>
            </w:r>
            <w:r>
              <w:rPr>
                <w:sz w:val="20"/>
              </w:rPr>
              <w:t>öğrencilerimle</w:t>
            </w:r>
            <w:r>
              <w:rPr>
                <w:spacing w:val="-5"/>
                <w:sz w:val="20"/>
              </w:rPr>
              <w:t> </w:t>
            </w:r>
            <w:r>
              <w:rPr>
                <w:sz w:val="20"/>
              </w:rPr>
              <w:t>karşılıklı</w:t>
            </w:r>
            <w:r>
              <w:rPr>
                <w:spacing w:val="-6"/>
                <w:sz w:val="20"/>
              </w:rPr>
              <w:t> </w:t>
            </w:r>
            <w:r>
              <w:rPr>
                <w:sz w:val="20"/>
              </w:rPr>
              <w:t>güvene</w:t>
            </w:r>
            <w:r>
              <w:rPr>
                <w:spacing w:val="-7"/>
                <w:sz w:val="20"/>
              </w:rPr>
              <w:t> </w:t>
            </w:r>
            <w:r>
              <w:rPr>
                <w:sz w:val="20"/>
              </w:rPr>
              <w:t>dayalı</w:t>
            </w:r>
            <w:r>
              <w:rPr>
                <w:spacing w:val="-5"/>
                <w:sz w:val="20"/>
              </w:rPr>
              <w:t> </w:t>
            </w:r>
            <w:r>
              <w:rPr>
                <w:sz w:val="20"/>
              </w:rPr>
              <w:t>bir</w:t>
            </w:r>
            <w:r>
              <w:rPr>
                <w:spacing w:val="-7"/>
                <w:sz w:val="20"/>
              </w:rPr>
              <w:t> </w:t>
            </w:r>
            <w:r>
              <w:rPr>
                <w:sz w:val="20"/>
              </w:rPr>
              <w:t>ilişki</w:t>
            </w:r>
            <w:r>
              <w:rPr>
                <w:spacing w:val="-6"/>
                <w:sz w:val="20"/>
              </w:rPr>
              <w:t> </w:t>
            </w:r>
            <w:r>
              <w:rPr>
                <w:spacing w:val="-2"/>
                <w:sz w:val="20"/>
              </w:rPr>
              <w:t>kurarım.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7" w:hRule="atLeast"/>
        </w:trPr>
        <w:tc>
          <w:tcPr>
            <w:tcW w:w="456" w:type="dxa"/>
            <w:vMerge/>
            <w:tcBorders>
              <w:top w:val="nil"/>
            </w:tcBorders>
            <w:textDirection w:val="btLr"/>
          </w:tcPr>
          <w:p>
            <w:pPr>
              <w:rPr>
                <w:sz w:val="2"/>
                <w:szCs w:val="2"/>
              </w:rPr>
            </w:pPr>
          </w:p>
        </w:tc>
        <w:tc>
          <w:tcPr>
            <w:tcW w:w="425" w:type="dxa"/>
          </w:tcPr>
          <w:p>
            <w:pPr>
              <w:pStyle w:val="TableParagraph"/>
              <w:spacing w:before="94"/>
              <w:ind w:left="11"/>
              <w:jc w:val="center"/>
              <w:rPr>
                <w:sz w:val="20"/>
              </w:rPr>
            </w:pPr>
            <w:r>
              <w:rPr>
                <w:spacing w:val="-5"/>
                <w:sz w:val="20"/>
              </w:rPr>
              <w:t>19</w:t>
            </w:r>
          </w:p>
        </w:tc>
        <w:tc>
          <w:tcPr>
            <w:tcW w:w="5812" w:type="dxa"/>
          </w:tcPr>
          <w:p>
            <w:pPr>
              <w:pStyle w:val="TableParagraph"/>
              <w:spacing w:before="94"/>
              <w:ind w:left="107"/>
              <w:rPr>
                <w:sz w:val="20"/>
              </w:rPr>
            </w:pPr>
            <w:r>
              <w:rPr>
                <w:sz w:val="20"/>
              </w:rPr>
              <w:t>Öğrenciler</w:t>
            </w:r>
            <w:r>
              <w:rPr>
                <w:spacing w:val="-6"/>
                <w:sz w:val="20"/>
              </w:rPr>
              <w:t> </w:t>
            </w:r>
            <w:r>
              <w:rPr>
                <w:sz w:val="20"/>
              </w:rPr>
              <w:t>derste</w:t>
            </w:r>
            <w:r>
              <w:rPr>
                <w:spacing w:val="-5"/>
                <w:sz w:val="20"/>
              </w:rPr>
              <w:t> </w:t>
            </w:r>
            <w:r>
              <w:rPr>
                <w:sz w:val="20"/>
              </w:rPr>
              <w:t>kendisini</w:t>
            </w:r>
            <w:r>
              <w:rPr>
                <w:spacing w:val="-7"/>
                <w:sz w:val="20"/>
              </w:rPr>
              <w:t> </w:t>
            </w:r>
            <w:r>
              <w:rPr>
                <w:sz w:val="20"/>
              </w:rPr>
              <w:t>güvende</w:t>
            </w:r>
            <w:r>
              <w:rPr>
                <w:spacing w:val="-8"/>
                <w:sz w:val="20"/>
              </w:rPr>
              <w:t> </w:t>
            </w:r>
            <w:r>
              <w:rPr>
                <w:spacing w:val="-2"/>
                <w:sz w:val="20"/>
              </w:rPr>
              <w:t>hisseder.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0" w:hRule="atLeast"/>
        </w:trPr>
        <w:tc>
          <w:tcPr>
            <w:tcW w:w="456" w:type="dxa"/>
            <w:vMerge/>
            <w:tcBorders>
              <w:top w:val="nil"/>
            </w:tcBorders>
            <w:textDirection w:val="btLr"/>
          </w:tcPr>
          <w:p>
            <w:pPr>
              <w:rPr>
                <w:sz w:val="2"/>
                <w:szCs w:val="2"/>
              </w:rPr>
            </w:pPr>
          </w:p>
        </w:tc>
        <w:tc>
          <w:tcPr>
            <w:tcW w:w="425" w:type="dxa"/>
          </w:tcPr>
          <w:p>
            <w:pPr>
              <w:pStyle w:val="TableParagraph"/>
              <w:spacing w:before="91"/>
              <w:ind w:left="11"/>
              <w:jc w:val="center"/>
              <w:rPr>
                <w:sz w:val="20"/>
              </w:rPr>
            </w:pPr>
            <w:r>
              <w:rPr>
                <w:spacing w:val="-5"/>
                <w:sz w:val="20"/>
              </w:rPr>
              <w:t>20</w:t>
            </w:r>
          </w:p>
        </w:tc>
        <w:tc>
          <w:tcPr>
            <w:tcW w:w="5812" w:type="dxa"/>
          </w:tcPr>
          <w:p>
            <w:pPr>
              <w:pStyle w:val="TableParagraph"/>
              <w:spacing w:before="91"/>
              <w:ind w:left="107"/>
              <w:rPr>
                <w:sz w:val="20"/>
              </w:rPr>
            </w:pPr>
            <w:r>
              <w:rPr>
                <w:sz w:val="20"/>
              </w:rPr>
              <w:t>Öğrenciler</w:t>
            </w:r>
            <w:r>
              <w:rPr>
                <w:spacing w:val="-4"/>
                <w:sz w:val="20"/>
              </w:rPr>
              <w:t> </w:t>
            </w:r>
            <w:r>
              <w:rPr>
                <w:sz w:val="20"/>
              </w:rPr>
              <w:t>derste</w:t>
            </w:r>
            <w:r>
              <w:rPr>
                <w:spacing w:val="-5"/>
                <w:sz w:val="20"/>
              </w:rPr>
              <w:t> </w:t>
            </w:r>
            <w:r>
              <w:rPr>
                <w:sz w:val="20"/>
              </w:rPr>
              <w:t>daha</w:t>
            </w:r>
            <w:r>
              <w:rPr>
                <w:spacing w:val="-5"/>
                <w:sz w:val="20"/>
              </w:rPr>
              <w:t> </w:t>
            </w:r>
            <w:r>
              <w:rPr>
                <w:sz w:val="20"/>
              </w:rPr>
              <w:t>çok</w:t>
            </w:r>
            <w:r>
              <w:rPr>
                <w:spacing w:val="-4"/>
                <w:sz w:val="20"/>
              </w:rPr>
              <w:t> </w:t>
            </w:r>
            <w:r>
              <w:rPr>
                <w:sz w:val="20"/>
              </w:rPr>
              <w:t>serbest</w:t>
            </w:r>
            <w:r>
              <w:rPr>
                <w:spacing w:val="-6"/>
                <w:sz w:val="20"/>
              </w:rPr>
              <w:t> </w:t>
            </w:r>
            <w:r>
              <w:rPr>
                <w:sz w:val="20"/>
              </w:rPr>
              <w:t>kalmak</w:t>
            </w:r>
            <w:r>
              <w:rPr>
                <w:spacing w:val="-4"/>
                <w:sz w:val="20"/>
              </w:rPr>
              <w:t> </w:t>
            </w:r>
            <w:r>
              <w:rPr>
                <w:spacing w:val="-2"/>
                <w:sz w:val="20"/>
              </w:rPr>
              <w:t>ister.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7" w:hRule="atLeast"/>
        </w:trPr>
        <w:tc>
          <w:tcPr>
            <w:tcW w:w="456" w:type="dxa"/>
            <w:vMerge/>
            <w:tcBorders>
              <w:top w:val="nil"/>
            </w:tcBorders>
            <w:textDirection w:val="btLr"/>
          </w:tcPr>
          <w:p>
            <w:pPr>
              <w:rPr>
                <w:sz w:val="2"/>
                <w:szCs w:val="2"/>
              </w:rPr>
            </w:pPr>
          </w:p>
        </w:tc>
        <w:tc>
          <w:tcPr>
            <w:tcW w:w="425" w:type="dxa"/>
          </w:tcPr>
          <w:p>
            <w:pPr>
              <w:pStyle w:val="TableParagraph"/>
              <w:spacing w:before="94"/>
              <w:ind w:left="11"/>
              <w:jc w:val="center"/>
              <w:rPr>
                <w:sz w:val="20"/>
              </w:rPr>
            </w:pPr>
            <w:r>
              <w:rPr>
                <w:spacing w:val="-5"/>
                <w:sz w:val="20"/>
              </w:rPr>
              <w:t>21</w:t>
            </w:r>
          </w:p>
        </w:tc>
        <w:tc>
          <w:tcPr>
            <w:tcW w:w="5812" w:type="dxa"/>
          </w:tcPr>
          <w:p>
            <w:pPr>
              <w:pStyle w:val="TableParagraph"/>
              <w:spacing w:before="94"/>
              <w:ind w:left="107"/>
              <w:rPr>
                <w:sz w:val="20"/>
              </w:rPr>
            </w:pPr>
            <w:r>
              <w:rPr>
                <w:sz w:val="20"/>
              </w:rPr>
              <w:t>Ders</w:t>
            </w:r>
            <w:r>
              <w:rPr>
                <w:spacing w:val="-7"/>
                <w:sz w:val="20"/>
              </w:rPr>
              <w:t> </w:t>
            </w:r>
            <w:r>
              <w:rPr>
                <w:sz w:val="20"/>
              </w:rPr>
              <w:t>ile</w:t>
            </w:r>
            <w:r>
              <w:rPr>
                <w:spacing w:val="-5"/>
                <w:sz w:val="20"/>
              </w:rPr>
              <w:t> </w:t>
            </w:r>
            <w:r>
              <w:rPr>
                <w:sz w:val="20"/>
              </w:rPr>
              <w:t>ilgili</w:t>
            </w:r>
            <w:r>
              <w:rPr>
                <w:spacing w:val="-6"/>
                <w:sz w:val="20"/>
              </w:rPr>
              <w:t> </w:t>
            </w:r>
            <w:r>
              <w:rPr>
                <w:sz w:val="20"/>
              </w:rPr>
              <w:t>planlama</w:t>
            </w:r>
            <w:r>
              <w:rPr>
                <w:spacing w:val="-6"/>
                <w:sz w:val="20"/>
              </w:rPr>
              <w:t> </w:t>
            </w:r>
            <w:r>
              <w:rPr>
                <w:sz w:val="20"/>
              </w:rPr>
              <w:t>yaparken</w:t>
            </w:r>
            <w:r>
              <w:rPr>
                <w:spacing w:val="-4"/>
                <w:sz w:val="20"/>
              </w:rPr>
              <w:t> </w:t>
            </w:r>
            <w:r>
              <w:rPr>
                <w:sz w:val="20"/>
              </w:rPr>
              <w:t>öğrencilerin</w:t>
            </w:r>
            <w:r>
              <w:rPr>
                <w:spacing w:val="-5"/>
                <w:sz w:val="20"/>
              </w:rPr>
              <w:t> </w:t>
            </w:r>
            <w:r>
              <w:rPr>
                <w:sz w:val="20"/>
              </w:rPr>
              <w:t>fikirlerini</w:t>
            </w:r>
            <w:r>
              <w:rPr>
                <w:spacing w:val="-6"/>
                <w:sz w:val="20"/>
              </w:rPr>
              <w:t> </w:t>
            </w:r>
            <w:r>
              <w:rPr>
                <w:spacing w:val="-2"/>
                <w:sz w:val="20"/>
              </w:rPr>
              <w:t>alırım.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265" w:hRule="atLeast"/>
        </w:trPr>
        <w:tc>
          <w:tcPr>
            <w:tcW w:w="456" w:type="dxa"/>
            <w:vMerge/>
            <w:tcBorders>
              <w:top w:val="nil"/>
            </w:tcBorders>
            <w:textDirection w:val="btLr"/>
          </w:tcPr>
          <w:p>
            <w:pPr>
              <w:rPr>
                <w:sz w:val="2"/>
                <w:szCs w:val="2"/>
              </w:rPr>
            </w:pPr>
          </w:p>
        </w:tc>
        <w:tc>
          <w:tcPr>
            <w:tcW w:w="425" w:type="dxa"/>
          </w:tcPr>
          <w:p>
            <w:pPr>
              <w:pStyle w:val="TableParagraph"/>
              <w:spacing w:line="229" w:lineRule="exact" w:before="17"/>
              <w:ind w:left="11"/>
              <w:jc w:val="center"/>
              <w:rPr>
                <w:sz w:val="20"/>
              </w:rPr>
            </w:pPr>
            <w:r>
              <w:rPr>
                <w:spacing w:val="-5"/>
                <w:sz w:val="20"/>
              </w:rPr>
              <w:t>22</w:t>
            </w:r>
          </w:p>
        </w:tc>
        <w:tc>
          <w:tcPr>
            <w:tcW w:w="5812" w:type="dxa"/>
          </w:tcPr>
          <w:p>
            <w:pPr>
              <w:pStyle w:val="TableParagraph"/>
              <w:spacing w:line="229" w:lineRule="exact" w:before="17"/>
              <w:ind w:left="107"/>
              <w:rPr>
                <w:sz w:val="20"/>
              </w:rPr>
            </w:pPr>
            <w:r>
              <w:rPr>
                <w:sz w:val="20"/>
              </w:rPr>
              <w:t>Öğrencilere</w:t>
            </w:r>
            <w:r>
              <w:rPr>
                <w:spacing w:val="-6"/>
                <w:sz w:val="20"/>
              </w:rPr>
              <w:t> </w:t>
            </w:r>
            <w:r>
              <w:rPr>
                <w:sz w:val="20"/>
              </w:rPr>
              <w:t>ders</w:t>
            </w:r>
            <w:r>
              <w:rPr>
                <w:spacing w:val="-7"/>
                <w:sz w:val="20"/>
              </w:rPr>
              <w:t> </w:t>
            </w:r>
            <w:r>
              <w:rPr>
                <w:sz w:val="20"/>
              </w:rPr>
              <w:t>etkinlikleri</w:t>
            </w:r>
            <w:r>
              <w:rPr>
                <w:spacing w:val="-6"/>
                <w:sz w:val="20"/>
              </w:rPr>
              <w:t> </w:t>
            </w:r>
            <w:r>
              <w:rPr>
                <w:sz w:val="20"/>
              </w:rPr>
              <w:t>hakkında</w:t>
            </w:r>
            <w:r>
              <w:rPr>
                <w:spacing w:val="-6"/>
                <w:sz w:val="20"/>
              </w:rPr>
              <w:t> </w:t>
            </w:r>
            <w:r>
              <w:rPr>
                <w:sz w:val="20"/>
              </w:rPr>
              <w:t>seçim</w:t>
            </w:r>
            <w:r>
              <w:rPr>
                <w:spacing w:val="-6"/>
                <w:sz w:val="20"/>
              </w:rPr>
              <w:t> </w:t>
            </w:r>
            <w:r>
              <w:rPr>
                <w:sz w:val="20"/>
              </w:rPr>
              <w:t>yapma</w:t>
            </w:r>
            <w:r>
              <w:rPr>
                <w:spacing w:val="-5"/>
                <w:sz w:val="20"/>
              </w:rPr>
              <w:t> </w:t>
            </w:r>
            <w:r>
              <w:rPr>
                <w:sz w:val="20"/>
              </w:rPr>
              <w:t>fırsatı</w:t>
            </w:r>
            <w:r>
              <w:rPr>
                <w:spacing w:val="-6"/>
                <w:sz w:val="20"/>
              </w:rPr>
              <w:t> </w:t>
            </w:r>
            <w:r>
              <w:rPr>
                <w:spacing w:val="-2"/>
                <w:sz w:val="20"/>
              </w:rPr>
              <w:t>sunarım.</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r>
        <w:trPr>
          <w:trHeight w:val="412" w:hRule="atLeast"/>
        </w:trPr>
        <w:tc>
          <w:tcPr>
            <w:tcW w:w="456" w:type="dxa"/>
            <w:vMerge/>
            <w:tcBorders>
              <w:top w:val="nil"/>
            </w:tcBorders>
            <w:textDirection w:val="btLr"/>
          </w:tcPr>
          <w:p>
            <w:pPr>
              <w:rPr>
                <w:sz w:val="2"/>
                <w:szCs w:val="2"/>
              </w:rPr>
            </w:pPr>
          </w:p>
        </w:tc>
        <w:tc>
          <w:tcPr>
            <w:tcW w:w="425" w:type="dxa"/>
          </w:tcPr>
          <w:p>
            <w:pPr>
              <w:pStyle w:val="TableParagraph"/>
              <w:spacing w:before="89"/>
              <w:ind w:left="11"/>
              <w:jc w:val="center"/>
              <w:rPr>
                <w:sz w:val="20"/>
              </w:rPr>
            </w:pPr>
            <w:r>
              <w:rPr>
                <w:spacing w:val="-5"/>
                <w:sz w:val="20"/>
              </w:rPr>
              <w:t>23</w:t>
            </w:r>
          </w:p>
        </w:tc>
        <w:tc>
          <w:tcPr>
            <w:tcW w:w="5812" w:type="dxa"/>
          </w:tcPr>
          <w:p>
            <w:pPr>
              <w:pStyle w:val="TableParagraph"/>
              <w:spacing w:before="89"/>
              <w:ind w:left="107"/>
              <w:rPr>
                <w:sz w:val="20"/>
              </w:rPr>
            </w:pPr>
            <w:r>
              <w:rPr>
                <w:sz w:val="20"/>
              </w:rPr>
              <w:t>Öğrenciler</w:t>
            </w:r>
            <w:r>
              <w:rPr>
                <w:spacing w:val="-6"/>
                <w:sz w:val="20"/>
              </w:rPr>
              <w:t> </w:t>
            </w:r>
            <w:r>
              <w:rPr>
                <w:sz w:val="20"/>
              </w:rPr>
              <w:t>derste</w:t>
            </w:r>
            <w:r>
              <w:rPr>
                <w:spacing w:val="-6"/>
                <w:sz w:val="20"/>
              </w:rPr>
              <w:t> </w:t>
            </w:r>
            <w:r>
              <w:rPr>
                <w:sz w:val="20"/>
              </w:rPr>
              <w:t>benimle</w:t>
            </w:r>
            <w:r>
              <w:rPr>
                <w:spacing w:val="-6"/>
                <w:sz w:val="20"/>
              </w:rPr>
              <w:t> </w:t>
            </w:r>
            <w:r>
              <w:rPr>
                <w:sz w:val="20"/>
              </w:rPr>
              <w:t>saygılı</w:t>
            </w:r>
            <w:r>
              <w:rPr>
                <w:spacing w:val="-7"/>
                <w:sz w:val="20"/>
              </w:rPr>
              <w:t> </w:t>
            </w:r>
            <w:r>
              <w:rPr>
                <w:sz w:val="20"/>
              </w:rPr>
              <w:t>bir</w:t>
            </w:r>
            <w:r>
              <w:rPr>
                <w:spacing w:val="-7"/>
                <w:sz w:val="20"/>
              </w:rPr>
              <w:t> </w:t>
            </w:r>
            <w:r>
              <w:rPr>
                <w:sz w:val="20"/>
              </w:rPr>
              <w:t>iletişim</w:t>
            </w:r>
            <w:r>
              <w:rPr>
                <w:spacing w:val="-6"/>
                <w:sz w:val="20"/>
              </w:rPr>
              <w:t> </w:t>
            </w:r>
            <w:r>
              <w:rPr>
                <w:spacing w:val="-2"/>
                <w:sz w:val="20"/>
              </w:rPr>
              <w:t>kurar.</w:t>
            </w:r>
          </w:p>
        </w:tc>
        <w:tc>
          <w:tcPr>
            <w:tcW w:w="425" w:type="dxa"/>
          </w:tcPr>
          <w:p>
            <w:pPr>
              <w:pStyle w:val="TableParagraph"/>
              <w:rPr>
                <w:sz w:val="18"/>
              </w:rPr>
            </w:pPr>
          </w:p>
        </w:tc>
        <w:tc>
          <w:tcPr>
            <w:tcW w:w="426" w:type="dxa"/>
          </w:tcPr>
          <w:p>
            <w:pPr>
              <w:pStyle w:val="TableParagraph"/>
              <w:rPr>
                <w:sz w:val="18"/>
              </w:rPr>
            </w:pPr>
          </w:p>
        </w:tc>
        <w:tc>
          <w:tcPr>
            <w:tcW w:w="387" w:type="dxa"/>
          </w:tcPr>
          <w:p>
            <w:pPr>
              <w:pStyle w:val="TableParagraph"/>
              <w:rPr>
                <w:sz w:val="18"/>
              </w:rPr>
            </w:pPr>
          </w:p>
        </w:tc>
        <w:tc>
          <w:tcPr>
            <w:tcW w:w="430" w:type="dxa"/>
          </w:tcPr>
          <w:p>
            <w:pPr>
              <w:pStyle w:val="TableParagraph"/>
              <w:rPr>
                <w:sz w:val="18"/>
              </w:rPr>
            </w:pPr>
          </w:p>
        </w:tc>
        <w:tc>
          <w:tcPr>
            <w:tcW w:w="502" w:type="dxa"/>
          </w:tcPr>
          <w:p>
            <w:pPr>
              <w:pStyle w:val="TableParagraph"/>
              <w:rPr>
                <w:sz w:val="18"/>
              </w:rPr>
            </w:pPr>
          </w:p>
        </w:tc>
      </w:tr>
    </w:tbl>
    <w:p>
      <w:pPr>
        <w:pStyle w:val="TableParagraph"/>
        <w:spacing w:after="0"/>
        <w:rPr>
          <w:sz w:val="18"/>
        </w:rPr>
        <w:sectPr>
          <w:headerReference w:type="default" r:id="rId5"/>
          <w:footerReference w:type="default" r:id="rId6"/>
          <w:type w:val="continuous"/>
          <w:pgSz w:w="11910" w:h="16840"/>
          <w:pgMar w:header="715" w:footer="1000" w:top="1320" w:bottom="1200" w:left="1275" w:right="1417"/>
          <w:pgNumType w:start="137"/>
        </w:sectPr>
      </w:pPr>
    </w:p>
    <w:p>
      <w:pPr>
        <w:pStyle w:val="Heading3"/>
        <w:ind w:left="141"/>
        <w:jc w:val="both"/>
      </w:pPr>
      <w:r>
        <w:rPr/>
        <w:t>Beden</w:t>
      </w:r>
      <w:r>
        <w:rPr>
          <w:spacing w:val="-4"/>
        </w:rPr>
        <w:t> </w:t>
      </w:r>
      <w:r>
        <w:rPr/>
        <w:t>Eğitimi</w:t>
      </w:r>
      <w:r>
        <w:rPr>
          <w:spacing w:val="-7"/>
        </w:rPr>
        <w:t> </w:t>
      </w:r>
      <w:r>
        <w:rPr/>
        <w:t>ve</w:t>
      </w:r>
      <w:r>
        <w:rPr>
          <w:spacing w:val="-5"/>
        </w:rPr>
        <w:t> </w:t>
      </w:r>
      <w:r>
        <w:rPr/>
        <w:t>Spor</w:t>
      </w:r>
      <w:r>
        <w:rPr>
          <w:spacing w:val="-6"/>
        </w:rPr>
        <w:t> </w:t>
      </w:r>
      <w:r>
        <w:rPr/>
        <w:t>Dersi</w:t>
      </w:r>
      <w:r>
        <w:rPr>
          <w:spacing w:val="-6"/>
        </w:rPr>
        <w:t> </w:t>
      </w:r>
      <w:r>
        <w:rPr/>
        <w:t>Sınıf</w:t>
      </w:r>
      <w:r>
        <w:rPr>
          <w:spacing w:val="-3"/>
        </w:rPr>
        <w:t> </w:t>
      </w:r>
      <w:r>
        <w:rPr/>
        <w:t>İklimi</w:t>
      </w:r>
      <w:r>
        <w:rPr>
          <w:spacing w:val="-6"/>
        </w:rPr>
        <w:t> </w:t>
      </w:r>
      <w:r>
        <w:rPr/>
        <w:t>Ölçeği’nin</w:t>
      </w:r>
      <w:r>
        <w:rPr>
          <w:spacing w:val="-7"/>
        </w:rPr>
        <w:t> </w:t>
      </w:r>
      <w:r>
        <w:rPr>
          <w:spacing w:val="-2"/>
        </w:rPr>
        <w:t>Puanlanması</w:t>
      </w:r>
    </w:p>
    <w:p>
      <w:pPr>
        <w:pStyle w:val="BodyText"/>
        <w:spacing w:line="259" w:lineRule="auto" w:before="179"/>
        <w:ind w:left="141" w:right="6"/>
        <w:jc w:val="both"/>
      </w:pPr>
      <w:r>
        <w:rPr/>
        <w:t>BESSİÖ</w:t>
      </w:r>
      <w:r>
        <w:rPr>
          <w:spacing w:val="-4"/>
        </w:rPr>
        <w:t> </w:t>
      </w:r>
      <w:r>
        <w:rPr/>
        <w:t>kısa</w:t>
      </w:r>
      <w:r>
        <w:rPr>
          <w:spacing w:val="-4"/>
        </w:rPr>
        <w:t> </w:t>
      </w:r>
      <w:r>
        <w:rPr/>
        <w:t>formu,</w:t>
      </w:r>
      <w:r>
        <w:rPr>
          <w:spacing w:val="-4"/>
        </w:rPr>
        <w:t> </w:t>
      </w:r>
      <w:r>
        <w:rPr/>
        <w:t>toplam</w:t>
      </w:r>
      <w:r>
        <w:rPr>
          <w:spacing w:val="-3"/>
        </w:rPr>
        <w:t> </w:t>
      </w:r>
      <w:r>
        <w:rPr/>
        <w:t>23</w:t>
      </w:r>
      <w:r>
        <w:rPr>
          <w:spacing w:val="-3"/>
        </w:rPr>
        <w:t> </w:t>
      </w:r>
      <w:r>
        <w:rPr/>
        <w:t>maddeden</w:t>
      </w:r>
      <w:r>
        <w:rPr>
          <w:spacing w:val="-5"/>
        </w:rPr>
        <w:t> </w:t>
      </w:r>
      <w:r>
        <w:rPr/>
        <w:t>oluşmaktadır.</w:t>
      </w:r>
      <w:r>
        <w:rPr>
          <w:spacing w:val="-6"/>
        </w:rPr>
        <w:t> </w:t>
      </w:r>
      <w:r>
        <w:rPr/>
        <w:t>Ölçekte,</w:t>
      </w:r>
      <w:r>
        <w:rPr>
          <w:spacing w:val="-4"/>
        </w:rPr>
        <w:t> </w:t>
      </w:r>
      <w:r>
        <w:rPr/>
        <w:t>katılımcıların</w:t>
      </w:r>
      <w:r>
        <w:rPr>
          <w:spacing w:val="-3"/>
        </w:rPr>
        <w:t> </w:t>
      </w:r>
      <w:r>
        <w:rPr/>
        <w:t>görüşlerini</w:t>
      </w:r>
      <w:r>
        <w:rPr>
          <w:spacing w:val="-7"/>
        </w:rPr>
        <w:t> </w:t>
      </w:r>
      <w:r>
        <w:rPr/>
        <w:t>değerlendirmek</w:t>
      </w:r>
      <w:r>
        <w:rPr>
          <w:spacing w:val="-5"/>
        </w:rPr>
        <w:t> </w:t>
      </w:r>
      <w:r>
        <w:rPr/>
        <w:t>üzere Kesinlikle Katılıyorum (5), Katılıyorum (4), Kararsızım (3), Katılmıyorum (2) ve Kesinlikle Katılmıyorum (1) şeklinde</w:t>
      </w:r>
      <w:r>
        <w:rPr>
          <w:spacing w:val="-3"/>
        </w:rPr>
        <w:t> </w:t>
      </w:r>
      <w:r>
        <w:rPr/>
        <w:t>5</w:t>
      </w:r>
      <w:r>
        <w:rPr>
          <w:spacing w:val="-2"/>
        </w:rPr>
        <w:t> </w:t>
      </w:r>
      <w:r>
        <w:rPr/>
        <w:t>dereceli</w:t>
      </w:r>
      <w:r>
        <w:rPr>
          <w:spacing w:val="-3"/>
        </w:rPr>
        <w:t> </w:t>
      </w:r>
      <w:r>
        <w:rPr/>
        <w:t>bir</w:t>
      </w:r>
      <w:r>
        <w:rPr>
          <w:spacing w:val="-3"/>
        </w:rPr>
        <w:t> </w:t>
      </w:r>
      <w:r>
        <w:rPr/>
        <w:t>Likert</w:t>
      </w:r>
      <w:r>
        <w:rPr>
          <w:spacing w:val="-4"/>
        </w:rPr>
        <w:t> </w:t>
      </w:r>
      <w:r>
        <w:rPr/>
        <w:t>ölçeği kullanılmaktadır.</w:t>
      </w:r>
      <w:r>
        <w:rPr>
          <w:spacing w:val="-3"/>
        </w:rPr>
        <w:t> </w:t>
      </w:r>
      <w:r>
        <w:rPr/>
        <w:t>Ölçek,</w:t>
      </w:r>
      <w:r>
        <w:rPr>
          <w:spacing w:val="-3"/>
        </w:rPr>
        <w:t> </w:t>
      </w:r>
      <w:r>
        <w:rPr/>
        <w:t>katılımcı</w:t>
      </w:r>
      <w:r>
        <w:rPr>
          <w:spacing w:val="-3"/>
        </w:rPr>
        <w:t> </w:t>
      </w:r>
      <w:r>
        <w:rPr/>
        <w:t>öğrenme,</w:t>
      </w:r>
      <w:r>
        <w:rPr>
          <w:spacing w:val="-2"/>
        </w:rPr>
        <w:t> </w:t>
      </w:r>
      <w:r>
        <w:rPr/>
        <w:t>sınıf</w:t>
      </w:r>
      <w:r>
        <w:rPr>
          <w:spacing w:val="-3"/>
        </w:rPr>
        <w:t> </w:t>
      </w:r>
      <w:r>
        <w:rPr/>
        <w:t>mevcudu,</w:t>
      </w:r>
      <w:r>
        <w:rPr>
          <w:spacing w:val="-3"/>
        </w:rPr>
        <w:t> </w:t>
      </w:r>
      <w:r>
        <w:rPr/>
        <w:t>sınıf</w:t>
      </w:r>
      <w:r>
        <w:rPr>
          <w:spacing w:val="-3"/>
        </w:rPr>
        <w:t> </w:t>
      </w:r>
      <w:r>
        <w:rPr/>
        <w:t>yönetimi</w:t>
      </w:r>
      <w:r>
        <w:rPr>
          <w:spacing w:val="-4"/>
        </w:rPr>
        <w:t> </w:t>
      </w:r>
      <w:r>
        <w:rPr/>
        <w:t>ile eğitimsel ilişki olmak üzere dört temel boyutta yapılandırılmıştır.</w:t>
      </w:r>
    </w:p>
    <w:p>
      <w:pPr>
        <w:pStyle w:val="BodyText"/>
        <w:spacing w:line="259" w:lineRule="auto" w:before="161"/>
        <w:ind w:left="141" w:right="5"/>
        <w:jc w:val="both"/>
      </w:pPr>
      <w:r>
        <w:rPr/>
        <w:t>Birinci boyutta toplam 6 madde bulunduğundan, bu boyuttan alınabilecek en yüksek puan 30, en düşük puan ise 6’dır. İkinci boyutta 6 madde yer almakta olup, bu boyuttan alınabilecek en yüksek puan 30, en düşük puan ise 6’dır. Üçüncü boyutta toplam 5 madde bulunduğundan, bu boyuttan alınabilecek en yüksek puan 25, en düşük puan ise 5’tir. Dördüncü boyutta ise; 6 madde yer almaktadır ve bu boyuttan alınabilecek en yüksek puan 30, en düşük puan ise 6’dır.</w:t>
      </w:r>
    </w:p>
    <w:p>
      <w:pPr>
        <w:pStyle w:val="BodyText"/>
        <w:spacing w:line="256" w:lineRule="auto" w:before="160"/>
        <w:ind w:left="141" w:right="4"/>
        <w:jc w:val="both"/>
      </w:pPr>
      <w:r>
        <w:rPr/>
        <w:t>Beden</w:t>
      </w:r>
      <w:r>
        <w:rPr>
          <w:spacing w:val="-4"/>
        </w:rPr>
        <w:t> </w:t>
      </w:r>
      <w:r>
        <w:rPr/>
        <w:t>Eğitimi</w:t>
      </w:r>
      <w:r>
        <w:rPr>
          <w:spacing w:val="-5"/>
        </w:rPr>
        <w:t> </w:t>
      </w:r>
      <w:r>
        <w:rPr/>
        <w:t>ve</w:t>
      </w:r>
      <w:r>
        <w:rPr>
          <w:spacing w:val="-5"/>
        </w:rPr>
        <w:t> </w:t>
      </w:r>
      <w:r>
        <w:rPr/>
        <w:t>Spor</w:t>
      </w:r>
      <w:r>
        <w:rPr>
          <w:spacing w:val="-5"/>
        </w:rPr>
        <w:t> </w:t>
      </w:r>
      <w:r>
        <w:rPr/>
        <w:t>Dersi</w:t>
      </w:r>
      <w:r>
        <w:rPr>
          <w:spacing w:val="-4"/>
        </w:rPr>
        <w:t> </w:t>
      </w:r>
      <w:r>
        <w:rPr/>
        <w:t>Sınıf</w:t>
      </w:r>
      <w:r>
        <w:rPr>
          <w:spacing w:val="-5"/>
        </w:rPr>
        <w:t> </w:t>
      </w:r>
      <w:r>
        <w:rPr/>
        <w:t>İklimi</w:t>
      </w:r>
      <w:r>
        <w:rPr>
          <w:spacing w:val="-6"/>
        </w:rPr>
        <w:t> </w:t>
      </w:r>
      <w:r>
        <w:rPr/>
        <w:t>Ölçeği</w:t>
      </w:r>
      <w:r>
        <w:rPr>
          <w:spacing w:val="-6"/>
        </w:rPr>
        <w:t> </w:t>
      </w:r>
      <w:r>
        <w:rPr/>
        <w:t>(BESSİÖ)</w:t>
      </w:r>
      <w:r>
        <w:rPr>
          <w:spacing w:val="-3"/>
        </w:rPr>
        <w:t> </w:t>
      </w:r>
      <w:r>
        <w:rPr/>
        <w:t>kısa</w:t>
      </w:r>
      <w:r>
        <w:rPr>
          <w:spacing w:val="-5"/>
        </w:rPr>
        <w:t> </w:t>
      </w:r>
      <w:r>
        <w:rPr/>
        <w:t>formunun</w:t>
      </w:r>
      <w:r>
        <w:rPr>
          <w:spacing w:val="-4"/>
        </w:rPr>
        <w:t> </w:t>
      </w:r>
      <w:r>
        <w:rPr/>
        <w:t>alt</w:t>
      </w:r>
      <w:r>
        <w:rPr>
          <w:spacing w:val="-5"/>
        </w:rPr>
        <w:t> </w:t>
      </w:r>
      <w:r>
        <w:rPr/>
        <w:t>boyutlarından</w:t>
      </w:r>
      <w:r>
        <w:rPr>
          <w:spacing w:val="-4"/>
        </w:rPr>
        <w:t> </w:t>
      </w:r>
      <w:r>
        <w:rPr/>
        <w:t>elde</w:t>
      </w:r>
      <w:r>
        <w:rPr>
          <w:spacing w:val="-5"/>
        </w:rPr>
        <w:t> </w:t>
      </w:r>
      <w:r>
        <w:rPr/>
        <w:t>edilen</w:t>
      </w:r>
      <w:r>
        <w:rPr>
          <w:spacing w:val="-4"/>
        </w:rPr>
        <w:t> </w:t>
      </w:r>
      <w:r>
        <w:rPr/>
        <w:t>puanların artışı,</w:t>
      </w:r>
      <w:r>
        <w:rPr>
          <w:spacing w:val="-6"/>
        </w:rPr>
        <w:t> </w:t>
      </w:r>
      <w:r>
        <w:rPr/>
        <w:t>beden</w:t>
      </w:r>
      <w:r>
        <w:rPr>
          <w:spacing w:val="-5"/>
        </w:rPr>
        <w:t> </w:t>
      </w:r>
      <w:r>
        <w:rPr/>
        <w:t>eğitimi</w:t>
      </w:r>
      <w:r>
        <w:rPr>
          <w:spacing w:val="-6"/>
        </w:rPr>
        <w:t> </w:t>
      </w:r>
      <w:r>
        <w:rPr/>
        <w:t>öğretmenlerinin</w:t>
      </w:r>
      <w:r>
        <w:rPr>
          <w:spacing w:val="-6"/>
        </w:rPr>
        <w:t> </w:t>
      </w:r>
      <w:r>
        <w:rPr/>
        <w:t>beden</w:t>
      </w:r>
      <w:r>
        <w:rPr>
          <w:spacing w:val="-5"/>
        </w:rPr>
        <w:t> </w:t>
      </w:r>
      <w:r>
        <w:rPr/>
        <w:t>eğitimi</w:t>
      </w:r>
      <w:r>
        <w:rPr>
          <w:spacing w:val="-6"/>
        </w:rPr>
        <w:t> </w:t>
      </w:r>
      <w:r>
        <w:rPr/>
        <w:t>ve</w:t>
      </w:r>
      <w:r>
        <w:rPr>
          <w:spacing w:val="-8"/>
        </w:rPr>
        <w:t> </w:t>
      </w:r>
      <w:r>
        <w:rPr/>
        <w:t>spor</w:t>
      </w:r>
      <w:r>
        <w:rPr>
          <w:spacing w:val="-8"/>
        </w:rPr>
        <w:t> </w:t>
      </w:r>
      <w:r>
        <w:rPr/>
        <w:t>dersi</w:t>
      </w:r>
      <w:r>
        <w:rPr>
          <w:spacing w:val="-7"/>
        </w:rPr>
        <w:t> </w:t>
      </w:r>
      <w:r>
        <w:rPr/>
        <w:t>sınıf</w:t>
      </w:r>
      <w:r>
        <w:rPr>
          <w:spacing w:val="-6"/>
        </w:rPr>
        <w:t> </w:t>
      </w:r>
      <w:r>
        <w:rPr/>
        <w:t>iklimine</w:t>
      </w:r>
      <w:r>
        <w:rPr>
          <w:spacing w:val="-6"/>
        </w:rPr>
        <w:t> </w:t>
      </w:r>
      <w:r>
        <w:rPr/>
        <w:t>yönelik</w:t>
      </w:r>
      <w:r>
        <w:rPr>
          <w:spacing w:val="-5"/>
        </w:rPr>
        <w:t> </w:t>
      </w:r>
      <w:r>
        <w:rPr/>
        <w:t>algılarının</w:t>
      </w:r>
      <w:r>
        <w:rPr>
          <w:spacing w:val="-6"/>
        </w:rPr>
        <w:t> </w:t>
      </w:r>
      <w:r>
        <w:rPr/>
        <w:t>yüksek</w:t>
      </w:r>
      <w:r>
        <w:rPr>
          <w:spacing w:val="-7"/>
        </w:rPr>
        <w:t> </w:t>
      </w:r>
      <w:r>
        <w:rPr/>
        <w:t>düzeyde olduğunu göstermektedir.</w:t>
      </w:r>
    </w:p>
    <w:p>
      <w:pPr>
        <w:pStyle w:val="BodyText"/>
        <w:spacing w:after="0" w:line="256" w:lineRule="auto"/>
        <w:jc w:val="both"/>
        <w:sectPr>
          <w:pgSz w:w="11910" w:h="16840"/>
          <w:pgMar w:header="715" w:footer="1000" w:top="1320" w:bottom="1200" w:left="1275" w:right="1417"/>
        </w:sectPr>
      </w:pPr>
    </w:p>
    <w:p>
      <w:pPr>
        <w:pStyle w:val="Heading1"/>
      </w:pPr>
      <w:r>
        <w:rPr/>
        <w:t>PHYSICAL</w:t>
      </w:r>
      <w:r>
        <w:rPr>
          <w:spacing w:val="-11"/>
        </w:rPr>
        <w:t> </w:t>
      </w:r>
      <w:r>
        <w:rPr/>
        <w:t>EDUCATION</w:t>
      </w:r>
      <w:r>
        <w:rPr>
          <w:spacing w:val="-10"/>
        </w:rPr>
        <w:t> </w:t>
      </w:r>
      <w:r>
        <w:rPr/>
        <w:t>AND</w:t>
      </w:r>
      <w:r>
        <w:rPr>
          <w:spacing w:val="-11"/>
        </w:rPr>
        <w:t> </w:t>
      </w:r>
      <w:r>
        <w:rPr/>
        <w:t>SPORT</w:t>
      </w:r>
      <w:r>
        <w:rPr>
          <w:spacing w:val="-7"/>
        </w:rPr>
        <w:t> </w:t>
      </w:r>
      <w:r>
        <w:rPr/>
        <w:t>LESSON</w:t>
      </w:r>
      <w:r>
        <w:rPr>
          <w:spacing w:val="-9"/>
        </w:rPr>
        <w:t> </w:t>
      </w:r>
      <w:r>
        <w:rPr/>
        <w:t>CLASSROOM</w:t>
      </w:r>
      <w:r>
        <w:rPr>
          <w:spacing w:val="-11"/>
        </w:rPr>
        <w:t> </w:t>
      </w:r>
      <w:r>
        <w:rPr/>
        <w:t>CLIMATE</w:t>
      </w:r>
      <w:r>
        <w:rPr>
          <w:spacing w:val="-9"/>
        </w:rPr>
        <w:t> </w:t>
      </w:r>
      <w:r>
        <w:rPr>
          <w:spacing w:val="-2"/>
        </w:rPr>
        <w:t>SCALE</w:t>
      </w:r>
    </w:p>
    <w:p>
      <w:pPr>
        <w:spacing w:line="229" w:lineRule="exact" w:before="0"/>
        <w:ind w:left="413" w:right="0" w:firstLine="0"/>
        <w:jc w:val="left"/>
        <w:rPr>
          <w:i/>
          <w:sz w:val="20"/>
        </w:rPr>
      </w:pPr>
      <w:r>
        <w:rPr>
          <w:i/>
          <w:sz w:val="20"/>
        </w:rPr>
        <w:t>Below</w:t>
      </w:r>
      <w:r>
        <w:rPr>
          <w:i/>
          <w:spacing w:val="-6"/>
          <w:sz w:val="20"/>
        </w:rPr>
        <w:t> </w:t>
      </w:r>
      <w:r>
        <w:rPr>
          <w:i/>
          <w:sz w:val="20"/>
        </w:rPr>
        <w:t>are</w:t>
      </w:r>
      <w:r>
        <w:rPr>
          <w:i/>
          <w:spacing w:val="-5"/>
          <w:sz w:val="20"/>
        </w:rPr>
        <w:t> </w:t>
      </w:r>
      <w:r>
        <w:rPr>
          <w:i/>
          <w:sz w:val="20"/>
        </w:rPr>
        <w:t>a</w:t>
      </w:r>
      <w:r>
        <w:rPr>
          <w:i/>
          <w:spacing w:val="-4"/>
          <w:sz w:val="20"/>
        </w:rPr>
        <w:t> </w:t>
      </w:r>
      <w:r>
        <w:rPr>
          <w:i/>
          <w:sz w:val="20"/>
        </w:rPr>
        <w:t>number</w:t>
      </w:r>
      <w:r>
        <w:rPr>
          <w:i/>
          <w:spacing w:val="-6"/>
          <w:sz w:val="20"/>
        </w:rPr>
        <w:t> </w:t>
      </w:r>
      <w:r>
        <w:rPr>
          <w:i/>
          <w:sz w:val="20"/>
        </w:rPr>
        <w:t>of</w:t>
      </w:r>
      <w:r>
        <w:rPr>
          <w:i/>
          <w:spacing w:val="-6"/>
          <w:sz w:val="20"/>
        </w:rPr>
        <w:t> </w:t>
      </w:r>
      <w:r>
        <w:rPr>
          <w:i/>
          <w:sz w:val="20"/>
        </w:rPr>
        <w:t>statements.</w:t>
      </w:r>
      <w:r>
        <w:rPr>
          <w:i/>
          <w:spacing w:val="-5"/>
          <w:sz w:val="20"/>
        </w:rPr>
        <w:t> </w:t>
      </w:r>
      <w:r>
        <w:rPr>
          <w:i/>
          <w:sz w:val="20"/>
        </w:rPr>
        <w:t>For</w:t>
      </w:r>
      <w:r>
        <w:rPr>
          <w:i/>
          <w:spacing w:val="-5"/>
          <w:sz w:val="20"/>
        </w:rPr>
        <w:t> </w:t>
      </w:r>
      <w:r>
        <w:rPr>
          <w:i/>
          <w:sz w:val="20"/>
        </w:rPr>
        <w:t>each</w:t>
      </w:r>
      <w:r>
        <w:rPr>
          <w:i/>
          <w:spacing w:val="-4"/>
          <w:sz w:val="20"/>
        </w:rPr>
        <w:t> </w:t>
      </w:r>
      <w:r>
        <w:rPr>
          <w:i/>
          <w:sz w:val="20"/>
        </w:rPr>
        <w:t>statement,</w:t>
      </w:r>
      <w:r>
        <w:rPr>
          <w:i/>
          <w:spacing w:val="-5"/>
          <w:sz w:val="20"/>
        </w:rPr>
        <w:t> </w:t>
      </w:r>
      <w:r>
        <w:rPr>
          <w:i/>
          <w:sz w:val="20"/>
        </w:rPr>
        <w:t>the</w:t>
      </w:r>
      <w:r>
        <w:rPr>
          <w:i/>
          <w:spacing w:val="-5"/>
          <w:sz w:val="20"/>
        </w:rPr>
        <w:t> </w:t>
      </w:r>
      <w:r>
        <w:rPr>
          <w:i/>
          <w:sz w:val="20"/>
        </w:rPr>
        <w:t>corresponding</w:t>
      </w:r>
      <w:r>
        <w:rPr>
          <w:i/>
          <w:spacing w:val="-4"/>
          <w:sz w:val="20"/>
        </w:rPr>
        <w:t> </w:t>
      </w:r>
      <w:r>
        <w:rPr>
          <w:i/>
          <w:sz w:val="20"/>
        </w:rPr>
        <w:t>column</w:t>
      </w:r>
      <w:r>
        <w:rPr>
          <w:i/>
          <w:spacing w:val="-4"/>
          <w:sz w:val="20"/>
        </w:rPr>
        <w:t> </w:t>
      </w:r>
      <w:r>
        <w:rPr>
          <w:i/>
          <w:sz w:val="20"/>
        </w:rPr>
        <w:t>indicates:</w:t>
      </w:r>
      <w:r>
        <w:rPr>
          <w:i/>
          <w:spacing w:val="-5"/>
          <w:sz w:val="20"/>
        </w:rPr>
        <w:t> </w:t>
      </w:r>
      <w:r>
        <w:rPr>
          <w:i/>
          <w:sz w:val="20"/>
        </w:rPr>
        <w:t>(1)</w:t>
      </w:r>
      <w:r>
        <w:rPr>
          <w:i/>
          <w:spacing w:val="-5"/>
          <w:sz w:val="20"/>
        </w:rPr>
        <w:t> </w:t>
      </w:r>
      <w:r>
        <w:rPr>
          <w:i/>
          <w:sz w:val="20"/>
        </w:rPr>
        <w:t>Strongly</w:t>
      </w:r>
      <w:r>
        <w:rPr>
          <w:i/>
          <w:spacing w:val="-5"/>
          <w:sz w:val="20"/>
        </w:rPr>
        <w:t> </w:t>
      </w:r>
      <w:r>
        <w:rPr>
          <w:i/>
          <w:sz w:val="20"/>
        </w:rPr>
        <w:t>disagree,</w:t>
      </w:r>
      <w:r>
        <w:rPr>
          <w:i/>
          <w:spacing w:val="-5"/>
          <w:sz w:val="20"/>
        </w:rPr>
        <w:t> </w:t>
      </w:r>
      <w:r>
        <w:rPr>
          <w:i/>
          <w:sz w:val="20"/>
        </w:rPr>
        <w:t>(2)</w:t>
      </w:r>
      <w:r>
        <w:rPr>
          <w:i/>
          <w:spacing w:val="-4"/>
          <w:sz w:val="20"/>
        </w:rPr>
        <w:t> </w:t>
      </w:r>
      <w:r>
        <w:rPr>
          <w:i/>
          <w:spacing w:val="-2"/>
          <w:sz w:val="20"/>
        </w:rPr>
        <w:t>Disagree,</w:t>
      </w:r>
    </w:p>
    <w:p>
      <w:pPr>
        <w:spacing w:before="1"/>
        <w:ind w:left="413" w:right="0" w:firstLine="0"/>
        <w:jc w:val="left"/>
        <w:rPr>
          <w:i/>
          <w:sz w:val="20"/>
        </w:rPr>
      </w:pPr>
      <w:r>
        <w:rPr>
          <w:i/>
          <w:sz w:val="20"/>
        </w:rPr>
        <w:t>(3)</w:t>
      </w:r>
      <w:r>
        <w:rPr>
          <w:i/>
          <w:spacing w:val="-5"/>
          <w:sz w:val="20"/>
        </w:rPr>
        <w:t> </w:t>
      </w:r>
      <w:r>
        <w:rPr>
          <w:i/>
          <w:sz w:val="20"/>
        </w:rPr>
        <w:t>Undecided,</w:t>
      </w:r>
      <w:r>
        <w:rPr>
          <w:i/>
          <w:spacing w:val="-6"/>
          <w:sz w:val="20"/>
        </w:rPr>
        <w:t> </w:t>
      </w:r>
      <w:r>
        <w:rPr>
          <w:i/>
          <w:sz w:val="20"/>
        </w:rPr>
        <w:t>(4)</w:t>
      </w:r>
      <w:r>
        <w:rPr>
          <w:i/>
          <w:spacing w:val="-4"/>
          <w:sz w:val="20"/>
        </w:rPr>
        <w:t> </w:t>
      </w:r>
      <w:r>
        <w:rPr>
          <w:i/>
          <w:sz w:val="20"/>
        </w:rPr>
        <w:t>Agree,</w:t>
      </w:r>
      <w:r>
        <w:rPr>
          <w:i/>
          <w:spacing w:val="-4"/>
          <w:sz w:val="20"/>
        </w:rPr>
        <w:t> </w:t>
      </w:r>
      <w:r>
        <w:rPr>
          <w:i/>
          <w:sz w:val="20"/>
        </w:rPr>
        <w:t>(5)</w:t>
      </w:r>
      <w:r>
        <w:rPr>
          <w:i/>
          <w:spacing w:val="-8"/>
          <w:sz w:val="20"/>
        </w:rPr>
        <w:t> </w:t>
      </w:r>
      <w:r>
        <w:rPr>
          <w:i/>
          <w:sz w:val="20"/>
        </w:rPr>
        <w:t>Strongly</w:t>
      </w:r>
      <w:r>
        <w:rPr>
          <w:i/>
          <w:spacing w:val="-4"/>
          <w:sz w:val="20"/>
        </w:rPr>
        <w:t> </w:t>
      </w:r>
      <w:r>
        <w:rPr>
          <w:i/>
          <w:sz w:val="20"/>
        </w:rPr>
        <w:t>agree.</w:t>
      </w:r>
      <w:r>
        <w:rPr>
          <w:i/>
          <w:spacing w:val="-5"/>
          <w:sz w:val="20"/>
        </w:rPr>
        <w:t> </w:t>
      </w:r>
      <w:r>
        <w:rPr>
          <w:i/>
          <w:sz w:val="20"/>
        </w:rPr>
        <w:t>Please</w:t>
      </w:r>
      <w:r>
        <w:rPr>
          <w:i/>
          <w:spacing w:val="-4"/>
          <w:sz w:val="20"/>
        </w:rPr>
        <w:t> </w:t>
      </w:r>
      <w:r>
        <w:rPr>
          <w:i/>
          <w:sz w:val="20"/>
        </w:rPr>
        <w:t>give</w:t>
      </w:r>
      <w:r>
        <w:rPr>
          <w:i/>
          <w:spacing w:val="-4"/>
          <w:sz w:val="20"/>
        </w:rPr>
        <w:t> </w:t>
      </w:r>
      <w:r>
        <w:rPr>
          <w:i/>
          <w:sz w:val="20"/>
        </w:rPr>
        <w:t>the</w:t>
      </w:r>
      <w:r>
        <w:rPr>
          <w:i/>
          <w:spacing w:val="4"/>
          <w:sz w:val="20"/>
        </w:rPr>
        <w:t> </w:t>
      </w:r>
      <w:r>
        <w:rPr>
          <w:i/>
          <w:sz w:val="20"/>
        </w:rPr>
        <w:t>answer</w:t>
      </w:r>
      <w:r>
        <w:rPr>
          <w:i/>
          <w:spacing w:val="-5"/>
          <w:sz w:val="20"/>
        </w:rPr>
        <w:t> </w:t>
      </w:r>
      <w:r>
        <w:rPr>
          <w:i/>
          <w:sz w:val="20"/>
        </w:rPr>
        <w:t>that</w:t>
      </w:r>
      <w:r>
        <w:rPr>
          <w:i/>
          <w:spacing w:val="-5"/>
          <w:sz w:val="20"/>
        </w:rPr>
        <w:t> </w:t>
      </w:r>
      <w:r>
        <w:rPr>
          <w:i/>
          <w:sz w:val="20"/>
        </w:rPr>
        <w:t>best</w:t>
      </w:r>
      <w:r>
        <w:rPr>
          <w:i/>
          <w:spacing w:val="-5"/>
          <w:sz w:val="20"/>
        </w:rPr>
        <w:t> </w:t>
      </w:r>
      <w:r>
        <w:rPr>
          <w:i/>
          <w:sz w:val="20"/>
        </w:rPr>
        <w:t>describes</w:t>
      </w:r>
      <w:r>
        <w:rPr>
          <w:i/>
          <w:spacing w:val="-6"/>
          <w:sz w:val="20"/>
        </w:rPr>
        <w:t> </w:t>
      </w:r>
      <w:r>
        <w:rPr>
          <w:i/>
          <w:spacing w:val="-4"/>
          <w:sz w:val="20"/>
        </w:rPr>
        <w:t>you.</w:t>
      </w:r>
    </w:p>
    <w:p>
      <w:pPr>
        <w:pStyle w:val="BodyText"/>
        <w:rPr>
          <w:i/>
        </w:rPr>
      </w:pPr>
    </w:p>
    <w:tbl>
      <w:tblPr>
        <w:tblW w:w="0" w:type="auto"/>
        <w:jc w:val="left"/>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91"/>
        <w:gridCol w:w="684"/>
        <w:gridCol w:w="3882"/>
        <w:gridCol w:w="795"/>
        <w:gridCol w:w="796"/>
        <w:gridCol w:w="891"/>
        <w:gridCol w:w="773"/>
        <w:gridCol w:w="793"/>
      </w:tblGrid>
      <w:tr>
        <w:trPr>
          <w:trHeight w:val="810" w:hRule="atLeast"/>
        </w:trPr>
        <w:tc>
          <w:tcPr>
            <w:tcW w:w="1191" w:type="dxa"/>
          </w:tcPr>
          <w:p>
            <w:pPr>
              <w:pStyle w:val="TableParagraph"/>
              <w:spacing w:before="175"/>
              <w:ind w:left="79" w:right="146"/>
              <w:rPr>
                <w:b/>
                <w:sz w:val="20"/>
              </w:rPr>
            </w:pPr>
            <w:r>
              <w:rPr>
                <w:b/>
                <w:sz w:val="20"/>
              </w:rPr>
              <w:t>Sub-</w:t>
            </w:r>
            <w:r>
              <w:rPr>
                <w:b/>
                <w:spacing w:val="-2"/>
                <w:sz w:val="20"/>
              </w:rPr>
              <w:t>dimensions</w:t>
            </w:r>
          </w:p>
        </w:tc>
        <w:tc>
          <w:tcPr>
            <w:tcW w:w="684" w:type="dxa"/>
          </w:tcPr>
          <w:p>
            <w:pPr>
              <w:pStyle w:val="TableParagraph"/>
              <w:spacing w:before="175"/>
              <w:ind w:left="78" w:right="192"/>
              <w:rPr>
                <w:b/>
                <w:sz w:val="20"/>
              </w:rPr>
            </w:pPr>
            <w:r>
              <w:rPr>
                <w:b/>
                <w:spacing w:val="-4"/>
                <w:sz w:val="20"/>
              </w:rPr>
              <w:t>Item No.</w:t>
            </w:r>
          </w:p>
        </w:tc>
        <w:tc>
          <w:tcPr>
            <w:tcW w:w="3882" w:type="dxa"/>
          </w:tcPr>
          <w:p>
            <w:pPr>
              <w:pStyle w:val="TableParagraph"/>
              <w:spacing w:before="60"/>
              <w:ind w:left="64" w:right="57"/>
              <w:jc w:val="center"/>
              <w:rPr>
                <w:b/>
                <w:sz w:val="20"/>
              </w:rPr>
            </w:pPr>
            <w:r>
              <w:rPr>
                <w:b/>
                <w:sz w:val="20"/>
              </w:rPr>
              <w:t>PHYSICAL</w:t>
            </w:r>
            <w:r>
              <w:rPr>
                <w:b/>
                <w:spacing w:val="-13"/>
                <w:sz w:val="20"/>
              </w:rPr>
              <w:t> </w:t>
            </w:r>
            <w:r>
              <w:rPr>
                <w:b/>
                <w:sz w:val="20"/>
              </w:rPr>
              <w:t>EDUCATION</w:t>
            </w:r>
            <w:r>
              <w:rPr>
                <w:b/>
                <w:spacing w:val="-12"/>
                <w:sz w:val="20"/>
              </w:rPr>
              <w:t> </w:t>
            </w:r>
            <w:r>
              <w:rPr>
                <w:b/>
                <w:sz w:val="20"/>
              </w:rPr>
              <w:t>AND</w:t>
            </w:r>
            <w:r>
              <w:rPr>
                <w:b/>
                <w:spacing w:val="-13"/>
                <w:sz w:val="20"/>
              </w:rPr>
              <w:t> </w:t>
            </w:r>
            <w:r>
              <w:rPr>
                <w:b/>
                <w:sz w:val="20"/>
              </w:rPr>
              <w:t>SPORT LESSON CLASSROOM CLIMATE </w:t>
            </w:r>
            <w:r>
              <w:rPr>
                <w:b/>
                <w:spacing w:val="-2"/>
                <w:sz w:val="20"/>
              </w:rPr>
              <w:t>SCALE</w:t>
            </w:r>
          </w:p>
        </w:tc>
        <w:tc>
          <w:tcPr>
            <w:tcW w:w="795" w:type="dxa"/>
          </w:tcPr>
          <w:p>
            <w:pPr>
              <w:pStyle w:val="TableParagraph"/>
              <w:spacing w:before="38"/>
              <w:rPr>
                <w:i/>
                <w:sz w:val="16"/>
              </w:rPr>
            </w:pPr>
          </w:p>
          <w:p>
            <w:pPr>
              <w:pStyle w:val="TableParagraph"/>
              <w:ind w:left="97" w:firstLine="4"/>
              <w:rPr>
                <w:b/>
                <w:sz w:val="16"/>
              </w:rPr>
            </w:pPr>
            <w:r>
              <w:rPr>
                <w:b/>
                <w:spacing w:val="-2"/>
                <w:sz w:val="16"/>
              </w:rPr>
              <w:t>Strongly</w:t>
            </w:r>
            <w:r>
              <w:rPr>
                <w:b/>
                <w:spacing w:val="40"/>
                <w:sz w:val="16"/>
              </w:rPr>
              <w:t> </w:t>
            </w:r>
            <w:r>
              <w:rPr>
                <w:b/>
                <w:spacing w:val="-2"/>
                <w:sz w:val="16"/>
              </w:rPr>
              <w:t>Disagree</w:t>
            </w:r>
          </w:p>
        </w:tc>
        <w:tc>
          <w:tcPr>
            <w:tcW w:w="796" w:type="dxa"/>
          </w:tcPr>
          <w:p>
            <w:pPr>
              <w:pStyle w:val="TableParagraph"/>
              <w:spacing w:before="129"/>
              <w:rPr>
                <w:i/>
                <w:sz w:val="16"/>
              </w:rPr>
            </w:pPr>
          </w:p>
          <w:p>
            <w:pPr>
              <w:pStyle w:val="TableParagraph"/>
              <w:ind w:left="4"/>
              <w:jc w:val="center"/>
              <w:rPr>
                <w:b/>
                <w:sz w:val="16"/>
              </w:rPr>
            </w:pPr>
            <w:r>
              <w:rPr>
                <w:b/>
                <w:spacing w:val="-2"/>
                <w:sz w:val="16"/>
              </w:rPr>
              <w:t>Disagree</w:t>
            </w:r>
          </w:p>
        </w:tc>
        <w:tc>
          <w:tcPr>
            <w:tcW w:w="891" w:type="dxa"/>
          </w:tcPr>
          <w:p>
            <w:pPr>
              <w:pStyle w:val="TableParagraph"/>
              <w:spacing w:before="129"/>
              <w:rPr>
                <w:i/>
                <w:sz w:val="16"/>
              </w:rPr>
            </w:pPr>
          </w:p>
          <w:p>
            <w:pPr>
              <w:pStyle w:val="TableParagraph"/>
              <w:ind w:left="4"/>
              <w:jc w:val="center"/>
              <w:rPr>
                <w:b/>
                <w:sz w:val="16"/>
              </w:rPr>
            </w:pPr>
            <w:r>
              <w:rPr>
                <w:b/>
                <w:spacing w:val="-2"/>
                <w:sz w:val="16"/>
              </w:rPr>
              <w:t>Undecided</w:t>
            </w:r>
          </w:p>
        </w:tc>
        <w:tc>
          <w:tcPr>
            <w:tcW w:w="773" w:type="dxa"/>
          </w:tcPr>
          <w:p>
            <w:pPr>
              <w:pStyle w:val="TableParagraph"/>
              <w:spacing w:before="129"/>
              <w:rPr>
                <w:i/>
                <w:sz w:val="16"/>
              </w:rPr>
            </w:pPr>
          </w:p>
          <w:p>
            <w:pPr>
              <w:pStyle w:val="TableParagraph"/>
              <w:ind w:left="1" w:right="1"/>
              <w:jc w:val="center"/>
              <w:rPr>
                <w:b/>
                <w:sz w:val="16"/>
              </w:rPr>
            </w:pPr>
            <w:r>
              <w:rPr>
                <w:b/>
                <w:spacing w:val="-2"/>
                <w:sz w:val="16"/>
              </w:rPr>
              <w:t>Agree</w:t>
            </w:r>
          </w:p>
        </w:tc>
        <w:tc>
          <w:tcPr>
            <w:tcW w:w="793" w:type="dxa"/>
          </w:tcPr>
          <w:p>
            <w:pPr>
              <w:pStyle w:val="TableParagraph"/>
              <w:spacing w:before="38"/>
              <w:rPr>
                <w:i/>
                <w:sz w:val="16"/>
              </w:rPr>
            </w:pPr>
          </w:p>
          <w:p>
            <w:pPr>
              <w:pStyle w:val="TableParagraph"/>
              <w:ind w:left="188" w:hanging="92"/>
              <w:rPr>
                <w:b/>
                <w:sz w:val="16"/>
              </w:rPr>
            </w:pPr>
            <w:r>
              <w:rPr>
                <w:b/>
                <w:spacing w:val="-2"/>
                <w:sz w:val="16"/>
              </w:rPr>
              <w:t>Strongly</w:t>
            </w:r>
            <w:r>
              <w:rPr>
                <w:b/>
                <w:spacing w:val="40"/>
                <w:sz w:val="16"/>
              </w:rPr>
              <w:t> </w:t>
            </w:r>
            <w:r>
              <w:rPr>
                <w:b/>
                <w:spacing w:val="-2"/>
                <w:sz w:val="16"/>
              </w:rPr>
              <w:t>Agree</w:t>
            </w:r>
          </w:p>
        </w:tc>
      </w:tr>
      <w:tr>
        <w:trPr>
          <w:trHeight w:val="349" w:hRule="atLeast"/>
        </w:trPr>
        <w:tc>
          <w:tcPr>
            <w:tcW w:w="1191" w:type="dxa"/>
          </w:tcPr>
          <w:p>
            <w:pPr>
              <w:pStyle w:val="TableParagraph"/>
              <w:rPr>
                <w:sz w:val="18"/>
              </w:rPr>
            </w:pPr>
          </w:p>
        </w:tc>
        <w:tc>
          <w:tcPr>
            <w:tcW w:w="684" w:type="dxa"/>
          </w:tcPr>
          <w:p>
            <w:pPr>
              <w:pStyle w:val="TableParagraph"/>
              <w:rPr>
                <w:sz w:val="18"/>
              </w:rPr>
            </w:pPr>
          </w:p>
        </w:tc>
        <w:tc>
          <w:tcPr>
            <w:tcW w:w="3882" w:type="dxa"/>
          </w:tcPr>
          <w:p>
            <w:pPr>
              <w:pStyle w:val="TableParagraph"/>
              <w:rPr>
                <w:sz w:val="18"/>
              </w:rPr>
            </w:pPr>
          </w:p>
        </w:tc>
        <w:tc>
          <w:tcPr>
            <w:tcW w:w="795" w:type="dxa"/>
          </w:tcPr>
          <w:p>
            <w:pPr>
              <w:pStyle w:val="TableParagraph"/>
              <w:spacing w:before="60"/>
              <w:ind w:left="4"/>
              <w:jc w:val="center"/>
              <w:rPr>
                <w:b/>
                <w:sz w:val="20"/>
              </w:rPr>
            </w:pPr>
            <w:r>
              <w:rPr>
                <w:b/>
                <w:spacing w:val="-10"/>
                <w:sz w:val="20"/>
              </w:rPr>
              <w:t>1</w:t>
            </w:r>
          </w:p>
        </w:tc>
        <w:tc>
          <w:tcPr>
            <w:tcW w:w="796" w:type="dxa"/>
          </w:tcPr>
          <w:p>
            <w:pPr>
              <w:pStyle w:val="TableParagraph"/>
              <w:spacing w:before="60"/>
              <w:ind w:left="4" w:right="2"/>
              <w:jc w:val="center"/>
              <w:rPr>
                <w:b/>
                <w:sz w:val="20"/>
              </w:rPr>
            </w:pPr>
            <w:r>
              <w:rPr>
                <w:b/>
                <w:spacing w:val="-10"/>
                <w:sz w:val="20"/>
              </w:rPr>
              <w:t>2</w:t>
            </w:r>
          </w:p>
        </w:tc>
        <w:tc>
          <w:tcPr>
            <w:tcW w:w="891" w:type="dxa"/>
          </w:tcPr>
          <w:p>
            <w:pPr>
              <w:pStyle w:val="TableParagraph"/>
              <w:spacing w:before="60"/>
              <w:ind w:left="4" w:right="3"/>
              <w:jc w:val="center"/>
              <w:rPr>
                <w:b/>
                <w:sz w:val="20"/>
              </w:rPr>
            </w:pPr>
            <w:r>
              <w:rPr>
                <w:b/>
                <w:spacing w:val="-10"/>
                <w:sz w:val="20"/>
              </w:rPr>
              <w:t>3</w:t>
            </w:r>
          </w:p>
        </w:tc>
        <w:tc>
          <w:tcPr>
            <w:tcW w:w="773" w:type="dxa"/>
          </w:tcPr>
          <w:p>
            <w:pPr>
              <w:pStyle w:val="TableParagraph"/>
              <w:spacing w:before="60"/>
              <w:ind w:right="1"/>
              <w:jc w:val="center"/>
              <w:rPr>
                <w:b/>
                <w:sz w:val="20"/>
              </w:rPr>
            </w:pPr>
            <w:r>
              <w:rPr>
                <w:b/>
                <w:spacing w:val="-10"/>
                <w:sz w:val="20"/>
              </w:rPr>
              <w:t>4</w:t>
            </w:r>
          </w:p>
        </w:tc>
        <w:tc>
          <w:tcPr>
            <w:tcW w:w="793" w:type="dxa"/>
          </w:tcPr>
          <w:p>
            <w:pPr>
              <w:pStyle w:val="TableParagraph"/>
              <w:spacing w:before="60"/>
              <w:ind w:left="2"/>
              <w:jc w:val="center"/>
              <w:rPr>
                <w:b/>
                <w:sz w:val="20"/>
              </w:rPr>
            </w:pPr>
            <w:r>
              <w:rPr>
                <w:b/>
                <w:spacing w:val="-10"/>
                <w:sz w:val="20"/>
              </w:rPr>
              <w:t>5</w:t>
            </w:r>
          </w:p>
        </w:tc>
      </w:tr>
      <w:tr>
        <w:trPr>
          <w:trHeight w:val="578" w:hRule="atLeast"/>
        </w:trPr>
        <w:tc>
          <w:tcPr>
            <w:tcW w:w="1191" w:type="dxa"/>
            <w:vMerge w:val="restart"/>
          </w:tcPr>
          <w:p>
            <w:pPr>
              <w:pStyle w:val="TableParagraph"/>
              <w:rPr>
                <w:i/>
                <w:sz w:val="18"/>
              </w:rPr>
            </w:pPr>
          </w:p>
          <w:p>
            <w:pPr>
              <w:pStyle w:val="TableParagraph"/>
              <w:rPr>
                <w:i/>
                <w:sz w:val="18"/>
              </w:rPr>
            </w:pPr>
          </w:p>
          <w:p>
            <w:pPr>
              <w:pStyle w:val="TableParagraph"/>
              <w:rPr>
                <w:i/>
                <w:sz w:val="18"/>
              </w:rPr>
            </w:pPr>
          </w:p>
          <w:p>
            <w:pPr>
              <w:pStyle w:val="TableParagraph"/>
              <w:rPr>
                <w:i/>
                <w:sz w:val="18"/>
              </w:rPr>
            </w:pPr>
          </w:p>
          <w:p>
            <w:pPr>
              <w:pStyle w:val="TableParagraph"/>
              <w:rPr>
                <w:i/>
                <w:sz w:val="18"/>
              </w:rPr>
            </w:pPr>
          </w:p>
          <w:p>
            <w:pPr>
              <w:pStyle w:val="TableParagraph"/>
              <w:rPr>
                <w:i/>
                <w:sz w:val="18"/>
              </w:rPr>
            </w:pPr>
          </w:p>
          <w:p>
            <w:pPr>
              <w:pStyle w:val="TableParagraph"/>
              <w:rPr>
                <w:i/>
                <w:sz w:val="18"/>
              </w:rPr>
            </w:pPr>
          </w:p>
          <w:p>
            <w:pPr>
              <w:pStyle w:val="TableParagraph"/>
              <w:spacing w:before="17"/>
              <w:rPr>
                <w:i/>
                <w:sz w:val="18"/>
              </w:rPr>
            </w:pPr>
          </w:p>
          <w:p>
            <w:pPr>
              <w:pStyle w:val="TableParagraph"/>
              <w:ind w:left="273" w:hanging="195"/>
              <w:rPr>
                <w:b/>
                <w:sz w:val="18"/>
              </w:rPr>
            </w:pPr>
            <w:r>
              <w:rPr>
                <w:b/>
                <w:spacing w:val="-2"/>
                <w:sz w:val="18"/>
              </w:rPr>
              <w:t>Participatory learning</w:t>
            </w:r>
          </w:p>
        </w:tc>
        <w:tc>
          <w:tcPr>
            <w:tcW w:w="684" w:type="dxa"/>
          </w:tcPr>
          <w:p>
            <w:pPr>
              <w:pStyle w:val="TableParagraph"/>
              <w:spacing w:before="175"/>
              <w:ind w:left="6" w:right="1"/>
              <w:jc w:val="center"/>
              <w:rPr>
                <w:sz w:val="20"/>
              </w:rPr>
            </w:pPr>
            <w:r>
              <w:rPr>
                <w:spacing w:val="-10"/>
                <w:sz w:val="20"/>
              </w:rPr>
              <w:t>1</w:t>
            </w:r>
          </w:p>
        </w:tc>
        <w:tc>
          <w:tcPr>
            <w:tcW w:w="3882" w:type="dxa"/>
          </w:tcPr>
          <w:p>
            <w:pPr>
              <w:pStyle w:val="TableParagraph"/>
              <w:spacing w:before="60"/>
              <w:ind w:left="78" w:right="139"/>
              <w:rPr>
                <w:sz w:val="20"/>
              </w:rPr>
            </w:pPr>
            <w:r>
              <w:rPr>
                <w:sz w:val="20"/>
              </w:rPr>
              <w:t>I</w:t>
            </w:r>
            <w:r>
              <w:rPr>
                <w:spacing w:val="-8"/>
                <w:sz w:val="20"/>
              </w:rPr>
              <w:t> </w:t>
            </w:r>
            <w:r>
              <w:rPr>
                <w:sz w:val="20"/>
              </w:rPr>
              <w:t>give</w:t>
            </w:r>
            <w:r>
              <w:rPr>
                <w:spacing w:val="-7"/>
                <w:sz w:val="20"/>
              </w:rPr>
              <w:t> </w:t>
            </w:r>
            <w:r>
              <w:rPr>
                <w:sz w:val="20"/>
              </w:rPr>
              <w:t>students</w:t>
            </w:r>
            <w:r>
              <w:rPr>
                <w:spacing w:val="-9"/>
                <w:sz w:val="20"/>
              </w:rPr>
              <w:t> </w:t>
            </w:r>
            <w:r>
              <w:rPr>
                <w:sz w:val="20"/>
              </w:rPr>
              <w:t>opportunities</w:t>
            </w:r>
            <w:r>
              <w:rPr>
                <w:spacing w:val="-9"/>
                <w:sz w:val="20"/>
              </w:rPr>
              <w:t> </w:t>
            </w:r>
            <w:r>
              <w:rPr>
                <w:sz w:val="20"/>
              </w:rPr>
              <w:t>for</w:t>
            </w:r>
            <w:r>
              <w:rPr>
                <w:spacing w:val="-8"/>
                <w:sz w:val="20"/>
              </w:rPr>
              <w:t> </w:t>
            </w:r>
            <w:r>
              <w:rPr>
                <w:sz w:val="20"/>
              </w:rPr>
              <w:t>leadership during 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right="1"/>
              <w:jc w:val="center"/>
              <w:rPr>
                <w:sz w:val="20"/>
              </w:rPr>
            </w:pPr>
            <w:r>
              <w:rPr>
                <w:spacing w:val="-10"/>
                <w:sz w:val="20"/>
              </w:rPr>
              <w:t>2</w:t>
            </w:r>
          </w:p>
        </w:tc>
        <w:tc>
          <w:tcPr>
            <w:tcW w:w="3882" w:type="dxa"/>
          </w:tcPr>
          <w:p>
            <w:pPr>
              <w:pStyle w:val="TableParagraph"/>
              <w:spacing w:before="60"/>
              <w:ind w:left="78" w:right="139"/>
              <w:rPr>
                <w:sz w:val="20"/>
              </w:rPr>
            </w:pPr>
            <w:r>
              <w:rPr>
                <w:sz w:val="20"/>
              </w:rPr>
              <w:t>I</w:t>
            </w:r>
            <w:r>
              <w:rPr>
                <w:spacing w:val="-6"/>
                <w:sz w:val="20"/>
              </w:rPr>
              <w:t> </w:t>
            </w:r>
            <w:r>
              <w:rPr>
                <w:sz w:val="20"/>
              </w:rPr>
              <w:t>address</w:t>
            </w:r>
            <w:r>
              <w:rPr>
                <w:spacing w:val="-7"/>
                <w:sz w:val="20"/>
              </w:rPr>
              <w:t> </w:t>
            </w:r>
            <w:r>
              <w:rPr>
                <w:sz w:val="20"/>
              </w:rPr>
              <w:t>students</w:t>
            </w:r>
            <w:r>
              <w:rPr>
                <w:spacing w:val="-7"/>
                <w:sz w:val="20"/>
              </w:rPr>
              <w:t> </w:t>
            </w:r>
            <w:r>
              <w:rPr>
                <w:sz w:val="20"/>
              </w:rPr>
              <w:t>by</w:t>
            </w:r>
            <w:r>
              <w:rPr>
                <w:spacing w:val="-5"/>
                <w:sz w:val="20"/>
              </w:rPr>
              <w:t> </w:t>
            </w:r>
            <w:r>
              <w:rPr>
                <w:sz w:val="20"/>
              </w:rPr>
              <w:t>their</w:t>
            </w:r>
            <w:r>
              <w:rPr>
                <w:spacing w:val="-5"/>
                <w:sz w:val="20"/>
              </w:rPr>
              <w:t> </w:t>
            </w:r>
            <w:r>
              <w:rPr>
                <w:sz w:val="20"/>
              </w:rPr>
              <w:t>first</w:t>
            </w:r>
            <w:r>
              <w:rPr>
                <w:spacing w:val="-7"/>
                <w:sz w:val="20"/>
              </w:rPr>
              <w:t> </w:t>
            </w:r>
            <w:r>
              <w:rPr>
                <w:sz w:val="20"/>
              </w:rPr>
              <w:t>names</w:t>
            </w:r>
            <w:r>
              <w:rPr>
                <w:spacing w:val="-7"/>
                <w:sz w:val="20"/>
              </w:rPr>
              <w:t> </w:t>
            </w:r>
            <w:r>
              <w:rPr>
                <w:sz w:val="20"/>
              </w:rPr>
              <w:t>when speaking with them.</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811" w:hRule="atLeast"/>
        </w:trPr>
        <w:tc>
          <w:tcPr>
            <w:tcW w:w="1191" w:type="dxa"/>
            <w:vMerge/>
            <w:tcBorders>
              <w:top w:val="nil"/>
            </w:tcBorders>
          </w:tcPr>
          <w:p>
            <w:pPr>
              <w:rPr>
                <w:sz w:val="2"/>
                <w:szCs w:val="2"/>
              </w:rPr>
            </w:pPr>
          </w:p>
        </w:tc>
        <w:tc>
          <w:tcPr>
            <w:tcW w:w="684" w:type="dxa"/>
          </w:tcPr>
          <w:p>
            <w:pPr>
              <w:pStyle w:val="TableParagraph"/>
              <w:spacing w:before="61"/>
              <w:rPr>
                <w:i/>
                <w:sz w:val="20"/>
              </w:rPr>
            </w:pPr>
          </w:p>
          <w:p>
            <w:pPr>
              <w:pStyle w:val="TableParagraph"/>
              <w:ind w:left="6" w:right="1"/>
              <w:jc w:val="center"/>
              <w:rPr>
                <w:sz w:val="20"/>
              </w:rPr>
            </w:pPr>
            <w:r>
              <w:rPr>
                <w:spacing w:val="-10"/>
                <w:sz w:val="20"/>
              </w:rPr>
              <w:t>3</w:t>
            </w:r>
          </w:p>
        </w:tc>
        <w:tc>
          <w:tcPr>
            <w:tcW w:w="3882" w:type="dxa"/>
          </w:tcPr>
          <w:p>
            <w:pPr>
              <w:pStyle w:val="TableParagraph"/>
              <w:spacing w:before="60"/>
              <w:ind w:left="78" w:right="401"/>
              <w:jc w:val="both"/>
              <w:rPr>
                <w:sz w:val="20"/>
              </w:rPr>
            </w:pPr>
            <w:r>
              <w:rPr>
                <w:sz w:val="20"/>
              </w:rPr>
              <w:t>During</w:t>
            </w:r>
            <w:r>
              <w:rPr>
                <w:spacing w:val="-5"/>
                <w:sz w:val="20"/>
              </w:rPr>
              <w:t> </w:t>
            </w:r>
            <w:r>
              <w:rPr>
                <w:sz w:val="20"/>
              </w:rPr>
              <w:t>class,</w:t>
            </w:r>
            <w:r>
              <w:rPr>
                <w:spacing w:val="-6"/>
                <w:sz w:val="20"/>
              </w:rPr>
              <w:t> </w:t>
            </w:r>
            <w:r>
              <w:rPr>
                <w:sz w:val="20"/>
              </w:rPr>
              <w:t>I</w:t>
            </w:r>
            <w:r>
              <w:rPr>
                <w:spacing w:val="-6"/>
                <w:sz w:val="20"/>
              </w:rPr>
              <w:t> </w:t>
            </w:r>
            <w:r>
              <w:rPr>
                <w:sz w:val="20"/>
              </w:rPr>
              <w:t>offer</w:t>
            </w:r>
            <w:r>
              <w:rPr>
                <w:spacing w:val="-5"/>
                <w:sz w:val="20"/>
              </w:rPr>
              <w:t> </w:t>
            </w:r>
            <w:r>
              <w:rPr>
                <w:sz w:val="20"/>
              </w:rPr>
              <w:t>personalized</w:t>
            </w:r>
            <w:r>
              <w:rPr>
                <w:spacing w:val="-5"/>
                <w:sz w:val="20"/>
              </w:rPr>
              <w:t> </w:t>
            </w:r>
            <w:r>
              <w:rPr>
                <w:sz w:val="20"/>
              </w:rPr>
              <w:t>learning opportunities</w:t>
            </w:r>
            <w:r>
              <w:rPr>
                <w:spacing w:val="-11"/>
                <w:sz w:val="20"/>
              </w:rPr>
              <w:t> </w:t>
            </w:r>
            <w:r>
              <w:rPr>
                <w:sz w:val="20"/>
              </w:rPr>
              <w:t>suited</w:t>
            </w:r>
            <w:r>
              <w:rPr>
                <w:spacing w:val="-8"/>
                <w:sz w:val="20"/>
              </w:rPr>
              <w:t> </w:t>
            </w:r>
            <w:r>
              <w:rPr>
                <w:sz w:val="20"/>
              </w:rPr>
              <w:t>to</w:t>
            </w:r>
            <w:r>
              <w:rPr>
                <w:spacing w:val="-10"/>
                <w:sz w:val="20"/>
              </w:rPr>
              <w:t> </w:t>
            </w:r>
            <w:r>
              <w:rPr>
                <w:sz w:val="20"/>
              </w:rPr>
              <w:t>students'</w:t>
            </w:r>
            <w:r>
              <w:rPr>
                <w:spacing w:val="-12"/>
                <w:sz w:val="20"/>
              </w:rPr>
              <w:t> </w:t>
            </w:r>
            <w:r>
              <w:rPr>
                <w:sz w:val="20"/>
              </w:rPr>
              <w:t>individual </w:t>
            </w:r>
            <w:r>
              <w:rPr>
                <w:spacing w:val="-2"/>
                <w:sz w:val="20"/>
              </w:rPr>
              <w:t>development.</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right="1"/>
              <w:jc w:val="center"/>
              <w:rPr>
                <w:sz w:val="20"/>
              </w:rPr>
            </w:pPr>
            <w:r>
              <w:rPr>
                <w:spacing w:val="-10"/>
                <w:sz w:val="20"/>
              </w:rPr>
              <w:t>4</w:t>
            </w:r>
          </w:p>
        </w:tc>
        <w:tc>
          <w:tcPr>
            <w:tcW w:w="3882" w:type="dxa"/>
          </w:tcPr>
          <w:p>
            <w:pPr>
              <w:pStyle w:val="TableParagraph"/>
              <w:spacing w:before="60"/>
              <w:ind w:left="78" w:right="139"/>
              <w:rPr>
                <w:sz w:val="20"/>
              </w:rPr>
            </w:pPr>
            <w:r>
              <w:rPr>
                <w:sz w:val="20"/>
              </w:rPr>
              <w:t>Students</w:t>
            </w:r>
            <w:r>
              <w:rPr>
                <w:spacing w:val="-8"/>
                <w:sz w:val="20"/>
              </w:rPr>
              <w:t> </w:t>
            </w:r>
            <w:r>
              <w:rPr>
                <w:sz w:val="20"/>
              </w:rPr>
              <w:t>do</w:t>
            </w:r>
            <w:r>
              <w:rPr>
                <w:spacing w:val="-6"/>
                <w:sz w:val="20"/>
              </w:rPr>
              <w:t> </w:t>
            </w:r>
            <w:r>
              <w:rPr>
                <w:sz w:val="20"/>
              </w:rPr>
              <w:t>not</w:t>
            </w:r>
            <w:r>
              <w:rPr>
                <w:spacing w:val="-8"/>
                <w:sz w:val="20"/>
              </w:rPr>
              <w:t> </w:t>
            </w:r>
            <w:r>
              <w:rPr>
                <w:sz w:val="20"/>
              </w:rPr>
              <w:t>hesitate</w:t>
            </w:r>
            <w:r>
              <w:rPr>
                <w:spacing w:val="-7"/>
                <w:sz w:val="20"/>
              </w:rPr>
              <w:t> </w:t>
            </w:r>
            <w:r>
              <w:rPr>
                <w:sz w:val="20"/>
              </w:rPr>
              <w:t>to</w:t>
            </w:r>
            <w:r>
              <w:rPr>
                <w:spacing w:val="-6"/>
                <w:sz w:val="20"/>
              </w:rPr>
              <w:t> </w:t>
            </w:r>
            <w:r>
              <w:rPr>
                <w:sz w:val="20"/>
              </w:rPr>
              <w:t>ask</w:t>
            </w:r>
            <w:r>
              <w:rPr>
                <w:spacing w:val="-7"/>
                <w:sz w:val="20"/>
              </w:rPr>
              <w:t> </w:t>
            </w:r>
            <w:r>
              <w:rPr>
                <w:sz w:val="20"/>
              </w:rPr>
              <w:t>questions during 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right="1"/>
              <w:jc w:val="center"/>
              <w:rPr>
                <w:sz w:val="20"/>
              </w:rPr>
            </w:pPr>
            <w:r>
              <w:rPr>
                <w:spacing w:val="-10"/>
                <w:sz w:val="20"/>
              </w:rPr>
              <w:t>5</w:t>
            </w:r>
          </w:p>
        </w:tc>
        <w:tc>
          <w:tcPr>
            <w:tcW w:w="3882" w:type="dxa"/>
          </w:tcPr>
          <w:p>
            <w:pPr>
              <w:pStyle w:val="TableParagraph"/>
              <w:spacing w:before="60"/>
              <w:ind w:left="78" w:right="139"/>
              <w:rPr>
                <w:sz w:val="20"/>
              </w:rPr>
            </w:pPr>
            <w:r>
              <w:rPr>
                <w:sz w:val="20"/>
              </w:rPr>
              <w:t>Students</w:t>
            </w:r>
            <w:r>
              <w:rPr>
                <w:spacing w:val="-9"/>
                <w:sz w:val="20"/>
              </w:rPr>
              <w:t> </w:t>
            </w:r>
            <w:r>
              <w:rPr>
                <w:sz w:val="20"/>
              </w:rPr>
              <w:t>interact</w:t>
            </w:r>
            <w:r>
              <w:rPr>
                <w:spacing w:val="-9"/>
                <w:sz w:val="20"/>
              </w:rPr>
              <w:t> </w:t>
            </w:r>
            <w:r>
              <w:rPr>
                <w:sz w:val="20"/>
              </w:rPr>
              <w:t>with</w:t>
            </w:r>
            <w:r>
              <w:rPr>
                <w:spacing w:val="-8"/>
                <w:sz w:val="20"/>
              </w:rPr>
              <w:t> </w:t>
            </w:r>
            <w:r>
              <w:rPr>
                <w:sz w:val="20"/>
              </w:rPr>
              <w:t>one</w:t>
            </w:r>
            <w:r>
              <w:rPr>
                <w:spacing w:val="-8"/>
                <w:sz w:val="20"/>
              </w:rPr>
              <w:t> </w:t>
            </w:r>
            <w:r>
              <w:rPr>
                <w:sz w:val="20"/>
              </w:rPr>
              <w:t>another</w:t>
            </w:r>
            <w:r>
              <w:rPr>
                <w:spacing w:val="-7"/>
                <w:sz w:val="20"/>
              </w:rPr>
              <w:t> </w:t>
            </w:r>
            <w:r>
              <w:rPr>
                <w:sz w:val="20"/>
              </w:rPr>
              <w:t>during </w:t>
            </w:r>
            <w:r>
              <w:rPr>
                <w:spacing w:val="-2"/>
                <w:sz w:val="20"/>
              </w:rPr>
              <w:t>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78" w:hRule="atLeast"/>
        </w:trPr>
        <w:tc>
          <w:tcPr>
            <w:tcW w:w="1191" w:type="dxa"/>
            <w:vMerge/>
            <w:tcBorders>
              <w:top w:val="nil"/>
            </w:tcBorders>
          </w:tcPr>
          <w:p>
            <w:pPr>
              <w:rPr>
                <w:sz w:val="2"/>
                <w:szCs w:val="2"/>
              </w:rPr>
            </w:pPr>
          </w:p>
        </w:tc>
        <w:tc>
          <w:tcPr>
            <w:tcW w:w="684" w:type="dxa"/>
          </w:tcPr>
          <w:p>
            <w:pPr>
              <w:pStyle w:val="TableParagraph"/>
              <w:spacing w:before="173"/>
              <w:ind w:left="6" w:right="1"/>
              <w:jc w:val="center"/>
              <w:rPr>
                <w:sz w:val="20"/>
              </w:rPr>
            </w:pPr>
            <w:r>
              <w:rPr>
                <w:spacing w:val="-10"/>
                <w:sz w:val="20"/>
              </w:rPr>
              <w:t>6</w:t>
            </w:r>
          </w:p>
        </w:tc>
        <w:tc>
          <w:tcPr>
            <w:tcW w:w="3882" w:type="dxa"/>
          </w:tcPr>
          <w:p>
            <w:pPr>
              <w:pStyle w:val="TableParagraph"/>
              <w:spacing w:before="60"/>
              <w:ind w:left="78"/>
              <w:rPr>
                <w:sz w:val="20"/>
              </w:rPr>
            </w:pPr>
            <w:r>
              <w:rPr>
                <w:sz w:val="20"/>
              </w:rPr>
              <w:t>I</w:t>
            </w:r>
            <w:r>
              <w:rPr>
                <w:spacing w:val="-7"/>
                <w:sz w:val="20"/>
              </w:rPr>
              <w:t> </w:t>
            </w:r>
            <w:r>
              <w:rPr>
                <w:sz w:val="20"/>
              </w:rPr>
              <w:t>regularly</w:t>
            </w:r>
            <w:r>
              <w:rPr>
                <w:spacing w:val="-6"/>
                <w:sz w:val="20"/>
              </w:rPr>
              <w:t> </w:t>
            </w:r>
            <w:r>
              <w:rPr>
                <w:sz w:val="20"/>
              </w:rPr>
              <w:t>collect</w:t>
            </w:r>
            <w:r>
              <w:rPr>
                <w:spacing w:val="-7"/>
                <w:sz w:val="20"/>
              </w:rPr>
              <w:t> </w:t>
            </w:r>
            <w:r>
              <w:rPr>
                <w:sz w:val="20"/>
              </w:rPr>
              <w:t>feedback</w:t>
            </w:r>
            <w:r>
              <w:rPr>
                <w:spacing w:val="-6"/>
                <w:sz w:val="20"/>
              </w:rPr>
              <w:t> </w:t>
            </w:r>
            <w:r>
              <w:rPr>
                <w:sz w:val="20"/>
              </w:rPr>
              <w:t>to</w:t>
            </w:r>
            <w:r>
              <w:rPr>
                <w:spacing w:val="-11"/>
                <w:sz w:val="20"/>
              </w:rPr>
              <w:t> </w:t>
            </w:r>
            <w:r>
              <w:rPr>
                <w:sz w:val="20"/>
              </w:rPr>
              <w:t>ensure</w:t>
            </w:r>
            <w:r>
              <w:rPr>
                <w:spacing w:val="-7"/>
                <w:sz w:val="20"/>
              </w:rPr>
              <w:t> </w:t>
            </w:r>
            <w:r>
              <w:rPr>
                <w:sz w:val="20"/>
              </w:rPr>
              <w:t>students' active participation in 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val="restart"/>
          </w:tcPr>
          <w:p>
            <w:pPr>
              <w:pStyle w:val="TableParagraph"/>
              <w:rPr>
                <w:i/>
                <w:sz w:val="18"/>
              </w:rPr>
            </w:pPr>
          </w:p>
          <w:p>
            <w:pPr>
              <w:pStyle w:val="TableParagraph"/>
              <w:rPr>
                <w:i/>
                <w:sz w:val="18"/>
              </w:rPr>
            </w:pPr>
          </w:p>
          <w:p>
            <w:pPr>
              <w:pStyle w:val="TableParagraph"/>
              <w:rPr>
                <w:i/>
                <w:sz w:val="18"/>
              </w:rPr>
            </w:pPr>
          </w:p>
          <w:p>
            <w:pPr>
              <w:pStyle w:val="TableParagraph"/>
              <w:rPr>
                <w:i/>
                <w:sz w:val="18"/>
              </w:rPr>
            </w:pPr>
          </w:p>
          <w:p>
            <w:pPr>
              <w:pStyle w:val="TableParagraph"/>
              <w:rPr>
                <w:i/>
                <w:sz w:val="18"/>
              </w:rPr>
            </w:pPr>
          </w:p>
          <w:p>
            <w:pPr>
              <w:pStyle w:val="TableParagraph"/>
              <w:rPr>
                <w:i/>
                <w:sz w:val="18"/>
              </w:rPr>
            </w:pPr>
          </w:p>
          <w:p>
            <w:pPr>
              <w:pStyle w:val="TableParagraph"/>
              <w:rPr>
                <w:i/>
                <w:sz w:val="18"/>
              </w:rPr>
            </w:pPr>
          </w:p>
          <w:p>
            <w:pPr>
              <w:pStyle w:val="TableParagraph"/>
              <w:spacing w:before="122"/>
              <w:rPr>
                <w:i/>
                <w:sz w:val="18"/>
              </w:rPr>
            </w:pPr>
          </w:p>
          <w:p>
            <w:pPr>
              <w:pStyle w:val="TableParagraph"/>
              <w:ind w:left="225"/>
              <w:rPr>
                <w:b/>
                <w:sz w:val="18"/>
              </w:rPr>
            </w:pPr>
            <w:r>
              <w:rPr>
                <w:b/>
                <w:sz w:val="18"/>
              </w:rPr>
              <w:t>Class </w:t>
            </w:r>
            <w:r>
              <w:rPr>
                <w:b/>
                <w:spacing w:val="-4"/>
                <w:sz w:val="18"/>
              </w:rPr>
              <w:t>size</w:t>
            </w:r>
          </w:p>
        </w:tc>
        <w:tc>
          <w:tcPr>
            <w:tcW w:w="684" w:type="dxa"/>
          </w:tcPr>
          <w:p>
            <w:pPr>
              <w:pStyle w:val="TableParagraph"/>
              <w:spacing w:before="175"/>
              <w:ind w:left="6" w:right="1"/>
              <w:jc w:val="center"/>
              <w:rPr>
                <w:sz w:val="20"/>
              </w:rPr>
            </w:pPr>
            <w:r>
              <w:rPr>
                <w:spacing w:val="-10"/>
                <w:sz w:val="20"/>
              </w:rPr>
              <w:t>7</w:t>
            </w:r>
          </w:p>
        </w:tc>
        <w:tc>
          <w:tcPr>
            <w:tcW w:w="3882" w:type="dxa"/>
          </w:tcPr>
          <w:p>
            <w:pPr>
              <w:pStyle w:val="TableParagraph"/>
              <w:spacing w:before="60"/>
              <w:ind w:left="78" w:right="139"/>
              <w:rPr>
                <w:sz w:val="20"/>
              </w:rPr>
            </w:pPr>
            <w:r>
              <w:rPr>
                <w:sz w:val="20"/>
              </w:rPr>
              <w:t>I manage the teaching process more effectively</w:t>
            </w:r>
            <w:r>
              <w:rPr>
                <w:spacing w:val="-8"/>
                <w:sz w:val="20"/>
              </w:rPr>
              <w:t> </w:t>
            </w:r>
            <w:r>
              <w:rPr>
                <w:sz w:val="20"/>
              </w:rPr>
              <w:t>in</w:t>
            </w:r>
            <w:r>
              <w:rPr>
                <w:spacing w:val="-8"/>
                <w:sz w:val="20"/>
              </w:rPr>
              <w:t> </w:t>
            </w:r>
            <w:r>
              <w:rPr>
                <w:sz w:val="20"/>
              </w:rPr>
              <w:t>classes</w:t>
            </w:r>
            <w:r>
              <w:rPr>
                <w:spacing w:val="-10"/>
                <w:sz w:val="20"/>
              </w:rPr>
              <w:t> </w:t>
            </w:r>
            <w:r>
              <w:rPr>
                <w:sz w:val="20"/>
              </w:rPr>
              <w:t>with</w:t>
            </w:r>
            <w:r>
              <w:rPr>
                <w:spacing w:val="-8"/>
                <w:sz w:val="20"/>
              </w:rPr>
              <w:t> </w:t>
            </w:r>
            <w:r>
              <w:rPr>
                <w:sz w:val="20"/>
              </w:rPr>
              <w:t>fewer</w:t>
            </w:r>
            <w:r>
              <w:rPr>
                <w:spacing w:val="-9"/>
                <w:sz w:val="20"/>
              </w:rPr>
              <w:t> </w:t>
            </w:r>
            <w:r>
              <w:rPr>
                <w:sz w:val="20"/>
              </w:rPr>
              <w:t>students.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6"/>
              <w:ind w:left="6" w:right="1"/>
              <w:jc w:val="center"/>
              <w:rPr>
                <w:sz w:val="20"/>
              </w:rPr>
            </w:pPr>
            <w:r>
              <w:rPr>
                <w:spacing w:val="-10"/>
                <w:sz w:val="20"/>
              </w:rPr>
              <w:t>8</w:t>
            </w:r>
          </w:p>
        </w:tc>
        <w:tc>
          <w:tcPr>
            <w:tcW w:w="3882" w:type="dxa"/>
          </w:tcPr>
          <w:p>
            <w:pPr>
              <w:pStyle w:val="TableParagraph"/>
              <w:spacing w:before="60"/>
              <w:ind w:left="78" w:right="139"/>
              <w:rPr>
                <w:sz w:val="20"/>
              </w:rPr>
            </w:pPr>
            <w:r>
              <w:rPr>
                <w:sz w:val="20"/>
              </w:rPr>
              <w:t>It</w:t>
            </w:r>
            <w:r>
              <w:rPr>
                <w:spacing w:val="-6"/>
                <w:sz w:val="20"/>
              </w:rPr>
              <w:t> </w:t>
            </w:r>
            <w:r>
              <w:rPr>
                <w:sz w:val="20"/>
              </w:rPr>
              <w:t>is</w:t>
            </w:r>
            <w:r>
              <w:rPr>
                <w:spacing w:val="-6"/>
                <w:sz w:val="20"/>
              </w:rPr>
              <w:t> </w:t>
            </w:r>
            <w:r>
              <w:rPr>
                <w:sz w:val="20"/>
              </w:rPr>
              <w:t>quite</w:t>
            </w:r>
            <w:r>
              <w:rPr>
                <w:spacing w:val="-5"/>
                <w:sz w:val="20"/>
              </w:rPr>
              <w:t> </w:t>
            </w:r>
            <w:r>
              <w:rPr>
                <w:sz w:val="20"/>
              </w:rPr>
              <w:t>difficult</w:t>
            </w:r>
            <w:r>
              <w:rPr>
                <w:spacing w:val="-6"/>
                <w:sz w:val="20"/>
              </w:rPr>
              <w:t> </w:t>
            </w:r>
            <w:r>
              <w:rPr>
                <w:sz w:val="20"/>
              </w:rPr>
              <w:t>to</w:t>
            </w:r>
            <w:r>
              <w:rPr>
                <w:spacing w:val="-6"/>
                <w:sz w:val="20"/>
              </w:rPr>
              <w:t> </w:t>
            </w:r>
            <w:r>
              <w:rPr>
                <w:sz w:val="20"/>
              </w:rPr>
              <w:t>get</w:t>
            </w:r>
            <w:r>
              <w:rPr>
                <w:spacing w:val="-5"/>
                <w:sz w:val="20"/>
              </w:rPr>
              <w:t> </w:t>
            </w:r>
            <w:r>
              <w:rPr>
                <w:sz w:val="20"/>
              </w:rPr>
              <w:t>students</w:t>
            </w:r>
            <w:r>
              <w:rPr>
                <w:spacing w:val="-6"/>
                <w:sz w:val="20"/>
              </w:rPr>
              <w:t> </w:t>
            </w:r>
            <w:r>
              <w:rPr>
                <w:sz w:val="20"/>
              </w:rPr>
              <w:t>engaged</w:t>
            </w:r>
            <w:r>
              <w:rPr>
                <w:spacing w:val="-4"/>
                <w:sz w:val="20"/>
              </w:rPr>
              <w:t> </w:t>
            </w:r>
            <w:r>
              <w:rPr>
                <w:sz w:val="20"/>
              </w:rPr>
              <w:t>in class when classes are crowded.</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810" w:hRule="atLeast"/>
        </w:trPr>
        <w:tc>
          <w:tcPr>
            <w:tcW w:w="1191" w:type="dxa"/>
            <w:vMerge/>
            <w:tcBorders>
              <w:top w:val="nil"/>
            </w:tcBorders>
          </w:tcPr>
          <w:p>
            <w:pPr>
              <w:rPr>
                <w:sz w:val="2"/>
                <w:szCs w:val="2"/>
              </w:rPr>
            </w:pPr>
          </w:p>
        </w:tc>
        <w:tc>
          <w:tcPr>
            <w:tcW w:w="684" w:type="dxa"/>
          </w:tcPr>
          <w:p>
            <w:pPr>
              <w:pStyle w:val="TableParagraph"/>
              <w:spacing w:before="60"/>
              <w:rPr>
                <w:i/>
                <w:sz w:val="20"/>
              </w:rPr>
            </w:pPr>
          </w:p>
          <w:p>
            <w:pPr>
              <w:pStyle w:val="TableParagraph"/>
              <w:ind w:left="6" w:right="1"/>
              <w:jc w:val="center"/>
              <w:rPr>
                <w:sz w:val="20"/>
              </w:rPr>
            </w:pPr>
            <w:r>
              <w:rPr>
                <w:spacing w:val="-10"/>
                <w:sz w:val="20"/>
              </w:rPr>
              <w:t>9</w:t>
            </w:r>
          </w:p>
        </w:tc>
        <w:tc>
          <w:tcPr>
            <w:tcW w:w="3882" w:type="dxa"/>
          </w:tcPr>
          <w:p>
            <w:pPr>
              <w:pStyle w:val="TableParagraph"/>
              <w:spacing w:before="60"/>
              <w:ind w:left="78" w:right="139"/>
              <w:rPr>
                <w:sz w:val="20"/>
              </w:rPr>
            </w:pPr>
            <w:r>
              <w:rPr>
                <w:sz w:val="20"/>
              </w:rPr>
              <w:t>In crowded classes, I have difficulty motivating</w:t>
            </w:r>
            <w:r>
              <w:rPr>
                <w:spacing w:val="-7"/>
                <w:sz w:val="20"/>
              </w:rPr>
              <w:t> </w:t>
            </w:r>
            <w:r>
              <w:rPr>
                <w:sz w:val="20"/>
              </w:rPr>
              <w:t>students</w:t>
            </w:r>
            <w:r>
              <w:rPr>
                <w:spacing w:val="-9"/>
                <w:sz w:val="20"/>
              </w:rPr>
              <w:t> </w:t>
            </w:r>
            <w:r>
              <w:rPr>
                <w:sz w:val="20"/>
              </w:rPr>
              <w:t>who</w:t>
            </w:r>
            <w:r>
              <w:rPr>
                <w:spacing w:val="-7"/>
                <w:sz w:val="20"/>
              </w:rPr>
              <w:t> </w:t>
            </w:r>
            <w:r>
              <w:rPr>
                <w:sz w:val="20"/>
              </w:rPr>
              <w:t>are</w:t>
            </w:r>
            <w:r>
              <w:rPr>
                <w:spacing w:val="-8"/>
                <w:sz w:val="20"/>
              </w:rPr>
              <w:t> </w:t>
            </w:r>
            <w:r>
              <w:rPr>
                <w:sz w:val="20"/>
              </w:rPr>
              <w:t>reluctant</w:t>
            </w:r>
            <w:r>
              <w:rPr>
                <w:spacing w:val="-9"/>
                <w:sz w:val="20"/>
              </w:rPr>
              <w:t> </w:t>
            </w:r>
            <w:r>
              <w:rPr>
                <w:sz w:val="20"/>
              </w:rPr>
              <w:t>to </w:t>
            </w:r>
            <w:r>
              <w:rPr>
                <w:spacing w:val="-2"/>
                <w:sz w:val="20"/>
              </w:rPr>
              <w:t>participate.</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jc w:val="center"/>
              <w:rPr>
                <w:sz w:val="20"/>
              </w:rPr>
            </w:pPr>
            <w:r>
              <w:rPr>
                <w:spacing w:val="-5"/>
                <w:sz w:val="20"/>
              </w:rPr>
              <w:t>10</w:t>
            </w:r>
          </w:p>
        </w:tc>
        <w:tc>
          <w:tcPr>
            <w:tcW w:w="3882" w:type="dxa"/>
          </w:tcPr>
          <w:p>
            <w:pPr>
              <w:pStyle w:val="TableParagraph"/>
              <w:spacing w:before="60"/>
              <w:ind w:left="78" w:right="139"/>
              <w:rPr>
                <w:sz w:val="20"/>
              </w:rPr>
            </w:pPr>
            <w:r>
              <w:rPr>
                <w:sz w:val="20"/>
              </w:rPr>
              <w:t>Teaching</w:t>
            </w:r>
            <w:r>
              <w:rPr>
                <w:spacing w:val="-6"/>
                <w:sz w:val="20"/>
              </w:rPr>
              <w:t> </w:t>
            </w:r>
            <w:r>
              <w:rPr>
                <w:sz w:val="20"/>
              </w:rPr>
              <w:t>new</w:t>
            </w:r>
            <w:r>
              <w:rPr>
                <w:spacing w:val="-7"/>
                <w:sz w:val="20"/>
              </w:rPr>
              <w:t> </w:t>
            </w:r>
            <w:r>
              <w:rPr>
                <w:sz w:val="20"/>
              </w:rPr>
              <w:t>skills</w:t>
            </w:r>
            <w:r>
              <w:rPr>
                <w:spacing w:val="-8"/>
                <w:sz w:val="20"/>
              </w:rPr>
              <w:t> </w:t>
            </w:r>
            <w:r>
              <w:rPr>
                <w:sz w:val="20"/>
              </w:rPr>
              <w:t>takes</w:t>
            </w:r>
            <w:r>
              <w:rPr>
                <w:spacing w:val="-8"/>
                <w:sz w:val="20"/>
              </w:rPr>
              <w:t> </w:t>
            </w:r>
            <w:r>
              <w:rPr>
                <w:sz w:val="20"/>
              </w:rPr>
              <w:t>more</w:t>
            </w:r>
            <w:r>
              <w:rPr>
                <w:spacing w:val="-7"/>
                <w:sz w:val="20"/>
              </w:rPr>
              <w:t> </w:t>
            </w:r>
            <w:r>
              <w:rPr>
                <w:sz w:val="20"/>
              </w:rPr>
              <w:t>time</w:t>
            </w:r>
            <w:r>
              <w:rPr>
                <w:spacing w:val="-7"/>
                <w:sz w:val="20"/>
              </w:rPr>
              <w:t> </w:t>
            </w:r>
            <w:r>
              <w:rPr>
                <w:sz w:val="20"/>
              </w:rPr>
              <w:t>in crowded classes.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78" w:hRule="atLeast"/>
        </w:trPr>
        <w:tc>
          <w:tcPr>
            <w:tcW w:w="1191" w:type="dxa"/>
            <w:vMerge/>
            <w:tcBorders>
              <w:top w:val="nil"/>
            </w:tcBorders>
          </w:tcPr>
          <w:p>
            <w:pPr>
              <w:rPr>
                <w:sz w:val="2"/>
                <w:szCs w:val="2"/>
              </w:rPr>
            </w:pPr>
          </w:p>
        </w:tc>
        <w:tc>
          <w:tcPr>
            <w:tcW w:w="684" w:type="dxa"/>
          </w:tcPr>
          <w:p>
            <w:pPr>
              <w:pStyle w:val="TableParagraph"/>
              <w:spacing w:before="173"/>
              <w:ind w:left="6"/>
              <w:jc w:val="center"/>
              <w:rPr>
                <w:sz w:val="20"/>
              </w:rPr>
            </w:pPr>
            <w:r>
              <w:rPr>
                <w:spacing w:val="-5"/>
                <w:sz w:val="20"/>
              </w:rPr>
              <w:t>11</w:t>
            </w:r>
          </w:p>
        </w:tc>
        <w:tc>
          <w:tcPr>
            <w:tcW w:w="3882" w:type="dxa"/>
          </w:tcPr>
          <w:p>
            <w:pPr>
              <w:pStyle w:val="TableParagraph"/>
              <w:spacing w:before="58"/>
              <w:ind w:left="78" w:right="139"/>
              <w:rPr>
                <w:sz w:val="20"/>
              </w:rPr>
            </w:pPr>
            <w:r>
              <w:rPr>
                <w:sz w:val="20"/>
              </w:rPr>
              <w:t>A</w:t>
            </w:r>
            <w:r>
              <w:rPr>
                <w:spacing w:val="-7"/>
                <w:sz w:val="20"/>
              </w:rPr>
              <w:t> </w:t>
            </w:r>
            <w:r>
              <w:rPr>
                <w:sz w:val="20"/>
              </w:rPr>
              <w:t>high</w:t>
            </w:r>
            <w:r>
              <w:rPr>
                <w:spacing w:val="-6"/>
                <w:sz w:val="20"/>
              </w:rPr>
              <w:t> </w:t>
            </w:r>
            <w:r>
              <w:rPr>
                <w:sz w:val="20"/>
              </w:rPr>
              <w:t>number</w:t>
            </w:r>
            <w:r>
              <w:rPr>
                <w:spacing w:val="-8"/>
                <w:sz w:val="20"/>
              </w:rPr>
              <w:t> </w:t>
            </w:r>
            <w:r>
              <w:rPr>
                <w:sz w:val="20"/>
              </w:rPr>
              <w:t>of</w:t>
            </w:r>
            <w:r>
              <w:rPr>
                <w:spacing w:val="-7"/>
                <w:sz w:val="20"/>
              </w:rPr>
              <w:t> </w:t>
            </w:r>
            <w:r>
              <w:rPr>
                <w:sz w:val="20"/>
              </w:rPr>
              <w:t>students</w:t>
            </w:r>
            <w:r>
              <w:rPr>
                <w:spacing w:val="-8"/>
                <w:sz w:val="20"/>
              </w:rPr>
              <w:t> </w:t>
            </w:r>
            <w:r>
              <w:rPr>
                <w:sz w:val="20"/>
              </w:rPr>
              <w:t>negatively</w:t>
            </w:r>
            <w:r>
              <w:rPr>
                <w:spacing w:val="-6"/>
                <w:sz w:val="20"/>
              </w:rPr>
              <w:t> </w:t>
            </w:r>
            <w:r>
              <w:rPr>
                <w:sz w:val="20"/>
              </w:rPr>
              <w:t>affects my assessment and evaluation process.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jc w:val="center"/>
              <w:rPr>
                <w:sz w:val="20"/>
              </w:rPr>
            </w:pPr>
            <w:r>
              <w:rPr>
                <w:spacing w:val="-5"/>
                <w:sz w:val="20"/>
              </w:rPr>
              <w:t>12</w:t>
            </w:r>
          </w:p>
        </w:tc>
        <w:tc>
          <w:tcPr>
            <w:tcW w:w="3882" w:type="dxa"/>
          </w:tcPr>
          <w:p>
            <w:pPr>
              <w:pStyle w:val="TableParagraph"/>
              <w:spacing w:before="60"/>
              <w:ind w:left="78" w:right="139"/>
              <w:rPr>
                <w:sz w:val="20"/>
              </w:rPr>
            </w:pPr>
            <w:r>
              <w:rPr>
                <w:sz w:val="20"/>
              </w:rPr>
              <w:t>I</w:t>
            </w:r>
            <w:r>
              <w:rPr>
                <w:spacing w:val="-7"/>
                <w:sz w:val="20"/>
              </w:rPr>
              <w:t> </w:t>
            </w:r>
            <w:r>
              <w:rPr>
                <w:sz w:val="20"/>
              </w:rPr>
              <w:t>prefer</w:t>
            </w:r>
            <w:r>
              <w:rPr>
                <w:spacing w:val="-7"/>
                <w:sz w:val="20"/>
              </w:rPr>
              <w:t> </w:t>
            </w:r>
            <w:r>
              <w:rPr>
                <w:sz w:val="20"/>
              </w:rPr>
              <w:t>classes</w:t>
            </w:r>
            <w:r>
              <w:rPr>
                <w:spacing w:val="-8"/>
                <w:sz w:val="20"/>
              </w:rPr>
              <w:t> </w:t>
            </w:r>
            <w:r>
              <w:rPr>
                <w:sz w:val="20"/>
              </w:rPr>
              <w:t>with</w:t>
            </w:r>
            <w:r>
              <w:rPr>
                <w:spacing w:val="-6"/>
                <w:sz w:val="20"/>
              </w:rPr>
              <w:t> </w:t>
            </w:r>
            <w:r>
              <w:rPr>
                <w:sz w:val="20"/>
              </w:rPr>
              <w:t>fewer</w:t>
            </w:r>
            <w:r>
              <w:rPr>
                <w:spacing w:val="-7"/>
                <w:sz w:val="20"/>
              </w:rPr>
              <w:t> </w:t>
            </w:r>
            <w:r>
              <w:rPr>
                <w:sz w:val="20"/>
              </w:rPr>
              <w:t>students</w:t>
            </w:r>
            <w:r>
              <w:rPr>
                <w:spacing w:val="-8"/>
                <w:sz w:val="20"/>
              </w:rPr>
              <w:t> </w:t>
            </w:r>
            <w:r>
              <w:rPr>
                <w:sz w:val="20"/>
              </w:rPr>
              <w:t>over classes with more students.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1" w:hRule="atLeast"/>
        </w:trPr>
        <w:tc>
          <w:tcPr>
            <w:tcW w:w="1191" w:type="dxa"/>
            <w:vMerge w:val="restart"/>
          </w:tcPr>
          <w:p>
            <w:pPr>
              <w:pStyle w:val="TableParagraph"/>
              <w:rPr>
                <w:i/>
                <w:sz w:val="18"/>
              </w:rPr>
            </w:pPr>
          </w:p>
          <w:p>
            <w:pPr>
              <w:pStyle w:val="TableParagraph"/>
              <w:rPr>
                <w:i/>
                <w:sz w:val="18"/>
              </w:rPr>
            </w:pPr>
          </w:p>
          <w:p>
            <w:pPr>
              <w:pStyle w:val="TableParagraph"/>
              <w:rPr>
                <w:i/>
                <w:sz w:val="18"/>
              </w:rPr>
            </w:pPr>
          </w:p>
          <w:p>
            <w:pPr>
              <w:pStyle w:val="TableParagraph"/>
              <w:spacing w:before="206"/>
              <w:rPr>
                <w:i/>
                <w:sz w:val="18"/>
              </w:rPr>
            </w:pPr>
          </w:p>
          <w:p>
            <w:pPr>
              <w:pStyle w:val="TableParagraph"/>
              <w:spacing w:before="1"/>
              <w:ind w:left="98" w:firstLine="84"/>
              <w:rPr>
                <w:b/>
                <w:sz w:val="18"/>
              </w:rPr>
            </w:pPr>
            <w:r>
              <w:rPr>
                <w:b/>
                <w:spacing w:val="-2"/>
                <w:sz w:val="18"/>
              </w:rPr>
              <w:t>Classroom management</w:t>
            </w:r>
          </w:p>
        </w:tc>
        <w:tc>
          <w:tcPr>
            <w:tcW w:w="684" w:type="dxa"/>
          </w:tcPr>
          <w:p>
            <w:pPr>
              <w:pStyle w:val="TableParagraph"/>
              <w:spacing w:before="176"/>
              <w:ind w:left="6"/>
              <w:jc w:val="center"/>
              <w:rPr>
                <w:sz w:val="20"/>
              </w:rPr>
            </w:pPr>
            <w:r>
              <w:rPr>
                <w:spacing w:val="-5"/>
                <w:sz w:val="20"/>
              </w:rPr>
              <w:t>13</w:t>
            </w:r>
          </w:p>
        </w:tc>
        <w:tc>
          <w:tcPr>
            <w:tcW w:w="3882" w:type="dxa"/>
          </w:tcPr>
          <w:p>
            <w:pPr>
              <w:pStyle w:val="TableParagraph"/>
              <w:spacing w:before="61"/>
              <w:ind w:left="78"/>
              <w:rPr>
                <w:sz w:val="20"/>
              </w:rPr>
            </w:pPr>
            <w:r>
              <w:rPr>
                <w:sz w:val="20"/>
              </w:rPr>
              <w:t>I</w:t>
            </w:r>
            <w:r>
              <w:rPr>
                <w:spacing w:val="-6"/>
                <w:sz w:val="20"/>
              </w:rPr>
              <w:t> </w:t>
            </w:r>
            <w:r>
              <w:rPr>
                <w:sz w:val="20"/>
              </w:rPr>
              <w:t>carry</w:t>
            </w:r>
            <w:r>
              <w:rPr>
                <w:spacing w:val="-6"/>
                <w:sz w:val="20"/>
              </w:rPr>
              <w:t> </w:t>
            </w:r>
            <w:r>
              <w:rPr>
                <w:sz w:val="20"/>
              </w:rPr>
              <w:t>out</w:t>
            </w:r>
            <w:r>
              <w:rPr>
                <w:spacing w:val="-6"/>
                <w:sz w:val="20"/>
              </w:rPr>
              <w:t> </w:t>
            </w:r>
            <w:r>
              <w:rPr>
                <w:sz w:val="20"/>
              </w:rPr>
              <w:t>activities</w:t>
            </w:r>
            <w:r>
              <w:rPr>
                <w:spacing w:val="-6"/>
                <w:sz w:val="20"/>
              </w:rPr>
              <w:t> </w:t>
            </w:r>
            <w:r>
              <w:rPr>
                <w:sz w:val="20"/>
              </w:rPr>
              <w:t>with</w:t>
            </w:r>
            <w:r>
              <w:rPr>
                <w:spacing w:val="-5"/>
                <w:sz w:val="20"/>
              </w:rPr>
              <w:t> </w:t>
            </w:r>
            <w:r>
              <w:rPr>
                <w:sz w:val="20"/>
              </w:rPr>
              <w:t>students</w:t>
            </w:r>
            <w:r>
              <w:rPr>
                <w:spacing w:val="-6"/>
                <w:sz w:val="20"/>
              </w:rPr>
              <w:t> </w:t>
            </w:r>
            <w:r>
              <w:rPr>
                <w:sz w:val="20"/>
              </w:rPr>
              <w:t>without</w:t>
            </w:r>
            <w:r>
              <w:rPr>
                <w:spacing w:val="-6"/>
                <w:sz w:val="20"/>
              </w:rPr>
              <w:t> </w:t>
            </w:r>
            <w:r>
              <w:rPr>
                <w:sz w:val="20"/>
              </w:rPr>
              <w:t>any </w:t>
            </w:r>
            <w:r>
              <w:rPr>
                <w:spacing w:val="-2"/>
                <w:sz w:val="20"/>
              </w:rPr>
              <w:t>problems.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350" w:hRule="atLeast"/>
        </w:trPr>
        <w:tc>
          <w:tcPr>
            <w:tcW w:w="1191" w:type="dxa"/>
            <w:vMerge/>
            <w:tcBorders>
              <w:top w:val="nil"/>
            </w:tcBorders>
          </w:tcPr>
          <w:p>
            <w:pPr>
              <w:rPr>
                <w:sz w:val="2"/>
                <w:szCs w:val="2"/>
              </w:rPr>
            </w:pPr>
          </w:p>
        </w:tc>
        <w:tc>
          <w:tcPr>
            <w:tcW w:w="684" w:type="dxa"/>
          </w:tcPr>
          <w:p>
            <w:pPr>
              <w:pStyle w:val="TableParagraph"/>
              <w:spacing w:before="60"/>
              <w:ind w:left="6"/>
              <w:jc w:val="center"/>
              <w:rPr>
                <w:sz w:val="20"/>
              </w:rPr>
            </w:pPr>
            <w:r>
              <w:rPr>
                <w:spacing w:val="-5"/>
                <w:sz w:val="20"/>
              </w:rPr>
              <w:t>14</w:t>
            </w:r>
          </w:p>
        </w:tc>
        <w:tc>
          <w:tcPr>
            <w:tcW w:w="3882" w:type="dxa"/>
          </w:tcPr>
          <w:p>
            <w:pPr>
              <w:pStyle w:val="TableParagraph"/>
              <w:spacing w:before="60"/>
              <w:ind w:left="78"/>
              <w:rPr>
                <w:sz w:val="20"/>
              </w:rPr>
            </w:pPr>
            <w:r>
              <w:rPr>
                <w:sz w:val="20"/>
              </w:rPr>
              <w:t>Students</w:t>
            </w:r>
            <w:r>
              <w:rPr>
                <w:spacing w:val="-5"/>
                <w:sz w:val="20"/>
              </w:rPr>
              <w:t> </w:t>
            </w:r>
            <w:r>
              <w:rPr>
                <w:sz w:val="20"/>
              </w:rPr>
              <w:t>adapt</w:t>
            </w:r>
            <w:r>
              <w:rPr>
                <w:spacing w:val="-4"/>
                <w:sz w:val="20"/>
              </w:rPr>
              <w:t> </w:t>
            </w:r>
            <w:r>
              <w:rPr>
                <w:sz w:val="20"/>
              </w:rPr>
              <w:t>to</w:t>
            </w:r>
            <w:r>
              <w:rPr>
                <w:spacing w:val="-2"/>
                <w:sz w:val="20"/>
              </w:rPr>
              <w:t> </w:t>
            </w:r>
            <w:r>
              <w:rPr>
                <w:sz w:val="20"/>
              </w:rPr>
              <w:t>class</w:t>
            </w:r>
            <w:r>
              <w:rPr>
                <w:spacing w:val="-4"/>
                <w:sz w:val="20"/>
              </w:rPr>
              <w:t> </w:t>
            </w:r>
            <w:r>
              <w:rPr>
                <w:spacing w:val="-2"/>
                <w:sz w:val="20"/>
              </w:rPr>
              <w:t>quickly.</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jc w:val="center"/>
              <w:rPr>
                <w:sz w:val="20"/>
              </w:rPr>
            </w:pPr>
            <w:r>
              <w:rPr>
                <w:spacing w:val="-5"/>
                <w:sz w:val="20"/>
              </w:rPr>
              <w:t>15</w:t>
            </w:r>
          </w:p>
        </w:tc>
        <w:tc>
          <w:tcPr>
            <w:tcW w:w="3882" w:type="dxa"/>
          </w:tcPr>
          <w:p>
            <w:pPr>
              <w:pStyle w:val="TableParagraph"/>
              <w:spacing w:before="60"/>
              <w:ind w:left="78" w:right="139"/>
              <w:rPr>
                <w:sz w:val="20"/>
              </w:rPr>
            </w:pPr>
            <w:r>
              <w:rPr>
                <w:sz w:val="20"/>
              </w:rPr>
              <w:t>I</w:t>
            </w:r>
            <w:r>
              <w:rPr>
                <w:spacing w:val="-7"/>
                <w:sz w:val="20"/>
              </w:rPr>
              <w:t> </w:t>
            </w:r>
            <w:r>
              <w:rPr>
                <w:sz w:val="20"/>
              </w:rPr>
              <w:t>do</w:t>
            </w:r>
            <w:r>
              <w:rPr>
                <w:spacing w:val="-8"/>
                <w:sz w:val="20"/>
              </w:rPr>
              <w:t> </w:t>
            </w:r>
            <w:r>
              <w:rPr>
                <w:sz w:val="20"/>
              </w:rPr>
              <w:t>not</w:t>
            </w:r>
            <w:r>
              <w:rPr>
                <w:spacing w:val="-8"/>
                <w:sz w:val="20"/>
              </w:rPr>
              <w:t> </w:t>
            </w:r>
            <w:r>
              <w:rPr>
                <w:sz w:val="20"/>
              </w:rPr>
              <w:t>have</w:t>
            </w:r>
            <w:r>
              <w:rPr>
                <w:spacing w:val="-7"/>
                <w:sz w:val="20"/>
              </w:rPr>
              <w:t> </w:t>
            </w:r>
            <w:r>
              <w:rPr>
                <w:sz w:val="20"/>
              </w:rPr>
              <w:t>difficulty</w:t>
            </w:r>
            <w:r>
              <w:rPr>
                <w:spacing w:val="-7"/>
                <w:sz w:val="20"/>
              </w:rPr>
              <w:t> </w:t>
            </w:r>
            <w:r>
              <w:rPr>
                <w:sz w:val="20"/>
              </w:rPr>
              <w:t>communicating</w:t>
            </w:r>
            <w:r>
              <w:rPr>
                <w:spacing w:val="-6"/>
                <w:sz w:val="20"/>
              </w:rPr>
              <w:t> </w:t>
            </w:r>
            <w:r>
              <w:rPr>
                <w:sz w:val="20"/>
              </w:rPr>
              <w:t>with </w:t>
            </w:r>
            <w:r>
              <w:rPr>
                <w:spacing w:val="-2"/>
                <w:sz w:val="20"/>
              </w:rPr>
              <w:t>students.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350" w:hRule="atLeast"/>
        </w:trPr>
        <w:tc>
          <w:tcPr>
            <w:tcW w:w="1191" w:type="dxa"/>
            <w:vMerge/>
            <w:tcBorders>
              <w:top w:val="nil"/>
            </w:tcBorders>
          </w:tcPr>
          <w:p>
            <w:pPr>
              <w:rPr>
                <w:sz w:val="2"/>
                <w:szCs w:val="2"/>
              </w:rPr>
            </w:pPr>
          </w:p>
        </w:tc>
        <w:tc>
          <w:tcPr>
            <w:tcW w:w="684" w:type="dxa"/>
          </w:tcPr>
          <w:p>
            <w:pPr>
              <w:pStyle w:val="TableParagraph"/>
              <w:spacing w:before="60"/>
              <w:ind w:left="6"/>
              <w:jc w:val="center"/>
              <w:rPr>
                <w:sz w:val="20"/>
              </w:rPr>
            </w:pPr>
            <w:r>
              <w:rPr>
                <w:spacing w:val="-5"/>
                <w:sz w:val="20"/>
              </w:rPr>
              <w:t>16</w:t>
            </w:r>
          </w:p>
        </w:tc>
        <w:tc>
          <w:tcPr>
            <w:tcW w:w="3882" w:type="dxa"/>
          </w:tcPr>
          <w:p>
            <w:pPr>
              <w:pStyle w:val="TableParagraph"/>
              <w:spacing w:before="60"/>
              <w:ind w:left="78"/>
              <w:rPr>
                <w:sz w:val="20"/>
              </w:rPr>
            </w:pPr>
            <w:r>
              <w:rPr>
                <w:sz w:val="20"/>
              </w:rPr>
              <w:t>A</w:t>
            </w:r>
            <w:r>
              <w:rPr>
                <w:spacing w:val="-6"/>
                <w:sz w:val="20"/>
              </w:rPr>
              <w:t> </w:t>
            </w:r>
            <w:r>
              <w:rPr>
                <w:sz w:val="20"/>
              </w:rPr>
              <w:t>peaceful</w:t>
            </w:r>
            <w:r>
              <w:rPr>
                <w:spacing w:val="-7"/>
                <w:sz w:val="20"/>
              </w:rPr>
              <w:t> </w:t>
            </w:r>
            <w:r>
              <w:rPr>
                <w:sz w:val="20"/>
              </w:rPr>
              <w:t>atmosphere</w:t>
            </w:r>
            <w:r>
              <w:rPr>
                <w:spacing w:val="-6"/>
                <w:sz w:val="20"/>
              </w:rPr>
              <w:t> </w:t>
            </w:r>
            <w:r>
              <w:rPr>
                <w:sz w:val="20"/>
              </w:rPr>
              <w:t>prevails</w:t>
            </w:r>
            <w:r>
              <w:rPr>
                <w:spacing w:val="-7"/>
                <w:sz w:val="20"/>
              </w:rPr>
              <w:t> </w:t>
            </w:r>
            <w:r>
              <w:rPr>
                <w:sz w:val="20"/>
              </w:rPr>
              <w:t>during</w:t>
            </w:r>
            <w:r>
              <w:rPr>
                <w:spacing w:val="-4"/>
                <w:sz w:val="20"/>
              </w:rPr>
              <w:t> </w:t>
            </w:r>
            <w:r>
              <w:rPr>
                <w:spacing w:val="-2"/>
                <w:sz w:val="20"/>
              </w:rPr>
              <w:t>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jc w:val="center"/>
              <w:rPr>
                <w:sz w:val="20"/>
              </w:rPr>
            </w:pPr>
            <w:r>
              <w:rPr>
                <w:spacing w:val="-5"/>
                <w:sz w:val="20"/>
              </w:rPr>
              <w:t>17</w:t>
            </w:r>
          </w:p>
        </w:tc>
        <w:tc>
          <w:tcPr>
            <w:tcW w:w="3882" w:type="dxa"/>
          </w:tcPr>
          <w:p>
            <w:pPr>
              <w:pStyle w:val="TableParagraph"/>
              <w:spacing w:before="60"/>
              <w:ind w:left="78" w:right="139"/>
              <w:rPr>
                <w:sz w:val="20"/>
              </w:rPr>
            </w:pPr>
            <w:r>
              <w:rPr>
                <w:sz w:val="20"/>
              </w:rPr>
              <w:t>I</w:t>
            </w:r>
            <w:r>
              <w:rPr>
                <w:spacing w:val="-8"/>
                <w:sz w:val="20"/>
              </w:rPr>
              <w:t> </w:t>
            </w:r>
            <w:r>
              <w:rPr>
                <w:sz w:val="20"/>
              </w:rPr>
              <w:t>praise</w:t>
            </w:r>
            <w:r>
              <w:rPr>
                <w:spacing w:val="-9"/>
                <w:sz w:val="20"/>
              </w:rPr>
              <w:t> </w:t>
            </w:r>
            <w:r>
              <w:rPr>
                <w:sz w:val="20"/>
              </w:rPr>
              <w:t>students'</w:t>
            </w:r>
            <w:r>
              <w:rPr>
                <w:spacing w:val="-10"/>
                <w:sz w:val="20"/>
              </w:rPr>
              <w:t> </w:t>
            </w:r>
            <w:r>
              <w:rPr>
                <w:sz w:val="20"/>
              </w:rPr>
              <w:t>positive</w:t>
            </w:r>
            <w:r>
              <w:rPr>
                <w:spacing w:val="-8"/>
                <w:sz w:val="20"/>
              </w:rPr>
              <w:t> </w:t>
            </w:r>
            <w:r>
              <w:rPr>
                <w:sz w:val="20"/>
              </w:rPr>
              <w:t>behaviors</w:t>
            </w:r>
            <w:r>
              <w:rPr>
                <w:spacing w:val="-9"/>
                <w:sz w:val="20"/>
              </w:rPr>
              <w:t> </w:t>
            </w:r>
            <w:r>
              <w:rPr>
                <w:sz w:val="20"/>
              </w:rPr>
              <w:t>to improve order within the classroom.</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77" w:hRule="atLeast"/>
        </w:trPr>
        <w:tc>
          <w:tcPr>
            <w:tcW w:w="1191" w:type="dxa"/>
            <w:vMerge w:val="restart"/>
          </w:tcPr>
          <w:p>
            <w:pPr>
              <w:pStyle w:val="TableParagraph"/>
              <w:rPr>
                <w:i/>
                <w:sz w:val="18"/>
              </w:rPr>
            </w:pPr>
          </w:p>
          <w:p>
            <w:pPr>
              <w:pStyle w:val="TableParagraph"/>
              <w:rPr>
                <w:i/>
                <w:sz w:val="18"/>
              </w:rPr>
            </w:pPr>
          </w:p>
          <w:p>
            <w:pPr>
              <w:pStyle w:val="TableParagraph"/>
              <w:rPr>
                <w:i/>
                <w:sz w:val="18"/>
              </w:rPr>
            </w:pPr>
          </w:p>
          <w:p>
            <w:pPr>
              <w:pStyle w:val="TableParagraph"/>
              <w:spacing w:before="24"/>
              <w:rPr>
                <w:i/>
                <w:sz w:val="18"/>
              </w:rPr>
            </w:pPr>
          </w:p>
          <w:p>
            <w:pPr>
              <w:pStyle w:val="TableParagraph"/>
              <w:ind w:left="134" w:hanging="8"/>
              <w:rPr>
                <w:b/>
                <w:sz w:val="18"/>
              </w:rPr>
            </w:pPr>
            <w:r>
              <w:rPr>
                <w:b/>
                <w:spacing w:val="-2"/>
                <w:sz w:val="18"/>
              </w:rPr>
              <w:t>Educational relationship</w:t>
            </w:r>
          </w:p>
        </w:tc>
        <w:tc>
          <w:tcPr>
            <w:tcW w:w="684" w:type="dxa"/>
          </w:tcPr>
          <w:p>
            <w:pPr>
              <w:pStyle w:val="TableParagraph"/>
              <w:spacing w:before="173"/>
              <w:ind w:left="6"/>
              <w:jc w:val="center"/>
              <w:rPr>
                <w:sz w:val="20"/>
              </w:rPr>
            </w:pPr>
            <w:r>
              <w:rPr>
                <w:spacing w:val="-5"/>
                <w:sz w:val="20"/>
              </w:rPr>
              <w:t>18</w:t>
            </w:r>
          </w:p>
        </w:tc>
        <w:tc>
          <w:tcPr>
            <w:tcW w:w="3882" w:type="dxa"/>
          </w:tcPr>
          <w:p>
            <w:pPr>
              <w:pStyle w:val="TableParagraph"/>
              <w:spacing w:before="60"/>
              <w:ind w:left="78" w:right="139"/>
              <w:rPr>
                <w:sz w:val="20"/>
              </w:rPr>
            </w:pPr>
            <w:r>
              <w:rPr>
                <w:sz w:val="20"/>
              </w:rPr>
              <w:t>I</w:t>
            </w:r>
            <w:r>
              <w:rPr>
                <w:spacing w:val="-6"/>
                <w:sz w:val="20"/>
              </w:rPr>
              <w:t> </w:t>
            </w:r>
            <w:r>
              <w:rPr>
                <w:sz w:val="20"/>
              </w:rPr>
              <w:t>build</w:t>
            </w:r>
            <w:r>
              <w:rPr>
                <w:spacing w:val="-6"/>
                <w:sz w:val="20"/>
              </w:rPr>
              <w:t> </w:t>
            </w:r>
            <w:r>
              <w:rPr>
                <w:sz w:val="20"/>
              </w:rPr>
              <w:t>a</w:t>
            </w:r>
            <w:r>
              <w:rPr>
                <w:spacing w:val="-6"/>
                <w:sz w:val="20"/>
              </w:rPr>
              <w:t> </w:t>
            </w:r>
            <w:r>
              <w:rPr>
                <w:sz w:val="20"/>
              </w:rPr>
              <w:t>relationship</w:t>
            </w:r>
            <w:r>
              <w:rPr>
                <w:spacing w:val="-5"/>
                <w:sz w:val="20"/>
              </w:rPr>
              <w:t> </w:t>
            </w:r>
            <w:r>
              <w:rPr>
                <w:sz w:val="20"/>
              </w:rPr>
              <w:t>based</w:t>
            </w:r>
            <w:r>
              <w:rPr>
                <w:spacing w:val="-7"/>
                <w:sz w:val="20"/>
              </w:rPr>
              <w:t> </w:t>
            </w:r>
            <w:r>
              <w:rPr>
                <w:sz w:val="20"/>
              </w:rPr>
              <w:t>on</w:t>
            </w:r>
            <w:r>
              <w:rPr>
                <w:spacing w:val="-7"/>
                <w:sz w:val="20"/>
              </w:rPr>
              <w:t> </w:t>
            </w:r>
            <w:r>
              <w:rPr>
                <w:sz w:val="20"/>
              </w:rPr>
              <w:t>mutual</w:t>
            </w:r>
            <w:r>
              <w:rPr>
                <w:spacing w:val="-6"/>
                <w:sz w:val="20"/>
              </w:rPr>
              <w:t> </w:t>
            </w:r>
            <w:r>
              <w:rPr>
                <w:sz w:val="20"/>
              </w:rPr>
              <w:t>trust with my students in 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350" w:hRule="atLeast"/>
        </w:trPr>
        <w:tc>
          <w:tcPr>
            <w:tcW w:w="1191" w:type="dxa"/>
            <w:vMerge/>
            <w:tcBorders>
              <w:top w:val="nil"/>
            </w:tcBorders>
          </w:tcPr>
          <w:p>
            <w:pPr>
              <w:rPr>
                <w:sz w:val="2"/>
                <w:szCs w:val="2"/>
              </w:rPr>
            </w:pPr>
          </w:p>
        </w:tc>
        <w:tc>
          <w:tcPr>
            <w:tcW w:w="684" w:type="dxa"/>
          </w:tcPr>
          <w:p>
            <w:pPr>
              <w:pStyle w:val="TableParagraph"/>
              <w:spacing w:before="60"/>
              <w:ind w:left="6"/>
              <w:jc w:val="center"/>
              <w:rPr>
                <w:sz w:val="20"/>
              </w:rPr>
            </w:pPr>
            <w:r>
              <w:rPr>
                <w:spacing w:val="-5"/>
                <w:sz w:val="20"/>
              </w:rPr>
              <w:t>19</w:t>
            </w:r>
          </w:p>
        </w:tc>
        <w:tc>
          <w:tcPr>
            <w:tcW w:w="3882" w:type="dxa"/>
          </w:tcPr>
          <w:p>
            <w:pPr>
              <w:pStyle w:val="TableParagraph"/>
              <w:spacing w:before="60"/>
              <w:ind w:left="78"/>
              <w:rPr>
                <w:sz w:val="20"/>
              </w:rPr>
            </w:pPr>
            <w:r>
              <w:rPr>
                <w:sz w:val="20"/>
              </w:rPr>
              <w:t>Students</w:t>
            </w:r>
            <w:r>
              <w:rPr>
                <w:spacing w:val="-6"/>
                <w:sz w:val="20"/>
              </w:rPr>
              <w:t> </w:t>
            </w:r>
            <w:r>
              <w:rPr>
                <w:sz w:val="20"/>
              </w:rPr>
              <w:t>feel</w:t>
            </w:r>
            <w:r>
              <w:rPr>
                <w:spacing w:val="-5"/>
                <w:sz w:val="20"/>
              </w:rPr>
              <w:t> </w:t>
            </w:r>
            <w:r>
              <w:rPr>
                <w:sz w:val="20"/>
              </w:rPr>
              <w:t>safe</w:t>
            </w:r>
            <w:r>
              <w:rPr>
                <w:spacing w:val="-4"/>
                <w:sz w:val="20"/>
              </w:rPr>
              <w:t> </w:t>
            </w:r>
            <w:r>
              <w:rPr>
                <w:sz w:val="20"/>
              </w:rPr>
              <w:t>during</w:t>
            </w:r>
            <w:r>
              <w:rPr>
                <w:spacing w:val="-3"/>
                <w:sz w:val="20"/>
              </w:rPr>
              <w:t> </w:t>
            </w:r>
            <w:r>
              <w:rPr>
                <w:spacing w:val="-2"/>
                <w:sz w:val="20"/>
              </w:rPr>
              <w:t>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jc w:val="center"/>
              <w:rPr>
                <w:sz w:val="20"/>
              </w:rPr>
            </w:pPr>
            <w:r>
              <w:rPr>
                <w:spacing w:val="-5"/>
                <w:sz w:val="20"/>
              </w:rPr>
              <w:t>20</w:t>
            </w:r>
          </w:p>
        </w:tc>
        <w:tc>
          <w:tcPr>
            <w:tcW w:w="3882" w:type="dxa"/>
          </w:tcPr>
          <w:p>
            <w:pPr>
              <w:pStyle w:val="TableParagraph"/>
              <w:spacing w:before="60"/>
              <w:ind w:left="78" w:right="139"/>
              <w:rPr>
                <w:sz w:val="20"/>
              </w:rPr>
            </w:pPr>
            <w:r>
              <w:rPr>
                <w:sz w:val="20"/>
              </w:rPr>
              <w:t>Students</w:t>
            </w:r>
            <w:r>
              <w:rPr>
                <w:spacing w:val="-8"/>
                <w:sz w:val="20"/>
              </w:rPr>
              <w:t> </w:t>
            </w:r>
            <w:r>
              <w:rPr>
                <w:sz w:val="20"/>
              </w:rPr>
              <w:t>want</w:t>
            </w:r>
            <w:r>
              <w:rPr>
                <w:spacing w:val="-8"/>
                <w:sz w:val="20"/>
              </w:rPr>
              <w:t> </w:t>
            </w:r>
            <w:r>
              <w:rPr>
                <w:sz w:val="20"/>
              </w:rPr>
              <w:t>to</w:t>
            </w:r>
            <w:r>
              <w:rPr>
                <w:spacing w:val="-6"/>
                <w:sz w:val="20"/>
              </w:rPr>
              <w:t> </w:t>
            </w:r>
            <w:r>
              <w:rPr>
                <w:sz w:val="20"/>
              </w:rPr>
              <w:t>be</w:t>
            </w:r>
            <w:r>
              <w:rPr>
                <w:spacing w:val="-7"/>
                <w:sz w:val="20"/>
              </w:rPr>
              <w:t> </w:t>
            </w:r>
            <w:r>
              <w:rPr>
                <w:sz w:val="20"/>
              </w:rPr>
              <w:t>given</w:t>
            </w:r>
            <w:r>
              <w:rPr>
                <w:spacing w:val="-6"/>
                <w:sz w:val="20"/>
              </w:rPr>
              <w:t> </w:t>
            </w:r>
            <w:r>
              <w:rPr>
                <w:sz w:val="20"/>
              </w:rPr>
              <w:t>more</w:t>
            </w:r>
            <w:r>
              <w:rPr>
                <w:spacing w:val="-7"/>
                <w:sz w:val="20"/>
              </w:rPr>
              <w:t> </w:t>
            </w:r>
            <w:r>
              <w:rPr>
                <w:sz w:val="20"/>
              </w:rPr>
              <w:t>freedom during 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jc w:val="center"/>
              <w:rPr>
                <w:sz w:val="20"/>
              </w:rPr>
            </w:pPr>
            <w:r>
              <w:rPr>
                <w:spacing w:val="-5"/>
                <w:sz w:val="20"/>
              </w:rPr>
              <w:t>21</w:t>
            </w:r>
          </w:p>
        </w:tc>
        <w:tc>
          <w:tcPr>
            <w:tcW w:w="3882" w:type="dxa"/>
          </w:tcPr>
          <w:p>
            <w:pPr>
              <w:pStyle w:val="TableParagraph"/>
              <w:spacing w:before="60"/>
              <w:ind w:left="78" w:right="139"/>
              <w:rPr>
                <w:sz w:val="20"/>
              </w:rPr>
            </w:pPr>
            <w:r>
              <w:rPr>
                <w:sz w:val="20"/>
              </w:rPr>
              <w:t>I</w:t>
            </w:r>
            <w:r>
              <w:rPr>
                <w:spacing w:val="-7"/>
                <w:sz w:val="20"/>
              </w:rPr>
              <w:t> </w:t>
            </w:r>
            <w:r>
              <w:rPr>
                <w:sz w:val="20"/>
              </w:rPr>
              <w:t>take</w:t>
            </w:r>
            <w:r>
              <w:rPr>
                <w:spacing w:val="-7"/>
                <w:sz w:val="20"/>
              </w:rPr>
              <w:t> </w:t>
            </w:r>
            <w:r>
              <w:rPr>
                <w:sz w:val="20"/>
              </w:rPr>
              <w:t>students'</w:t>
            </w:r>
            <w:r>
              <w:rPr>
                <w:spacing w:val="-9"/>
                <w:sz w:val="20"/>
              </w:rPr>
              <w:t> </w:t>
            </w:r>
            <w:r>
              <w:rPr>
                <w:sz w:val="20"/>
              </w:rPr>
              <w:t>opinions</w:t>
            </w:r>
            <w:r>
              <w:rPr>
                <w:spacing w:val="-8"/>
                <w:sz w:val="20"/>
              </w:rPr>
              <w:t> </w:t>
            </w:r>
            <w:r>
              <w:rPr>
                <w:sz w:val="20"/>
              </w:rPr>
              <w:t>into</w:t>
            </w:r>
            <w:r>
              <w:rPr>
                <w:spacing w:val="-6"/>
                <w:sz w:val="20"/>
              </w:rPr>
              <w:t> </w:t>
            </w:r>
            <w:r>
              <w:rPr>
                <w:sz w:val="20"/>
              </w:rPr>
              <w:t>account</w:t>
            </w:r>
            <w:r>
              <w:rPr>
                <w:spacing w:val="-8"/>
                <w:sz w:val="20"/>
              </w:rPr>
              <w:t> </w:t>
            </w:r>
            <w:r>
              <w:rPr>
                <w:sz w:val="20"/>
              </w:rPr>
              <w:t>when planning the lesson.</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bl>
    <w:p>
      <w:pPr>
        <w:pStyle w:val="TableParagraph"/>
        <w:spacing w:after="0"/>
        <w:rPr>
          <w:sz w:val="18"/>
        </w:rPr>
        <w:sectPr>
          <w:headerReference w:type="default" r:id="rId7"/>
          <w:footerReference w:type="default" r:id="rId8"/>
          <w:pgSz w:w="12240" w:h="15840"/>
          <w:pgMar w:header="0" w:footer="0" w:top="660" w:bottom="280" w:left="708" w:right="708"/>
        </w:sectPr>
      </w:pPr>
    </w:p>
    <w:tbl>
      <w:tblPr>
        <w:tblW w:w="0" w:type="auto"/>
        <w:jc w:val="left"/>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91"/>
        <w:gridCol w:w="684"/>
        <w:gridCol w:w="3882"/>
        <w:gridCol w:w="795"/>
        <w:gridCol w:w="796"/>
        <w:gridCol w:w="891"/>
        <w:gridCol w:w="773"/>
        <w:gridCol w:w="793"/>
      </w:tblGrid>
      <w:tr>
        <w:trPr>
          <w:trHeight w:val="811" w:hRule="atLeast"/>
        </w:trPr>
        <w:tc>
          <w:tcPr>
            <w:tcW w:w="1191" w:type="dxa"/>
          </w:tcPr>
          <w:p>
            <w:pPr>
              <w:pStyle w:val="TableParagraph"/>
              <w:spacing w:before="175"/>
              <w:ind w:left="79" w:right="146"/>
              <w:rPr>
                <w:b/>
                <w:sz w:val="20"/>
              </w:rPr>
            </w:pPr>
            <w:r>
              <w:rPr>
                <w:b/>
                <w:sz w:val="20"/>
              </w:rPr>
              <w:t>Sub-</w:t>
            </w:r>
            <w:r>
              <w:rPr>
                <w:b/>
                <w:spacing w:val="-2"/>
                <w:sz w:val="20"/>
              </w:rPr>
              <w:t>dimensions</w:t>
            </w:r>
          </w:p>
        </w:tc>
        <w:tc>
          <w:tcPr>
            <w:tcW w:w="684" w:type="dxa"/>
          </w:tcPr>
          <w:p>
            <w:pPr>
              <w:pStyle w:val="TableParagraph"/>
              <w:spacing w:before="175"/>
              <w:ind w:left="78" w:right="192"/>
              <w:rPr>
                <w:b/>
                <w:sz w:val="20"/>
              </w:rPr>
            </w:pPr>
            <w:r>
              <w:rPr>
                <w:b/>
                <w:spacing w:val="-4"/>
                <w:sz w:val="20"/>
              </w:rPr>
              <w:t>Item No.</w:t>
            </w:r>
          </w:p>
        </w:tc>
        <w:tc>
          <w:tcPr>
            <w:tcW w:w="3882" w:type="dxa"/>
          </w:tcPr>
          <w:p>
            <w:pPr>
              <w:pStyle w:val="TableParagraph"/>
              <w:spacing w:before="60"/>
              <w:ind w:left="64" w:right="57"/>
              <w:jc w:val="center"/>
              <w:rPr>
                <w:b/>
                <w:sz w:val="20"/>
              </w:rPr>
            </w:pPr>
            <w:r>
              <w:rPr>
                <w:b/>
                <w:sz w:val="20"/>
              </w:rPr>
              <w:t>PHYSICAL</w:t>
            </w:r>
            <w:r>
              <w:rPr>
                <w:b/>
                <w:spacing w:val="-13"/>
                <w:sz w:val="20"/>
              </w:rPr>
              <w:t> </w:t>
            </w:r>
            <w:r>
              <w:rPr>
                <w:b/>
                <w:sz w:val="20"/>
              </w:rPr>
              <w:t>EDUCATION</w:t>
            </w:r>
            <w:r>
              <w:rPr>
                <w:b/>
                <w:spacing w:val="-12"/>
                <w:sz w:val="20"/>
              </w:rPr>
              <w:t> </w:t>
            </w:r>
            <w:r>
              <w:rPr>
                <w:b/>
                <w:sz w:val="20"/>
              </w:rPr>
              <w:t>AND</w:t>
            </w:r>
            <w:r>
              <w:rPr>
                <w:b/>
                <w:spacing w:val="-13"/>
                <w:sz w:val="20"/>
              </w:rPr>
              <w:t> </w:t>
            </w:r>
            <w:r>
              <w:rPr>
                <w:b/>
                <w:sz w:val="20"/>
              </w:rPr>
              <w:t>SPORT LESSON CLASSROOM CLIMATE </w:t>
            </w:r>
            <w:r>
              <w:rPr>
                <w:b/>
                <w:spacing w:val="-2"/>
                <w:sz w:val="20"/>
              </w:rPr>
              <w:t>SCALE</w:t>
            </w:r>
          </w:p>
        </w:tc>
        <w:tc>
          <w:tcPr>
            <w:tcW w:w="795" w:type="dxa"/>
          </w:tcPr>
          <w:p>
            <w:pPr>
              <w:pStyle w:val="TableParagraph"/>
              <w:spacing w:before="38"/>
              <w:rPr>
                <w:i/>
                <w:sz w:val="16"/>
              </w:rPr>
            </w:pPr>
          </w:p>
          <w:p>
            <w:pPr>
              <w:pStyle w:val="TableParagraph"/>
              <w:ind w:left="97" w:firstLine="4"/>
              <w:rPr>
                <w:b/>
                <w:sz w:val="16"/>
              </w:rPr>
            </w:pPr>
            <w:r>
              <w:rPr>
                <w:b/>
                <w:spacing w:val="-2"/>
                <w:sz w:val="16"/>
              </w:rPr>
              <w:t>Strongly</w:t>
            </w:r>
            <w:r>
              <w:rPr>
                <w:b/>
                <w:spacing w:val="40"/>
                <w:sz w:val="16"/>
              </w:rPr>
              <w:t> </w:t>
            </w:r>
            <w:r>
              <w:rPr>
                <w:b/>
                <w:spacing w:val="-2"/>
                <w:sz w:val="16"/>
              </w:rPr>
              <w:t>Disagree</w:t>
            </w:r>
          </w:p>
        </w:tc>
        <w:tc>
          <w:tcPr>
            <w:tcW w:w="796" w:type="dxa"/>
          </w:tcPr>
          <w:p>
            <w:pPr>
              <w:pStyle w:val="TableParagraph"/>
              <w:spacing w:before="129"/>
              <w:rPr>
                <w:i/>
                <w:sz w:val="16"/>
              </w:rPr>
            </w:pPr>
          </w:p>
          <w:p>
            <w:pPr>
              <w:pStyle w:val="TableParagraph"/>
              <w:ind w:left="4"/>
              <w:jc w:val="center"/>
              <w:rPr>
                <w:b/>
                <w:sz w:val="16"/>
              </w:rPr>
            </w:pPr>
            <w:r>
              <w:rPr>
                <w:b/>
                <w:spacing w:val="-2"/>
                <w:sz w:val="16"/>
              </w:rPr>
              <w:t>Disagree</w:t>
            </w:r>
          </w:p>
        </w:tc>
        <w:tc>
          <w:tcPr>
            <w:tcW w:w="891" w:type="dxa"/>
          </w:tcPr>
          <w:p>
            <w:pPr>
              <w:pStyle w:val="TableParagraph"/>
              <w:spacing w:before="129"/>
              <w:rPr>
                <w:i/>
                <w:sz w:val="16"/>
              </w:rPr>
            </w:pPr>
          </w:p>
          <w:p>
            <w:pPr>
              <w:pStyle w:val="TableParagraph"/>
              <w:ind w:left="4"/>
              <w:jc w:val="center"/>
              <w:rPr>
                <w:b/>
                <w:sz w:val="16"/>
              </w:rPr>
            </w:pPr>
            <w:r>
              <w:rPr>
                <w:b/>
                <w:spacing w:val="-2"/>
                <w:sz w:val="16"/>
              </w:rPr>
              <w:t>Undecided</w:t>
            </w:r>
          </w:p>
        </w:tc>
        <w:tc>
          <w:tcPr>
            <w:tcW w:w="773" w:type="dxa"/>
          </w:tcPr>
          <w:p>
            <w:pPr>
              <w:pStyle w:val="TableParagraph"/>
              <w:spacing w:before="129"/>
              <w:rPr>
                <w:i/>
                <w:sz w:val="16"/>
              </w:rPr>
            </w:pPr>
          </w:p>
          <w:p>
            <w:pPr>
              <w:pStyle w:val="TableParagraph"/>
              <w:ind w:left="1" w:right="1"/>
              <w:jc w:val="center"/>
              <w:rPr>
                <w:b/>
                <w:sz w:val="16"/>
              </w:rPr>
            </w:pPr>
            <w:r>
              <w:rPr>
                <w:b/>
                <w:spacing w:val="-2"/>
                <w:sz w:val="16"/>
              </w:rPr>
              <w:t>Agree</w:t>
            </w:r>
          </w:p>
        </w:tc>
        <w:tc>
          <w:tcPr>
            <w:tcW w:w="793" w:type="dxa"/>
          </w:tcPr>
          <w:p>
            <w:pPr>
              <w:pStyle w:val="TableParagraph"/>
              <w:spacing w:before="38"/>
              <w:rPr>
                <w:i/>
                <w:sz w:val="16"/>
              </w:rPr>
            </w:pPr>
          </w:p>
          <w:p>
            <w:pPr>
              <w:pStyle w:val="TableParagraph"/>
              <w:ind w:left="188" w:hanging="92"/>
              <w:rPr>
                <w:b/>
                <w:sz w:val="16"/>
              </w:rPr>
            </w:pPr>
            <w:r>
              <w:rPr>
                <w:b/>
                <w:spacing w:val="-2"/>
                <w:sz w:val="16"/>
              </w:rPr>
              <w:t>Strongly</w:t>
            </w:r>
            <w:r>
              <w:rPr>
                <w:b/>
                <w:spacing w:val="40"/>
                <w:sz w:val="16"/>
              </w:rPr>
              <w:t> </w:t>
            </w:r>
            <w:r>
              <w:rPr>
                <w:b/>
                <w:spacing w:val="-2"/>
                <w:sz w:val="16"/>
              </w:rPr>
              <w:t>Agree</w:t>
            </w:r>
          </w:p>
        </w:tc>
      </w:tr>
      <w:tr>
        <w:trPr>
          <w:trHeight w:val="350" w:hRule="atLeast"/>
        </w:trPr>
        <w:tc>
          <w:tcPr>
            <w:tcW w:w="1191" w:type="dxa"/>
          </w:tcPr>
          <w:p>
            <w:pPr>
              <w:pStyle w:val="TableParagraph"/>
              <w:rPr>
                <w:sz w:val="18"/>
              </w:rPr>
            </w:pPr>
          </w:p>
        </w:tc>
        <w:tc>
          <w:tcPr>
            <w:tcW w:w="684" w:type="dxa"/>
          </w:tcPr>
          <w:p>
            <w:pPr>
              <w:pStyle w:val="TableParagraph"/>
              <w:rPr>
                <w:sz w:val="18"/>
              </w:rPr>
            </w:pPr>
          </w:p>
        </w:tc>
        <w:tc>
          <w:tcPr>
            <w:tcW w:w="3882" w:type="dxa"/>
          </w:tcPr>
          <w:p>
            <w:pPr>
              <w:pStyle w:val="TableParagraph"/>
              <w:rPr>
                <w:sz w:val="18"/>
              </w:rPr>
            </w:pPr>
          </w:p>
        </w:tc>
        <w:tc>
          <w:tcPr>
            <w:tcW w:w="795" w:type="dxa"/>
          </w:tcPr>
          <w:p>
            <w:pPr>
              <w:pStyle w:val="TableParagraph"/>
              <w:spacing w:before="60"/>
              <w:ind w:left="4"/>
              <w:jc w:val="center"/>
              <w:rPr>
                <w:b/>
                <w:sz w:val="20"/>
              </w:rPr>
            </w:pPr>
            <w:r>
              <w:rPr>
                <w:b/>
                <w:spacing w:val="-10"/>
                <w:sz w:val="20"/>
              </w:rPr>
              <w:t>1</w:t>
            </w:r>
          </w:p>
        </w:tc>
        <w:tc>
          <w:tcPr>
            <w:tcW w:w="796" w:type="dxa"/>
          </w:tcPr>
          <w:p>
            <w:pPr>
              <w:pStyle w:val="TableParagraph"/>
              <w:spacing w:before="60"/>
              <w:ind w:left="4" w:right="2"/>
              <w:jc w:val="center"/>
              <w:rPr>
                <w:b/>
                <w:sz w:val="20"/>
              </w:rPr>
            </w:pPr>
            <w:r>
              <w:rPr>
                <w:b/>
                <w:spacing w:val="-10"/>
                <w:sz w:val="20"/>
              </w:rPr>
              <w:t>2</w:t>
            </w:r>
          </w:p>
        </w:tc>
        <w:tc>
          <w:tcPr>
            <w:tcW w:w="891" w:type="dxa"/>
          </w:tcPr>
          <w:p>
            <w:pPr>
              <w:pStyle w:val="TableParagraph"/>
              <w:spacing w:before="60"/>
              <w:ind w:left="4" w:right="3"/>
              <w:jc w:val="center"/>
              <w:rPr>
                <w:b/>
                <w:sz w:val="20"/>
              </w:rPr>
            </w:pPr>
            <w:r>
              <w:rPr>
                <w:b/>
                <w:spacing w:val="-10"/>
                <w:sz w:val="20"/>
              </w:rPr>
              <w:t>3</w:t>
            </w:r>
          </w:p>
        </w:tc>
        <w:tc>
          <w:tcPr>
            <w:tcW w:w="773" w:type="dxa"/>
          </w:tcPr>
          <w:p>
            <w:pPr>
              <w:pStyle w:val="TableParagraph"/>
              <w:spacing w:before="60"/>
              <w:ind w:right="1"/>
              <w:jc w:val="center"/>
              <w:rPr>
                <w:b/>
                <w:sz w:val="20"/>
              </w:rPr>
            </w:pPr>
            <w:r>
              <w:rPr>
                <w:b/>
                <w:spacing w:val="-10"/>
                <w:sz w:val="20"/>
              </w:rPr>
              <w:t>4</w:t>
            </w:r>
          </w:p>
        </w:tc>
        <w:tc>
          <w:tcPr>
            <w:tcW w:w="793" w:type="dxa"/>
          </w:tcPr>
          <w:p>
            <w:pPr>
              <w:pStyle w:val="TableParagraph"/>
              <w:spacing w:before="60"/>
              <w:ind w:left="2"/>
              <w:jc w:val="center"/>
              <w:rPr>
                <w:b/>
                <w:sz w:val="20"/>
              </w:rPr>
            </w:pPr>
            <w:r>
              <w:rPr>
                <w:b/>
                <w:spacing w:val="-10"/>
                <w:sz w:val="20"/>
              </w:rPr>
              <w:t>5</w:t>
            </w:r>
          </w:p>
        </w:tc>
      </w:tr>
      <w:tr>
        <w:trPr>
          <w:trHeight w:val="578" w:hRule="atLeast"/>
        </w:trPr>
        <w:tc>
          <w:tcPr>
            <w:tcW w:w="1191" w:type="dxa"/>
            <w:vMerge w:val="restart"/>
          </w:tcPr>
          <w:p>
            <w:pPr>
              <w:pStyle w:val="TableParagraph"/>
              <w:rPr>
                <w:sz w:val="18"/>
              </w:rPr>
            </w:pPr>
          </w:p>
        </w:tc>
        <w:tc>
          <w:tcPr>
            <w:tcW w:w="684" w:type="dxa"/>
          </w:tcPr>
          <w:p>
            <w:pPr>
              <w:pStyle w:val="TableParagraph"/>
              <w:spacing w:before="175"/>
              <w:ind w:left="6"/>
              <w:jc w:val="center"/>
              <w:rPr>
                <w:sz w:val="20"/>
              </w:rPr>
            </w:pPr>
            <w:r>
              <w:rPr>
                <w:spacing w:val="-5"/>
                <w:sz w:val="20"/>
              </w:rPr>
              <w:t>22</w:t>
            </w:r>
          </w:p>
        </w:tc>
        <w:tc>
          <w:tcPr>
            <w:tcW w:w="3882" w:type="dxa"/>
          </w:tcPr>
          <w:p>
            <w:pPr>
              <w:pStyle w:val="TableParagraph"/>
              <w:spacing w:before="60"/>
              <w:ind w:left="78" w:right="139"/>
              <w:rPr>
                <w:sz w:val="20"/>
              </w:rPr>
            </w:pPr>
            <w:r>
              <w:rPr>
                <w:sz w:val="20"/>
              </w:rPr>
              <w:t>I</w:t>
            </w:r>
            <w:r>
              <w:rPr>
                <w:spacing w:val="-7"/>
                <w:sz w:val="20"/>
              </w:rPr>
              <w:t> </w:t>
            </w:r>
            <w:r>
              <w:rPr>
                <w:sz w:val="20"/>
              </w:rPr>
              <w:t>give</w:t>
            </w:r>
            <w:r>
              <w:rPr>
                <w:spacing w:val="-7"/>
                <w:sz w:val="20"/>
              </w:rPr>
              <w:t> </w:t>
            </w:r>
            <w:r>
              <w:rPr>
                <w:sz w:val="20"/>
              </w:rPr>
              <w:t>students</w:t>
            </w:r>
            <w:r>
              <w:rPr>
                <w:spacing w:val="-8"/>
                <w:sz w:val="20"/>
              </w:rPr>
              <w:t> </w:t>
            </w:r>
            <w:r>
              <w:rPr>
                <w:sz w:val="20"/>
              </w:rPr>
              <w:t>the</w:t>
            </w:r>
            <w:r>
              <w:rPr>
                <w:spacing w:val="-7"/>
                <w:sz w:val="20"/>
              </w:rPr>
              <w:t> </w:t>
            </w:r>
            <w:r>
              <w:rPr>
                <w:sz w:val="20"/>
              </w:rPr>
              <w:t>opportunity</w:t>
            </w:r>
            <w:r>
              <w:rPr>
                <w:spacing w:val="-9"/>
                <w:sz w:val="20"/>
              </w:rPr>
              <w:t> </w:t>
            </w:r>
            <w:r>
              <w:rPr>
                <w:sz w:val="20"/>
              </w:rPr>
              <w:t>to</w:t>
            </w:r>
            <w:r>
              <w:rPr>
                <w:spacing w:val="-6"/>
                <w:sz w:val="20"/>
              </w:rPr>
              <w:t> </w:t>
            </w:r>
            <w:r>
              <w:rPr>
                <w:sz w:val="20"/>
              </w:rPr>
              <w:t>make choices about class activities.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r>
        <w:trPr>
          <w:trHeight w:val="580" w:hRule="atLeast"/>
        </w:trPr>
        <w:tc>
          <w:tcPr>
            <w:tcW w:w="1191" w:type="dxa"/>
            <w:vMerge/>
            <w:tcBorders>
              <w:top w:val="nil"/>
            </w:tcBorders>
          </w:tcPr>
          <w:p>
            <w:pPr>
              <w:rPr>
                <w:sz w:val="2"/>
                <w:szCs w:val="2"/>
              </w:rPr>
            </w:pPr>
          </w:p>
        </w:tc>
        <w:tc>
          <w:tcPr>
            <w:tcW w:w="684" w:type="dxa"/>
          </w:tcPr>
          <w:p>
            <w:pPr>
              <w:pStyle w:val="TableParagraph"/>
              <w:spacing w:before="175"/>
              <w:ind w:left="6"/>
              <w:jc w:val="center"/>
              <w:rPr>
                <w:sz w:val="20"/>
              </w:rPr>
            </w:pPr>
            <w:r>
              <w:rPr>
                <w:spacing w:val="-5"/>
                <w:sz w:val="20"/>
              </w:rPr>
              <w:t>23</w:t>
            </w:r>
          </w:p>
        </w:tc>
        <w:tc>
          <w:tcPr>
            <w:tcW w:w="3882" w:type="dxa"/>
          </w:tcPr>
          <w:p>
            <w:pPr>
              <w:pStyle w:val="TableParagraph"/>
              <w:spacing w:before="60"/>
              <w:ind w:left="78" w:right="139"/>
              <w:rPr>
                <w:sz w:val="20"/>
              </w:rPr>
            </w:pPr>
            <w:r>
              <w:rPr>
                <w:sz w:val="20"/>
              </w:rPr>
              <w:t>Students</w:t>
            </w:r>
            <w:r>
              <w:rPr>
                <w:spacing w:val="-11"/>
                <w:sz w:val="20"/>
              </w:rPr>
              <w:t> </w:t>
            </w:r>
            <w:r>
              <w:rPr>
                <w:sz w:val="20"/>
              </w:rPr>
              <w:t>communicate</w:t>
            </w:r>
            <w:r>
              <w:rPr>
                <w:spacing w:val="-10"/>
                <w:sz w:val="20"/>
              </w:rPr>
              <w:t> </w:t>
            </w:r>
            <w:r>
              <w:rPr>
                <w:sz w:val="20"/>
              </w:rPr>
              <w:t>with</w:t>
            </w:r>
            <w:r>
              <w:rPr>
                <w:spacing w:val="-9"/>
                <w:sz w:val="20"/>
              </w:rPr>
              <w:t> </w:t>
            </w:r>
            <w:r>
              <w:rPr>
                <w:sz w:val="20"/>
              </w:rPr>
              <w:t>me</w:t>
            </w:r>
            <w:r>
              <w:rPr>
                <w:spacing w:val="-10"/>
                <w:sz w:val="20"/>
              </w:rPr>
              <w:t> </w:t>
            </w:r>
            <w:r>
              <w:rPr>
                <w:sz w:val="20"/>
              </w:rPr>
              <w:t>respectfully during class.</w:t>
            </w:r>
          </w:p>
        </w:tc>
        <w:tc>
          <w:tcPr>
            <w:tcW w:w="795" w:type="dxa"/>
          </w:tcPr>
          <w:p>
            <w:pPr>
              <w:pStyle w:val="TableParagraph"/>
              <w:rPr>
                <w:sz w:val="18"/>
              </w:rPr>
            </w:pPr>
          </w:p>
        </w:tc>
        <w:tc>
          <w:tcPr>
            <w:tcW w:w="796" w:type="dxa"/>
          </w:tcPr>
          <w:p>
            <w:pPr>
              <w:pStyle w:val="TableParagraph"/>
              <w:rPr>
                <w:sz w:val="18"/>
              </w:rPr>
            </w:pPr>
          </w:p>
        </w:tc>
        <w:tc>
          <w:tcPr>
            <w:tcW w:w="891" w:type="dxa"/>
          </w:tcPr>
          <w:p>
            <w:pPr>
              <w:pStyle w:val="TableParagraph"/>
              <w:rPr>
                <w:sz w:val="18"/>
              </w:rPr>
            </w:pPr>
          </w:p>
        </w:tc>
        <w:tc>
          <w:tcPr>
            <w:tcW w:w="773" w:type="dxa"/>
          </w:tcPr>
          <w:p>
            <w:pPr>
              <w:pStyle w:val="TableParagraph"/>
              <w:rPr>
                <w:sz w:val="18"/>
              </w:rPr>
            </w:pPr>
          </w:p>
        </w:tc>
        <w:tc>
          <w:tcPr>
            <w:tcW w:w="793" w:type="dxa"/>
          </w:tcPr>
          <w:p>
            <w:pPr>
              <w:pStyle w:val="TableParagraph"/>
              <w:rPr>
                <w:sz w:val="18"/>
              </w:rPr>
            </w:pPr>
          </w:p>
        </w:tc>
      </w:tr>
    </w:tbl>
    <w:p>
      <w:pPr>
        <w:pStyle w:val="Heading2"/>
      </w:pPr>
      <w:r>
        <w:rPr/>
        <w:t>Scoring</w:t>
      </w:r>
      <w:r>
        <w:rPr>
          <w:spacing w:val="-5"/>
        </w:rPr>
        <w:t> </w:t>
      </w:r>
      <w:r>
        <w:rPr/>
        <w:t>of</w:t>
      </w:r>
      <w:r>
        <w:rPr>
          <w:spacing w:val="-6"/>
        </w:rPr>
        <w:t> </w:t>
      </w:r>
      <w:r>
        <w:rPr/>
        <w:t>the</w:t>
      </w:r>
      <w:r>
        <w:rPr>
          <w:spacing w:val="-4"/>
        </w:rPr>
        <w:t> </w:t>
      </w:r>
      <w:r>
        <w:rPr/>
        <w:t>Physical</w:t>
      </w:r>
      <w:r>
        <w:rPr>
          <w:spacing w:val="-3"/>
        </w:rPr>
        <w:t> </w:t>
      </w:r>
      <w:r>
        <w:rPr/>
        <w:t>Education</w:t>
      </w:r>
      <w:r>
        <w:rPr>
          <w:spacing w:val="-3"/>
        </w:rPr>
        <w:t> </w:t>
      </w:r>
      <w:r>
        <w:rPr/>
        <w:t>and</w:t>
      </w:r>
      <w:r>
        <w:rPr>
          <w:spacing w:val="-4"/>
        </w:rPr>
        <w:t> </w:t>
      </w:r>
      <w:r>
        <w:rPr/>
        <w:t>Sport</w:t>
      </w:r>
      <w:r>
        <w:rPr>
          <w:spacing w:val="-2"/>
        </w:rPr>
        <w:t> </w:t>
      </w:r>
      <w:r>
        <w:rPr/>
        <w:t>Lesson</w:t>
      </w:r>
      <w:r>
        <w:rPr>
          <w:spacing w:val="-4"/>
        </w:rPr>
        <w:t> </w:t>
      </w:r>
      <w:r>
        <w:rPr/>
        <w:t>Classroom</w:t>
      </w:r>
      <w:r>
        <w:rPr>
          <w:spacing w:val="-4"/>
        </w:rPr>
        <w:t> </w:t>
      </w:r>
      <w:r>
        <w:rPr/>
        <w:t>Climate</w:t>
      </w:r>
      <w:r>
        <w:rPr>
          <w:spacing w:val="-3"/>
        </w:rPr>
        <w:t> </w:t>
      </w:r>
      <w:r>
        <w:rPr>
          <w:spacing w:val="-2"/>
        </w:rPr>
        <w:t>Scale</w:t>
      </w:r>
    </w:p>
    <w:p>
      <w:pPr>
        <w:pStyle w:val="BodyText"/>
        <w:spacing w:before="231"/>
        <w:ind w:left="12" w:right="10"/>
        <w:jc w:val="both"/>
      </w:pPr>
      <w:r>
        <w:rPr/>
        <w:t>The</w:t>
      </w:r>
      <w:r>
        <w:rPr>
          <w:spacing w:val="-5"/>
        </w:rPr>
        <w:t> </w:t>
      </w:r>
      <w:r>
        <w:rPr/>
        <w:t>short</w:t>
      </w:r>
      <w:r>
        <w:rPr>
          <w:spacing w:val="-8"/>
        </w:rPr>
        <w:t> </w:t>
      </w:r>
      <w:r>
        <w:rPr/>
        <w:t>form</w:t>
      </w:r>
      <w:r>
        <w:rPr>
          <w:spacing w:val="-7"/>
        </w:rPr>
        <w:t> </w:t>
      </w:r>
      <w:r>
        <w:rPr/>
        <w:t>of</w:t>
      </w:r>
      <w:r>
        <w:rPr>
          <w:spacing w:val="-5"/>
        </w:rPr>
        <w:t> </w:t>
      </w:r>
      <w:r>
        <w:rPr/>
        <w:t>the</w:t>
      </w:r>
      <w:r>
        <w:rPr>
          <w:spacing w:val="-5"/>
        </w:rPr>
        <w:t> </w:t>
      </w:r>
      <w:r>
        <w:rPr/>
        <w:t>PESCCS</w:t>
      </w:r>
      <w:r>
        <w:rPr>
          <w:spacing w:val="-6"/>
        </w:rPr>
        <w:t> </w:t>
      </w:r>
      <w:r>
        <w:rPr/>
        <w:t>consists</w:t>
      </w:r>
      <w:r>
        <w:rPr>
          <w:spacing w:val="-6"/>
        </w:rPr>
        <w:t> </w:t>
      </w:r>
      <w:r>
        <w:rPr/>
        <w:t>of</w:t>
      </w:r>
      <w:r>
        <w:rPr>
          <w:spacing w:val="-5"/>
        </w:rPr>
        <w:t> </w:t>
      </w:r>
      <w:r>
        <w:rPr/>
        <w:t>a</w:t>
      </w:r>
      <w:r>
        <w:rPr>
          <w:spacing w:val="-5"/>
        </w:rPr>
        <w:t> </w:t>
      </w:r>
      <w:r>
        <w:rPr/>
        <w:t>total</w:t>
      </w:r>
      <w:r>
        <w:rPr>
          <w:spacing w:val="-5"/>
        </w:rPr>
        <w:t> </w:t>
      </w:r>
      <w:r>
        <w:rPr/>
        <w:t>of</w:t>
      </w:r>
      <w:r>
        <w:rPr>
          <w:spacing w:val="-7"/>
        </w:rPr>
        <w:t> </w:t>
      </w:r>
      <w:r>
        <w:rPr/>
        <w:t>23</w:t>
      </w:r>
      <w:r>
        <w:rPr>
          <w:spacing w:val="-4"/>
        </w:rPr>
        <w:t> </w:t>
      </w:r>
      <w:r>
        <w:rPr/>
        <w:t>items.</w:t>
      </w:r>
      <w:r>
        <w:rPr>
          <w:spacing w:val="-5"/>
        </w:rPr>
        <w:t> </w:t>
      </w:r>
      <w:r>
        <w:rPr/>
        <w:t>The</w:t>
      </w:r>
      <w:r>
        <w:rPr>
          <w:spacing w:val="-5"/>
        </w:rPr>
        <w:t> </w:t>
      </w:r>
      <w:r>
        <w:rPr/>
        <w:t>scale</w:t>
      </w:r>
      <w:r>
        <w:rPr>
          <w:spacing w:val="-8"/>
        </w:rPr>
        <w:t> </w:t>
      </w:r>
      <w:r>
        <w:rPr/>
        <w:t>uses</w:t>
      </w:r>
      <w:r>
        <w:rPr>
          <w:spacing w:val="-6"/>
        </w:rPr>
        <w:t> </w:t>
      </w:r>
      <w:r>
        <w:rPr/>
        <w:t>a</w:t>
      </w:r>
      <w:r>
        <w:rPr>
          <w:spacing w:val="-5"/>
        </w:rPr>
        <w:t> </w:t>
      </w:r>
      <w:r>
        <w:rPr/>
        <w:t>5-point</w:t>
      </w:r>
      <w:r>
        <w:rPr>
          <w:spacing w:val="-8"/>
        </w:rPr>
        <w:t> </w:t>
      </w:r>
      <w:r>
        <w:rPr/>
        <w:t>Likert</w:t>
      </w:r>
      <w:r>
        <w:rPr>
          <w:spacing w:val="-6"/>
        </w:rPr>
        <w:t> </w:t>
      </w:r>
      <w:r>
        <w:rPr/>
        <w:t>scale</w:t>
      </w:r>
      <w:r>
        <w:rPr>
          <w:spacing w:val="-5"/>
        </w:rPr>
        <w:t> </w:t>
      </w:r>
      <w:r>
        <w:rPr/>
        <w:t>to</w:t>
      </w:r>
      <w:r>
        <w:rPr>
          <w:spacing w:val="-5"/>
        </w:rPr>
        <w:t> </w:t>
      </w:r>
      <w:r>
        <w:rPr/>
        <w:t>assess</w:t>
      </w:r>
      <w:r>
        <w:rPr>
          <w:spacing w:val="-6"/>
        </w:rPr>
        <w:t> </w:t>
      </w:r>
      <w:r>
        <w:rPr/>
        <w:t>participants'</w:t>
      </w:r>
      <w:r>
        <w:rPr>
          <w:spacing w:val="-5"/>
        </w:rPr>
        <w:t> </w:t>
      </w:r>
      <w:r>
        <w:rPr/>
        <w:t>views,</w:t>
      </w:r>
      <w:r>
        <w:rPr>
          <w:spacing w:val="-5"/>
        </w:rPr>
        <w:t> </w:t>
      </w:r>
      <w:r>
        <w:rPr/>
        <w:t>ranging from Strongly Agree (5), Agree (4), Undecided (3), Disagree (2), to Strongly Disagree (1). The scale is structured around four basic dimensions: participatory learning, class size, classroom management, and educational relationship.</w:t>
      </w:r>
    </w:p>
    <w:p>
      <w:pPr>
        <w:pStyle w:val="BodyText"/>
        <w:spacing w:before="2"/>
      </w:pPr>
    </w:p>
    <w:p>
      <w:pPr>
        <w:pStyle w:val="BodyText"/>
        <w:ind w:left="12" w:right="7"/>
        <w:jc w:val="both"/>
      </w:pPr>
      <w:r>
        <w:rPr/>
        <w:t>Since the first dimension</w:t>
      </w:r>
      <w:r>
        <w:rPr>
          <w:spacing w:val="-1"/>
        </w:rPr>
        <w:t> </w:t>
      </w:r>
      <w:r>
        <w:rPr/>
        <w:t>contains a total of</w:t>
      </w:r>
      <w:r>
        <w:rPr>
          <w:spacing w:val="-2"/>
        </w:rPr>
        <w:t> </w:t>
      </w:r>
      <w:r>
        <w:rPr/>
        <w:t>6 items, the</w:t>
      </w:r>
      <w:r>
        <w:rPr>
          <w:spacing w:val="-2"/>
        </w:rPr>
        <w:t> </w:t>
      </w:r>
      <w:r>
        <w:rPr/>
        <w:t>highest possible score for</w:t>
      </w:r>
      <w:r>
        <w:rPr>
          <w:spacing w:val="-1"/>
        </w:rPr>
        <w:t> </w:t>
      </w:r>
      <w:r>
        <w:rPr/>
        <w:t>this</w:t>
      </w:r>
      <w:r>
        <w:rPr>
          <w:spacing w:val="-1"/>
        </w:rPr>
        <w:t> </w:t>
      </w:r>
      <w:r>
        <w:rPr/>
        <w:t>dimension is</w:t>
      </w:r>
      <w:r>
        <w:rPr>
          <w:spacing w:val="-1"/>
        </w:rPr>
        <w:t> </w:t>
      </w:r>
      <w:r>
        <w:rPr/>
        <w:t>30</w:t>
      </w:r>
      <w:r>
        <w:rPr>
          <w:spacing w:val="-1"/>
        </w:rPr>
        <w:t> </w:t>
      </w:r>
      <w:r>
        <w:rPr/>
        <w:t>and</w:t>
      </w:r>
      <w:r>
        <w:rPr>
          <w:spacing w:val="-1"/>
        </w:rPr>
        <w:t> </w:t>
      </w:r>
      <w:r>
        <w:rPr/>
        <w:t>the lowest is 6. The second dimension</w:t>
      </w:r>
      <w:r>
        <w:rPr>
          <w:spacing w:val="-6"/>
        </w:rPr>
        <w:t> </w:t>
      </w:r>
      <w:r>
        <w:rPr/>
        <w:t>also</w:t>
      </w:r>
      <w:r>
        <w:rPr>
          <w:spacing w:val="-6"/>
        </w:rPr>
        <w:t> </w:t>
      </w:r>
      <w:r>
        <w:rPr/>
        <w:t>contains</w:t>
      </w:r>
      <w:r>
        <w:rPr>
          <w:spacing w:val="-7"/>
        </w:rPr>
        <w:t> </w:t>
      </w:r>
      <w:r>
        <w:rPr/>
        <w:t>6</w:t>
      </w:r>
      <w:r>
        <w:rPr>
          <w:spacing w:val="-6"/>
        </w:rPr>
        <w:t> </w:t>
      </w:r>
      <w:r>
        <w:rPr/>
        <w:t>items,</w:t>
      </w:r>
      <w:r>
        <w:rPr>
          <w:spacing w:val="-6"/>
        </w:rPr>
        <w:t> </w:t>
      </w:r>
      <w:r>
        <w:rPr/>
        <w:t>for</w:t>
      </w:r>
      <w:r>
        <w:rPr>
          <w:spacing w:val="-6"/>
        </w:rPr>
        <w:t> </w:t>
      </w:r>
      <w:r>
        <w:rPr/>
        <w:t>which</w:t>
      </w:r>
      <w:r>
        <w:rPr>
          <w:spacing w:val="-6"/>
        </w:rPr>
        <w:t> </w:t>
      </w:r>
      <w:r>
        <w:rPr/>
        <w:t>the</w:t>
      </w:r>
      <w:r>
        <w:rPr>
          <w:spacing w:val="-9"/>
        </w:rPr>
        <w:t> </w:t>
      </w:r>
      <w:r>
        <w:rPr/>
        <w:t>highest</w:t>
      </w:r>
      <w:r>
        <w:rPr>
          <w:spacing w:val="-7"/>
        </w:rPr>
        <w:t> </w:t>
      </w:r>
      <w:r>
        <w:rPr/>
        <w:t>possible</w:t>
      </w:r>
      <w:r>
        <w:rPr>
          <w:spacing w:val="-7"/>
        </w:rPr>
        <w:t> </w:t>
      </w:r>
      <w:r>
        <w:rPr/>
        <w:t>score</w:t>
      </w:r>
      <w:r>
        <w:rPr>
          <w:spacing w:val="-6"/>
        </w:rPr>
        <w:t> </w:t>
      </w:r>
      <w:r>
        <w:rPr/>
        <w:t>is</w:t>
      </w:r>
      <w:r>
        <w:rPr>
          <w:spacing w:val="-8"/>
        </w:rPr>
        <w:t> </w:t>
      </w:r>
      <w:r>
        <w:rPr/>
        <w:t>30</w:t>
      </w:r>
      <w:r>
        <w:rPr>
          <w:spacing w:val="-6"/>
        </w:rPr>
        <w:t> </w:t>
      </w:r>
      <w:r>
        <w:rPr/>
        <w:t>and</w:t>
      </w:r>
      <w:r>
        <w:rPr>
          <w:spacing w:val="-6"/>
        </w:rPr>
        <w:t> </w:t>
      </w:r>
      <w:r>
        <w:rPr/>
        <w:t>the</w:t>
      </w:r>
      <w:r>
        <w:rPr>
          <w:spacing w:val="-9"/>
        </w:rPr>
        <w:t> </w:t>
      </w:r>
      <w:r>
        <w:rPr/>
        <w:t>lowest</w:t>
      </w:r>
      <w:r>
        <w:rPr>
          <w:spacing w:val="-7"/>
        </w:rPr>
        <w:t> </w:t>
      </w:r>
      <w:r>
        <w:rPr/>
        <w:t>is</w:t>
      </w:r>
      <w:r>
        <w:rPr>
          <w:spacing w:val="-8"/>
        </w:rPr>
        <w:t> </w:t>
      </w:r>
      <w:r>
        <w:rPr/>
        <w:t>6.</w:t>
      </w:r>
      <w:r>
        <w:rPr>
          <w:spacing w:val="-6"/>
        </w:rPr>
        <w:t> </w:t>
      </w:r>
      <w:r>
        <w:rPr/>
        <w:t>Since</w:t>
      </w:r>
      <w:r>
        <w:rPr>
          <w:spacing w:val="-6"/>
        </w:rPr>
        <w:t> </w:t>
      </w:r>
      <w:r>
        <w:rPr/>
        <w:t>the</w:t>
      </w:r>
      <w:r>
        <w:rPr>
          <w:spacing w:val="-6"/>
        </w:rPr>
        <w:t> </w:t>
      </w:r>
      <w:r>
        <w:rPr/>
        <w:t>third</w:t>
      </w:r>
      <w:r>
        <w:rPr>
          <w:spacing w:val="-6"/>
        </w:rPr>
        <w:t> </w:t>
      </w:r>
      <w:r>
        <w:rPr/>
        <w:t>dimension</w:t>
      </w:r>
      <w:r>
        <w:rPr>
          <w:spacing w:val="-8"/>
        </w:rPr>
        <w:t> </w:t>
      </w:r>
      <w:r>
        <w:rPr/>
        <w:t>contains</w:t>
      </w:r>
      <w:r>
        <w:rPr>
          <w:spacing w:val="-7"/>
        </w:rPr>
        <w:t> </w:t>
      </w:r>
      <w:r>
        <w:rPr/>
        <w:t>a</w:t>
      </w:r>
      <w:r>
        <w:rPr>
          <w:spacing w:val="-6"/>
        </w:rPr>
        <w:t> </w:t>
      </w:r>
      <w:r>
        <w:rPr/>
        <w:t>total of</w:t>
      </w:r>
      <w:r>
        <w:rPr>
          <w:spacing w:val="-1"/>
        </w:rPr>
        <w:t> </w:t>
      </w:r>
      <w:r>
        <w:rPr/>
        <w:t>5 items,</w:t>
      </w:r>
      <w:r>
        <w:rPr>
          <w:spacing w:val="-1"/>
        </w:rPr>
        <w:t> </w:t>
      </w:r>
      <w:r>
        <w:rPr/>
        <w:t>the</w:t>
      </w:r>
      <w:r>
        <w:rPr>
          <w:spacing w:val="-1"/>
        </w:rPr>
        <w:t> </w:t>
      </w:r>
      <w:r>
        <w:rPr/>
        <w:t>highest</w:t>
      </w:r>
      <w:r>
        <w:rPr>
          <w:spacing w:val="-2"/>
        </w:rPr>
        <w:t> </w:t>
      </w:r>
      <w:r>
        <w:rPr/>
        <w:t>possible</w:t>
      </w:r>
      <w:r>
        <w:rPr>
          <w:spacing w:val="-1"/>
        </w:rPr>
        <w:t> </w:t>
      </w:r>
      <w:r>
        <w:rPr/>
        <w:t>score</w:t>
      </w:r>
      <w:r>
        <w:rPr>
          <w:spacing w:val="-1"/>
        </w:rPr>
        <w:t> </w:t>
      </w:r>
      <w:r>
        <w:rPr/>
        <w:t>for</w:t>
      </w:r>
      <w:r>
        <w:rPr>
          <w:spacing w:val="-1"/>
        </w:rPr>
        <w:t> </w:t>
      </w:r>
      <w:r>
        <w:rPr/>
        <w:t>this</w:t>
      </w:r>
      <w:r>
        <w:rPr>
          <w:spacing w:val="-2"/>
        </w:rPr>
        <w:t> </w:t>
      </w:r>
      <w:r>
        <w:rPr/>
        <w:t>dimension is</w:t>
      </w:r>
      <w:r>
        <w:rPr>
          <w:spacing w:val="-2"/>
        </w:rPr>
        <w:t> </w:t>
      </w:r>
      <w:r>
        <w:rPr/>
        <w:t>25 and the</w:t>
      </w:r>
      <w:r>
        <w:rPr>
          <w:spacing w:val="-1"/>
        </w:rPr>
        <w:t> </w:t>
      </w:r>
      <w:r>
        <w:rPr/>
        <w:t>lowest</w:t>
      </w:r>
      <w:r>
        <w:rPr>
          <w:spacing w:val="-2"/>
        </w:rPr>
        <w:t> </w:t>
      </w:r>
      <w:r>
        <w:rPr/>
        <w:t>is</w:t>
      </w:r>
      <w:r>
        <w:rPr>
          <w:spacing w:val="-2"/>
        </w:rPr>
        <w:t> </w:t>
      </w:r>
      <w:r>
        <w:rPr/>
        <w:t>5.</w:t>
      </w:r>
      <w:r>
        <w:rPr>
          <w:spacing w:val="-1"/>
        </w:rPr>
        <w:t> </w:t>
      </w:r>
      <w:r>
        <w:rPr/>
        <w:t>The</w:t>
      </w:r>
      <w:r>
        <w:rPr>
          <w:spacing w:val="-1"/>
        </w:rPr>
        <w:t> </w:t>
      </w:r>
      <w:r>
        <w:rPr/>
        <w:t>fourth dimension contains</w:t>
      </w:r>
      <w:r>
        <w:rPr>
          <w:spacing w:val="-2"/>
        </w:rPr>
        <w:t> </w:t>
      </w:r>
      <w:r>
        <w:rPr/>
        <w:t>6 items,</w:t>
      </w:r>
      <w:r>
        <w:rPr>
          <w:spacing w:val="-1"/>
        </w:rPr>
        <w:t> </w:t>
      </w:r>
      <w:r>
        <w:rPr/>
        <w:t>for</w:t>
      </w:r>
      <w:r>
        <w:rPr>
          <w:spacing w:val="-1"/>
        </w:rPr>
        <w:t> </w:t>
      </w:r>
      <w:r>
        <w:rPr/>
        <w:t>which the highest possible score is 30 and the lowest is 6.</w:t>
      </w:r>
    </w:p>
    <w:p>
      <w:pPr>
        <w:pStyle w:val="BodyText"/>
      </w:pPr>
    </w:p>
    <w:p>
      <w:pPr>
        <w:pStyle w:val="BodyText"/>
        <w:ind w:left="12" w:right="9"/>
        <w:jc w:val="both"/>
      </w:pPr>
      <w:r>
        <w:rPr/>
        <w:t>An increase in the scores obtained from the sub-dimensions of the short form of the Physical Education and Sport Lesson Classroom Climate Scale indicates that physical education teachers' perceptions of the classroom climate in physical education and sport lessons are at a high level.</w:t>
      </w:r>
    </w:p>
    <w:sectPr>
      <w:headerReference w:type="default" r:id="rId9"/>
      <w:footerReference w:type="default" r:id="rId10"/>
      <w:pgSz w:w="12240" w:h="15840"/>
      <w:pgMar w:header="0" w:footer="0" w:top="70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51424">
              <wp:simplePos x="0" y="0"/>
              <wp:positionH relativeFrom="page">
                <wp:posOffset>6411214</wp:posOffset>
              </wp:positionH>
              <wp:positionV relativeFrom="page">
                <wp:posOffset>9917379</wp:posOffset>
              </wp:positionV>
              <wp:extent cx="30162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01625" cy="165735"/>
                      </a:xfrm>
                      <a:prstGeom prst="rect">
                        <a:avLst/>
                      </a:prstGeom>
                    </wps:spPr>
                    <wps:txbx>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137</w:t>
                          </w:r>
                          <w:r>
                            <w:rPr>
                              <w:rFonts w:ascii="Calibri"/>
                              <w:spacing w:val="-5"/>
                              <w:sz w:val="22"/>
                            </w:rPr>
                            <w:fldChar w:fldCharType="end"/>
                          </w:r>
                        </w:p>
                      </w:txbxContent>
                    </wps:txbx>
                    <wps:bodyPr wrap="square" lIns="0" tIns="0" rIns="0" bIns="0" rtlCol="0">
                      <a:noAutofit/>
                    </wps:bodyPr>
                  </wps:wsp>
                </a:graphicData>
              </a:graphic>
            </wp:anchor>
          </w:drawing>
        </mc:Choice>
        <mc:Fallback>
          <w:pict>
            <v:shape style="position:absolute;margin-left:504.820007pt;margin-top:780.895996pt;width:23.75pt;height:13.05pt;mso-position-horizontal-relative:page;mso-position-vertical-relative:page;z-index:-16365056" type="#_x0000_t202" id="docshape2" filled="false" stroked="false">
              <v:textbox inset="0,0,0,0">
                <w:txbxContent>
                  <w:p>
                    <w:pPr>
                      <w:spacing w:line="245" w:lineRule="exact" w:before="0"/>
                      <w:ind w:left="60" w:right="0" w:firstLine="0"/>
                      <w:jc w:val="left"/>
                      <w:rPr>
                        <w:rFonts w:ascii="Calibri"/>
                        <w:sz w:val="22"/>
                      </w:rPr>
                    </w:pPr>
                    <w:r>
                      <w:rPr>
                        <w:rFonts w:ascii="Calibri"/>
                        <w:spacing w:val="-5"/>
                        <w:sz w:val="22"/>
                      </w:rPr>
                      <w:fldChar w:fldCharType="begin"/>
                    </w:r>
                    <w:r>
                      <w:rPr>
                        <w:rFonts w:ascii="Calibri"/>
                        <w:spacing w:val="-5"/>
                        <w:sz w:val="22"/>
                      </w:rPr>
                      <w:instrText> PAGE </w:instrText>
                    </w:r>
                    <w:r>
                      <w:rPr>
                        <w:rFonts w:ascii="Calibri"/>
                        <w:spacing w:val="-5"/>
                        <w:sz w:val="22"/>
                      </w:rPr>
                      <w:fldChar w:fldCharType="separate"/>
                    </w:r>
                    <w:r>
                      <w:rPr>
                        <w:rFonts w:ascii="Calibri"/>
                        <w:spacing w:val="-5"/>
                        <w:sz w:val="22"/>
                      </w:rPr>
                      <w:t>137</w:t>
                    </w:r>
                    <w:r>
                      <w:rPr>
                        <w:rFonts w:ascii="Calibri"/>
                        <w:spacing w:val="-5"/>
                        <w:sz w:val="2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6950912">
              <wp:simplePos x="0" y="0"/>
              <wp:positionH relativeFrom="page">
                <wp:posOffset>1763014</wp:posOffset>
              </wp:positionH>
              <wp:positionV relativeFrom="page">
                <wp:posOffset>441705</wp:posOffset>
              </wp:positionV>
              <wp:extent cx="4034154" cy="1524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4034154" cy="152400"/>
                      </a:xfrm>
                      <a:prstGeom prst="rect">
                        <a:avLst/>
                      </a:prstGeom>
                    </wps:spPr>
                    <wps:txbx>
                      <w:txbxContent>
                        <w:p>
                          <w:pPr>
                            <w:spacing w:before="12"/>
                            <w:ind w:left="20" w:right="0" w:firstLine="0"/>
                            <w:jc w:val="left"/>
                            <w:rPr>
                              <w:sz w:val="18"/>
                            </w:rPr>
                          </w:pPr>
                          <w:r>
                            <w:rPr>
                              <w:sz w:val="18"/>
                            </w:rPr>
                            <w:t>Spormetre</w:t>
                          </w:r>
                          <w:r>
                            <w:rPr>
                              <w:spacing w:val="-4"/>
                              <w:sz w:val="18"/>
                            </w:rPr>
                            <w:t> </w:t>
                          </w:r>
                          <w:r>
                            <w:rPr>
                              <w:sz w:val="18"/>
                            </w:rPr>
                            <w:t>The</w:t>
                          </w:r>
                          <w:r>
                            <w:rPr>
                              <w:spacing w:val="-2"/>
                              <w:sz w:val="18"/>
                            </w:rPr>
                            <w:t> </w:t>
                          </w:r>
                          <w:r>
                            <w:rPr>
                              <w:sz w:val="18"/>
                            </w:rPr>
                            <w:t>Journal</w:t>
                          </w:r>
                          <w:r>
                            <w:rPr>
                              <w:spacing w:val="-1"/>
                              <w:sz w:val="18"/>
                            </w:rPr>
                            <w:t> </w:t>
                          </w:r>
                          <w:r>
                            <w:rPr>
                              <w:sz w:val="18"/>
                            </w:rPr>
                            <w:t>of</w:t>
                          </w:r>
                          <w:r>
                            <w:rPr>
                              <w:spacing w:val="-3"/>
                              <w:sz w:val="18"/>
                            </w:rPr>
                            <w:t> </w:t>
                          </w:r>
                          <w:r>
                            <w:rPr>
                              <w:sz w:val="18"/>
                            </w:rPr>
                            <w:t>Physical</w:t>
                          </w:r>
                          <w:r>
                            <w:rPr>
                              <w:spacing w:val="-1"/>
                              <w:sz w:val="18"/>
                            </w:rPr>
                            <w:t> </w:t>
                          </w:r>
                          <w:r>
                            <w:rPr>
                              <w:sz w:val="18"/>
                            </w:rPr>
                            <w:t>Education</w:t>
                          </w:r>
                          <w:r>
                            <w:rPr>
                              <w:spacing w:val="-2"/>
                              <w:sz w:val="18"/>
                            </w:rPr>
                            <w:t> </w:t>
                          </w:r>
                          <w:r>
                            <w:rPr>
                              <w:sz w:val="18"/>
                            </w:rPr>
                            <w:t>and</w:t>
                          </w:r>
                          <w:r>
                            <w:rPr>
                              <w:spacing w:val="-2"/>
                              <w:sz w:val="18"/>
                            </w:rPr>
                            <w:t> </w:t>
                          </w:r>
                          <w:r>
                            <w:rPr>
                              <w:sz w:val="18"/>
                            </w:rPr>
                            <w:t>Sport</w:t>
                          </w:r>
                          <w:r>
                            <w:rPr>
                              <w:spacing w:val="-3"/>
                              <w:sz w:val="18"/>
                            </w:rPr>
                            <w:t> </w:t>
                          </w:r>
                          <w:r>
                            <w:rPr>
                              <w:sz w:val="18"/>
                            </w:rPr>
                            <w:t>Sciences,</w:t>
                          </w:r>
                          <w:r>
                            <w:rPr>
                              <w:spacing w:val="5"/>
                              <w:sz w:val="18"/>
                            </w:rPr>
                            <w:t> </w:t>
                          </w:r>
                          <w:r>
                            <w:rPr>
                              <w:sz w:val="18"/>
                            </w:rPr>
                            <w:t>23(3),</w:t>
                          </w:r>
                          <w:r>
                            <w:rPr>
                              <w:spacing w:val="-3"/>
                              <w:sz w:val="18"/>
                            </w:rPr>
                            <w:t> </w:t>
                          </w:r>
                          <w:r>
                            <w:rPr>
                              <w:sz w:val="18"/>
                            </w:rPr>
                            <w:t>2025,</w:t>
                          </w:r>
                          <w:r>
                            <w:rPr>
                              <w:spacing w:val="-3"/>
                              <w:sz w:val="18"/>
                            </w:rPr>
                            <w:t> </w:t>
                          </w:r>
                          <w:r>
                            <w:rPr>
                              <w:sz w:val="18"/>
                            </w:rPr>
                            <w:t>122-</w:t>
                          </w:r>
                          <w:r>
                            <w:rPr>
                              <w:spacing w:val="-5"/>
                              <w:sz w:val="18"/>
                            </w:rPr>
                            <w:t>138</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38.820007pt;margin-top:34.779964pt;width:317.650pt;height:12pt;mso-position-horizontal-relative:page;mso-position-vertical-relative:page;z-index:-16365568" type="#_x0000_t202" id="docshape1" filled="false" stroked="false">
              <v:textbox inset="0,0,0,0">
                <w:txbxContent>
                  <w:p>
                    <w:pPr>
                      <w:spacing w:before="12"/>
                      <w:ind w:left="20" w:right="0" w:firstLine="0"/>
                      <w:jc w:val="left"/>
                      <w:rPr>
                        <w:sz w:val="18"/>
                      </w:rPr>
                    </w:pPr>
                    <w:r>
                      <w:rPr>
                        <w:sz w:val="18"/>
                      </w:rPr>
                      <w:t>Spormetre</w:t>
                    </w:r>
                    <w:r>
                      <w:rPr>
                        <w:spacing w:val="-4"/>
                        <w:sz w:val="18"/>
                      </w:rPr>
                      <w:t> </w:t>
                    </w:r>
                    <w:r>
                      <w:rPr>
                        <w:sz w:val="18"/>
                      </w:rPr>
                      <w:t>The</w:t>
                    </w:r>
                    <w:r>
                      <w:rPr>
                        <w:spacing w:val="-2"/>
                        <w:sz w:val="18"/>
                      </w:rPr>
                      <w:t> </w:t>
                    </w:r>
                    <w:r>
                      <w:rPr>
                        <w:sz w:val="18"/>
                      </w:rPr>
                      <w:t>Journal</w:t>
                    </w:r>
                    <w:r>
                      <w:rPr>
                        <w:spacing w:val="-1"/>
                        <w:sz w:val="18"/>
                      </w:rPr>
                      <w:t> </w:t>
                    </w:r>
                    <w:r>
                      <w:rPr>
                        <w:sz w:val="18"/>
                      </w:rPr>
                      <w:t>of</w:t>
                    </w:r>
                    <w:r>
                      <w:rPr>
                        <w:spacing w:val="-3"/>
                        <w:sz w:val="18"/>
                      </w:rPr>
                      <w:t> </w:t>
                    </w:r>
                    <w:r>
                      <w:rPr>
                        <w:sz w:val="18"/>
                      </w:rPr>
                      <w:t>Physical</w:t>
                    </w:r>
                    <w:r>
                      <w:rPr>
                        <w:spacing w:val="-1"/>
                        <w:sz w:val="18"/>
                      </w:rPr>
                      <w:t> </w:t>
                    </w:r>
                    <w:r>
                      <w:rPr>
                        <w:sz w:val="18"/>
                      </w:rPr>
                      <w:t>Education</w:t>
                    </w:r>
                    <w:r>
                      <w:rPr>
                        <w:spacing w:val="-2"/>
                        <w:sz w:val="18"/>
                      </w:rPr>
                      <w:t> </w:t>
                    </w:r>
                    <w:r>
                      <w:rPr>
                        <w:sz w:val="18"/>
                      </w:rPr>
                      <w:t>and</w:t>
                    </w:r>
                    <w:r>
                      <w:rPr>
                        <w:spacing w:val="-2"/>
                        <w:sz w:val="18"/>
                      </w:rPr>
                      <w:t> </w:t>
                    </w:r>
                    <w:r>
                      <w:rPr>
                        <w:sz w:val="18"/>
                      </w:rPr>
                      <w:t>Sport</w:t>
                    </w:r>
                    <w:r>
                      <w:rPr>
                        <w:spacing w:val="-3"/>
                        <w:sz w:val="18"/>
                      </w:rPr>
                      <w:t> </w:t>
                    </w:r>
                    <w:r>
                      <w:rPr>
                        <w:sz w:val="18"/>
                      </w:rPr>
                      <w:t>Sciences,</w:t>
                    </w:r>
                    <w:r>
                      <w:rPr>
                        <w:spacing w:val="5"/>
                        <w:sz w:val="18"/>
                      </w:rPr>
                      <w:t> </w:t>
                    </w:r>
                    <w:r>
                      <w:rPr>
                        <w:sz w:val="18"/>
                      </w:rPr>
                      <w:t>23(3),</w:t>
                    </w:r>
                    <w:r>
                      <w:rPr>
                        <w:spacing w:val="-3"/>
                        <w:sz w:val="18"/>
                      </w:rPr>
                      <w:t> </w:t>
                    </w:r>
                    <w:r>
                      <w:rPr>
                        <w:sz w:val="18"/>
                      </w:rPr>
                      <w:t>2025,</w:t>
                    </w:r>
                    <w:r>
                      <w:rPr>
                        <w:spacing w:val="-3"/>
                        <w:sz w:val="18"/>
                      </w:rPr>
                      <w:t> </w:t>
                    </w:r>
                    <w:r>
                      <w:rPr>
                        <w:sz w:val="18"/>
                      </w:rPr>
                      <w:t>122-</w:t>
                    </w:r>
                    <w:r>
                      <w:rPr>
                        <w:spacing w:val="-5"/>
                        <w:sz w:val="18"/>
                      </w:rPr>
                      <w:t>138</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tr-TR" w:eastAsia="en-US" w:bidi="ar-SA"/>
    </w:rPr>
  </w:style>
  <w:style w:styleId="Heading1" w:type="paragraph">
    <w:name w:val="Heading 1"/>
    <w:basedOn w:val="Normal"/>
    <w:uiPriority w:val="1"/>
    <w:qFormat/>
    <w:pPr>
      <w:spacing w:before="62" w:line="297" w:lineRule="exact"/>
      <w:ind w:left="598"/>
      <w:outlineLvl w:val="1"/>
    </w:pPr>
    <w:rPr>
      <w:rFonts w:ascii="Times New Roman" w:hAnsi="Times New Roman" w:eastAsia="Times New Roman" w:cs="Times New Roman"/>
      <w:b/>
      <w:bCs/>
      <w:sz w:val="26"/>
      <w:szCs w:val="26"/>
      <w:lang w:val="tr-TR" w:eastAsia="en-US" w:bidi="ar-SA"/>
    </w:rPr>
  </w:style>
  <w:style w:styleId="Heading2" w:type="paragraph">
    <w:name w:val="Heading 2"/>
    <w:basedOn w:val="Normal"/>
    <w:uiPriority w:val="1"/>
    <w:qFormat/>
    <w:pPr>
      <w:spacing w:before="249"/>
      <w:ind w:left="12"/>
      <w:jc w:val="both"/>
      <w:outlineLvl w:val="2"/>
    </w:pPr>
    <w:rPr>
      <w:rFonts w:ascii="Times New Roman" w:hAnsi="Times New Roman" w:eastAsia="Times New Roman" w:cs="Times New Roman"/>
      <w:b/>
      <w:bCs/>
      <w:sz w:val="22"/>
      <w:szCs w:val="22"/>
      <w:lang w:val="tr-TR" w:eastAsia="en-US" w:bidi="ar-SA"/>
    </w:rPr>
  </w:style>
  <w:style w:styleId="Heading3" w:type="paragraph">
    <w:name w:val="Heading 3"/>
    <w:basedOn w:val="Normal"/>
    <w:uiPriority w:val="1"/>
    <w:qFormat/>
    <w:pPr>
      <w:spacing w:before="80"/>
      <w:ind w:left="137"/>
      <w:jc w:val="center"/>
      <w:outlineLvl w:val="3"/>
    </w:pPr>
    <w:rPr>
      <w:rFonts w:ascii="Times New Roman" w:hAnsi="Times New Roman" w:eastAsia="Times New Roman" w:cs="Times New Roman"/>
      <w:b/>
      <w:bCs/>
      <w:sz w:val="20"/>
      <w:szCs w:val="20"/>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2026-09-12T10:33:04Z</dcterms:created>
  <dcterms:modified xsi:type="dcterms:W3CDTF">2026-09-12T10:33:04Z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2026-09-12T00:00:00Z</vt:filetime>
  </property>
</Properties>
</file>