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31" w:rsidRDefault="00000CE4" w:rsidP="00000CE4">
      <w:pPr>
        <w:jc w:val="center"/>
        <w:rPr>
          <w:b/>
        </w:rPr>
      </w:pPr>
      <w:bookmarkStart w:id="0" w:name="_GoBack"/>
      <w:bookmarkEnd w:id="0"/>
      <w:r w:rsidRPr="00000CE4">
        <w:rPr>
          <w:b/>
        </w:rPr>
        <w:t>AKILCI VE SEZGİSEL KARAR VERME STİLLERİ ÖLÇEĞİ (ASKSÖ)</w:t>
      </w:r>
    </w:p>
    <w:p w:rsidR="00000CE4" w:rsidRDefault="00000CE4" w:rsidP="00000CE4">
      <w:pPr>
        <w:jc w:val="center"/>
        <w:rPr>
          <w:b/>
        </w:rPr>
      </w:pPr>
    </w:p>
    <w:p w:rsidR="00000CE4" w:rsidRPr="00DE5161" w:rsidRDefault="00000CE4" w:rsidP="00DE5161">
      <w:pPr>
        <w:spacing w:line="360" w:lineRule="auto"/>
        <w:jc w:val="both"/>
        <w:rPr>
          <w:rFonts w:ascii="Times New Roman" w:hAnsi="Times New Roman" w:cs="Times New Roman"/>
          <w:sz w:val="24"/>
          <w:szCs w:val="24"/>
        </w:rPr>
      </w:pPr>
      <w:r w:rsidRPr="00DE5161">
        <w:rPr>
          <w:rFonts w:ascii="Times New Roman" w:hAnsi="Times New Roman" w:cs="Times New Roman"/>
          <w:sz w:val="24"/>
          <w:szCs w:val="24"/>
        </w:rPr>
        <w:t>Kişiler</w:t>
      </w:r>
      <w:r w:rsidR="00DE5161">
        <w:rPr>
          <w:rFonts w:ascii="Times New Roman" w:hAnsi="Times New Roman" w:cs="Times New Roman"/>
          <w:sz w:val="24"/>
          <w:szCs w:val="24"/>
        </w:rPr>
        <w:t>,</w:t>
      </w:r>
      <w:r w:rsidRPr="00DE5161">
        <w:rPr>
          <w:rFonts w:ascii="Times New Roman" w:hAnsi="Times New Roman" w:cs="Times New Roman"/>
          <w:sz w:val="24"/>
          <w:szCs w:val="24"/>
        </w:rPr>
        <w:t xml:space="preserve"> yaşamlarının her aşamasında her biri farklı olmak kaydıyla çeşitli durumlarla, sorunlarla, ikilemlerle karşılaşmaktadırlar. Her bir kişi ilgili durumda nasıl davranacağı, o sorunu nasıl çözeceği veya bir ikilem durumunda hangisini tercih edeceğine yönelik kararlar almaktadır. Aşağıda sizin yaşantınızda karşılaştığınız durumlara yönelik nasıl karar verdiğinize yönelik on durum sıralanmaktadır. Lütfen her bir durumun genel olarak size ne derece uygun olduğunu işaretleyiniz. </w:t>
      </w:r>
      <w:r w:rsidR="00DD5BB9" w:rsidRPr="00DE5161">
        <w:rPr>
          <w:rFonts w:ascii="Times New Roman" w:hAnsi="Times New Roman" w:cs="Times New Roman"/>
          <w:sz w:val="24"/>
          <w:szCs w:val="24"/>
        </w:rPr>
        <w:t>Karar verirken; Eğer ifadedeki durumu hiç kullanmıyorsanız “Hiçbir zaman (1)”  nadiren kullanıyorsanız “Nadiren (2)”, ara sıra kullanıyorsanız “</w:t>
      </w:r>
      <w:r w:rsidR="00CC060B" w:rsidRPr="00DE5161">
        <w:rPr>
          <w:rFonts w:ascii="Times New Roman" w:hAnsi="Times New Roman" w:cs="Times New Roman"/>
          <w:sz w:val="24"/>
          <w:szCs w:val="24"/>
        </w:rPr>
        <w:t xml:space="preserve">Ara </w:t>
      </w:r>
      <w:r w:rsidR="00DD5BB9" w:rsidRPr="00DE5161">
        <w:rPr>
          <w:rFonts w:ascii="Times New Roman" w:hAnsi="Times New Roman" w:cs="Times New Roman"/>
          <w:sz w:val="24"/>
          <w:szCs w:val="24"/>
        </w:rPr>
        <w:t>sıra (3)”, sıklıkla kullanıyorsanız “</w:t>
      </w:r>
      <w:r w:rsidR="00CC060B" w:rsidRPr="00DE5161">
        <w:rPr>
          <w:rFonts w:ascii="Times New Roman" w:hAnsi="Times New Roman" w:cs="Times New Roman"/>
          <w:sz w:val="24"/>
          <w:szCs w:val="24"/>
        </w:rPr>
        <w:t xml:space="preserve">Sıklıkla </w:t>
      </w:r>
      <w:r w:rsidR="00DD5BB9" w:rsidRPr="00DE5161">
        <w:rPr>
          <w:rFonts w:ascii="Times New Roman" w:hAnsi="Times New Roman" w:cs="Times New Roman"/>
          <w:sz w:val="24"/>
          <w:szCs w:val="24"/>
        </w:rPr>
        <w:t>(4)” ve her zaman bu yolu kullanıyorsanız “Her zaman (5)”</w:t>
      </w:r>
      <w:r w:rsidR="00CC060B" w:rsidRPr="00DE5161">
        <w:rPr>
          <w:rFonts w:ascii="Times New Roman" w:hAnsi="Times New Roman" w:cs="Times New Roman"/>
          <w:sz w:val="24"/>
          <w:szCs w:val="24"/>
        </w:rPr>
        <w:t xml:space="preserve"> seçeneğini daire içine alarak</w:t>
      </w:r>
      <w:r w:rsidR="00DD5BB9" w:rsidRPr="00DE5161">
        <w:rPr>
          <w:rFonts w:ascii="Times New Roman" w:hAnsi="Times New Roman" w:cs="Times New Roman"/>
          <w:sz w:val="24"/>
          <w:szCs w:val="24"/>
        </w:rPr>
        <w:t xml:space="preserve"> işaretleyiniz. </w:t>
      </w:r>
    </w:p>
    <w:p w:rsidR="00000CE4" w:rsidRDefault="00000CE4" w:rsidP="00000CE4">
      <w:pPr>
        <w:jc w:val="both"/>
        <w:rPr>
          <w:b/>
        </w:rPr>
      </w:pPr>
    </w:p>
    <w:tbl>
      <w:tblPr>
        <w:tblStyle w:val="TabloKlavuzu"/>
        <w:tblW w:w="0" w:type="auto"/>
        <w:jc w:val="center"/>
        <w:tblLook w:val="04A0" w:firstRow="1" w:lastRow="0" w:firstColumn="1" w:lastColumn="0" w:noHBand="0" w:noVBand="1"/>
      </w:tblPr>
      <w:tblGrid>
        <w:gridCol w:w="562"/>
        <w:gridCol w:w="4962"/>
        <w:gridCol w:w="708"/>
        <w:gridCol w:w="709"/>
        <w:gridCol w:w="709"/>
        <w:gridCol w:w="709"/>
        <w:gridCol w:w="703"/>
      </w:tblGrid>
      <w:tr w:rsidR="00E143DC" w:rsidTr="00DD5BB9">
        <w:trPr>
          <w:cantSplit/>
          <w:trHeight w:val="1278"/>
          <w:jc w:val="center"/>
        </w:trPr>
        <w:tc>
          <w:tcPr>
            <w:tcW w:w="562" w:type="dxa"/>
          </w:tcPr>
          <w:p w:rsidR="00000CE4" w:rsidRDefault="00000CE4" w:rsidP="00000CE4">
            <w:pPr>
              <w:jc w:val="both"/>
              <w:rPr>
                <w:b/>
              </w:rPr>
            </w:pPr>
          </w:p>
        </w:tc>
        <w:tc>
          <w:tcPr>
            <w:tcW w:w="4962" w:type="dxa"/>
          </w:tcPr>
          <w:p w:rsidR="00000CE4" w:rsidRDefault="00000CE4" w:rsidP="00000CE4">
            <w:pPr>
              <w:jc w:val="both"/>
              <w:rPr>
                <w:b/>
              </w:rPr>
            </w:pPr>
          </w:p>
        </w:tc>
        <w:tc>
          <w:tcPr>
            <w:tcW w:w="708" w:type="dxa"/>
            <w:textDirection w:val="btLr"/>
          </w:tcPr>
          <w:p w:rsidR="00000CE4" w:rsidRPr="00DD5BB9" w:rsidRDefault="00E143DC" w:rsidP="00DD5BB9">
            <w:pPr>
              <w:ind w:left="113" w:right="113"/>
              <w:jc w:val="center"/>
              <w:rPr>
                <w:rFonts w:ascii="Times New Roman" w:hAnsi="Times New Roman" w:cs="Times New Roman"/>
                <w:sz w:val="24"/>
                <w:szCs w:val="24"/>
              </w:rPr>
            </w:pPr>
            <w:r w:rsidRPr="00DD5BB9">
              <w:rPr>
                <w:rFonts w:ascii="Times New Roman" w:hAnsi="Times New Roman" w:cs="Times New Roman"/>
                <w:b/>
                <w:sz w:val="24"/>
                <w:szCs w:val="24"/>
              </w:rPr>
              <w:t>Hiçbir zaman (1)</w:t>
            </w:r>
          </w:p>
        </w:tc>
        <w:tc>
          <w:tcPr>
            <w:tcW w:w="709" w:type="dxa"/>
            <w:textDirection w:val="btLr"/>
          </w:tcPr>
          <w:p w:rsidR="00000CE4" w:rsidRPr="00DD5BB9" w:rsidRDefault="00E143DC" w:rsidP="00DD5BB9">
            <w:pPr>
              <w:ind w:left="113" w:right="113"/>
              <w:jc w:val="center"/>
              <w:rPr>
                <w:rFonts w:ascii="Times New Roman" w:hAnsi="Times New Roman" w:cs="Times New Roman"/>
                <w:b/>
                <w:sz w:val="24"/>
                <w:szCs w:val="24"/>
              </w:rPr>
            </w:pPr>
            <w:proofErr w:type="spellStart"/>
            <w:r w:rsidRPr="00DD5BB9">
              <w:rPr>
                <w:rFonts w:ascii="Times New Roman" w:hAnsi="Times New Roman" w:cs="Times New Roman"/>
                <w:b/>
                <w:sz w:val="24"/>
                <w:szCs w:val="24"/>
              </w:rPr>
              <w:t>Nadıren</w:t>
            </w:r>
            <w:proofErr w:type="spellEnd"/>
            <w:r w:rsidRPr="00DD5BB9">
              <w:rPr>
                <w:rFonts w:ascii="Times New Roman" w:hAnsi="Times New Roman" w:cs="Times New Roman"/>
                <w:b/>
                <w:sz w:val="24"/>
                <w:szCs w:val="24"/>
              </w:rPr>
              <w:t xml:space="preserve">      (2)</w:t>
            </w:r>
          </w:p>
        </w:tc>
        <w:tc>
          <w:tcPr>
            <w:tcW w:w="709" w:type="dxa"/>
            <w:textDirection w:val="btLr"/>
          </w:tcPr>
          <w:p w:rsidR="00000CE4" w:rsidRPr="00DD5BB9" w:rsidRDefault="00E143DC" w:rsidP="00DD5BB9">
            <w:pPr>
              <w:ind w:left="113" w:right="113"/>
              <w:jc w:val="center"/>
              <w:rPr>
                <w:rFonts w:ascii="Times New Roman" w:hAnsi="Times New Roman" w:cs="Times New Roman"/>
                <w:b/>
                <w:sz w:val="24"/>
                <w:szCs w:val="24"/>
              </w:rPr>
            </w:pPr>
            <w:r w:rsidRPr="00DD5BB9">
              <w:rPr>
                <w:rFonts w:ascii="Times New Roman" w:hAnsi="Times New Roman" w:cs="Times New Roman"/>
                <w:b/>
                <w:sz w:val="24"/>
                <w:szCs w:val="24"/>
              </w:rPr>
              <w:t>Ara sıra       (3)</w:t>
            </w:r>
          </w:p>
        </w:tc>
        <w:tc>
          <w:tcPr>
            <w:tcW w:w="709" w:type="dxa"/>
            <w:textDirection w:val="btLr"/>
          </w:tcPr>
          <w:p w:rsidR="00000CE4" w:rsidRPr="00DD5BB9" w:rsidRDefault="00E143DC" w:rsidP="00DD5BB9">
            <w:pPr>
              <w:ind w:left="113" w:right="113"/>
              <w:jc w:val="center"/>
              <w:rPr>
                <w:rFonts w:ascii="Times New Roman" w:hAnsi="Times New Roman" w:cs="Times New Roman"/>
                <w:b/>
                <w:sz w:val="24"/>
                <w:szCs w:val="24"/>
              </w:rPr>
            </w:pPr>
            <w:r w:rsidRPr="00DD5BB9">
              <w:rPr>
                <w:rFonts w:ascii="Times New Roman" w:hAnsi="Times New Roman" w:cs="Times New Roman"/>
                <w:b/>
                <w:sz w:val="24"/>
                <w:szCs w:val="24"/>
              </w:rPr>
              <w:t>Sıklıkla         (4)</w:t>
            </w:r>
          </w:p>
        </w:tc>
        <w:tc>
          <w:tcPr>
            <w:tcW w:w="703" w:type="dxa"/>
            <w:textDirection w:val="btLr"/>
          </w:tcPr>
          <w:p w:rsidR="00000CE4" w:rsidRPr="00DD5BB9" w:rsidRDefault="00E143DC" w:rsidP="00DD5BB9">
            <w:pPr>
              <w:ind w:left="113" w:right="113"/>
              <w:jc w:val="center"/>
              <w:rPr>
                <w:rFonts w:ascii="Times New Roman" w:hAnsi="Times New Roman" w:cs="Times New Roman"/>
                <w:b/>
                <w:sz w:val="24"/>
                <w:szCs w:val="24"/>
              </w:rPr>
            </w:pPr>
            <w:r w:rsidRPr="00DD5BB9">
              <w:rPr>
                <w:rFonts w:ascii="Times New Roman" w:hAnsi="Times New Roman" w:cs="Times New Roman"/>
                <w:b/>
                <w:sz w:val="24"/>
                <w:szCs w:val="24"/>
              </w:rPr>
              <w:t>Her zaman (5)</w:t>
            </w:r>
          </w:p>
        </w:tc>
      </w:tr>
      <w:tr w:rsidR="00E143DC" w:rsidTr="00DD5BB9">
        <w:trPr>
          <w:jc w:val="center"/>
        </w:trPr>
        <w:tc>
          <w:tcPr>
            <w:tcW w:w="562" w:type="dxa"/>
          </w:tcPr>
          <w:p w:rsidR="00000CE4" w:rsidRDefault="00000CE4" w:rsidP="00000CE4">
            <w:pPr>
              <w:jc w:val="both"/>
              <w:rPr>
                <w:b/>
              </w:rPr>
            </w:pPr>
            <w:r>
              <w:rPr>
                <w:b/>
              </w:rPr>
              <w:t>1.</w:t>
            </w:r>
          </w:p>
        </w:tc>
        <w:tc>
          <w:tcPr>
            <w:tcW w:w="4962" w:type="dxa"/>
          </w:tcPr>
          <w:p w:rsidR="00000CE4" w:rsidRPr="00DD5BB9" w:rsidRDefault="00000CE4" w:rsidP="00000CE4">
            <w:pPr>
              <w:jc w:val="both"/>
              <w:rPr>
                <w:b/>
                <w:sz w:val="24"/>
                <w:szCs w:val="24"/>
              </w:rPr>
            </w:pPr>
            <w:r w:rsidRPr="00DD5BB9">
              <w:rPr>
                <w:rFonts w:ascii="Times New Roman" w:hAnsi="Times New Roman" w:cs="Times New Roman"/>
                <w:sz w:val="24"/>
                <w:szCs w:val="24"/>
              </w:rPr>
              <w:t>Bir karar almadan önce gerekli bütün bilgileri toplamayı tercih ederim.</w:t>
            </w:r>
          </w:p>
        </w:tc>
        <w:tc>
          <w:tcPr>
            <w:tcW w:w="708" w:type="dxa"/>
            <w:vAlign w:val="center"/>
          </w:tcPr>
          <w:p w:rsidR="00000CE4" w:rsidRPr="00DD5BB9" w:rsidRDefault="00E143DC" w:rsidP="00000CE4">
            <w:pPr>
              <w:jc w:val="both"/>
            </w:pPr>
            <w:r w:rsidRPr="00DD5BB9">
              <w:t>(1)</w:t>
            </w:r>
          </w:p>
        </w:tc>
        <w:tc>
          <w:tcPr>
            <w:tcW w:w="709" w:type="dxa"/>
            <w:vAlign w:val="center"/>
          </w:tcPr>
          <w:p w:rsidR="00000CE4" w:rsidRPr="00DD5BB9" w:rsidRDefault="00E143DC" w:rsidP="00000CE4">
            <w:pPr>
              <w:jc w:val="both"/>
            </w:pPr>
            <w:r w:rsidRPr="00DD5BB9">
              <w:t>(2)</w:t>
            </w:r>
          </w:p>
        </w:tc>
        <w:tc>
          <w:tcPr>
            <w:tcW w:w="709" w:type="dxa"/>
            <w:vAlign w:val="center"/>
          </w:tcPr>
          <w:p w:rsidR="00000CE4" w:rsidRPr="00DD5BB9" w:rsidRDefault="00E143DC" w:rsidP="00000CE4">
            <w:pPr>
              <w:jc w:val="both"/>
            </w:pPr>
            <w:r w:rsidRPr="00DD5BB9">
              <w:t>(3)</w:t>
            </w:r>
          </w:p>
        </w:tc>
        <w:tc>
          <w:tcPr>
            <w:tcW w:w="709" w:type="dxa"/>
            <w:vAlign w:val="center"/>
          </w:tcPr>
          <w:p w:rsidR="00000CE4" w:rsidRPr="00DD5BB9" w:rsidRDefault="00E143DC" w:rsidP="00000CE4">
            <w:pPr>
              <w:jc w:val="both"/>
            </w:pPr>
            <w:r w:rsidRPr="00DD5BB9">
              <w:t>(4)</w:t>
            </w:r>
          </w:p>
        </w:tc>
        <w:tc>
          <w:tcPr>
            <w:tcW w:w="703" w:type="dxa"/>
            <w:vAlign w:val="center"/>
          </w:tcPr>
          <w:p w:rsidR="00000CE4" w:rsidRPr="00DD5BB9" w:rsidRDefault="00E143DC" w:rsidP="00000CE4">
            <w:pPr>
              <w:jc w:val="both"/>
            </w:pPr>
            <w:r w:rsidRPr="00DD5BB9">
              <w:t>(5)</w:t>
            </w:r>
          </w:p>
        </w:tc>
      </w:tr>
      <w:tr w:rsidR="00E143DC" w:rsidTr="00DD5BB9">
        <w:trPr>
          <w:jc w:val="center"/>
        </w:trPr>
        <w:tc>
          <w:tcPr>
            <w:tcW w:w="562" w:type="dxa"/>
          </w:tcPr>
          <w:p w:rsidR="00E143DC" w:rsidRDefault="00E143DC" w:rsidP="00E143DC">
            <w:pPr>
              <w:jc w:val="both"/>
              <w:rPr>
                <w:b/>
              </w:rPr>
            </w:pPr>
            <w:r>
              <w:rPr>
                <w:b/>
              </w:rPr>
              <w:t>2.</w:t>
            </w:r>
          </w:p>
        </w:tc>
        <w:tc>
          <w:tcPr>
            <w:tcW w:w="4962" w:type="dxa"/>
          </w:tcPr>
          <w:p w:rsidR="00E143DC" w:rsidRPr="00DD5BB9" w:rsidRDefault="00E143DC" w:rsidP="00E143DC">
            <w:pPr>
              <w:jc w:val="both"/>
              <w:rPr>
                <w:b/>
                <w:sz w:val="24"/>
                <w:szCs w:val="24"/>
              </w:rPr>
            </w:pPr>
            <w:r w:rsidRPr="00DD5BB9">
              <w:rPr>
                <w:rFonts w:ascii="Times New Roman" w:hAnsi="Times New Roman" w:cs="Times New Roman"/>
                <w:sz w:val="24"/>
                <w:szCs w:val="24"/>
              </w:rPr>
              <w:t>Nihai kararımı vermeden önce farklı karar seçeneklerini detaylıca incelerim.</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3.</w:t>
            </w:r>
          </w:p>
        </w:tc>
        <w:tc>
          <w:tcPr>
            <w:tcW w:w="4962" w:type="dxa"/>
          </w:tcPr>
          <w:p w:rsidR="00E143DC" w:rsidRPr="00DD5BB9" w:rsidRDefault="00E143DC" w:rsidP="00DD5BB9">
            <w:pPr>
              <w:jc w:val="both"/>
              <w:rPr>
                <w:b/>
                <w:sz w:val="24"/>
                <w:szCs w:val="24"/>
              </w:rPr>
            </w:pPr>
            <w:r w:rsidRPr="00DD5BB9">
              <w:rPr>
                <w:rFonts w:ascii="Times New Roman" w:hAnsi="Times New Roman" w:cs="Times New Roman"/>
                <w:sz w:val="24"/>
                <w:szCs w:val="24"/>
              </w:rPr>
              <w:t>Karar verirken, o durumun artı/eksilerini</w:t>
            </w:r>
            <w:r w:rsidR="00DD5BB9">
              <w:rPr>
                <w:rFonts w:ascii="Times New Roman" w:hAnsi="Times New Roman" w:cs="Times New Roman"/>
                <w:sz w:val="24"/>
                <w:szCs w:val="24"/>
              </w:rPr>
              <w:t xml:space="preserve">, </w:t>
            </w:r>
            <w:r w:rsidRPr="00DD5BB9">
              <w:rPr>
                <w:rFonts w:ascii="Times New Roman" w:hAnsi="Times New Roman" w:cs="Times New Roman"/>
                <w:sz w:val="24"/>
                <w:szCs w:val="24"/>
              </w:rPr>
              <w:t>ya da risklerini/yararlarını düşünüp taşınmaya zaman ayırırım.</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4.</w:t>
            </w:r>
          </w:p>
        </w:tc>
        <w:tc>
          <w:tcPr>
            <w:tcW w:w="4962" w:type="dxa"/>
          </w:tcPr>
          <w:p w:rsidR="00E143DC" w:rsidRPr="00DD5BB9" w:rsidRDefault="00E143DC" w:rsidP="00E143DC">
            <w:pPr>
              <w:jc w:val="both"/>
              <w:rPr>
                <w:b/>
                <w:sz w:val="24"/>
                <w:szCs w:val="24"/>
              </w:rPr>
            </w:pPr>
            <w:r w:rsidRPr="00DD5BB9">
              <w:rPr>
                <w:rFonts w:ascii="Times New Roman" w:hAnsi="Times New Roman" w:cs="Times New Roman"/>
                <w:sz w:val="24"/>
                <w:szCs w:val="24"/>
              </w:rPr>
              <w:t>Karar verme sürecimin önemli bir bölümü gerçekleri araştırmaktır.</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5.</w:t>
            </w:r>
          </w:p>
        </w:tc>
        <w:tc>
          <w:tcPr>
            <w:tcW w:w="4962" w:type="dxa"/>
          </w:tcPr>
          <w:p w:rsidR="00E143DC" w:rsidRPr="00DD5BB9" w:rsidRDefault="00E143DC" w:rsidP="00E143DC">
            <w:pPr>
              <w:jc w:val="both"/>
              <w:rPr>
                <w:b/>
                <w:sz w:val="24"/>
                <w:szCs w:val="24"/>
              </w:rPr>
            </w:pPr>
            <w:r w:rsidRPr="00DD5BB9">
              <w:rPr>
                <w:rFonts w:ascii="Times New Roman" w:hAnsi="Times New Roman" w:cs="Times New Roman"/>
                <w:sz w:val="24"/>
                <w:szCs w:val="24"/>
              </w:rPr>
              <w:t>Karar verirken birçok farklı durumu ölçüp tartarım.</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6.</w:t>
            </w:r>
          </w:p>
        </w:tc>
        <w:tc>
          <w:tcPr>
            <w:tcW w:w="4962" w:type="dxa"/>
          </w:tcPr>
          <w:p w:rsidR="00E143DC" w:rsidRPr="00DD5BB9" w:rsidRDefault="00E143DC" w:rsidP="00E143DC">
            <w:pPr>
              <w:jc w:val="both"/>
              <w:rPr>
                <w:b/>
                <w:sz w:val="24"/>
                <w:szCs w:val="24"/>
              </w:rPr>
            </w:pPr>
            <w:r w:rsidRPr="00DD5BB9">
              <w:rPr>
                <w:rFonts w:ascii="Times New Roman" w:hAnsi="Times New Roman" w:cs="Times New Roman"/>
                <w:sz w:val="24"/>
                <w:szCs w:val="24"/>
              </w:rPr>
              <w:t>Karar verirken esas itibarıyla sezgilerime güvenirim.</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7.</w:t>
            </w:r>
          </w:p>
        </w:tc>
        <w:tc>
          <w:tcPr>
            <w:tcW w:w="4962" w:type="dxa"/>
          </w:tcPr>
          <w:p w:rsidR="00E143DC" w:rsidRPr="00DD5BB9" w:rsidRDefault="00E143DC" w:rsidP="00E143DC">
            <w:pPr>
              <w:jc w:val="both"/>
              <w:rPr>
                <w:b/>
                <w:sz w:val="24"/>
                <w:szCs w:val="24"/>
              </w:rPr>
            </w:pPr>
            <w:r w:rsidRPr="00DD5BB9">
              <w:rPr>
                <w:rFonts w:ascii="Times New Roman" w:hAnsi="Times New Roman" w:cs="Times New Roman"/>
                <w:sz w:val="24"/>
                <w:szCs w:val="24"/>
              </w:rPr>
              <w:t>Karar verirken genellikle önsezime göre hareket ederim.</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8.</w:t>
            </w:r>
          </w:p>
        </w:tc>
        <w:tc>
          <w:tcPr>
            <w:tcW w:w="4962" w:type="dxa"/>
          </w:tcPr>
          <w:p w:rsidR="00E143DC" w:rsidRDefault="00E143DC" w:rsidP="00E143DC">
            <w:pPr>
              <w:jc w:val="both"/>
              <w:rPr>
                <w:rFonts w:ascii="Times New Roman" w:hAnsi="Times New Roman" w:cs="Times New Roman"/>
                <w:sz w:val="24"/>
                <w:szCs w:val="24"/>
              </w:rPr>
            </w:pPr>
            <w:r w:rsidRPr="00DD5BB9">
              <w:rPr>
                <w:rFonts w:ascii="Times New Roman" w:hAnsi="Times New Roman" w:cs="Times New Roman"/>
                <w:sz w:val="24"/>
                <w:szCs w:val="24"/>
              </w:rPr>
              <w:t>Kararlarımı sezgilerime dayanarak alırım.</w:t>
            </w:r>
          </w:p>
          <w:p w:rsidR="00DD5BB9" w:rsidRPr="00DD5BB9" w:rsidRDefault="00DD5BB9" w:rsidP="00E143DC">
            <w:pPr>
              <w:jc w:val="both"/>
              <w:rPr>
                <w:b/>
                <w:sz w:val="24"/>
                <w:szCs w:val="24"/>
              </w:rPr>
            </w:pP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9.</w:t>
            </w:r>
          </w:p>
        </w:tc>
        <w:tc>
          <w:tcPr>
            <w:tcW w:w="4962" w:type="dxa"/>
          </w:tcPr>
          <w:p w:rsidR="00E143DC" w:rsidRDefault="00E143DC" w:rsidP="00E143DC">
            <w:pPr>
              <w:jc w:val="both"/>
              <w:rPr>
                <w:rFonts w:ascii="Times New Roman" w:hAnsi="Times New Roman" w:cs="Times New Roman"/>
                <w:sz w:val="24"/>
                <w:szCs w:val="24"/>
              </w:rPr>
            </w:pPr>
            <w:r w:rsidRPr="00DD5BB9">
              <w:rPr>
                <w:rFonts w:ascii="Times New Roman" w:hAnsi="Times New Roman" w:cs="Times New Roman"/>
                <w:sz w:val="24"/>
                <w:szCs w:val="24"/>
              </w:rPr>
              <w:t>Karar verirken ilk izlenimlerime güvenirim.</w:t>
            </w:r>
          </w:p>
          <w:p w:rsidR="00DD5BB9" w:rsidRPr="00DD5BB9" w:rsidRDefault="00DD5BB9" w:rsidP="00E143DC">
            <w:pPr>
              <w:jc w:val="both"/>
              <w:rPr>
                <w:b/>
                <w:sz w:val="24"/>
                <w:szCs w:val="24"/>
              </w:rPr>
            </w:pP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r w:rsidR="00E143DC" w:rsidTr="00DD5BB9">
        <w:trPr>
          <w:jc w:val="center"/>
        </w:trPr>
        <w:tc>
          <w:tcPr>
            <w:tcW w:w="562" w:type="dxa"/>
          </w:tcPr>
          <w:p w:rsidR="00E143DC" w:rsidRDefault="00E143DC" w:rsidP="00E143DC">
            <w:pPr>
              <w:jc w:val="both"/>
              <w:rPr>
                <w:b/>
              </w:rPr>
            </w:pPr>
            <w:r>
              <w:rPr>
                <w:b/>
              </w:rPr>
              <w:t>10.</w:t>
            </w:r>
          </w:p>
        </w:tc>
        <w:tc>
          <w:tcPr>
            <w:tcW w:w="4962" w:type="dxa"/>
          </w:tcPr>
          <w:p w:rsidR="00E143DC" w:rsidRPr="00DD5BB9" w:rsidRDefault="00E143DC" w:rsidP="00E143DC">
            <w:pPr>
              <w:jc w:val="both"/>
              <w:rPr>
                <w:b/>
                <w:sz w:val="24"/>
                <w:szCs w:val="24"/>
              </w:rPr>
            </w:pPr>
            <w:r w:rsidRPr="00DD5BB9">
              <w:rPr>
                <w:rFonts w:ascii="Times New Roman" w:hAnsi="Times New Roman" w:cs="Times New Roman"/>
                <w:sz w:val="24"/>
                <w:szCs w:val="24"/>
              </w:rPr>
              <w:t>Karar verirken analizden çok hislerime ağırlık veririm.</w:t>
            </w:r>
          </w:p>
        </w:tc>
        <w:tc>
          <w:tcPr>
            <w:tcW w:w="708" w:type="dxa"/>
            <w:vAlign w:val="center"/>
          </w:tcPr>
          <w:p w:rsidR="00E143DC" w:rsidRPr="00DD5BB9" w:rsidRDefault="00E143DC" w:rsidP="00E143DC">
            <w:pPr>
              <w:jc w:val="both"/>
            </w:pPr>
            <w:r w:rsidRPr="00DD5BB9">
              <w:t>(1)</w:t>
            </w:r>
          </w:p>
        </w:tc>
        <w:tc>
          <w:tcPr>
            <w:tcW w:w="709" w:type="dxa"/>
            <w:vAlign w:val="center"/>
          </w:tcPr>
          <w:p w:rsidR="00E143DC" w:rsidRPr="00DD5BB9" w:rsidRDefault="00E143DC" w:rsidP="00E143DC">
            <w:pPr>
              <w:jc w:val="both"/>
            </w:pPr>
            <w:r w:rsidRPr="00DD5BB9">
              <w:t>(2)</w:t>
            </w:r>
          </w:p>
        </w:tc>
        <w:tc>
          <w:tcPr>
            <w:tcW w:w="709" w:type="dxa"/>
            <w:vAlign w:val="center"/>
          </w:tcPr>
          <w:p w:rsidR="00E143DC" w:rsidRPr="00DD5BB9" w:rsidRDefault="00E143DC" w:rsidP="00E143DC">
            <w:pPr>
              <w:jc w:val="both"/>
            </w:pPr>
            <w:r w:rsidRPr="00DD5BB9">
              <w:t>(3)</w:t>
            </w:r>
          </w:p>
        </w:tc>
        <w:tc>
          <w:tcPr>
            <w:tcW w:w="709" w:type="dxa"/>
            <w:vAlign w:val="center"/>
          </w:tcPr>
          <w:p w:rsidR="00E143DC" w:rsidRPr="00DD5BB9" w:rsidRDefault="00E143DC" w:rsidP="00E143DC">
            <w:pPr>
              <w:jc w:val="both"/>
            </w:pPr>
            <w:r w:rsidRPr="00DD5BB9">
              <w:t>(4)</w:t>
            </w:r>
          </w:p>
        </w:tc>
        <w:tc>
          <w:tcPr>
            <w:tcW w:w="703" w:type="dxa"/>
            <w:vAlign w:val="center"/>
          </w:tcPr>
          <w:p w:rsidR="00E143DC" w:rsidRPr="00DD5BB9" w:rsidRDefault="00E143DC" w:rsidP="00E143DC">
            <w:pPr>
              <w:jc w:val="both"/>
            </w:pPr>
            <w:r w:rsidRPr="00DD5BB9">
              <w:t>(5)</w:t>
            </w:r>
          </w:p>
        </w:tc>
      </w:tr>
    </w:tbl>
    <w:p w:rsidR="00000CE4" w:rsidRPr="00000CE4" w:rsidRDefault="00000CE4" w:rsidP="00000CE4">
      <w:pPr>
        <w:jc w:val="both"/>
        <w:rPr>
          <w:b/>
        </w:rPr>
      </w:pPr>
    </w:p>
    <w:sectPr w:rsidR="00000CE4" w:rsidRPr="00000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E9"/>
    <w:rsid w:val="00000CE4"/>
    <w:rsid w:val="002F1274"/>
    <w:rsid w:val="00BF1EE9"/>
    <w:rsid w:val="00CC060B"/>
    <w:rsid w:val="00D63931"/>
    <w:rsid w:val="00DD5BB9"/>
    <w:rsid w:val="00DE5161"/>
    <w:rsid w:val="00E143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Usedr</cp:lastModifiedBy>
  <cp:revision>2</cp:revision>
  <dcterms:created xsi:type="dcterms:W3CDTF">2021-11-02T10:02:00Z</dcterms:created>
  <dcterms:modified xsi:type="dcterms:W3CDTF">2021-11-02T10:02:00Z</dcterms:modified>
</cp:coreProperties>
</file>