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5A12E1" w14:textId="0DE43421" w:rsidR="00BE61AA" w:rsidRPr="00DF3D64" w:rsidRDefault="00DF3D64" w:rsidP="00DF3D64">
      <w:pPr>
        <w:pStyle w:val="Balk1"/>
        <w:spacing w:before="0" w:after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F3D64">
        <w:rPr>
          <w:rFonts w:ascii="Times New Roman" w:hAnsi="Times New Roman" w:cs="Times New Roman"/>
          <w:color w:val="000000" w:themeColor="text1"/>
          <w:sz w:val="24"/>
          <w:szCs w:val="24"/>
        </w:rPr>
        <w:t>Pediatri Hemşirelerinde Duyusal Aşırı Yüklenme Stresi Ölçeği</w:t>
      </w:r>
    </w:p>
    <w:tbl>
      <w:tblPr>
        <w:tblStyle w:val="TabloKlavuzu"/>
        <w:tblW w:w="11561" w:type="dxa"/>
        <w:tblLook w:val="04A0" w:firstRow="1" w:lastRow="0" w:firstColumn="1" w:lastColumn="0" w:noHBand="0" w:noVBand="1"/>
      </w:tblPr>
      <w:tblGrid>
        <w:gridCol w:w="5602"/>
        <w:gridCol w:w="1083"/>
        <w:gridCol w:w="972"/>
        <w:gridCol w:w="950"/>
        <w:gridCol w:w="990"/>
        <w:gridCol w:w="974"/>
        <w:gridCol w:w="990"/>
      </w:tblGrid>
      <w:tr w:rsidR="009511C6" w:rsidRPr="008D364B" w14:paraId="4C255E62" w14:textId="334DF0F6" w:rsidTr="007828AB">
        <w:trPr>
          <w:trHeight w:val="748"/>
        </w:trPr>
        <w:tc>
          <w:tcPr>
            <w:tcW w:w="5702" w:type="dxa"/>
          </w:tcPr>
          <w:p w14:paraId="1854B4A8" w14:textId="77777777" w:rsidR="009D26FC" w:rsidRDefault="008D364B" w:rsidP="006618FC">
            <w:pPr>
              <w:jc w:val="both"/>
              <w:rPr>
                <w:rStyle w:val="Gl"/>
                <w:rFonts w:ascii="Times New Roman" w:hAnsi="Times New Roman" w:cs="Times New Roman"/>
                <w:sz w:val="21"/>
                <w:szCs w:val="21"/>
              </w:rPr>
            </w:pPr>
            <w:r w:rsidRPr="009D26FC">
              <w:rPr>
                <w:rStyle w:val="Gl"/>
                <w:rFonts w:ascii="Times New Roman" w:hAnsi="Times New Roman" w:cs="Times New Roman"/>
                <w:sz w:val="21"/>
                <w:szCs w:val="21"/>
              </w:rPr>
              <w:t>Değerli Pediatri Hemşiresi,</w:t>
            </w:r>
          </w:p>
          <w:p w14:paraId="3B93016E" w14:textId="6101ACF2" w:rsidR="009511C6" w:rsidRPr="009D26FC" w:rsidRDefault="008D364B" w:rsidP="006618F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26FC">
              <w:rPr>
                <w:rFonts w:ascii="Times New Roman" w:hAnsi="Times New Roman" w:cs="Times New Roman"/>
              </w:rPr>
              <w:t xml:space="preserve">Bu ölçek, pediatri kliniklerinde maruz kaldığınız </w:t>
            </w:r>
            <w:r w:rsidRPr="009D26FC">
              <w:rPr>
                <w:rStyle w:val="Gl"/>
                <w:rFonts w:ascii="Times New Roman" w:hAnsi="Times New Roman" w:cs="Times New Roman"/>
              </w:rPr>
              <w:t>duyusal aşırı yüklenme stresini</w:t>
            </w:r>
            <w:r w:rsidRPr="009D26FC">
              <w:rPr>
                <w:rFonts w:ascii="Times New Roman" w:hAnsi="Times New Roman" w:cs="Times New Roman"/>
              </w:rPr>
              <w:t xml:space="preserve"> </w:t>
            </w:r>
            <w:r w:rsidRPr="009D26FC">
              <w:rPr>
                <w:rStyle w:val="Vurgu"/>
                <w:rFonts w:ascii="Times New Roman" w:hAnsi="Times New Roman" w:cs="Times New Roman"/>
              </w:rPr>
              <w:t>(çocuk ağlamaları, cihaz alarmları, çevresel gürültü ve yoğun uyaranlardan kaynaklanan stres)</w:t>
            </w:r>
            <w:r w:rsidRPr="009D26FC">
              <w:rPr>
                <w:rFonts w:ascii="Times New Roman" w:hAnsi="Times New Roman" w:cs="Times New Roman"/>
              </w:rPr>
              <w:t xml:space="preserve"> değerlendirmek amacıyla geliştirilmiştir. Lütfen her ifadeyi sizi en iyi yansıtan seçeneği işaretleyerek yanıtlayınız. Ölçekte doğru ya da yanlış yanıt bulunmamaktadır. Teşekkür ederiz.</w:t>
            </w:r>
          </w:p>
        </w:tc>
        <w:tc>
          <w:tcPr>
            <w:tcW w:w="1083" w:type="dxa"/>
            <w:vAlign w:val="center"/>
          </w:tcPr>
          <w:p w14:paraId="11AA9B93" w14:textId="6558023C" w:rsidR="009511C6" w:rsidRPr="008D364B" w:rsidRDefault="009511C6" w:rsidP="008D36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Tamamen uygun</w:t>
            </w:r>
          </w:p>
        </w:tc>
        <w:tc>
          <w:tcPr>
            <w:tcW w:w="978" w:type="dxa"/>
            <w:vAlign w:val="center"/>
          </w:tcPr>
          <w:p w14:paraId="591F1C3C" w14:textId="13F359EB" w:rsidR="009511C6" w:rsidRPr="008D364B" w:rsidRDefault="007828AB" w:rsidP="008D36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Çok</w:t>
            </w:r>
            <w:r w:rsidR="009511C6" w:rsidRPr="008D3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uygun</w:t>
            </w:r>
          </w:p>
        </w:tc>
        <w:tc>
          <w:tcPr>
            <w:tcW w:w="826" w:type="dxa"/>
            <w:vAlign w:val="center"/>
          </w:tcPr>
          <w:p w14:paraId="198B0EBA" w14:textId="5E4C5D00" w:rsidR="009511C6" w:rsidRPr="008D364B" w:rsidRDefault="009511C6" w:rsidP="008D36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Oldukça uygun</w:t>
            </w:r>
          </w:p>
        </w:tc>
        <w:tc>
          <w:tcPr>
            <w:tcW w:w="996" w:type="dxa"/>
            <w:vAlign w:val="center"/>
          </w:tcPr>
          <w:p w14:paraId="06C0C2C0" w14:textId="739BE7E4" w:rsidR="009511C6" w:rsidRPr="008D364B" w:rsidRDefault="007828AB" w:rsidP="008D36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Biraz</w:t>
            </w:r>
            <w:r w:rsidR="009511C6" w:rsidRPr="008D3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uygun</w:t>
            </w:r>
          </w:p>
        </w:tc>
        <w:tc>
          <w:tcPr>
            <w:tcW w:w="980" w:type="dxa"/>
            <w:vAlign w:val="center"/>
          </w:tcPr>
          <w:p w14:paraId="2BFBF6AD" w14:textId="168890AA" w:rsidR="009511C6" w:rsidRPr="008D364B" w:rsidRDefault="009511C6" w:rsidP="008D36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Çok az uygun</w:t>
            </w:r>
          </w:p>
        </w:tc>
        <w:tc>
          <w:tcPr>
            <w:tcW w:w="996" w:type="dxa"/>
            <w:vAlign w:val="center"/>
          </w:tcPr>
          <w:p w14:paraId="5021DE4A" w14:textId="7E001FC2" w:rsidR="009511C6" w:rsidRPr="008D364B" w:rsidRDefault="009511C6" w:rsidP="008D36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Hiç uygun değil</w:t>
            </w:r>
          </w:p>
        </w:tc>
      </w:tr>
      <w:tr w:rsidR="009511C6" w:rsidRPr="008D364B" w14:paraId="4593C6E8" w14:textId="3E599D51" w:rsidTr="007828AB">
        <w:trPr>
          <w:trHeight w:val="596"/>
        </w:trPr>
        <w:tc>
          <w:tcPr>
            <w:tcW w:w="5702" w:type="dxa"/>
          </w:tcPr>
          <w:p w14:paraId="50A2B522" w14:textId="24061664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11C6" w:rsidRPr="007E7005">
              <w:rPr>
                <w:rFonts w:ascii="Times New Roman" w:hAnsi="Times New Roman" w:cs="Times New Roman"/>
                <w:sz w:val="24"/>
                <w:szCs w:val="24"/>
              </w:rPr>
              <w:t>Bebek ve çocukların uzun süreli ağlaması beni zihinsel olarak yorar.</w:t>
            </w:r>
          </w:p>
        </w:tc>
        <w:tc>
          <w:tcPr>
            <w:tcW w:w="1083" w:type="dxa"/>
            <w:vAlign w:val="center"/>
          </w:tcPr>
          <w:p w14:paraId="0D0BC9E6" w14:textId="5E982010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184D294A" w14:textId="28FDF120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6335C037" w14:textId="0577D1E2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201BF0FF" w14:textId="16244C39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6AF93981" w14:textId="7BD76C07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0EF4FD80" w14:textId="12583E7C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71E3B70C" w14:textId="67ADDF81" w:rsidTr="007828AB">
        <w:trPr>
          <w:trHeight w:val="601"/>
        </w:trPr>
        <w:tc>
          <w:tcPr>
            <w:tcW w:w="5702" w:type="dxa"/>
          </w:tcPr>
          <w:p w14:paraId="51428B12" w14:textId="152D3A8C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511C6" w:rsidRPr="007E7005">
              <w:rPr>
                <w:rFonts w:ascii="Times New Roman" w:hAnsi="Times New Roman" w:cs="Times New Roman"/>
                <w:sz w:val="24"/>
                <w:szCs w:val="24"/>
              </w:rPr>
              <w:t>Tıbbi cihaz alarmlarının (monitör, infüzyon pompası vb.) sesi stres seviyemi artırır.</w:t>
            </w:r>
          </w:p>
        </w:tc>
        <w:tc>
          <w:tcPr>
            <w:tcW w:w="1083" w:type="dxa"/>
            <w:vAlign w:val="center"/>
          </w:tcPr>
          <w:p w14:paraId="00DE14C0" w14:textId="0EDB1052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62CEA9BE" w14:textId="006B3A24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2D52CD5F" w14:textId="6677E20A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5C9D714E" w14:textId="267B541A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1F10953B" w14:textId="588BE54A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1464470F" w14:textId="09E8397A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4C71F922" w14:textId="6606D334" w:rsidTr="007828AB">
        <w:trPr>
          <w:trHeight w:val="389"/>
        </w:trPr>
        <w:tc>
          <w:tcPr>
            <w:tcW w:w="5702" w:type="dxa"/>
          </w:tcPr>
          <w:p w14:paraId="47F23235" w14:textId="411239A1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511C6" w:rsidRPr="007E7005">
              <w:rPr>
                <w:rFonts w:ascii="Times New Roman" w:hAnsi="Times New Roman" w:cs="Times New Roman"/>
                <w:sz w:val="24"/>
                <w:szCs w:val="24"/>
              </w:rPr>
              <w:t>Birden fazla çocuk sesini aynı anda duyduğumda dikkatim dağılır.</w:t>
            </w:r>
          </w:p>
        </w:tc>
        <w:tc>
          <w:tcPr>
            <w:tcW w:w="1083" w:type="dxa"/>
            <w:vAlign w:val="center"/>
          </w:tcPr>
          <w:p w14:paraId="317CF5D8" w14:textId="5134BB78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21F02A19" w14:textId="3D33F5B5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158BD7A1" w14:textId="18B39447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30DBE719" w14:textId="50D59FAF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7F3D78FA" w14:textId="1448F1AA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2EE15A0B" w14:textId="4D6BCFAA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5744BE8D" w14:textId="16481DE8" w:rsidTr="007828AB">
        <w:trPr>
          <w:trHeight w:val="229"/>
        </w:trPr>
        <w:tc>
          <w:tcPr>
            <w:tcW w:w="5702" w:type="dxa"/>
          </w:tcPr>
          <w:p w14:paraId="4B6F71AE" w14:textId="216371EF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1C6" w:rsidRPr="007E7005">
              <w:rPr>
                <w:rFonts w:ascii="Times New Roman" w:hAnsi="Times New Roman" w:cs="Times New Roman"/>
                <w:sz w:val="24"/>
                <w:szCs w:val="24"/>
              </w:rPr>
              <w:t>Sessiz bir ortam bulamadığımda işime odaklanmakta zorlanırım.</w:t>
            </w:r>
          </w:p>
        </w:tc>
        <w:tc>
          <w:tcPr>
            <w:tcW w:w="1083" w:type="dxa"/>
            <w:vAlign w:val="center"/>
          </w:tcPr>
          <w:p w14:paraId="0D69025F" w14:textId="79565EB6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108CA80B" w14:textId="1A661938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7F1763F1" w14:textId="5503AFC8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3F620C5D" w14:textId="5DCC2C7D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2F811059" w14:textId="5DAE5C71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67B012D0" w14:textId="051D54AA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42F6C60C" w14:textId="68CEA4FB" w:rsidTr="007828AB">
        <w:trPr>
          <w:trHeight w:val="585"/>
        </w:trPr>
        <w:tc>
          <w:tcPr>
            <w:tcW w:w="5702" w:type="dxa"/>
          </w:tcPr>
          <w:p w14:paraId="034EFE25" w14:textId="350CE1DD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511C6" w:rsidRPr="007E7005">
              <w:rPr>
                <w:rFonts w:ascii="Times New Roman" w:hAnsi="Times New Roman" w:cs="Times New Roman"/>
                <w:sz w:val="24"/>
                <w:szCs w:val="24"/>
              </w:rPr>
              <w:t>İşitsel uyaranların yoğun olduğu zamanlarda sabrımın azaldığını hissederim.</w:t>
            </w:r>
          </w:p>
        </w:tc>
        <w:tc>
          <w:tcPr>
            <w:tcW w:w="1083" w:type="dxa"/>
            <w:vAlign w:val="center"/>
          </w:tcPr>
          <w:p w14:paraId="08787988" w14:textId="788AC987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10DB10B5" w14:textId="7658ED4A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3F1CA000" w14:textId="6B7B93F2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4832E9B1" w14:textId="14BCBC31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643C0AAF" w14:textId="4E47CD1A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5A9C0ED8" w14:textId="33943FC7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5B69F9FA" w14:textId="2FF25042" w:rsidTr="007828AB">
        <w:trPr>
          <w:trHeight w:val="575"/>
        </w:trPr>
        <w:tc>
          <w:tcPr>
            <w:tcW w:w="5702" w:type="dxa"/>
          </w:tcPr>
          <w:p w14:paraId="1018A463" w14:textId="6CAF1517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511C6" w:rsidRPr="007E7005">
              <w:rPr>
                <w:rFonts w:ascii="Times New Roman" w:hAnsi="Times New Roman" w:cs="Times New Roman"/>
                <w:sz w:val="24"/>
                <w:szCs w:val="24"/>
              </w:rPr>
              <w:t>Klinikteki çevresel karmaşa (kalabalık, ağlayan çocuklar vb.) stresimi artırır.</w:t>
            </w:r>
          </w:p>
        </w:tc>
        <w:tc>
          <w:tcPr>
            <w:tcW w:w="1083" w:type="dxa"/>
            <w:vAlign w:val="center"/>
          </w:tcPr>
          <w:p w14:paraId="1C671E44" w14:textId="41BB0042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3B00E84D" w14:textId="7B6FC231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2CDCA465" w14:textId="210FE6D3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279B890A" w14:textId="5A6A861E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14E51003" w14:textId="20455044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7DFDBB01" w14:textId="1E24FE85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73AB8B47" w14:textId="09FC1D10" w:rsidTr="007828AB">
        <w:trPr>
          <w:trHeight w:val="755"/>
        </w:trPr>
        <w:tc>
          <w:tcPr>
            <w:tcW w:w="5702" w:type="dxa"/>
          </w:tcPr>
          <w:p w14:paraId="0BA7E4D5" w14:textId="392EDE59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511C6" w:rsidRPr="007E7005">
              <w:rPr>
                <w:rFonts w:ascii="Times New Roman" w:hAnsi="Times New Roman" w:cs="Times New Roman"/>
                <w:sz w:val="24"/>
                <w:szCs w:val="24"/>
              </w:rPr>
              <w:t>Klinik ortamda ani hareketlilik artışı üzerimde baskı hissi oluşturur</w:t>
            </w:r>
          </w:p>
        </w:tc>
        <w:tc>
          <w:tcPr>
            <w:tcW w:w="1083" w:type="dxa"/>
            <w:vAlign w:val="center"/>
          </w:tcPr>
          <w:p w14:paraId="43028044" w14:textId="4F654FE7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51FF9615" w14:textId="1A32432D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552D7440" w14:textId="00ECB5ED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4BD1A62C" w14:textId="2CAD55A9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44E0C78B" w14:textId="16B0959C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27F3A07E" w14:textId="0F683C28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6DECD12A" w14:textId="4860C5A9" w:rsidTr="007828AB">
        <w:trPr>
          <w:trHeight w:val="572"/>
        </w:trPr>
        <w:tc>
          <w:tcPr>
            <w:tcW w:w="5702" w:type="dxa"/>
          </w:tcPr>
          <w:p w14:paraId="170B179C" w14:textId="0217B035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511C6" w:rsidRPr="007E7005">
              <w:rPr>
                <w:rFonts w:ascii="Times New Roman" w:hAnsi="Times New Roman" w:cs="Times New Roman"/>
                <w:sz w:val="24"/>
                <w:szCs w:val="24"/>
              </w:rPr>
              <w:t>Görsel uyaranların fazlalığı işimi planlamamı zorlaştırır.</w:t>
            </w:r>
          </w:p>
        </w:tc>
        <w:tc>
          <w:tcPr>
            <w:tcW w:w="1083" w:type="dxa"/>
            <w:vAlign w:val="center"/>
          </w:tcPr>
          <w:p w14:paraId="1F95760B" w14:textId="09F5027E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43DE4A94" w14:textId="5548A5B9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41DFEDA7" w14:textId="31014770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46ACE9FF" w14:textId="3CB3645E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7299BCAB" w14:textId="25F5972F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438BAD99" w14:textId="59B5A876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250DCC2A" w14:textId="608FB22D" w:rsidTr="007828AB">
        <w:trPr>
          <w:trHeight w:val="572"/>
        </w:trPr>
        <w:tc>
          <w:tcPr>
            <w:tcW w:w="5702" w:type="dxa"/>
          </w:tcPr>
          <w:p w14:paraId="5AA74993" w14:textId="1618CB63" w:rsidR="009511C6" w:rsidRPr="007E7005" w:rsidRDefault="00A365E4" w:rsidP="00A36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511C6" w:rsidRPr="007E7005">
              <w:rPr>
                <w:rFonts w:ascii="Times New Roman" w:hAnsi="Times New Roman" w:cs="Times New Roman"/>
                <w:sz w:val="24"/>
                <w:szCs w:val="24"/>
              </w:rPr>
              <w:t>Aynı anda birçok çocuktan gelen uyarılar beni bunaltır.</w:t>
            </w:r>
          </w:p>
        </w:tc>
        <w:tc>
          <w:tcPr>
            <w:tcW w:w="1083" w:type="dxa"/>
            <w:vAlign w:val="center"/>
          </w:tcPr>
          <w:p w14:paraId="5EBE81AA" w14:textId="290C8E29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4D813ADD" w14:textId="61B685D2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71BBFD89" w14:textId="3238BBB5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53FA5506" w14:textId="4585D03E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459CA25E" w14:textId="3992AAEC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03B36243" w14:textId="4AB3F5C0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6EA2E876" w14:textId="13CD45C3" w:rsidTr="007828AB">
        <w:trPr>
          <w:trHeight w:val="414"/>
        </w:trPr>
        <w:tc>
          <w:tcPr>
            <w:tcW w:w="5702" w:type="dxa"/>
          </w:tcPr>
          <w:p w14:paraId="31212A73" w14:textId="76908004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9511C6" w:rsidRPr="007E7005">
              <w:rPr>
                <w:rFonts w:ascii="Times New Roman" w:hAnsi="Times New Roman" w:cs="Times New Roman"/>
                <w:sz w:val="24"/>
                <w:szCs w:val="24"/>
              </w:rPr>
              <w:t>Birden fazla uyarıya aynı anda yanıt vermem gerektiğinde stresim artar.</w:t>
            </w:r>
          </w:p>
        </w:tc>
        <w:tc>
          <w:tcPr>
            <w:tcW w:w="1083" w:type="dxa"/>
            <w:vAlign w:val="center"/>
          </w:tcPr>
          <w:p w14:paraId="606650B9" w14:textId="780AEFDD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5033A5F8" w14:textId="78824CF6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6872EFFC" w14:textId="68B0F99D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1C6D8F09" w14:textId="0108D18F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321502BE" w14:textId="467D35F9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44F9FDC4" w14:textId="4C8C63CE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66FB1567" w14:textId="45891D52" w:rsidTr="007828AB">
        <w:trPr>
          <w:trHeight w:val="751"/>
        </w:trPr>
        <w:tc>
          <w:tcPr>
            <w:tcW w:w="5702" w:type="dxa"/>
          </w:tcPr>
          <w:p w14:paraId="7ABCFA83" w14:textId="36A3D173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  <w:r w:rsidR="009511C6" w:rsidRPr="007E7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Çocukların ağlaması, hareketliliği ve cihaz sesleri bir araya geldiğinde kendimi tükenmiş hissederim.</w:t>
            </w:r>
          </w:p>
        </w:tc>
        <w:tc>
          <w:tcPr>
            <w:tcW w:w="1083" w:type="dxa"/>
            <w:vAlign w:val="center"/>
          </w:tcPr>
          <w:p w14:paraId="3EE37956" w14:textId="117E8A7C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37B2BAEC" w14:textId="36CF5AD9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5EB9D20A" w14:textId="77183338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19BBAF77" w14:textId="0A049B71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504715F0" w14:textId="45288C44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3836B9D1" w14:textId="3F99DF80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5520B19A" w14:textId="26835767" w:rsidTr="007828AB">
        <w:trPr>
          <w:trHeight w:val="457"/>
        </w:trPr>
        <w:tc>
          <w:tcPr>
            <w:tcW w:w="5702" w:type="dxa"/>
          </w:tcPr>
          <w:p w14:paraId="49710E86" w14:textId="46388630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  <w:r w:rsidR="009511C6" w:rsidRPr="007E7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Çoklu uyaran altında hemşirelik bakım kalitemin azaldığını hissederim.</w:t>
            </w:r>
          </w:p>
        </w:tc>
        <w:tc>
          <w:tcPr>
            <w:tcW w:w="1083" w:type="dxa"/>
            <w:vAlign w:val="center"/>
          </w:tcPr>
          <w:p w14:paraId="1146F90F" w14:textId="1FB94D4A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6ACD67C6" w14:textId="288C5E7F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65130107" w14:textId="45C3ED4D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251B4B2D" w14:textId="5190A8D8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231FCAD3" w14:textId="63461C45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17BCC10B" w14:textId="13B76A9F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4E5CBF83" w14:textId="3F46866F" w:rsidTr="007828AB">
        <w:trPr>
          <w:trHeight w:val="74"/>
        </w:trPr>
        <w:tc>
          <w:tcPr>
            <w:tcW w:w="5702" w:type="dxa"/>
          </w:tcPr>
          <w:p w14:paraId="624A3E14" w14:textId="54C00FA9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  <w:r w:rsidR="009511C6" w:rsidRPr="007E7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Vardiya sonrası seslere karşı hassasiyetimin arttığını hissederim.</w:t>
            </w:r>
          </w:p>
        </w:tc>
        <w:tc>
          <w:tcPr>
            <w:tcW w:w="1083" w:type="dxa"/>
            <w:vAlign w:val="center"/>
          </w:tcPr>
          <w:p w14:paraId="553C7D00" w14:textId="5DD17905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0C944CE2" w14:textId="0D6274A2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30563273" w14:textId="3494F72B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75DA3007" w14:textId="59D03755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4E717CF8" w14:textId="077D3E1F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0FA01616" w14:textId="6AC4D9F1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40E13716" w14:textId="0B7C0198" w:rsidTr="007828AB">
        <w:trPr>
          <w:trHeight w:val="289"/>
        </w:trPr>
        <w:tc>
          <w:tcPr>
            <w:tcW w:w="5702" w:type="dxa"/>
          </w:tcPr>
          <w:p w14:paraId="572BD3F0" w14:textId="13FFAB3B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  <w:r w:rsidR="009511C6" w:rsidRPr="007E7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Evdeyken, hastanedeki cihaz veya alarm seslerini duyuyormuş gibi hissederim.</w:t>
            </w:r>
          </w:p>
        </w:tc>
        <w:tc>
          <w:tcPr>
            <w:tcW w:w="1083" w:type="dxa"/>
            <w:vAlign w:val="center"/>
          </w:tcPr>
          <w:p w14:paraId="476E85BD" w14:textId="51417F44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760D7E8C" w14:textId="46965A62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7EBCA75C" w14:textId="1D074ED2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266D60D8" w14:textId="6B45DE39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4D291203" w14:textId="1531CCF7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2F55CF27" w14:textId="3290E770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66DED01A" w14:textId="09F8E815" w:rsidTr="007828AB">
        <w:trPr>
          <w:trHeight w:val="289"/>
        </w:trPr>
        <w:tc>
          <w:tcPr>
            <w:tcW w:w="5702" w:type="dxa"/>
          </w:tcPr>
          <w:p w14:paraId="68C20684" w14:textId="6411A005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  <w:r w:rsidR="009511C6" w:rsidRPr="007E7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Yoğun bir vardiyadan sonra sessizliğe ihtiyaç duyarım.</w:t>
            </w:r>
          </w:p>
        </w:tc>
        <w:tc>
          <w:tcPr>
            <w:tcW w:w="1083" w:type="dxa"/>
            <w:vAlign w:val="center"/>
          </w:tcPr>
          <w:p w14:paraId="7680DFAD" w14:textId="7C0B8701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4911D500" w14:textId="614730F7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4C254315" w14:textId="032E5A76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4C8B4D8D" w14:textId="24511578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172AFAA8" w14:textId="55B163B4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2CEC2A19" w14:textId="114AC955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3EC68583" w14:textId="7B17CAF5" w:rsidTr="007828AB">
        <w:trPr>
          <w:trHeight w:val="289"/>
        </w:trPr>
        <w:tc>
          <w:tcPr>
            <w:tcW w:w="5702" w:type="dxa"/>
          </w:tcPr>
          <w:p w14:paraId="208C1737" w14:textId="19ACCF2E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  <w:r w:rsidR="009511C6" w:rsidRPr="007E7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Parlak ışıklar altında uzun süre çalıştığımda rahatsızlık hissederim.</w:t>
            </w:r>
          </w:p>
        </w:tc>
        <w:tc>
          <w:tcPr>
            <w:tcW w:w="1083" w:type="dxa"/>
            <w:vAlign w:val="center"/>
          </w:tcPr>
          <w:p w14:paraId="396365EF" w14:textId="7D1A8CA7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354A4A35" w14:textId="7E92ED82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7E0D988F" w14:textId="65AE8464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6AA2A6D3" w14:textId="7319ED61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7CE6D6AC" w14:textId="44B4A883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5AD21CF4" w14:textId="61B1703F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11C6" w:rsidRPr="008D364B" w14:paraId="295704C1" w14:textId="49AD9189" w:rsidTr="007828AB">
        <w:trPr>
          <w:trHeight w:val="289"/>
        </w:trPr>
        <w:tc>
          <w:tcPr>
            <w:tcW w:w="5702" w:type="dxa"/>
          </w:tcPr>
          <w:p w14:paraId="677AC0B2" w14:textId="02C60EFE" w:rsidR="009511C6" w:rsidRPr="007E7005" w:rsidRDefault="00A365E4" w:rsidP="00A36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  <w:r w:rsidR="009511C6" w:rsidRPr="007E7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İş çıkışı sessiz ve loş bir ortam ihtiyacı hissederim</w:t>
            </w:r>
          </w:p>
        </w:tc>
        <w:tc>
          <w:tcPr>
            <w:tcW w:w="1083" w:type="dxa"/>
            <w:vAlign w:val="center"/>
          </w:tcPr>
          <w:p w14:paraId="6B3F4A52" w14:textId="6F2C05BD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center"/>
          </w:tcPr>
          <w:p w14:paraId="76132DF0" w14:textId="06E5103C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6" w:type="dxa"/>
            <w:vAlign w:val="center"/>
          </w:tcPr>
          <w:p w14:paraId="58D63DA8" w14:textId="1CAC88EB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14:paraId="2E083E68" w14:textId="220D5EEA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0" w:type="dxa"/>
            <w:vAlign w:val="center"/>
          </w:tcPr>
          <w:p w14:paraId="0D4EF699" w14:textId="75FEEBAE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22B506E5" w14:textId="4FA466A6" w:rsidR="009511C6" w:rsidRPr="007E7005" w:rsidRDefault="009511C6" w:rsidP="008D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0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195B8BAF" w14:textId="38337081" w:rsidR="00EE2F1B" w:rsidRPr="008D364B" w:rsidRDefault="00264F63" w:rsidP="008D36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5C51F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-</w:t>
      </w:r>
      <w:r w:rsidR="005C51F9" w:rsidRPr="005C51F9">
        <w:rPr>
          <w:b/>
          <w:bCs/>
        </w:rPr>
        <w:t xml:space="preserve"> Klinik Duyusal Yüklenme</w:t>
      </w:r>
      <w:r w:rsidR="005C51F9">
        <w:t xml:space="preserve"> </w:t>
      </w:r>
      <w:r w:rsidRPr="009E582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alt boyutu: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1. ile </w:t>
      </w:r>
      <w:r w:rsidR="0006250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</w:t>
      </w:r>
      <w:r w:rsidR="00CA050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 sorular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>
        <w:rPr>
          <w:sz w:val="24"/>
          <w:szCs w:val="24"/>
        </w:rPr>
        <w:t>-</w:t>
      </w:r>
      <w:r w:rsidRPr="00264F6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5C51F9" w:rsidRPr="005C51F9">
        <w:rPr>
          <w:b/>
          <w:bCs/>
          <w:color w:val="000000" w:themeColor="text1"/>
        </w:rPr>
        <w:t>Duyusal Hassasiyet</w:t>
      </w:r>
      <w:r w:rsidR="005C51F9" w:rsidRPr="005C51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alt boyutu: </w:t>
      </w:r>
      <w:r w:rsidR="00CA050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İle </w:t>
      </w:r>
      <w:r w:rsidR="00CA050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 Sorular.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-Ters madde yoktur.</w:t>
      </w:r>
      <w:r w:rsidR="00BB1E2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</w:t>
      </w:r>
      <w:r w:rsidR="00BB1E22" w:rsidRPr="00BB1E2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BB1E22" w:rsidRPr="00BB1E2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Yüksek puanlar duyusal aşırı stresin yüksek olduğuna işaret etmektedir</w:t>
      </w:r>
      <w:r w:rsidR="00BB1E2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</w:t>
      </w:r>
      <w:r w:rsidR="00D728E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="00910193" w:rsidRPr="008D364B">
        <w:rPr>
          <w:rFonts w:ascii="Times New Roman" w:eastAsia="Times New Roman" w:hAnsi="Times New Roman" w:cs="Times New Roman"/>
          <w:b/>
          <w:bCs/>
          <w:sz w:val="21"/>
          <w:szCs w:val="21"/>
          <w:lang w:val="tr-TR" w:eastAsia="tr-TR"/>
        </w:rPr>
        <w:t>Kaynak</w:t>
      </w:r>
      <w:r w:rsidR="00D728E8" w:rsidRPr="008D364B">
        <w:rPr>
          <w:rFonts w:ascii="Times New Roman" w:eastAsia="Times New Roman" w:hAnsi="Times New Roman" w:cs="Times New Roman"/>
          <w:sz w:val="21"/>
          <w:szCs w:val="21"/>
          <w:lang w:val="tr-TR" w:eastAsia="tr-TR"/>
        </w:rPr>
        <w:t>:</w:t>
      </w:r>
      <w:r w:rsidR="00910193" w:rsidRPr="008D364B">
        <w:rPr>
          <w:rFonts w:ascii="Times New Roman" w:eastAsia="Times New Roman" w:hAnsi="Times New Roman" w:cs="Times New Roman"/>
          <w:sz w:val="21"/>
          <w:szCs w:val="21"/>
          <w:lang w:val="tr-TR" w:eastAsia="tr-TR"/>
        </w:rPr>
        <w:t xml:space="preserve"> </w:t>
      </w:r>
      <w:r w:rsidR="00A734EC" w:rsidRPr="008D364B">
        <w:rPr>
          <w:rFonts w:ascii="Times New Roman" w:eastAsia="Times New Roman" w:hAnsi="Times New Roman" w:cs="Times New Roman"/>
          <w:sz w:val="21"/>
          <w:szCs w:val="21"/>
          <w:lang w:val="tr-TR" w:eastAsia="tr-TR"/>
        </w:rPr>
        <w:t>Aş</w:t>
      </w:r>
      <w:r w:rsidR="00910193" w:rsidRPr="008D364B">
        <w:rPr>
          <w:rFonts w:ascii="Times New Roman" w:eastAsia="Times New Roman" w:hAnsi="Times New Roman" w:cs="Times New Roman"/>
          <w:sz w:val="21"/>
          <w:szCs w:val="21"/>
          <w:lang w:val="tr-TR" w:eastAsia="tr-TR"/>
        </w:rPr>
        <w:t>kan, F., Canbulat Şahiner, N., Etyemez, H., Çelik, B., Turgut, M. A., &amp; Şata, M. (2026, 16-18 Temmuz). Development and </w:t>
      </w:r>
      <w:hyperlink r:id="rId6" w:history="1">
        <w:r w:rsidR="00910193" w:rsidRPr="008D364B">
          <w:rPr>
            <w:rFonts w:ascii="Times New Roman" w:eastAsia="Times New Roman" w:hAnsi="Times New Roman" w:cs="Times New Roman"/>
            <w:sz w:val="21"/>
            <w:szCs w:val="21"/>
            <w:lang w:val="tr-TR" w:eastAsia="tr-TR"/>
          </w:rPr>
          <w:t> psychometric</w:t>
        </w:r>
      </w:hyperlink>
      <w:r w:rsidR="00910193" w:rsidRPr="008D364B">
        <w:rPr>
          <w:rFonts w:ascii="Times New Roman" w:eastAsia="Times New Roman" w:hAnsi="Times New Roman" w:cs="Times New Roman"/>
          <w:sz w:val="21"/>
          <w:szCs w:val="21"/>
          <w:lang w:val="tr-TR" w:eastAsia="tr-TR"/>
        </w:rPr>
        <w:t> evaluation of the Sensory Overload Stress Scale for Pediatric Nurses. 14th International Acharaka Congress on Medicine, </w:t>
      </w:r>
      <w:hyperlink r:id="rId7" w:history="1">
        <w:r w:rsidR="00910193" w:rsidRPr="008D364B">
          <w:rPr>
            <w:rFonts w:ascii="Times New Roman" w:eastAsia="Times New Roman" w:hAnsi="Times New Roman" w:cs="Times New Roman"/>
            <w:sz w:val="21"/>
            <w:szCs w:val="21"/>
            <w:lang w:val="tr-TR" w:eastAsia="tr-TR"/>
          </w:rPr>
          <w:t> Nursing</w:t>
        </w:r>
      </w:hyperlink>
      <w:r w:rsidR="00910193" w:rsidRPr="008D364B">
        <w:rPr>
          <w:rFonts w:ascii="Times New Roman" w:eastAsia="Times New Roman" w:hAnsi="Times New Roman" w:cs="Times New Roman"/>
          <w:sz w:val="21"/>
          <w:szCs w:val="21"/>
          <w:lang w:val="tr-TR" w:eastAsia="tr-TR"/>
        </w:rPr>
        <w:t>, Midwifery, and Health Sciences proceedings book içinde (ss. 438-439). E-ISBN: 978-9952-610-71–0. https://doi.org/10.30546/19023.978-9952-610-71-5.2026.100.1131</w:t>
      </w:r>
    </w:p>
    <w:sectPr w:rsidR="00EE2F1B" w:rsidRPr="008D364B" w:rsidSect="00744D73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1F515D"/>
    <w:multiLevelType w:val="hybridMultilevel"/>
    <w:tmpl w:val="59522B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F7387"/>
    <w:multiLevelType w:val="hybridMultilevel"/>
    <w:tmpl w:val="A420FC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44380"/>
    <w:multiLevelType w:val="hybridMultilevel"/>
    <w:tmpl w:val="A13C0A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9659B"/>
    <w:multiLevelType w:val="hybridMultilevel"/>
    <w:tmpl w:val="92C63E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96E34"/>
    <w:multiLevelType w:val="hybridMultilevel"/>
    <w:tmpl w:val="407677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BA53A3"/>
    <w:multiLevelType w:val="hybridMultilevel"/>
    <w:tmpl w:val="5CF484F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513EB"/>
    <w:multiLevelType w:val="hybridMultilevel"/>
    <w:tmpl w:val="97D6782C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3444872">
    <w:abstractNumId w:val="8"/>
  </w:num>
  <w:num w:numId="2" w16cid:durableId="1250963327">
    <w:abstractNumId w:val="6"/>
  </w:num>
  <w:num w:numId="3" w16cid:durableId="556236109">
    <w:abstractNumId w:val="5"/>
  </w:num>
  <w:num w:numId="4" w16cid:durableId="746540225">
    <w:abstractNumId w:val="4"/>
  </w:num>
  <w:num w:numId="5" w16cid:durableId="1431971906">
    <w:abstractNumId w:val="7"/>
  </w:num>
  <w:num w:numId="6" w16cid:durableId="1396276565">
    <w:abstractNumId w:val="3"/>
  </w:num>
  <w:num w:numId="7" w16cid:durableId="767433704">
    <w:abstractNumId w:val="2"/>
  </w:num>
  <w:num w:numId="8" w16cid:durableId="1791824899">
    <w:abstractNumId w:val="1"/>
  </w:num>
  <w:num w:numId="9" w16cid:durableId="564682225">
    <w:abstractNumId w:val="0"/>
  </w:num>
  <w:num w:numId="10" w16cid:durableId="1416124765">
    <w:abstractNumId w:val="10"/>
  </w:num>
  <w:num w:numId="11" w16cid:durableId="1069772515">
    <w:abstractNumId w:val="12"/>
  </w:num>
  <w:num w:numId="12" w16cid:durableId="1851261720">
    <w:abstractNumId w:val="14"/>
  </w:num>
  <w:num w:numId="13" w16cid:durableId="1166241908">
    <w:abstractNumId w:val="13"/>
  </w:num>
  <w:num w:numId="14" w16cid:durableId="1669404069">
    <w:abstractNumId w:val="11"/>
  </w:num>
  <w:num w:numId="15" w16cid:durableId="1159350860">
    <w:abstractNumId w:val="15"/>
  </w:num>
  <w:num w:numId="16" w16cid:durableId="1734230823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2502"/>
    <w:rsid w:val="0015074B"/>
    <w:rsid w:val="001966E2"/>
    <w:rsid w:val="00244311"/>
    <w:rsid w:val="00264F63"/>
    <w:rsid w:val="0029639D"/>
    <w:rsid w:val="00326A9F"/>
    <w:rsid w:val="00326F90"/>
    <w:rsid w:val="004D7B46"/>
    <w:rsid w:val="005C51F9"/>
    <w:rsid w:val="006618FC"/>
    <w:rsid w:val="00744D73"/>
    <w:rsid w:val="007828AB"/>
    <w:rsid w:val="007E7005"/>
    <w:rsid w:val="008D364B"/>
    <w:rsid w:val="00910193"/>
    <w:rsid w:val="009511C6"/>
    <w:rsid w:val="009625BD"/>
    <w:rsid w:val="009D12C3"/>
    <w:rsid w:val="009D26FC"/>
    <w:rsid w:val="009E1CE1"/>
    <w:rsid w:val="009E5820"/>
    <w:rsid w:val="00A365E4"/>
    <w:rsid w:val="00A734EC"/>
    <w:rsid w:val="00AA1D8D"/>
    <w:rsid w:val="00B47730"/>
    <w:rsid w:val="00BB1E22"/>
    <w:rsid w:val="00BE5CDB"/>
    <w:rsid w:val="00BE61AA"/>
    <w:rsid w:val="00C5646E"/>
    <w:rsid w:val="00CA0505"/>
    <w:rsid w:val="00CB0664"/>
    <w:rsid w:val="00D26762"/>
    <w:rsid w:val="00D728E8"/>
    <w:rsid w:val="00D75044"/>
    <w:rsid w:val="00DF3D64"/>
    <w:rsid w:val="00EA3298"/>
    <w:rsid w:val="00EA7DA4"/>
    <w:rsid w:val="00EE2F1B"/>
    <w:rsid w:val="00F827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6C0D0"/>
  <w14:defaultImageDpi w14:val="300"/>
  <w15:docId w15:val="{62926B56-5550-D848-899A-5CB49401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semiHidden/>
    <w:unhideWhenUsed/>
    <w:rsid w:val="00910193"/>
    <w:rPr>
      <w:color w:val="0000FF"/>
      <w:u w:val="single"/>
    </w:rPr>
  </w:style>
  <w:style w:type="character" w:customStyle="1" w:styleId="google-anno-t">
    <w:name w:val="google-anno-t"/>
    <w:basedOn w:val="VarsaylanParagrafYazTipi"/>
    <w:rsid w:val="00910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oad.halileksi.net/olcek/pediatri-hemsireleri-icin-duyusal-asiri-yuklenme-stresi-olceg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ad.halileksi.net/olcek/pediatri-hemsireleri-icin-duyusal-asiri-yuklenme-stresi-olceg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macbook A</cp:lastModifiedBy>
  <cp:revision>30</cp:revision>
  <dcterms:created xsi:type="dcterms:W3CDTF">2013-12-23T23:15:00Z</dcterms:created>
  <dcterms:modified xsi:type="dcterms:W3CDTF">2026-07-26T20:16:00Z</dcterms:modified>
  <cp:category/>
</cp:coreProperties>
</file>