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4219" w14:textId="77777777" w:rsidR="0092715B" w:rsidRDefault="00000000">
      <w:pPr>
        <w:spacing w:before="200" w:after="60"/>
        <w:jc w:val="center"/>
      </w:pPr>
      <w:r>
        <w:rPr>
          <w:b/>
          <w:bCs/>
          <w:sz w:val="28"/>
          <w:szCs w:val="28"/>
        </w:rPr>
        <w:t>Vardiyalı Çalışan Hemşirelerin Yaşam Kalitesi Ölçeği (VÇHYKÖ)</w:t>
      </w:r>
    </w:p>
    <w:p w14:paraId="6AB06C7B" w14:textId="77777777" w:rsidR="0092715B" w:rsidRDefault="00000000">
      <w:pPr>
        <w:spacing w:after="60"/>
        <w:jc w:val="center"/>
      </w:pPr>
      <w:r>
        <w:rPr>
          <w:b/>
          <w:bCs/>
          <w:color w:val="333333"/>
          <w:sz w:val="24"/>
          <w:szCs w:val="24"/>
        </w:rPr>
        <w:t>Quality of Life Scale for Shift-Working Nurses (QoLS-SWN)</w:t>
      </w:r>
    </w:p>
    <w:p w14:paraId="0D3E9BC1" w14:textId="77777777" w:rsidR="0092715B" w:rsidRDefault="00000000">
      <w:pPr>
        <w:spacing w:after="200"/>
        <w:jc w:val="center"/>
      </w:pPr>
      <w:r>
        <w:rPr>
          <w:i/>
          <w:iCs/>
          <w:color w:val="444444"/>
          <w:sz w:val="20"/>
          <w:szCs w:val="20"/>
        </w:rPr>
        <w:t>Berşe, S., Çapuk, H. &amp; Ağar, A. (2025)</w:t>
      </w:r>
    </w:p>
    <w:p w14:paraId="35E9F243" w14:textId="77777777" w:rsidR="0092715B" w:rsidRDefault="0092715B">
      <w:pPr>
        <w:pBdr>
          <w:bottom w:val="single" w:sz="8" w:space="6" w:color="000000"/>
        </w:pBdr>
        <w:spacing w:after="200"/>
      </w:pPr>
    </w:p>
    <w:p w14:paraId="6AFFC230" w14:textId="77777777" w:rsidR="0092715B" w:rsidRDefault="00000000">
      <w:pPr>
        <w:pStyle w:val="Heading2"/>
      </w:pPr>
      <w:r>
        <w:t>Kaynak / Reference</w:t>
      </w:r>
    </w:p>
    <w:p w14:paraId="70C9A112" w14:textId="77777777" w:rsidR="0092715B" w:rsidRDefault="00000000">
      <w:pPr>
        <w:spacing w:after="60"/>
      </w:pPr>
      <w:r>
        <w:rPr>
          <w:sz w:val="19"/>
          <w:szCs w:val="19"/>
        </w:rPr>
        <w:t xml:space="preserve">Berşe, S., Çapuk, H., &amp; Ağar, A. (2025). Development of the Quality of Life Scale for Shift-working Nurses. </w:t>
      </w:r>
      <w:r>
        <w:rPr>
          <w:i/>
          <w:iCs/>
          <w:sz w:val="19"/>
          <w:szCs w:val="19"/>
        </w:rPr>
        <w:t>Safety and Health at Work, 16</w:t>
      </w:r>
      <w:r>
        <w:rPr>
          <w:sz w:val="19"/>
          <w:szCs w:val="19"/>
        </w:rPr>
        <w:t>(1), 46–52. https://doi.org/10.1016/j.shaw.2024.11.004</w:t>
      </w:r>
    </w:p>
    <w:p w14:paraId="0235367D" w14:textId="77777777" w:rsidR="0092715B" w:rsidRDefault="0092715B">
      <w:pPr>
        <w:spacing w:after="200"/>
      </w:pPr>
    </w:p>
    <w:p w14:paraId="4E781221" w14:textId="77777777" w:rsidR="0092715B" w:rsidRDefault="00000000">
      <w:pPr>
        <w:pStyle w:val="Heading2"/>
      </w:pPr>
      <w:r>
        <w:t>Ölçek Hakkında / About the Scale</w:t>
      </w:r>
    </w:p>
    <w:p w14:paraId="6F5C6915" w14:textId="77777777" w:rsidR="0092715B" w:rsidRDefault="00000000">
      <w:pPr>
        <w:spacing w:after="80"/>
      </w:pPr>
      <w:r>
        <w:rPr>
          <w:sz w:val="19"/>
          <w:szCs w:val="19"/>
        </w:rPr>
        <w:t>VÇHYKÖ, vardiyalı çalışan hemşirelerin fiziksel, ruhsal, sosyal ve mesleki yaşantılarına etki eden sorunları değerlendirmek amacıyla geliştirilmiş, 20 maddelik, 5’li Likert tipi özgün bir ölçme aracıdır. Üç alt boyuttan oluşur: Sağlık Riskleri ve İş Güvenliği, Fiziksel ve Zihinsel Yorgunluk, Sosyal ve Psikolojik Etkileşim. Tüm maddeler vardiyalı çalışmanın olumsuz etkilerini yansıtır; puan arttıkça yaşam kalitesi düşer.</w:t>
      </w:r>
    </w:p>
    <w:p w14:paraId="47384D74" w14:textId="77777777" w:rsidR="0092715B" w:rsidRDefault="00000000">
      <w:pPr>
        <w:spacing w:after="200"/>
      </w:pPr>
      <w:r>
        <w:rPr>
          <w:i/>
          <w:iCs/>
          <w:color w:val="444444"/>
          <w:sz w:val="19"/>
          <w:szCs w:val="19"/>
        </w:rPr>
        <w:t>The QoLS-SWN is a 20-item, 5-point Likert-type instrument developed to assess the impact of shift work on nurses’ physical, mental, social, and occupational well-being. It comprises three subscales: Health Risks and Occupational Safety, Physical and Mental Fatigue, and Social and Psychological Interaction. All items reflect the negative effects of shift work; higher scores indicate lower quality of life.</w:t>
      </w:r>
    </w:p>
    <w:p w14:paraId="56003A86" w14:textId="77777777" w:rsidR="0092715B" w:rsidRDefault="00000000">
      <w:pPr>
        <w:pStyle w:val="Heading2"/>
      </w:pPr>
      <w:r>
        <w:t>Psikometrik Özellikler / Psychometric Properties</w:t>
      </w:r>
    </w:p>
    <w:p w14:paraId="61D20949" w14:textId="77777777" w:rsidR="0092715B" w:rsidRDefault="00000000">
      <w:pPr>
        <w:spacing w:after="40"/>
      </w:pPr>
      <w:r>
        <w:rPr>
          <w:b/>
          <w:bCs/>
          <w:sz w:val="19"/>
          <w:szCs w:val="19"/>
        </w:rPr>
        <w:t xml:space="preserve">Cronbach α (Toplam / Total): </w:t>
      </w:r>
      <w:r>
        <w:rPr>
          <w:sz w:val="19"/>
          <w:szCs w:val="19"/>
        </w:rPr>
        <w:t xml:space="preserve">0.95   |   </w:t>
      </w:r>
      <w:r>
        <w:rPr>
          <w:b/>
          <w:bCs/>
          <w:sz w:val="19"/>
          <w:szCs w:val="19"/>
        </w:rPr>
        <w:t xml:space="preserve">Açıklanan Varyans / Explained Variance: </w:t>
      </w:r>
      <w:r>
        <w:rPr>
          <w:sz w:val="19"/>
          <w:szCs w:val="19"/>
        </w:rPr>
        <w:t>%71.89</w:t>
      </w:r>
    </w:p>
    <w:p w14:paraId="51BB10DB" w14:textId="77777777" w:rsidR="0092715B" w:rsidRDefault="00000000">
      <w:pPr>
        <w:spacing w:after="40"/>
      </w:pPr>
      <w:r>
        <w:rPr>
          <w:b/>
          <w:bCs/>
          <w:sz w:val="19"/>
          <w:szCs w:val="19"/>
        </w:rPr>
        <w:t xml:space="preserve">Puan Aralığı / Score Range: </w:t>
      </w:r>
      <w:r>
        <w:rPr>
          <w:sz w:val="19"/>
          <w:szCs w:val="19"/>
        </w:rPr>
        <w:t xml:space="preserve">20 – 100   |   </w:t>
      </w:r>
      <w:r>
        <w:rPr>
          <w:b/>
          <w:bCs/>
          <w:sz w:val="19"/>
          <w:szCs w:val="19"/>
        </w:rPr>
        <w:t xml:space="preserve">Uygulama Süresi / Duration: </w:t>
      </w:r>
      <w:r>
        <w:rPr>
          <w:sz w:val="19"/>
          <w:szCs w:val="19"/>
        </w:rPr>
        <w:t>2–4 dakika / minutes</w:t>
      </w:r>
    </w:p>
    <w:p w14:paraId="10828B83" w14:textId="77777777" w:rsidR="0092715B" w:rsidRDefault="0092715B">
      <w:pPr>
        <w:spacing w:after="200"/>
      </w:pPr>
    </w:p>
    <w:p w14:paraId="7B2ECDEB" w14:textId="77777777" w:rsidR="0092715B" w:rsidRDefault="00000000">
      <w:pPr>
        <w:pStyle w:val="Heading2"/>
      </w:pPr>
      <w:r>
        <w:t>Ölçek Maddeleri / Scale Items</w:t>
      </w:r>
    </w:p>
    <w:p w14:paraId="4D9EAC74" w14:textId="77777777" w:rsidR="0092715B" w:rsidRDefault="00000000">
      <w:pPr>
        <w:spacing w:after="40"/>
      </w:pPr>
      <w:r>
        <w:rPr>
          <w:b/>
          <w:bCs/>
          <w:sz w:val="16"/>
          <w:szCs w:val="16"/>
        </w:rPr>
        <w:t>1 = Kesinlikle Katılmıyorum / Strongly Disagree   |   2 = Katılmıyorum / Disagree   |   3 = Kararsızım / Undecided   |   4 = Katılıyorum / Agree   |   5 = Kesinlikle Katılıyorum / Strongly Agree</w:t>
      </w:r>
    </w:p>
    <w:p w14:paraId="5B4AB030" w14:textId="77777777" w:rsidR="0092715B" w:rsidRDefault="0092715B">
      <w:pPr>
        <w:spacing w:after="100"/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3100"/>
        <w:gridCol w:w="3100"/>
        <w:gridCol w:w="540"/>
        <w:gridCol w:w="540"/>
        <w:gridCol w:w="540"/>
        <w:gridCol w:w="540"/>
        <w:gridCol w:w="540"/>
      </w:tblGrid>
      <w:tr w:rsidR="0092715B" w14:paraId="549520C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B55F74E" w14:textId="77777777" w:rsidR="0092715B" w:rsidRDefault="00000000">
            <w:pPr>
              <w:spacing w:before="35" w:after="35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No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BFD4B53" w14:textId="77777777" w:rsidR="0092715B" w:rsidRDefault="00000000">
            <w:pPr>
              <w:spacing w:before="35" w:after="35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Madde (Türkçe)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F3F566B" w14:textId="77777777" w:rsidR="0092715B" w:rsidRDefault="00000000">
            <w:pPr>
              <w:spacing w:before="35" w:after="35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Item (English)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BE3013E" w14:textId="77777777" w:rsidR="0092715B" w:rsidRDefault="00000000">
            <w:pPr>
              <w:spacing w:before="35" w:after="35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1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EB36E1C" w14:textId="77777777" w:rsidR="0092715B" w:rsidRDefault="00000000">
            <w:pPr>
              <w:spacing w:before="35" w:after="35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493DFB1" w14:textId="77777777" w:rsidR="0092715B" w:rsidRDefault="00000000">
            <w:pPr>
              <w:spacing w:before="35" w:after="35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3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7F979FF" w14:textId="77777777" w:rsidR="0092715B" w:rsidRDefault="00000000">
            <w:pPr>
              <w:spacing w:before="35" w:after="35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4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000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8C9E64E" w14:textId="77777777" w:rsidR="0092715B" w:rsidRDefault="00000000">
            <w:pPr>
              <w:spacing w:before="35" w:after="35"/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5</w:t>
            </w:r>
          </w:p>
        </w:tc>
      </w:tr>
      <w:tr w:rsidR="0092715B" w14:paraId="45F252A2" w14:textId="77777777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4444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817D925" w14:textId="77777777" w:rsidR="0092715B" w:rsidRDefault="00000000">
            <w:pPr>
              <w:spacing w:before="30" w:after="30"/>
            </w:pPr>
            <w:r>
              <w:rPr>
                <w:b/>
                <w:bCs/>
                <w:i/>
                <w:iCs/>
                <w:color w:val="FFFFFF"/>
                <w:sz w:val="17"/>
                <w:szCs w:val="17"/>
              </w:rPr>
              <w:t>Sağlık Riskleri ve İş Güvenliği / Health Risks and Occupational Safety  (α = 0.91)</w:t>
            </w:r>
          </w:p>
        </w:tc>
      </w:tr>
      <w:tr w:rsidR="0092715B" w14:paraId="3588633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C58E3CB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27E5DE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Kendimi her zaman yorgun hissediyorum.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AAA70E9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I always feel tired.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BA467A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02E9A20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6DB955E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0FE0586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C26BF5F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4BE4656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C544985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89540CB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Kendimi sürekli uykusuz hissediyorum.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0E37E8A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I constantly feel sleep-deprived.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27A6952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D274BEE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7989478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384A378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28037AB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44995DF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411EDF1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E1F6C5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Kendimi sürekli bitkin hissediyorum.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DC48A3C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I constantly feel exhausted.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F7C8C8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7DE8836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F1C3423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8092F94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3732D31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37D1A4A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AB75454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62AF4CD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İş performansımın düştüğünü hissediyorum.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8FE57F4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I feel that my work performance has decreased.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08112AC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2B5FA97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A5B7635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1D29E28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80A2245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34B68DF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0A78B8B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6A10F4A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Fiziksel aktivitelerim azaldı.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BD461C6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My physical activities have decreased.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DB7D0B4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FCE7930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F0BDA36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4BF372B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6B40F2A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197F9CB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A71BA36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8019643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Sosyal aktivitelerim azaldı.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FEE70B7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My social activities have decreased.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966F74C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E29D7C7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647DDD6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E162DD6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3E95571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00317823" w14:textId="77777777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4444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FAB7843" w14:textId="77777777" w:rsidR="0092715B" w:rsidRDefault="00000000">
            <w:pPr>
              <w:spacing w:before="30" w:after="30"/>
            </w:pPr>
            <w:r>
              <w:rPr>
                <w:b/>
                <w:bCs/>
                <w:i/>
                <w:iCs/>
                <w:color w:val="FFFFFF"/>
                <w:sz w:val="17"/>
                <w:szCs w:val="17"/>
              </w:rPr>
              <w:t>Fiziksel ve Zihinsel Yorgunluk / Physical and Mental Fatigue  (α = 0.96)</w:t>
            </w:r>
          </w:p>
        </w:tc>
      </w:tr>
      <w:tr w:rsidR="0092715B" w14:paraId="76491C5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4DA895F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ED4ACE5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Vardiyalı çalışma kronik hastalıklara yakalanma riskini artırır.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FF9BBEC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Shift work increases the risk of developing chronic diseases.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AAB218E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2330FBD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BEFA69F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D7D6E4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A5B93FE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1DB5994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DD1F240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A47729E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Vardiyalı çalışma obezite riskini artırır.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204EA7F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Shift work increases the risk of obesity.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1A4CE78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A91C49D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530678C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D011549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D9A90E6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7E3755D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AC6FF54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F3E29FC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Vardiyalı çalışma iştahımı ve sindirim sistemimi olumsuz etkiliyor.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EDD74AD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Shift work negatively affects my appetite and digestive system.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0D1D94F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D8A519E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E69CA6F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B87AD80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F17C6ED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72065DAD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BE5E6C3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DD29AD6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Vardiyalı çalışma beslenme alışkanlıklarımı olumsuz etkiliyor.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8ACEF9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Shift work negatively affects my eating habits.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F32E804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EFBDF2E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FADDFF8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C761B63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A058D30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493BE57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449D9F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85FCCA1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Vardiyalı çalışma iş yerinde kaza riskini artırabilir.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E3A1DAB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Shift work may increase the risk of workplace accidents.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6911983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8CA21D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33FF1C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ACEC770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9C5EDAD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56DA6E2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DE8AA7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lastRenderedPageBreak/>
              <w:t>12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979F7A5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Vardiyalı çalışma meslek hastalıkları riskini artırır.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71E39A7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Shift work increases the risk of occupational diseases.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D9684CC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2716ABD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418AC53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197D9EB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990109E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47E6F8D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4C12943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158A750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Vardiyalı çalışma hata yapma olasılığımı artırır.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11775D6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Shift work increases my likelihood of making errors.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C10816A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0417DD8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B85CC78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701DAF4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D39A7CC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50C3D65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2E4ADF1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F1B09F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Vardiyalı çalışma iş stresini daha da artırır.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81194D6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Shift work further increases job stress.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587B4C1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22E0FE1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C23F451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A60AF81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A39A6E1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6E43217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4037259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15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3467B87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Vardiyalı çalışma dikkat düzeyinin azalmasına neden olur.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1FDB08E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Shift work causes a decrease in attention levels.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C6AE824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C587B87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987CAB4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9781B01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FB0D75E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48001B8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067B6DD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16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5DEEDAA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Vardiyalı çalışma işimin kalitesini düşürüyor.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4506123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Shift work reduces the quality of my work.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AAB2F0A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4387CBB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615F391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32DCF27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F70DDF7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70F3C04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2DF3B9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17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8EBD194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Vardiyalı çalışma tükenmişliğe yol açıyor.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D3FEA6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Shift work leads to burnout.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4DCDEA6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85676EC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81D15E0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EDCF98E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E5EABDA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2C5D913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2246E2F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18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AA3EDCB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Vardiyalı çalışmam nedeniyle ailem ve arkadaşlarımla sürekli tartışıyorum.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DE67417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I constantly argue with my family and friends due to shift work.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D006D0C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4644545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5C22EB9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5875410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B0B006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380670BD" w14:textId="77777777">
        <w:tblPrEx>
          <w:tblCellMar>
            <w:top w:w="0" w:type="dxa"/>
            <w:bottom w:w="0" w:type="dxa"/>
          </w:tblCellMar>
        </w:tblPrEx>
        <w:tc>
          <w:tcPr>
            <w:tcW w:w="9400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444444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C9916A5" w14:textId="77777777" w:rsidR="0092715B" w:rsidRDefault="00000000">
            <w:pPr>
              <w:spacing w:before="30" w:after="30"/>
            </w:pPr>
            <w:r>
              <w:rPr>
                <w:b/>
                <w:bCs/>
                <w:i/>
                <w:iCs/>
                <w:color w:val="FFFFFF"/>
                <w:sz w:val="17"/>
                <w:szCs w:val="17"/>
              </w:rPr>
              <w:t>Sosyal ve Psikolojik Etkileşim / Social and Psychological Interaction  (α = 0.77)</w:t>
            </w:r>
          </w:p>
        </w:tc>
      </w:tr>
      <w:tr w:rsidR="0092715B" w14:paraId="4F2355E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A1FD05C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19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189411F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Reçetesiz veya reçeteli uyku ilaçları gibi uyku yardımcıları kullanıyorum.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9942B16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I use sleep aids such as over-the-counter or prescription sleeping pills.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445C940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446896C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112C0BD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778D799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1F3C042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  <w:tr w:rsidR="0092715B" w14:paraId="0D8D728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9A27188" w14:textId="77777777" w:rsidR="0092715B" w:rsidRDefault="00000000">
            <w:pPr>
              <w:spacing w:before="22" w:after="22"/>
              <w:jc w:val="center"/>
            </w:pPr>
            <w:r>
              <w:rPr>
                <w:b/>
                <w:bCs/>
                <w:sz w:val="17"/>
                <w:szCs w:val="17"/>
              </w:rPr>
              <w:t>20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7EA2B40" w14:textId="77777777" w:rsidR="0092715B" w:rsidRDefault="00000000">
            <w:pPr>
              <w:spacing w:before="22" w:after="22"/>
            </w:pPr>
            <w:r>
              <w:rPr>
                <w:sz w:val="17"/>
                <w:szCs w:val="17"/>
              </w:rPr>
              <w:t>Vardiyalı çalıştığımdan dolayı işi bırakmayı düşünüyorum.</w:t>
            </w:r>
          </w:p>
        </w:tc>
        <w:tc>
          <w:tcPr>
            <w:tcW w:w="31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D89FC9C" w14:textId="77777777" w:rsidR="0092715B" w:rsidRDefault="00000000">
            <w:pPr>
              <w:spacing w:before="22" w:after="22"/>
            </w:pPr>
            <w:r>
              <w:rPr>
                <w:i/>
                <w:iCs/>
                <w:color w:val="444444"/>
                <w:sz w:val="17"/>
                <w:szCs w:val="17"/>
              </w:rPr>
              <w:t>I think about quitting my job because of shift work.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1ACB5A6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9C19E5D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3E50F67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58CD668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70A3483" w14:textId="77777777" w:rsidR="0092715B" w:rsidRDefault="00000000">
            <w:pPr>
              <w:spacing w:before="22" w:after="22"/>
              <w:jc w:val="center"/>
            </w:pPr>
            <w:r>
              <w:rPr>
                <w:sz w:val="17"/>
                <w:szCs w:val="17"/>
              </w:rPr>
              <w:t>○</w:t>
            </w:r>
          </w:p>
        </w:tc>
      </w:tr>
    </w:tbl>
    <w:p w14:paraId="066FCFA9" w14:textId="77777777" w:rsidR="0092715B" w:rsidRDefault="0092715B">
      <w:pPr>
        <w:spacing w:after="200"/>
      </w:pPr>
    </w:p>
    <w:p w14:paraId="0A7E2A5D" w14:textId="77777777" w:rsidR="0092715B" w:rsidRDefault="00000000">
      <w:pPr>
        <w:pStyle w:val="Heading2"/>
      </w:pPr>
      <w:r>
        <w:t>Puanlama Yorumu / Score Interpretation</w:t>
      </w:r>
    </w:p>
    <w:p w14:paraId="252BEC75" w14:textId="77777777" w:rsidR="0092715B" w:rsidRDefault="00000000">
      <w:pPr>
        <w:spacing w:after="60"/>
      </w:pPr>
      <w:r>
        <w:rPr>
          <w:sz w:val="19"/>
          <w:szCs w:val="19"/>
        </w:rPr>
        <w:t>Toplam puan arttıkça, bireyin vardiyalı çalışmadan daha fazla olumsuz etkilendiği ve yaşam kalitesinin düştüğü sonucuna varılır.</w:t>
      </w:r>
    </w:p>
    <w:p w14:paraId="211B0099" w14:textId="77777777" w:rsidR="0092715B" w:rsidRDefault="00000000">
      <w:pPr>
        <w:spacing w:after="200"/>
      </w:pPr>
      <w:r>
        <w:rPr>
          <w:i/>
          <w:iCs/>
          <w:color w:val="444444"/>
          <w:sz w:val="19"/>
          <w:szCs w:val="19"/>
        </w:rPr>
        <w:t>As the total score increases, it indicates that the individual is more negatively affected by shift work and their quality of life has decreased.</w:t>
      </w:r>
    </w:p>
    <w:p w14:paraId="23F2BAFC" w14:textId="77777777" w:rsidR="0092715B" w:rsidRDefault="0092715B">
      <w:pPr>
        <w:pBdr>
          <w:top w:val="single" w:sz="8" w:space="8" w:color="000000"/>
        </w:pBdr>
        <w:spacing w:before="200"/>
      </w:pPr>
    </w:p>
    <w:p w14:paraId="31FC2160" w14:textId="77777777" w:rsidR="0092715B" w:rsidRDefault="00000000">
      <w:pPr>
        <w:pStyle w:val="Heading2"/>
      </w:pPr>
      <w:r>
        <w:t>Ölçek Kullanım İzni / Scale Usage Permission</w:t>
      </w:r>
    </w:p>
    <w:p w14:paraId="309932D2" w14:textId="77777777" w:rsidR="0092715B" w:rsidRDefault="00000000">
      <w:pPr>
        <w:spacing w:after="60"/>
      </w:pPr>
      <w:r>
        <w:rPr>
          <w:sz w:val="19"/>
          <w:szCs w:val="19"/>
        </w:rPr>
        <w:t>Bu ölçek CC-BY lisansı altında yayımlanmıştır. Uygun atıf yapıldığı sürece özgürce kullanılabilir.</w:t>
      </w:r>
    </w:p>
    <w:p w14:paraId="003F7F0E" w14:textId="77777777" w:rsidR="0092715B" w:rsidRDefault="00000000">
      <w:pPr>
        <w:spacing w:after="80"/>
      </w:pPr>
      <w:r>
        <w:rPr>
          <w:i/>
          <w:iCs/>
          <w:color w:val="444444"/>
          <w:sz w:val="19"/>
          <w:szCs w:val="19"/>
        </w:rPr>
        <w:t>This scale is published under CC-BY license. It may be freely used with proper citation.</w:t>
      </w:r>
    </w:p>
    <w:p w14:paraId="1EF9EA9E" w14:textId="77777777" w:rsidR="0092715B" w:rsidRDefault="00000000">
      <w:pPr>
        <w:spacing w:after="80"/>
      </w:pPr>
      <w:r>
        <w:rPr>
          <w:sz w:val="19"/>
          <w:szCs w:val="19"/>
        </w:rPr>
        <w:t>Ölçek kullanımı ve izin başvurusu için / For scale usage and permission:</w:t>
      </w:r>
    </w:p>
    <w:p w14:paraId="74AA8185" w14:textId="77777777" w:rsidR="0092715B" w:rsidRDefault="00000000">
      <w:pPr>
        <w:spacing w:before="120" w:after="120"/>
        <w:jc w:val="center"/>
      </w:pPr>
      <w:hyperlink r:id="rId7" w:history="1">
        <w:r>
          <w:rPr>
            <w:b/>
            <w:bCs/>
            <w:sz w:val="26"/>
            <w:szCs w:val="26"/>
            <w:u w:val="single"/>
          </w:rPr>
          <w:t>sonerberse.com</w:t>
        </w:r>
      </w:hyperlink>
    </w:p>
    <w:p w14:paraId="4C37B68A" w14:textId="77777777" w:rsidR="0092715B" w:rsidRDefault="00000000">
      <w:pPr>
        <w:spacing w:after="40"/>
        <w:jc w:val="center"/>
      </w:pPr>
      <w:r>
        <w:rPr>
          <w:b/>
          <w:bCs/>
          <w:sz w:val="20"/>
          <w:szCs w:val="20"/>
        </w:rPr>
        <w:t>Doç. Dr. Soner Berşe</w:t>
      </w:r>
    </w:p>
    <w:p w14:paraId="1062A347" w14:textId="77777777" w:rsidR="0092715B" w:rsidRDefault="00000000">
      <w:pPr>
        <w:spacing w:after="40"/>
        <w:jc w:val="center"/>
      </w:pPr>
      <w:r>
        <w:rPr>
          <w:color w:val="444444"/>
          <w:sz w:val="18"/>
          <w:szCs w:val="18"/>
        </w:rPr>
        <w:t>Gaziantep Üniversitesi • Sağlık Bilimleri Fakültesi • Hemşirelik Bölümü</w:t>
      </w:r>
    </w:p>
    <w:p w14:paraId="331E97C9" w14:textId="77777777" w:rsidR="0092715B" w:rsidRDefault="00000000">
      <w:pPr>
        <w:spacing w:after="100"/>
        <w:jc w:val="center"/>
      </w:pPr>
      <w:r>
        <w:rPr>
          <w:b/>
          <w:bCs/>
          <w:sz w:val="19"/>
          <w:szCs w:val="19"/>
        </w:rPr>
        <w:t xml:space="preserve">İletişim / Contact: </w:t>
      </w:r>
      <w:r>
        <w:rPr>
          <w:sz w:val="19"/>
          <w:szCs w:val="19"/>
        </w:rPr>
        <w:t>sonerberse@gmail.com  |  sonerberse@gantep.edu.tr</w:t>
      </w:r>
    </w:p>
    <w:sectPr w:rsidR="0092715B">
      <w:headerReference w:type="default" r:id="rId8"/>
      <w:footerReference w:type="default" r:id="rId9"/>
      <w:pgSz w:w="11906" w:h="16838"/>
      <w:pgMar w:top="1100" w:right="900" w:bottom="11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7AC4" w14:textId="77777777" w:rsidR="00A6706A" w:rsidRDefault="00A6706A">
      <w:r>
        <w:separator/>
      </w:r>
    </w:p>
  </w:endnote>
  <w:endnote w:type="continuationSeparator" w:id="0">
    <w:p w14:paraId="4B30B7A2" w14:textId="77777777" w:rsidR="00A6706A" w:rsidRDefault="00A6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DC0A" w14:textId="77777777" w:rsidR="0092715B" w:rsidRDefault="00000000">
    <w:pPr>
      <w:pBdr>
        <w:top w:val="single" w:sz="4" w:space="4" w:color="000000"/>
      </w:pBdr>
      <w:spacing w:before="100"/>
      <w:jc w:val="center"/>
    </w:pPr>
    <w:r>
      <w:rPr>
        <w:color w:val="666666"/>
        <w:sz w:val="15"/>
        <w:szCs w:val="15"/>
      </w:rPr>
      <w:t xml:space="preserve">© Berşe, Çapuk &amp; Ağar (2025)  |  </w:t>
    </w:r>
    <w:r>
      <w:rPr>
        <w:b/>
        <w:bCs/>
        <w:sz w:val="15"/>
        <w:szCs w:val="15"/>
      </w:rPr>
      <w:t>sonerberse.com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AC79" w14:textId="77777777" w:rsidR="00A6706A" w:rsidRDefault="00A6706A">
      <w:r>
        <w:separator/>
      </w:r>
    </w:p>
  </w:footnote>
  <w:footnote w:type="continuationSeparator" w:id="0">
    <w:p w14:paraId="595EF0BD" w14:textId="77777777" w:rsidR="00A6706A" w:rsidRDefault="00A67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EB5D0" w14:textId="77777777" w:rsidR="0092715B" w:rsidRDefault="00000000">
    <w:pPr>
      <w:pBdr>
        <w:bottom w:val="single" w:sz="6" w:space="4" w:color="000000"/>
      </w:pBdr>
      <w:spacing w:after="100"/>
      <w:jc w:val="center"/>
    </w:pPr>
    <w:r>
      <w:rPr>
        <w:i/>
        <w:iCs/>
        <w:color w:val="666666"/>
        <w:sz w:val="15"/>
        <w:szCs w:val="15"/>
      </w:rPr>
      <w:t>VÇHYKÖ  |  QoLS-SWN  |  Vardiyalı Çalışan Hemşirelerin Yaşam Kalitesi Ölçeği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639CD"/>
    <w:multiLevelType w:val="hybridMultilevel"/>
    <w:tmpl w:val="35C2E3D6"/>
    <w:lvl w:ilvl="0" w:tplc="28BE6B6C">
      <w:start w:val="1"/>
      <w:numFmt w:val="bullet"/>
      <w:lvlText w:val="●"/>
      <w:lvlJc w:val="left"/>
      <w:pPr>
        <w:ind w:left="720" w:hanging="360"/>
      </w:pPr>
    </w:lvl>
    <w:lvl w:ilvl="1" w:tplc="7012FD9E">
      <w:start w:val="1"/>
      <w:numFmt w:val="bullet"/>
      <w:lvlText w:val="○"/>
      <w:lvlJc w:val="left"/>
      <w:pPr>
        <w:ind w:left="1440" w:hanging="360"/>
      </w:pPr>
    </w:lvl>
    <w:lvl w:ilvl="2" w:tplc="33A4A178">
      <w:start w:val="1"/>
      <w:numFmt w:val="bullet"/>
      <w:lvlText w:val="■"/>
      <w:lvlJc w:val="left"/>
      <w:pPr>
        <w:ind w:left="2160" w:hanging="360"/>
      </w:pPr>
    </w:lvl>
    <w:lvl w:ilvl="3" w:tplc="019285DA">
      <w:start w:val="1"/>
      <w:numFmt w:val="bullet"/>
      <w:lvlText w:val="●"/>
      <w:lvlJc w:val="left"/>
      <w:pPr>
        <w:ind w:left="2880" w:hanging="360"/>
      </w:pPr>
    </w:lvl>
    <w:lvl w:ilvl="4" w:tplc="A3EAC8F2">
      <w:start w:val="1"/>
      <w:numFmt w:val="bullet"/>
      <w:lvlText w:val="○"/>
      <w:lvlJc w:val="left"/>
      <w:pPr>
        <w:ind w:left="3600" w:hanging="360"/>
      </w:pPr>
    </w:lvl>
    <w:lvl w:ilvl="5" w:tplc="7E04C446">
      <w:start w:val="1"/>
      <w:numFmt w:val="bullet"/>
      <w:lvlText w:val="■"/>
      <w:lvlJc w:val="left"/>
      <w:pPr>
        <w:ind w:left="4320" w:hanging="360"/>
      </w:pPr>
    </w:lvl>
    <w:lvl w:ilvl="6" w:tplc="6D167D66">
      <w:start w:val="1"/>
      <w:numFmt w:val="bullet"/>
      <w:lvlText w:val="●"/>
      <w:lvlJc w:val="left"/>
      <w:pPr>
        <w:ind w:left="5040" w:hanging="360"/>
      </w:pPr>
    </w:lvl>
    <w:lvl w:ilvl="7" w:tplc="2292BBE8">
      <w:start w:val="1"/>
      <w:numFmt w:val="bullet"/>
      <w:lvlText w:val="●"/>
      <w:lvlJc w:val="left"/>
      <w:pPr>
        <w:ind w:left="5760" w:hanging="360"/>
      </w:pPr>
    </w:lvl>
    <w:lvl w:ilvl="8" w:tplc="6908BB5A">
      <w:start w:val="1"/>
      <w:numFmt w:val="bullet"/>
      <w:lvlText w:val="●"/>
      <w:lvlJc w:val="left"/>
      <w:pPr>
        <w:ind w:left="6480" w:hanging="360"/>
      </w:pPr>
    </w:lvl>
  </w:abstractNum>
  <w:num w:numId="1" w16cid:durableId="7966766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5B"/>
    <w:rsid w:val="0092715B"/>
    <w:rsid w:val="00A317E4"/>
    <w:rsid w:val="00A6706A"/>
    <w:rsid w:val="00F6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CF348"/>
  <w15:docId w15:val="{EC615951-D091-9B40-9398-714FE537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nerber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4167</Characters>
  <Application>Microsoft Office Word</Application>
  <DocSecurity>0</DocSecurity>
  <Lines>239</Lines>
  <Paragraphs>195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Ferdiye Çobanoğulları</cp:lastModifiedBy>
  <cp:revision>2</cp:revision>
  <dcterms:created xsi:type="dcterms:W3CDTF">2026-03-23T17:36:00Z</dcterms:created>
  <dcterms:modified xsi:type="dcterms:W3CDTF">2026-03-23T17:40:00Z</dcterms:modified>
</cp:coreProperties>
</file>