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8BD7" w14:textId="77777777" w:rsidR="005E0DBA" w:rsidRDefault="001C591D" w:rsidP="005E0DBA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B27A87">
        <w:rPr>
          <w:rFonts w:cstheme="minorHAnsi"/>
          <w:b/>
          <w:bCs/>
          <w:color w:val="000000"/>
          <w:sz w:val="28"/>
          <w:szCs w:val="28"/>
        </w:rPr>
        <w:t>Öz</w:t>
      </w:r>
      <w:r>
        <w:rPr>
          <w:rFonts w:cstheme="minorHAnsi"/>
          <w:b/>
          <w:bCs/>
          <w:color w:val="000000"/>
          <w:sz w:val="28"/>
          <w:szCs w:val="28"/>
        </w:rPr>
        <w:t>-</w:t>
      </w:r>
      <w:proofErr w:type="spellStart"/>
      <w:r w:rsidRPr="00B27A87">
        <w:rPr>
          <w:rFonts w:cstheme="minorHAnsi"/>
          <w:b/>
          <w:bCs/>
          <w:color w:val="000000"/>
          <w:sz w:val="28"/>
          <w:szCs w:val="28"/>
        </w:rPr>
        <w:t>belirlenimli</w:t>
      </w:r>
      <w:proofErr w:type="spellEnd"/>
      <w:r w:rsidRPr="00B27A87">
        <w:rPr>
          <w:rFonts w:cstheme="minorHAnsi"/>
          <w:b/>
          <w:bCs/>
          <w:color w:val="000000"/>
          <w:sz w:val="28"/>
          <w:szCs w:val="28"/>
        </w:rPr>
        <w:t xml:space="preserve"> Öğrenme (</w:t>
      </w:r>
      <w:proofErr w:type="spellStart"/>
      <w:r w:rsidRPr="00B27A87">
        <w:rPr>
          <w:rFonts w:cstheme="minorHAnsi"/>
          <w:b/>
          <w:bCs/>
          <w:color w:val="000000"/>
          <w:sz w:val="28"/>
          <w:szCs w:val="28"/>
        </w:rPr>
        <w:t>Hetagoji</w:t>
      </w:r>
      <w:proofErr w:type="spellEnd"/>
      <w:r w:rsidRPr="00B27A87">
        <w:rPr>
          <w:rFonts w:cstheme="minorHAnsi"/>
          <w:b/>
          <w:bCs/>
          <w:color w:val="000000"/>
          <w:sz w:val="28"/>
          <w:szCs w:val="28"/>
        </w:rPr>
        <w:t>) Becerileri Ölçeği</w:t>
      </w:r>
    </w:p>
    <w:p w14:paraId="4CE17D02" w14:textId="61A18891" w:rsidR="00FB77F0" w:rsidRPr="005E0DBA" w:rsidRDefault="00FB77F0" w:rsidP="005E0DBA">
      <w:pPr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tr-TR"/>
        </w:rPr>
      </w:pPr>
      <w:r w:rsidRPr="00FB77F0">
        <w:rPr>
          <w:rFonts w:ascii="Roboto" w:eastAsia="Times New Roman" w:hAnsi="Roboto" w:cs="Times New Roman"/>
          <w:color w:val="202124"/>
          <w:sz w:val="22"/>
          <w:szCs w:val="22"/>
          <w:lang w:eastAsia="tr-TR"/>
        </w:rPr>
        <w:br/>
      </w:r>
      <w:r w:rsidRPr="00FB77F0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tr-TR"/>
        </w:rPr>
        <w:t xml:space="preserve">Değerli </w:t>
      </w:r>
      <w:r w:rsidR="0023754B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tr-TR"/>
        </w:rPr>
        <w:t>Katılımcı</w:t>
      </w:r>
      <w:r w:rsidRPr="00FB77F0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tr-TR"/>
        </w:rPr>
        <w:t>, </w:t>
      </w:r>
      <w:r w:rsidRPr="00FB77F0">
        <w:rPr>
          <w:rFonts w:ascii="Arial" w:eastAsia="Times New Roman" w:hAnsi="Arial" w:cs="Arial"/>
          <w:color w:val="202124"/>
          <w:sz w:val="20"/>
          <w:szCs w:val="20"/>
          <w:lang w:eastAsia="tr-TR"/>
        </w:rPr>
        <w:br/>
      </w:r>
    </w:p>
    <w:p w14:paraId="17553DA3" w14:textId="3041E11F" w:rsidR="00FB77F0" w:rsidRPr="00FB77F0" w:rsidRDefault="00FB77F0" w:rsidP="005E0DBA">
      <w:pPr>
        <w:rPr>
          <w:rFonts w:ascii="Arial" w:eastAsia="Times New Roman" w:hAnsi="Arial" w:cs="Arial"/>
          <w:sz w:val="20"/>
          <w:szCs w:val="20"/>
          <w:lang w:eastAsia="tr-TR"/>
        </w:rPr>
      </w:pPr>
      <w:r w:rsidRPr="00FB77F0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tr-TR"/>
        </w:rPr>
        <w:t xml:space="preserve">Aşağıda öğrenme süreçlerinize ilişkin çeşitli ifadeler yer almaktadır. Ölçeği yanıtlarken genel olarak üniversiteye başladığınızdan bugüne dek ders içi ve ders </w:t>
      </w:r>
      <w:proofErr w:type="gramStart"/>
      <w:r w:rsidRPr="00FB77F0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tr-TR"/>
        </w:rPr>
        <w:t>dışı(</w:t>
      </w:r>
      <w:proofErr w:type="gramEnd"/>
      <w:r w:rsidRPr="00FB77F0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tr-TR"/>
        </w:rPr>
        <w:t>ders, hobi, ilgi alanı vb.) öğrenme süreç ve deneyimlerinizi düşünebilirsiniz.  Lütfen her bir ifadeyi öğrenme süreçlerinizi düşünerek okuyunuz ve her bir ifadenin sizi ne ölçüde tanımladığını aşağıdaki 5 aralıklı ölçek üzerinde değerlendiriniz.</w:t>
      </w:r>
      <w:r w:rsidRPr="00FB77F0">
        <w:rPr>
          <w:rFonts w:ascii="Arial" w:eastAsia="Times New Roman" w:hAnsi="Arial" w:cs="Arial"/>
          <w:color w:val="202124"/>
          <w:sz w:val="20"/>
          <w:szCs w:val="20"/>
          <w:lang w:eastAsia="tr-TR"/>
        </w:rPr>
        <w:br/>
      </w:r>
      <w:r w:rsidRPr="00FB77F0">
        <w:rPr>
          <w:rFonts w:ascii="Arial" w:eastAsia="Times New Roman" w:hAnsi="Arial" w:cs="Arial"/>
          <w:color w:val="202124"/>
          <w:sz w:val="20"/>
          <w:szCs w:val="20"/>
          <w:lang w:eastAsia="tr-TR"/>
        </w:rPr>
        <w:br/>
      </w:r>
      <w:r w:rsidRPr="00FB77F0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tr-TR"/>
        </w:rPr>
        <w:t xml:space="preserve">Her bir maddeyi hiçbir </w:t>
      </w:r>
      <w:proofErr w:type="gramStart"/>
      <w:r w:rsidRPr="00FB77F0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tr-TR"/>
        </w:rPr>
        <w:t>zaman(</w:t>
      </w:r>
      <w:proofErr w:type="gramEnd"/>
      <w:r w:rsidRPr="00FB77F0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tr-TR"/>
        </w:rPr>
        <w:t>1), nadiren(2), bazen(3), çoğu zaman(4), her zaman(5) yanıtlarından birini seçerek işaretleyiniz.</w:t>
      </w:r>
    </w:p>
    <w:p w14:paraId="631449E0" w14:textId="17F75E30" w:rsidR="00FB77F0" w:rsidRPr="00FB77F0" w:rsidRDefault="00FB77F0" w:rsidP="005E0DBA">
      <w:pPr>
        <w:rPr>
          <w:rFonts w:ascii="Arial" w:eastAsia="Times New Roman" w:hAnsi="Arial" w:cs="Arial"/>
          <w:sz w:val="20"/>
          <w:szCs w:val="20"/>
          <w:lang w:eastAsia="tr-TR"/>
        </w:rPr>
      </w:pPr>
      <w:r w:rsidRPr="00FB77F0">
        <w:rPr>
          <w:rFonts w:ascii="Arial" w:eastAsia="Times New Roman" w:hAnsi="Arial" w:cs="Arial"/>
          <w:color w:val="202124"/>
          <w:sz w:val="20"/>
          <w:szCs w:val="20"/>
          <w:lang w:eastAsia="tr-TR"/>
        </w:rPr>
        <w:br/>
      </w:r>
      <w:r w:rsidRPr="00FB77F0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tr-TR"/>
        </w:rPr>
        <w:t>Bilime sağladığınız katkıdan dolayı çok teşekkür ederiz.</w:t>
      </w:r>
      <w:r w:rsidRPr="00FB77F0">
        <w:rPr>
          <w:rFonts w:ascii="Arial" w:eastAsia="Times New Roman" w:hAnsi="Arial" w:cs="Arial"/>
          <w:color w:val="202124"/>
          <w:sz w:val="20"/>
          <w:szCs w:val="20"/>
          <w:lang w:eastAsia="tr-TR"/>
        </w:rPr>
        <w:br/>
      </w:r>
      <w:r w:rsidRPr="00FB77F0">
        <w:rPr>
          <w:rFonts w:ascii="Arial" w:eastAsia="Times New Roman" w:hAnsi="Arial" w:cs="Arial"/>
          <w:color w:val="202124"/>
          <w:sz w:val="20"/>
          <w:szCs w:val="20"/>
          <w:lang w:eastAsia="tr-TR"/>
        </w:rPr>
        <w:br/>
      </w:r>
      <w:r w:rsidRPr="00FB77F0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tr-TR"/>
        </w:rPr>
        <w:t>Dr. Gökçe GÜVERCİN SEÇKİN ve Dr. D. Bahar ŞAHİN SARKIN  </w:t>
      </w:r>
      <w:r w:rsidRPr="00FB77F0">
        <w:rPr>
          <w:rFonts w:ascii="Arial" w:eastAsia="Times New Roman" w:hAnsi="Arial" w:cs="Arial"/>
          <w:color w:val="202124"/>
          <w:sz w:val="20"/>
          <w:szCs w:val="20"/>
          <w:lang w:eastAsia="tr-TR"/>
        </w:rPr>
        <w:br/>
      </w:r>
      <w:r w:rsidRPr="00FB77F0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tr-TR"/>
        </w:rPr>
        <w:t>Maltepe Üniversitesi</w:t>
      </w:r>
      <w:r w:rsidRPr="00FB77F0">
        <w:rPr>
          <w:rFonts w:ascii="Arial" w:eastAsia="Times New Roman" w:hAnsi="Arial" w:cs="Arial"/>
          <w:color w:val="202124"/>
          <w:sz w:val="20"/>
          <w:szCs w:val="20"/>
          <w:lang w:eastAsia="tr-TR"/>
        </w:rPr>
        <w:br/>
      </w:r>
      <w:r w:rsidRPr="00FB77F0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tr-TR"/>
        </w:rPr>
        <w:t>Eğitim Bilimleri Bölümü</w:t>
      </w:r>
      <w:r w:rsidRPr="00FB77F0">
        <w:rPr>
          <w:rFonts w:ascii="Arial" w:eastAsia="Times New Roman" w:hAnsi="Arial" w:cs="Arial"/>
          <w:color w:val="202124"/>
          <w:sz w:val="20"/>
          <w:szCs w:val="20"/>
          <w:lang w:eastAsia="tr-TR"/>
        </w:rPr>
        <w:br/>
      </w:r>
      <w:hyperlink r:id="rId5" w:history="1">
        <w:r w:rsidRPr="00FB77F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tr-TR"/>
          </w:rPr>
          <w:t>gokceguvercin@maltepe.edu.tr</w:t>
        </w:r>
      </w:hyperlink>
      <w:r w:rsidRPr="00FB77F0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tr-TR"/>
        </w:rPr>
        <w:t>, </w:t>
      </w:r>
      <w:hyperlink r:id="rId6" w:history="1">
        <w:r w:rsidRPr="00FB77F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tr-TR"/>
          </w:rPr>
          <w:t>baharsarkin@maltepe.edu.tr</w:t>
        </w:r>
      </w:hyperlink>
      <w:r w:rsidRPr="00FB77F0">
        <w:rPr>
          <w:rFonts w:ascii="Arial" w:eastAsia="Times New Roman" w:hAnsi="Arial" w:cs="Arial"/>
          <w:color w:val="202124"/>
          <w:sz w:val="20"/>
          <w:szCs w:val="20"/>
          <w:lang w:eastAsia="tr-TR"/>
        </w:rPr>
        <w:br/>
      </w:r>
      <w:r w:rsidRPr="00FB77F0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tr-TR"/>
        </w:rPr>
        <w:t>+90 216 626 10 50-2257 </w:t>
      </w:r>
    </w:p>
    <w:p w14:paraId="1497B025" w14:textId="32463E6D" w:rsidR="00000000" w:rsidRDefault="00000000"/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5352"/>
        <w:gridCol w:w="743"/>
        <w:gridCol w:w="567"/>
        <w:gridCol w:w="576"/>
        <w:gridCol w:w="700"/>
        <w:gridCol w:w="709"/>
      </w:tblGrid>
      <w:tr w:rsidR="00EA2482" w:rsidRPr="002F72F8" w14:paraId="24E4B82F" w14:textId="77777777" w:rsidTr="00EA2482">
        <w:trPr>
          <w:cantSplit/>
          <w:trHeight w:val="978"/>
        </w:trPr>
        <w:tc>
          <w:tcPr>
            <w:tcW w:w="1135" w:type="dxa"/>
            <w:vAlign w:val="bottom"/>
          </w:tcPr>
          <w:p w14:paraId="000B0E0E" w14:textId="77777777" w:rsidR="00DE7B68" w:rsidRPr="00520100" w:rsidRDefault="00DE7B68" w:rsidP="00A42946">
            <w:pPr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2" w:type="dxa"/>
          </w:tcPr>
          <w:p w14:paraId="1C23C9F9" w14:textId="0DFA2B7E" w:rsidR="00DE7B68" w:rsidRPr="009C2240" w:rsidRDefault="00DE7B68" w:rsidP="00DE7B68">
            <w:pPr>
              <w:pStyle w:val="Default"/>
            </w:pPr>
            <w:r w:rsidRPr="009C2240">
              <w:t xml:space="preserve">Aşağıda ifadelere katılma derecenizi </w:t>
            </w:r>
            <w:r w:rsidR="00EA2482">
              <w:t xml:space="preserve">(x) ile </w:t>
            </w:r>
            <w:r w:rsidRPr="009C2240">
              <w:t>belirtiniz.</w:t>
            </w:r>
          </w:p>
          <w:p w14:paraId="4326DC1E" w14:textId="0E20D1F8" w:rsidR="00DE7B68" w:rsidRPr="002F72F8" w:rsidRDefault="00DE7B68" w:rsidP="00A42946">
            <w:pPr>
              <w:ind w:firstLine="1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textDirection w:val="btLr"/>
          </w:tcPr>
          <w:p w14:paraId="44D74B1C" w14:textId="77777777" w:rsidR="00DE7B68" w:rsidRPr="002F72F8" w:rsidRDefault="00DE7B68" w:rsidP="00A42946">
            <w:pPr>
              <w:ind w:firstLine="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72F8">
              <w:rPr>
                <w:rFonts w:cs="Times New Roman"/>
                <w:b/>
                <w:sz w:val="20"/>
                <w:szCs w:val="20"/>
              </w:rPr>
              <w:t xml:space="preserve">Hiçbir </w:t>
            </w:r>
            <w:proofErr w:type="gramStart"/>
            <w:r w:rsidRPr="002F72F8">
              <w:rPr>
                <w:rFonts w:cs="Times New Roman"/>
                <w:b/>
                <w:sz w:val="20"/>
                <w:szCs w:val="20"/>
              </w:rPr>
              <w:t>zaman(</w:t>
            </w:r>
            <w:proofErr w:type="gramEnd"/>
            <w:r w:rsidRPr="002F72F8">
              <w:rPr>
                <w:rFonts w:cs="Times New Roman"/>
                <w:b/>
                <w:sz w:val="20"/>
                <w:szCs w:val="20"/>
              </w:rPr>
              <w:t>1)</w:t>
            </w:r>
          </w:p>
        </w:tc>
        <w:tc>
          <w:tcPr>
            <w:tcW w:w="567" w:type="dxa"/>
            <w:textDirection w:val="btLr"/>
          </w:tcPr>
          <w:p w14:paraId="12693AFB" w14:textId="77777777" w:rsidR="00DE7B68" w:rsidRPr="002F72F8" w:rsidRDefault="00DE7B68" w:rsidP="00A42946">
            <w:pPr>
              <w:ind w:firstLine="1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2F72F8">
              <w:rPr>
                <w:rFonts w:cs="Times New Roman"/>
                <w:b/>
                <w:sz w:val="20"/>
                <w:szCs w:val="20"/>
              </w:rPr>
              <w:t>Nadiren(</w:t>
            </w:r>
            <w:proofErr w:type="gramEnd"/>
            <w:r w:rsidRPr="002F72F8">
              <w:rPr>
                <w:rFonts w:cs="Times New Roman"/>
                <w:b/>
                <w:sz w:val="20"/>
                <w:szCs w:val="20"/>
              </w:rPr>
              <w:t>2)</w:t>
            </w:r>
          </w:p>
        </w:tc>
        <w:tc>
          <w:tcPr>
            <w:tcW w:w="576" w:type="dxa"/>
            <w:textDirection w:val="btLr"/>
          </w:tcPr>
          <w:p w14:paraId="6A085F6F" w14:textId="77777777" w:rsidR="00DE7B68" w:rsidRPr="002F72F8" w:rsidRDefault="00DE7B68" w:rsidP="00A42946">
            <w:pPr>
              <w:ind w:firstLine="1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2F72F8">
              <w:rPr>
                <w:rFonts w:cs="Times New Roman"/>
                <w:b/>
                <w:sz w:val="20"/>
                <w:szCs w:val="20"/>
              </w:rPr>
              <w:t>Bazen(</w:t>
            </w:r>
            <w:proofErr w:type="gramEnd"/>
            <w:r w:rsidRPr="002F72F8">
              <w:rPr>
                <w:rFonts w:cs="Times New Roman"/>
                <w:b/>
                <w:sz w:val="20"/>
                <w:szCs w:val="20"/>
              </w:rPr>
              <w:t>3)</w:t>
            </w:r>
          </w:p>
        </w:tc>
        <w:tc>
          <w:tcPr>
            <w:tcW w:w="700" w:type="dxa"/>
            <w:textDirection w:val="btLr"/>
          </w:tcPr>
          <w:p w14:paraId="5E4224A0" w14:textId="77777777" w:rsidR="00DE7B68" w:rsidRPr="002F72F8" w:rsidRDefault="00DE7B68" w:rsidP="00A42946">
            <w:pPr>
              <w:ind w:firstLine="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72F8">
              <w:rPr>
                <w:rFonts w:cs="Times New Roman"/>
                <w:b/>
                <w:sz w:val="20"/>
                <w:szCs w:val="20"/>
              </w:rPr>
              <w:t xml:space="preserve">Çoğu </w:t>
            </w:r>
            <w:proofErr w:type="gramStart"/>
            <w:r w:rsidRPr="002F72F8">
              <w:rPr>
                <w:rFonts w:cs="Times New Roman"/>
                <w:b/>
                <w:sz w:val="20"/>
                <w:szCs w:val="20"/>
              </w:rPr>
              <w:t>zaman(</w:t>
            </w:r>
            <w:proofErr w:type="gramEnd"/>
            <w:r w:rsidRPr="002F72F8">
              <w:rPr>
                <w:rFonts w:cs="Times New Roman"/>
                <w:b/>
                <w:sz w:val="20"/>
                <w:szCs w:val="20"/>
              </w:rPr>
              <w:t>4)</w:t>
            </w:r>
          </w:p>
        </w:tc>
        <w:tc>
          <w:tcPr>
            <w:tcW w:w="709" w:type="dxa"/>
            <w:textDirection w:val="btLr"/>
          </w:tcPr>
          <w:p w14:paraId="2A83FF45" w14:textId="77777777" w:rsidR="00DE7B68" w:rsidRPr="002F72F8" w:rsidRDefault="00DE7B68" w:rsidP="00A42946">
            <w:pPr>
              <w:ind w:firstLine="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72F8">
              <w:rPr>
                <w:rFonts w:cs="Times New Roman"/>
                <w:b/>
                <w:sz w:val="20"/>
                <w:szCs w:val="20"/>
              </w:rPr>
              <w:t xml:space="preserve">Her </w:t>
            </w:r>
            <w:proofErr w:type="gramStart"/>
            <w:r w:rsidRPr="002F72F8">
              <w:rPr>
                <w:rFonts w:cs="Times New Roman"/>
                <w:b/>
                <w:sz w:val="20"/>
                <w:szCs w:val="20"/>
              </w:rPr>
              <w:t>zaman(</w:t>
            </w:r>
            <w:proofErr w:type="gramEnd"/>
            <w:r w:rsidRPr="002F72F8">
              <w:rPr>
                <w:rFonts w:cs="Times New Roman"/>
                <w:b/>
                <w:sz w:val="20"/>
                <w:szCs w:val="20"/>
              </w:rPr>
              <w:t>5)</w:t>
            </w:r>
          </w:p>
        </w:tc>
      </w:tr>
      <w:tr w:rsidR="00EA2482" w:rsidRPr="002F72F8" w14:paraId="6DB79630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757AACCD" w14:textId="71A98F4A" w:rsidR="00DE7B68" w:rsidRPr="00520100" w:rsidRDefault="007720E0" w:rsidP="00A42946">
            <w:pPr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1)m</w:t>
            </w:r>
            <w:r w:rsidR="00DE7B68" w:rsidRPr="00520100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52" w:type="dxa"/>
          </w:tcPr>
          <w:p w14:paraId="7E442A7B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  <w:r w:rsidRPr="002F72F8">
              <w:rPr>
                <w:rFonts w:cs="Times New Roman"/>
                <w:color w:val="000000"/>
                <w:sz w:val="20"/>
                <w:szCs w:val="20"/>
              </w:rPr>
              <w:t>Yeni bir öğrenme deneyimi öncesi, neyi bilmediğimi tespit edebilirim.</w:t>
            </w:r>
          </w:p>
        </w:tc>
        <w:tc>
          <w:tcPr>
            <w:tcW w:w="743" w:type="dxa"/>
          </w:tcPr>
          <w:p w14:paraId="181EB42F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F34085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14:paraId="4AFF192A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37753AFF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652134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2482" w:rsidRPr="002F72F8" w14:paraId="161E062B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3709A886" w14:textId="6DAE202F" w:rsidR="00DE7B68" w:rsidRPr="00520100" w:rsidRDefault="007720E0" w:rsidP="00A42946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2)m</w:t>
            </w:r>
            <w:r w:rsidR="00DE7B68" w:rsidRPr="00520100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E52B52" w:rsidRPr="00520100">
              <w:rPr>
                <w:rFonts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52" w:type="dxa"/>
          </w:tcPr>
          <w:p w14:paraId="0892E48A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  <w:r w:rsidRPr="002F72F8">
              <w:rPr>
                <w:rFonts w:cs="Times New Roman"/>
                <w:sz w:val="20"/>
                <w:szCs w:val="20"/>
              </w:rPr>
              <w:t xml:space="preserve">Neyi öğrenmem gerektiğine dair öncelikleri hocalarımın belirlemesini beklerim. </w:t>
            </w:r>
          </w:p>
        </w:tc>
        <w:tc>
          <w:tcPr>
            <w:tcW w:w="743" w:type="dxa"/>
          </w:tcPr>
          <w:p w14:paraId="06563D08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70068B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25B7C389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14:paraId="15D52BB9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FB2097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2482" w:rsidRPr="002F72F8" w14:paraId="7FF3C9C3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18DF53C6" w14:textId="41CCA7F6" w:rsidR="00DE7B68" w:rsidRPr="00520100" w:rsidRDefault="00DE7B68" w:rsidP="00A42946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="007720E0" w:rsidRPr="00520100">
              <w:rPr>
                <w:rFonts w:cs="Times New Roman"/>
                <w:color w:val="000000" w:themeColor="text1"/>
                <w:sz w:val="20"/>
                <w:szCs w:val="20"/>
              </w:rPr>
              <w:t>)m3</w:t>
            </w:r>
          </w:p>
        </w:tc>
        <w:tc>
          <w:tcPr>
            <w:tcW w:w="5352" w:type="dxa"/>
          </w:tcPr>
          <w:p w14:paraId="4A9D9697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F72F8">
              <w:rPr>
                <w:rFonts w:cs="Times New Roman"/>
                <w:color w:val="000000"/>
                <w:sz w:val="20"/>
                <w:szCs w:val="20"/>
              </w:rPr>
              <w:t>Yeni bir konuyu öğrenme sürecinde, karşılaştığım bir problemi çözmek için neye ihtiyacım olduğunu belirleyebilirim.</w:t>
            </w:r>
          </w:p>
        </w:tc>
        <w:tc>
          <w:tcPr>
            <w:tcW w:w="743" w:type="dxa"/>
          </w:tcPr>
          <w:p w14:paraId="1AA6F985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BF34EB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14:paraId="4C5DC76E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44B8994F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DE3713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2482" w:rsidRPr="002F72F8" w14:paraId="47CD7E62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46903367" w14:textId="2E13EB63" w:rsidR="00DE7B68" w:rsidRPr="00520100" w:rsidRDefault="00DE7B68" w:rsidP="00A42946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="007720E0" w:rsidRPr="00520100">
              <w:rPr>
                <w:rFonts w:cs="Times New Roman"/>
                <w:color w:val="000000" w:themeColor="text1"/>
                <w:sz w:val="20"/>
                <w:szCs w:val="20"/>
              </w:rPr>
              <w:t>)m4</w:t>
            </w:r>
          </w:p>
        </w:tc>
        <w:tc>
          <w:tcPr>
            <w:tcW w:w="5352" w:type="dxa"/>
          </w:tcPr>
          <w:p w14:paraId="2510D01C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  <w:r w:rsidRPr="002F72F8">
              <w:rPr>
                <w:rFonts w:cs="Times New Roman"/>
                <w:color w:val="000000"/>
                <w:sz w:val="20"/>
                <w:szCs w:val="20"/>
              </w:rPr>
              <w:t xml:space="preserve">Öğrenme sürecime katkıda bulunacağını düşündüğüm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kişilerle </w:t>
            </w:r>
            <w:r w:rsidRPr="002F72F8">
              <w:rPr>
                <w:rFonts w:cs="Times New Roman"/>
                <w:color w:val="000000"/>
                <w:sz w:val="20"/>
                <w:szCs w:val="20"/>
              </w:rPr>
              <w:t xml:space="preserve">rahatlıkla iletişime geçerim. </w:t>
            </w:r>
          </w:p>
        </w:tc>
        <w:tc>
          <w:tcPr>
            <w:tcW w:w="743" w:type="dxa"/>
          </w:tcPr>
          <w:p w14:paraId="110C85E9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79F6EA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14:paraId="6A023C7B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72D733D7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ECB44B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2482" w:rsidRPr="002F72F8" w14:paraId="4FA14E08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2A672DC4" w14:textId="6B356210" w:rsidR="00DE7B68" w:rsidRPr="00520100" w:rsidRDefault="007720E0" w:rsidP="00A42946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5)m</w:t>
            </w:r>
            <w:r w:rsidR="00DE7B68" w:rsidRPr="00520100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352" w:type="dxa"/>
          </w:tcPr>
          <w:p w14:paraId="53539424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  <w:r w:rsidRPr="002F72F8">
              <w:rPr>
                <w:rFonts w:cs="Times New Roman"/>
                <w:color w:val="000000"/>
                <w:sz w:val="20"/>
                <w:szCs w:val="20"/>
              </w:rPr>
              <w:t xml:space="preserve">Kendimce özel bulduğum öğrenmelerimi sosyal medyada paylaşmaktan hoşlanırım. </w:t>
            </w:r>
          </w:p>
        </w:tc>
        <w:tc>
          <w:tcPr>
            <w:tcW w:w="743" w:type="dxa"/>
          </w:tcPr>
          <w:p w14:paraId="4866FE0C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2CEB73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14:paraId="0051737F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4FC88502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A38E92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2482" w:rsidRPr="002F72F8" w14:paraId="2691A085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7A3B5E52" w14:textId="13DFAC2C" w:rsidR="00DE7B68" w:rsidRPr="00520100" w:rsidRDefault="007720E0" w:rsidP="00A42946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6)m</w:t>
            </w:r>
            <w:r w:rsidR="00DE7B68" w:rsidRPr="00520100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  <w:r w:rsidR="00E52B52" w:rsidRPr="00520100">
              <w:rPr>
                <w:rFonts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52" w:type="dxa"/>
          </w:tcPr>
          <w:p w14:paraId="529E72B0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  <w:r w:rsidRPr="002F72F8">
              <w:rPr>
                <w:rFonts w:cs="Times New Roman"/>
                <w:sz w:val="20"/>
                <w:szCs w:val="20"/>
              </w:rPr>
              <w:t>Hazırladığım ödevi arkadaşlarımın/hocalarımın eleştirmelerinden hoşlanmam.</w:t>
            </w:r>
          </w:p>
        </w:tc>
        <w:tc>
          <w:tcPr>
            <w:tcW w:w="743" w:type="dxa"/>
          </w:tcPr>
          <w:p w14:paraId="23A2B05E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54C53D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561F8CC0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14:paraId="1367888E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EE6B28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2482" w:rsidRPr="002F72F8" w14:paraId="63614E33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3BC7D0A1" w14:textId="68F4A26A" w:rsidR="00DE7B68" w:rsidRPr="00520100" w:rsidRDefault="007720E0" w:rsidP="00A42946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7)m</w:t>
            </w:r>
            <w:r w:rsidR="00DE7B68" w:rsidRPr="00520100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52" w:type="dxa"/>
          </w:tcPr>
          <w:p w14:paraId="7B9B80CF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  <w:r w:rsidRPr="002F72F8">
              <w:rPr>
                <w:rFonts w:cs="Times New Roman"/>
                <w:color w:val="000000"/>
                <w:sz w:val="20"/>
                <w:szCs w:val="20"/>
              </w:rPr>
              <w:t>Sanal ortamlarda öğrenme etkinliklerimi kolaylaştıran materyallere ulaşmakta zorlanmam.</w:t>
            </w:r>
          </w:p>
        </w:tc>
        <w:tc>
          <w:tcPr>
            <w:tcW w:w="743" w:type="dxa"/>
          </w:tcPr>
          <w:p w14:paraId="17A97A9D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D1A4C9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14:paraId="14ABA55D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17F39B4F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99D3DA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2482" w:rsidRPr="002F72F8" w14:paraId="01FECE90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2701EC0C" w14:textId="5DF6FC2D" w:rsidR="00DE7B68" w:rsidRPr="00520100" w:rsidRDefault="007720E0" w:rsidP="00A42946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8)m</w:t>
            </w:r>
            <w:r w:rsidR="00DE7B68" w:rsidRPr="00520100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  <w:r w:rsidR="00E52B52" w:rsidRPr="00520100">
              <w:rPr>
                <w:rFonts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52" w:type="dxa"/>
          </w:tcPr>
          <w:p w14:paraId="0FC942F5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  <w:r w:rsidRPr="002F72F8">
              <w:rPr>
                <w:rFonts w:cs="Times New Roman"/>
                <w:color w:val="000000"/>
                <w:sz w:val="20"/>
                <w:szCs w:val="20"/>
              </w:rPr>
              <w:t>Yeni bir konuyu öğrenirken bunun diğer konularla bağlantısını sorgulamaya gerek duymam.</w:t>
            </w:r>
          </w:p>
        </w:tc>
        <w:tc>
          <w:tcPr>
            <w:tcW w:w="743" w:type="dxa"/>
          </w:tcPr>
          <w:p w14:paraId="371A6621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CCD184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14:paraId="6E8E5A0A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66212E76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005663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2482" w:rsidRPr="002F72F8" w14:paraId="73C09014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27471F70" w14:textId="7005918D" w:rsidR="00DE7B68" w:rsidRPr="00520100" w:rsidRDefault="007720E0" w:rsidP="00A42946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9)m</w:t>
            </w:r>
            <w:r w:rsidR="00DE7B68" w:rsidRPr="00520100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352" w:type="dxa"/>
          </w:tcPr>
          <w:p w14:paraId="6E8DDD36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  <w:r w:rsidRPr="002F72F8">
              <w:rPr>
                <w:rFonts w:cs="Times New Roman"/>
                <w:color w:val="000000"/>
                <w:sz w:val="20"/>
                <w:szCs w:val="20"/>
              </w:rPr>
              <w:t>Sosyal ağlarda öğrenme gruplarına üye olarak öğrenmeler gerçekleştirmekten zevk alırım.</w:t>
            </w:r>
          </w:p>
        </w:tc>
        <w:tc>
          <w:tcPr>
            <w:tcW w:w="743" w:type="dxa"/>
          </w:tcPr>
          <w:p w14:paraId="536C4312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55FD73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14:paraId="2CE924E8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0739A323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343ACC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2482" w:rsidRPr="002F72F8" w14:paraId="62AB3D52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3D6445A7" w14:textId="29A660FA" w:rsidR="00DE7B68" w:rsidRPr="00520100" w:rsidRDefault="007720E0" w:rsidP="00A42946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10)m</w:t>
            </w:r>
            <w:r w:rsidR="00DE7B68" w:rsidRPr="00520100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  <w:r w:rsidR="00E52B52" w:rsidRPr="00520100">
              <w:rPr>
                <w:rFonts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52" w:type="dxa"/>
          </w:tcPr>
          <w:p w14:paraId="4AD0F135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  <w:r w:rsidRPr="002F72F8">
              <w:rPr>
                <w:rFonts w:cs="Times New Roman"/>
                <w:sz w:val="20"/>
                <w:szCs w:val="20"/>
              </w:rPr>
              <w:t xml:space="preserve">Kendimi yeterli hissetmesem </w:t>
            </w:r>
            <w:proofErr w:type="gramStart"/>
            <w:r w:rsidRPr="002F72F8">
              <w:rPr>
                <w:rFonts w:cs="Times New Roman"/>
                <w:sz w:val="20"/>
                <w:szCs w:val="20"/>
              </w:rPr>
              <w:t>de,</w:t>
            </w:r>
            <w:proofErr w:type="gramEnd"/>
            <w:r w:rsidRPr="002F72F8">
              <w:rPr>
                <w:rFonts w:cs="Times New Roman"/>
                <w:sz w:val="20"/>
                <w:szCs w:val="20"/>
              </w:rPr>
              <w:t xml:space="preserve"> bir derste başarılı olduysam o derse dair öğrenmelerim sona erer.</w:t>
            </w:r>
          </w:p>
        </w:tc>
        <w:tc>
          <w:tcPr>
            <w:tcW w:w="743" w:type="dxa"/>
          </w:tcPr>
          <w:p w14:paraId="4CC25A6A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137E61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21E44255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14:paraId="4CD16A5B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E9F6BC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2482" w:rsidRPr="002F72F8" w14:paraId="3234A765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4A71F0A5" w14:textId="3CEB3311" w:rsidR="00DE7B68" w:rsidRPr="00520100" w:rsidRDefault="007720E0" w:rsidP="00A42946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11)m</w:t>
            </w:r>
            <w:r w:rsidR="00DE7B68" w:rsidRPr="00520100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352" w:type="dxa"/>
          </w:tcPr>
          <w:p w14:paraId="1029C415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  <w:r w:rsidRPr="002F72F8">
              <w:rPr>
                <w:rFonts w:cs="Times New Roman"/>
                <w:color w:val="000000"/>
                <w:sz w:val="20"/>
                <w:szCs w:val="20"/>
              </w:rPr>
              <w:t>Önceki öğrenmelerimden edindiğim tecrübe ile yeni öğrenme yöntemimi düzenleyebilirim.</w:t>
            </w:r>
          </w:p>
        </w:tc>
        <w:tc>
          <w:tcPr>
            <w:tcW w:w="743" w:type="dxa"/>
          </w:tcPr>
          <w:p w14:paraId="2D5420D0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7B9479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14:paraId="12FB8F52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57B5FA74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5620C9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2482" w:rsidRPr="002F72F8" w14:paraId="4F3803A3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2906A895" w14:textId="77E055C8" w:rsidR="00DE7B68" w:rsidRPr="00520100" w:rsidRDefault="007720E0" w:rsidP="00A42946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12)m</w:t>
            </w:r>
            <w:r w:rsidR="00DE7B68" w:rsidRPr="00520100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352" w:type="dxa"/>
          </w:tcPr>
          <w:p w14:paraId="7F7E1C44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  <w:r w:rsidRPr="002F72F8">
              <w:rPr>
                <w:rFonts w:cs="Times New Roman"/>
                <w:color w:val="000000"/>
                <w:sz w:val="20"/>
                <w:szCs w:val="20"/>
              </w:rPr>
              <w:t xml:space="preserve">Öğrenme deneyimlerimde zorlandığım durumları rahatlıkla kabul ederim. </w:t>
            </w:r>
          </w:p>
        </w:tc>
        <w:tc>
          <w:tcPr>
            <w:tcW w:w="743" w:type="dxa"/>
          </w:tcPr>
          <w:p w14:paraId="240F4920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75242B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14:paraId="1DF973C5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05DB00A5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B476A2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2482" w:rsidRPr="002F72F8" w14:paraId="41A38866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32F05570" w14:textId="736ECD84" w:rsidR="00DE7B68" w:rsidRPr="00520100" w:rsidRDefault="007720E0" w:rsidP="00A42946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13)m</w:t>
            </w:r>
            <w:r w:rsidR="00DE7B68" w:rsidRPr="00520100">
              <w:rPr>
                <w:rFonts w:cs="Times New Roman"/>
                <w:color w:val="000000" w:themeColor="text1"/>
                <w:sz w:val="20"/>
                <w:szCs w:val="20"/>
              </w:rPr>
              <w:t>19</w:t>
            </w:r>
            <w:r w:rsidR="00E52B52" w:rsidRPr="00520100">
              <w:rPr>
                <w:rFonts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52" w:type="dxa"/>
          </w:tcPr>
          <w:p w14:paraId="490A7FA1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  <w:r w:rsidRPr="002F72F8">
              <w:rPr>
                <w:rFonts w:cs="Times New Roman"/>
                <w:color w:val="000000"/>
                <w:sz w:val="20"/>
                <w:szCs w:val="20"/>
              </w:rPr>
              <w:t>Not (puan) karşılığ</w:t>
            </w:r>
            <w:r w:rsidRPr="002F72F8">
              <w:rPr>
                <w:rFonts w:cs="Times New Roman"/>
                <w:strike/>
                <w:color w:val="000000"/>
                <w:sz w:val="20"/>
                <w:szCs w:val="20"/>
              </w:rPr>
              <w:t>ı</w:t>
            </w:r>
            <w:r w:rsidRPr="002F72F8">
              <w:rPr>
                <w:rFonts w:cs="Times New Roman"/>
                <w:color w:val="000000"/>
                <w:sz w:val="20"/>
                <w:szCs w:val="20"/>
              </w:rPr>
              <w:t xml:space="preserve"> olduğunda öğrenmeye istekli olurum.</w:t>
            </w:r>
          </w:p>
        </w:tc>
        <w:tc>
          <w:tcPr>
            <w:tcW w:w="743" w:type="dxa"/>
          </w:tcPr>
          <w:p w14:paraId="32CF2A71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9BFA8E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14:paraId="0AE7FAB2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008941BB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AB45DA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2482" w:rsidRPr="002F72F8" w14:paraId="1D3B9265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39B48BFB" w14:textId="167A3F2C" w:rsidR="00DE7B68" w:rsidRPr="00520100" w:rsidRDefault="007720E0" w:rsidP="00A42946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14)m</w:t>
            </w:r>
            <w:r w:rsidR="00DE7B68" w:rsidRPr="00520100"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352" w:type="dxa"/>
          </w:tcPr>
          <w:p w14:paraId="5E6AF2F3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Sanal ortamlarda</w:t>
            </w:r>
            <w:r w:rsidRPr="002F72F8">
              <w:rPr>
                <w:rFonts w:cs="Times New Roman"/>
                <w:color w:val="000000"/>
                <w:sz w:val="20"/>
                <w:szCs w:val="20"/>
              </w:rPr>
              <w:t xml:space="preserve"> alanımla ilgili sorulara çözüm önerileri getirmekten zevk alırım.</w:t>
            </w:r>
          </w:p>
        </w:tc>
        <w:tc>
          <w:tcPr>
            <w:tcW w:w="743" w:type="dxa"/>
          </w:tcPr>
          <w:p w14:paraId="47F73B27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A53011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14:paraId="4631E167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02A1158C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C44943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2482" w:rsidRPr="002F72F8" w14:paraId="7973F61F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116BEB42" w14:textId="64524896" w:rsidR="00DE7B68" w:rsidRPr="00520100" w:rsidRDefault="007720E0" w:rsidP="00A42946">
            <w:pPr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15)m</w:t>
            </w:r>
            <w:r w:rsidR="00DE7B68" w:rsidRPr="00520100">
              <w:rPr>
                <w:rFonts w:cs="Times New Roman"/>
                <w:color w:val="000000" w:themeColor="text1"/>
                <w:sz w:val="20"/>
                <w:szCs w:val="20"/>
              </w:rPr>
              <w:t>21</w:t>
            </w:r>
            <w:r w:rsidR="00E52B52" w:rsidRPr="00520100">
              <w:rPr>
                <w:rFonts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52" w:type="dxa"/>
          </w:tcPr>
          <w:p w14:paraId="742D1026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  <w:r w:rsidRPr="002F72F8">
              <w:rPr>
                <w:rFonts w:cs="Times New Roman"/>
                <w:color w:val="000000"/>
                <w:sz w:val="20"/>
                <w:szCs w:val="20"/>
              </w:rPr>
              <w:t xml:space="preserve">Üniversitedeki derslerimde dersin hocası ne söylüyorsa benim için doğru odur. </w:t>
            </w:r>
          </w:p>
        </w:tc>
        <w:tc>
          <w:tcPr>
            <w:tcW w:w="743" w:type="dxa"/>
          </w:tcPr>
          <w:p w14:paraId="7FD18573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F99287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14:paraId="3877015C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487C08BA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67AD66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2482" w:rsidRPr="002F72F8" w14:paraId="69AC5A75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70B5FBD2" w14:textId="3F174D51" w:rsidR="00DE7B68" w:rsidRPr="00520100" w:rsidRDefault="007720E0" w:rsidP="00A42946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16)m</w:t>
            </w:r>
            <w:r w:rsidR="00DE7B68" w:rsidRPr="00520100">
              <w:rPr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352" w:type="dxa"/>
          </w:tcPr>
          <w:p w14:paraId="108A8B2C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  <w:r w:rsidRPr="002F72F8">
              <w:rPr>
                <w:rFonts w:cs="Times New Roman"/>
                <w:color w:val="000000"/>
                <w:sz w:val="20"/>
                <w:szCs w:val="20"/>
              </w:rPr>
              <w:t>Haftalık planlar yaparak kendime öğrenme hedefleri belirlerim.</w:t>
            </w:r>
          </w:p>
        </w:tc>
        <w:tc>
          <w:tcPr>
            <w:tcW w:w="743" w:type="dxa"/>
          </w:tcPr>
          <w:p w14:paraId="2E09CF68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669A01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14:paraId="002EEE4F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23790D4A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FF9963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2482" w:rsidRPr="002F72F8" w14:paraId="1F5F8FD8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14171F23" w14:textId="4BF28A02" w:rsidR="00DE7B68" w:rsidRPr="00520100" w:rsidRDefault="007720E0" w:rsidP="00A42946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17)m</w:t>
            </w:r>
            <w:r w:rsidR="00DE7B68" w:rsidRPr="00520100">
              <w:rPr>
                <w:rFonts w:cs="Times New Roman"/>
                <w:color w:val="000000" w:themeColor="text1"/>
                <w:sz w:val="20"/>
                <w:szCs w:val="20"/>
              </w:rPr>
              <w:t xml:space="preserve">23 </w:t>
            </w:r>
            <w:r w:rsidR="00E52B52" w:rsidRPr="00520100">
              <w:rPr>
                <w:rFonts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52" w:type="dxa"/>
          </w:tcPr>
          <w:p w14:paraId="56123304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  <w:r w:rsidRPr="002F72F8">
              <w:rPr>
                <w:rFonts w:cs="Times New Roman"/>
                <w:sz w:val="20"/>
                <w:szCs w:val="20"/>
              </w:rPr>
              <w:t>Öğrenme deneyimlerim okul ile sınırlıdır.</w:t>
            </w:r>
          </w:p>
        </w:tc>
        <w:tc>
          <w:tcPr>
            <w:tcW w:w="743" w:type="dxa"/>
          </w:tcPr>
          <w:p w14:paraId="133C0E3A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FA7E85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01D477AE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14:paraId="4F000D01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FFB214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2482" w:rsidRPr="002F72F8" w14:paraId="46CE9A09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301E1E7F" w14:textId="30C24920" w:rsidR="00DE7B68" w:rsidRPr="00520100" w:rsidRDefault="007720E0" w:rsidP="00A42946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18)m</w:t>
            </w:r>
            <w:r w:rsidR="00DE7B68" w:rsidRPr="00520100">
              <w:rPr>
                <w:rFonts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352" w:type="dxa"/>
          </w:tcPr>
          <w:p w14:paraId="0E84BD7D" w14:textId="77777777" w:rsidR="00DE7B68" w:rsidRPr="002F72F8" w:rsidRDefault="00DE7B68" w:rsidP="00A429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F72F8">
              <w:rPr>
                <w:color w:val="000000"/>
                <w:sz w:val="20"/>
                <w:szCs w:val="20"/>
              </w:rPr>
              <w:t>Öğrenme süreçlerimde, geliştirmeye açık beceri ve yetkinliklerimi belirleyebilirim. </w:t>
            </w:r>
          </w:p>
        </w:tc>
        <w:tc>
          <w:tcPr>
            <w:tcW w:w="743" w:type="dxa"/>
          </w:tcPr>
          <w:p w14:paraId="1566259A" w14:textId="77777777" w:rsidR="00DE7B68" w:rsidRPr="002F72F8" w:rsidRDefault="00DE7B68" w:rsidP="00A429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BD3979" w14:textId="77777777" w:rsidR="00DE7B68" w:rsidRPr="002F72F8" w:rsidRDefault="00DE7B68" w:rsidP="00A429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14:paraId="18529719" w14:textId="77777777" w:rsidR="00DE7B68" w:rsidRPr="002F72F8" w:rsidRDefault="00DE7B68" w:rsidP="00A429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337B6024" w14:textId="77777777" w:rsidR="00DE7B68" w:rsidRPr="002F72F8" w:rsidRDefault="00DE7B68" w:rsidP="00A429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24188D" w14:textId="77777777" w:rsidR="00DE7B68" w:rsidRPr="002F72F8" w:rsidRDefault="00DE7B68" w:rsidP="00A429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2482" w:rsidRPr="002F72F8" w14:paraId="0CE153EC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7EF829AD" w14:textId="111F9674" w:rsidR="00DE7B68" w:rsidRPr="00520100" w:rsidRDefault="007720E0" w:rsidP="00A42946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19)m</w:t>
            </w:r>
            <w:r w:rsidR="00DE7B68" w:rsidRPr="00520100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352" w:type="dxa"/>
          </w:tcPr>
          <w:p w14:paraId="1163CCF5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  <w:r w:rsidRPr="002F72F8">
              <w:rPr>
                <w:rFonts w:cs="Times New Roman"/>
                <w:color w:val="000000"/>
                <w:sz w:val="20"/>
                <w:szCs w:val="20"/>
              </w:rPr>
              <w:t xml:space="preserve">Öğrenme süreçlerimde edindiğim deneyimleri, geleceğime yatırım olarak kabul ederim. </w:t>
            </w:r>
          </w:p>
        </w:tc>
        <w:tc>
          <w:tcPr>
            <w:tcW w:w="743" w:type="dxa"/>
          </w:tcPr>
          <w:p w14:paraId="3CBA9744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49D163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14:paraId="73F299F4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3D09216C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5408C6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2482" w:rsidRPr="002F72F8" w14:paraId="4278FEBA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632DC3C7" w14:textId="3CC990EE" w:rsidR="00DE7B68" w:rsidRPr="00520100" w:rsidRDefault="007720E0" w:rsidP="00A42946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20)m</w:t>
            </w:r>
            <w:r w:rsidR="00DE7B68" w:rsidRPr="00520100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352" w:type="dxa"/>
          </w:tcPr>
          <w:p w14:paraId="6DBC92F0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Ö</w:t>
            </w:r>
            <w:r w:rsidRPr="002F72F8">
              <w:rPr>
                <w:rFonts w:cs="Times New Roman"/>
                <w:color w:val="000000"/>
                <w:sz w:val="20"/>
                <w:szCs w:val="20"/>
              </w:rPr>
              <w:t>ğrenmeyi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günlük yaşamda </w:t>
            </w:r>
            <w:r w:rsidRPr="002F72F8">
              <w:rPr>
                <w:rFonts w:cs="Times New Roman"/>
                <w:color w:val="000000"/>
                <w:sz w:val="20"/>
                <w:szCs w:val="20"/>
              </w:rPr>
              <w:t xml:space="preserve">bir ihtiyaç olarak </w:t>
            </w:r>
            <w:r>
              <w:rPr>
                <w:rFonts w:cs="Times New Roman"/>
                <w:color w:val="000000"/>
                <w:sz w:val="20"/>
                <w:szCs w:val="20"/>
              </w:rPr>
              <w:t>görürüm.</w:t>
            </w:r>
          </w:p>
        </w:tc>
        <w:tc>
          <w:tcPr>
            <w:tcW w:w="743" w:type="dxa"/>
          </w:tcPr>
          <w:p w14:paraId="765E05BC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0EE394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14:paraId="263D55FF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1A18D814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2632D5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2482" w:rsidRPr="002F72F8" w14:paraId="5A53A2DE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1956B96F" w14:textId="3B7BDA23" w:rsidR="00DE7B68" w:rsidRPr="00520100" w:rsidRDefault="007720E0" w:rsidP="00A42946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21)m</w:t>
            </w:r>
            <w:r w:rsidR="00DE7B68" w:rsidRPr="00520100">
              <w:rPr>
                <w:rFonts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352" w:type="dxa"/>
          </w:tcPr>
          <w:p w14:paraId="2F148927" w14:textId="77777777" w:rsidR="00DE7B68" w:rsidRPr="002F72F8" w:rsidRDefault="00DE7B68" w:rsidP="00A42946">
            <w:pPr>
              <w:rPr>
                <w:rFonts w:cs="Times New Roman"/>
                <w:sz w:val="20"/>
                <w:szCs w:val="20"/>
              </w:rPr>
            </w:pPr>
            <w:r w:rsidRPr="002F72F8">
              <w:rPr>
                <w:rFonts w:cs="Times New Roman"/>
                <w:color w:val="000000"/>
                <w:sz w:val="20"/>
                <w:szCs w:val="20"/>
              </w:rPr>
              <w:t>Öğrenme yöntemimi belirlemem, kendimi özgür hissetmemi sağlar.</w:t>
            </w:r>
          </w:p>
        </w:tc>
        <w:tc>
          <w:tcPr>
            <w:tcW w:w="743" w:type="dxa"/>
          </w:tcPr>
          <w:p w14:paraId="41DE6EFD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54C73D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</w:tcPr>
          <w:p w14:paraId="086C3526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3A3F98F2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DB40D9" w14:textId="77777777" w:rsidR="00DE7B68" w:rsidRPr="002F72F8" w:rsidRDefault="00DE7B68" w:rsidP="00A4294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2482" w:rsidRPr="00A55F15" w14:paraId="1FED437B" w14:textId="77777777" w:rsidTr="00EA2482">
        <w:trPr>
          <w:trHeight w:val="170"/>
        </w:trPr>
        <w:tc>
          <w:tcPr>
            <w:tcW w:w="1135" w:type="dxa"/>
            <w:vAlign w:val="center"/>
          </w:tcPr>
          <w:p w14:paraId="559BF6EA" w14:textId="25611822" w:rsidR="00DE7B68" w:rsidRPr="00520100" w:rsidRDefault="007720E0" w:rsidP="00A42946">
            <w:pPr>
              <w:autoSpaceDE w:val="0"/>
              <w:autoSpaceDN w:val="0"/>
              <w:adjustRightInd w:val="0"/>
              <w:ind w:firstLine="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0100">
              <w:rPr>
                <w:rFonts w:cs="Times New Roman"/>
                <w:color w:val="000000" w:themeColor="text1"/>
                <w:sz w:val="20"/>
                <w:szCs w:val="20"/>
              </w:rPr>
              <w:t>22)m</w:t>
            </w:r>
            <w:r w:rsidR="00DE7B68" w:rsidRPr="00520100">
              <w:rPr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352" w:type="dxa"/>
          </w:tcPr>
          <w:p w14:paraId="5B5C47CC" w14:textId="77777777" w:rsidR="00DE7B68" w:rsidRPr="00A55F15" w:rsidRDefault="00DE7B68" w:rsidP="00A429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F72F8">
              <w:rPr>
                <w:color w:val="000000"/>
                <w:sz w:val="20"/>
                <w:szCs w:val="20"/>
              </w:rPr>
              <w:t>İlgi duyduğum konuyu öğrenirken hevesli olurum.</w:t>
            </w:r>
            <w:r w:rsidRPr="00A55F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</w:tcPr>
          <w:p w14:paraId="7E3B4050" w14:textId="77777777" w:rsidR="00DE7B68" w:rsidRPr="00A55F15" w:rsidRDefault="00DE7B68" w:rsidP="00A429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1F29C9" w14:textId="77777777" w:rsidR="00DE7B68" w:rsidRPr="00A55F15" w:rsidRDefault="00DE7B68" w:rsidP="00A42946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</w:tcPr>
          <w:p w14:paraId="4092CD13" w14:textId="77777777" w:rsidR="00DE7B68" w:rsidRPr="00A55F15" w:rsidRDefault="00DE7B68" w:rsidP="00A429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5AD22F90" w14:textId="77777777" w:rsidR="00DE7B68" w:rsidRPr="00A55F15" w:rsidRDefault="00DE7B68" w:rsidP="00A429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778319" w14:textId="77777777" w:rsidR="00DE7B68" w:rsidRPr="00A55F15" w:rsidRDefault="00DE7B68" w:rsidP="00A429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BD5AC4C" w14:textId="5A837D53" w:rsidR="00DE7B68" w:rsidRDefault="000355A1" w:rsidP="000355A1">
      <w:pPr>
        <w:pStyle w:val="ListParagraph"/>
      </w:pPr>
      <w:r>
        <w:t>Uygulayıcının dikkatine: *İşaretli maddeler ters kodlanmaktadır.</w:t>
      </w:r>
    </w:p>
    <w:p w14:paraId="28953B27" w14:textId="77777777" w:rsidR="00DE7B68" w:rsidRDefault="00DE7B68"/>
    <w:p w14:paraId="07EF61CC" w14:textId="77777777" w:rsidR="00FB77F0" w:rsidRDefault="00FB77F0"/>
    <w:sectPr w:rsidR="00FB77F0" w:rsidSect="001163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108B"/>
    <w:multiLevelType w:val="hybridMultilevel"/>
    <w:tmpl w:val="D0D4ED0A"/>
    <w:lvl w:ilvl="0" w:tplc="D654FB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50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F0"/>
    <w:rsid w:val="000355A1"/>
    <w:rsid w:val="00043FB3"/>
    <w:rsid w:val="001163BE"/>
    <w:rsid w:val="00151646"/>
    <w:rsid w:val="001C591D"/>
    <w:rsid w:val="0023754B"/>
    <w:rsid w:val="00520100"/>
    <w:rsid w:val="005E0DBA"/>
    <w:rsid w:val="007720E0"/>
    <w:rsid w:val="007C27D0"/>
    <w:rsid w:val="00DE7B68"/>
    <w:rsid w:val="00E52B52"/>
    <w:rsid w:val="00EA2482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980FDC"/>
  <w15:chartTrackingRefBased/>
  <w15:docId w15:val="{C7143D3E-019E-3642-B7AF-225C1C40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77F0"/>
  </w:style>
  <w:style w:type="character" w:styleId="Hyperlink">
    <w:name w:val="Hyperlink"/>
    <w:basedOn w:val="DefaultParagraphFont"/>
    <w:uiPriority w:val="99"/>
    <w:semiHidden/>
    <w:unhideWhenUsed/>
    <w:rsid w:val="00FB7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F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B77F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FB77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7B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Paragraph">
    <w:name w:val="List Paragraph"/>
    <w:basedOn w:val="Normal"/>
    <w:uiPriority w:val="34"/>
    <w:qFormat/>
    <w:rsid w:val="0003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harsarkin@maltepe.edu.tr" TargetMode="External"/><Relationship Id="rId5" Type="http://schemas.openxmlformats.org/officeDocument/2006/relationships/hyperlink" Target="mailto:gokceguvercin@maltep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Gökçe  Güvercin</cp:lastModifiedBy>
  <cp:revision>2</cp:revision>
  <dcterms:created xsi:type="dcterms:W3CDTF">2023-10-10T10:59:00Z</dcterms:created>
  <dcterms:modified xsi:type="dcterms:W3CDTF">2023-10-10T10:59:00Z</dcterms:modified>
</cp:coreProperties>
</file>