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4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86"/>
        <w:gridCol w:w="8504"/>
      </w:tblGrid>
      <w:tr w:rsidR="00B91340" w:rsidRPr="00BC5567" w14:paraId="08696576" w14:textId="77777777" w:rsidTr="000E775E">
        <w:trPr>
          <w:jc w:val="center"/>
        </w:trPr>
        <w:tc>
          <w:tcPr>
            <w:tcW w:w="5000" w:type="pct"/>
            <w:gridSpan w:val="3"/>
            <w:vAlign w:val="center"/>
          </w:tcPr>
          <w:p w14:paraId="57D102E8" w14:textId="3F1EE973" w:rsidR="00B91340" w:rsidRPr="00BC5567" w:rsidRDefault="00D71E6A" w:rsidP="004D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67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Depreme Hazırlık Davranışlarını Etkileyen Faktörler Ölçeği</w:t>
            </w:r>
            <w:r w:rsidR="00B91340" w:rsidRPr="0028367E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92049E" w:rsidRPr="00BC5567" w14:paraId="50FE9042" w14:textId="77777777" w:rsidTr="000E775E">
        <w:trPr>
          <w:jc w:val="center"/>
        </w:trPr>
        <w:tc>
          <w:tcPr>
            <w:tcW w:w="775" w:type="pct"/>
            <w:gridSpan w:val="2"/>
            <w:vAlign w:val="center"/>
          </w:tcPr>
          <w:p w14:paraId="1E6D388E" w14:textId="4BC063FC" w:rsidR="00C62E8E" w:rsidRPr="00BC5567" w:rsidRDefault="00C62E8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0" w:name="_Hlk193149911"/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Boyut</w:t>
            </w:r>
          </w:p>
        </w:tc>
        <w:tc>
          <w:tcPr>
            <w:tcW w:w="4225" w:type="pct"/>
            <w:vAlign w:val="center"/>
          </w:tcPr>
          <w:p w14:paraId="5F1F5B4D" w14:textId="5EDA982E" w:rsidR="00C62E8E" w:rsidRPr="00BC5567" w:rsidRDefault="0092049E" w:rsidP="004D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Madde</w:t>
            </w:r>
          </w:p>
        </w:tc>
      </w:tr>
      <w:tr w:rsidR="0092049E" w:rsidRPr="00BC5567" w14:paraId="3399B5CD" w14:textId="77777777" w:rsidTr="000E775E">
        <w:trPr>
          <w:cantSplit/>
          <w:trHeight w:val="151"/>
          <w:jc w:val="center"/>
        </w:trPr>
        <w:tc>
          <w:tcPr>
            <w:tcW w:w="633" w:type="pct"/>
            <w:vMerge w:val="restart"/>
            <w:vAlign w:val="center"/>
          </w:tcPr>
          <w:p w14:paraId="50F11469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Algılanan </w:t>
            </w:r>
          </w:p>
          <w:p w14:paraId="4BA8D137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Ciddiyet</w:t>
            </w:r>
          </w:p>
        </w:tc>
        <w:tc>
          <w:tcPr>
            <w:tcW w:w="142" w:type="pct"/>
            <w:vAlign w:val="center"/>
          </w:tcPr>
          <w:p w14:paraId="266F195A" w14:textId="2FA74B73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0F2C5A87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nedeniyle günlük hayatımın olumsuz etkileneceğini düşünüyorum.</w:t>
            </w:r>
          </w:p>
        </w:tc>
      </w:tr>
      <w:tr w:rsidR="0092049E" w:rsidRPr="00BC5567" w14:paraId="35E4CB13" w14:textId="77777777" w:rsidTr="000E775E">
        <w:trPr>
          <w:cantSplit/>
          <w:trHeight w:val="185"/>
          <w:jc w:val="center"/>
        </w:trPr>
        <w:tc>
          <w:tcPr>
            <w:tcW w:w="633" w:type="pct"/>
            <w:vMerge/>
            <w:textDirection w:val="btLr"/>
            <w:vAlign w:val="center"/>
          </w:tcPr>
          <w:p w14:paraId="2AE03B43" w14:textId="77777777" w:rsidR="0092049E" w:rsidRPr="00BC5567" w:rsidRDefault="0092049E" w:rsidP="008543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774E3F3F" w14:textId="40063E23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0FDD3FC9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nedeniyle yaşadığım ev zarar görebilir.</w:t>
            </w:r>
          </w:p>
        </w:tc>
      </w:tr>
      <w:tr w:rsidR="0092049E" w:rsidRPr="00BC5567" w14:paraId="7164DEA6" w14:textId="77777777" w:rsidTr="000E775E">
        <w:trPr>
          <w:cantSplit/>
          <w:trHeight w:val="247"/>
          <w:jc w:val="center"/>
        </w:trPr>
        <w:tc>
          <w:tcPr>
            <w:tcW w:w="633" w:type="pct"/>
            <w:vMerge/>
            <w:textDirection w:val="btLr"/>
            <w:vAlign w:val="center"/>
          </w:tcPr>
          <w:p w14:paraId="254F7591" w14:textId="77777777" w:rsidR="0092049E" w:rsidRPr="00BC5567" w:rsidRDefault="0092049E" w:rsidP="008543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745DF119" w14:textId="4A8AA9DE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52F7397A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sonucunda vücudumda hasar meydana gelebileceğini düşünüyorum.</w:t>
            </w:r>
          </w:p>
        </w:tc>
      </w:tr>
      <w:tr w:rsidR="0092049E" w:rsidRPr="00BC5567" w14:paraId="0B3A6ADB" w14:textId="77777777" w:rsidTr="000E775E">
        <w:trPr>
          <w:cantSplit/>
          <w:trHeight w:val="241"/>
          <w:jc w:val="center"/>
        </w:trPr>
        <w:tc>
          <w:tcPr>
            <w:tcW w:w="633" w:type="pct"/>
            <w:vMerge/>
            <w:textDirection w:val="btLr"/>
            <w:vAlign w:val="center"/>
          </w:tcPr>
          <w:p w14:paraId="45BE84A2" w14:textId="77777777" w:rsidR="0092049E" w:rsidRPr="00BC5567" w:rsidRDefault="0092049E" w:rsidP="008543A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38F31E48" w14:textId="44A38BBB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61DD8B6B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Depremde çöken binadan yayılan tozlar nedeniyle solunum güçlüğü yaşayabileceğimi düşünüyorum.</w:t>
            </w:r>
          </w:p>
        </w:tc>
      </w:tr>
      <w:tr w:rsidR="0092049E" w:rsidRPr="00BC5567" w14:paraId="4299F515" w14:textId="77777777" w:rsidTr="000E775E">
        <w:trPr>
          <w:cantSplit/>
          <w:trHeight w:val="204"/>
          <w:jc w:val="center"/>
        </w:trPr>
        <w:tc>
          <w:tcPr>
            <w:tcW w:w="633" w:type="pct"/>
            <w:vMerge w:val="restart"/>
            <w:vAlign w:val="center"/>
          </w:tcPr>
          <w:p w14:paraId="5B220503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Algılanan</w:t>
            </w:r>
          </w:p>
          <w:p w14:paraId="4327196F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Yeterlilik</w:t>
            </w:r>
          </w:p>
        </w:tc>
        <w:tc>
          <w:tcPr>
            <w:tcW w:w="142" w:type="pct"/>
            <w:vAlign w:val="center"/>
          </w:tcPr>
          <w:p w14:paraId="4E078CE4" w14:textId="513455DB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2B4F14E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anında çök-kapan-tutun korunma davranışını yapabilirim.</w:t>
            </w:r>
          </w:p>
        </w:tc>
      </w:tr>
      <w:tr w:rsidR="0092049E" w:rsidRPr="00BC5567" w14:paraId="6BB58C8A" w14:textId="77777777" w:rsidTr="000E775E">
        <w:trPr>
          <w:cantSplit/>
          <w:trHeight w:val="150"/>
          <w:jc w:val="center"/>
        </w:trPr>
        <w:tc>
          <w:tcPr>
            <w:tcW w:w="633" w:type="pct"/>
            <w:vMerge/>
            <w:vAlign w:val="center"/>
          </w:tcPr>
          <w:p w14:paraId="275C05DD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1059C3F5" w14:textId="5FCE92FD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5EBF4B38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Sarsıntı durduktan sonra kendimi güvenli bir şekilde tahliye edebilirim.</w:t>
            </w:r>
          </w:p>
        </w:tc>
      </w:tr>
      <w:tr w:rsidR="0092049E" w:rsidRPr="00BC5567" w14:paraId="77504B9A" w14:textId="77777777" w:rsidTr="000E775E">
        <w:trPr>
          <w:cantSplit/>
          <w:trHeight w:val="214"/>
          <w:jc w:val="center"/>
        </w:trPr>
        <w:tc>
          <w:tcPr>
            <w:tcW w:w="633" w:type="pct"/>
            <w:vMerge/>
            <w:vAlign w:val="center"/>
          </w:tcPr>
          <w:p w14:paraId="2EDD8B3C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04335571" w14:textId="12E9EB59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40617EF5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sonrası ihtiyaç halinde yaşlı, çocuk ve engellilere destek olabilirim.</w:t>
            </w:r>
          </w:p>
        </w:tc>
      </w:tr>
      <w:tr w:rsidR="0092049E" w:rsidRPr="00BC5567" w14:paraId="009DEBB2" w14:textId="77777777" w:rsidTr="000E775E">
        <w:trPr>
          <w:cantSplit/>
          <w:trHeight w:val="192"/>
          <w:jc w:val="center"/>
        </w:trPr>
        <w:tc>
          <w:tcPr>
            <w:tcW w:w="633" w:type="pct"/>
            <w:vMerge/>
            <w:vAlign w:val="center"/>
          </w:tcPr>
          <w:p w14:paraId="5E71418A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39EC28DE" w14:textId="32F67D5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33E8AF68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Depremde düşme tehlikesi oluşturabilecek eşyaları önceden sabitleyebilirim.</w:t>
            </w:r>
          </w:p>
        </w:tc>
      </w:tr>
      <w:tr w:rsidR="0092049E" w:rsidRPr="00BC5567" w14:paraId="5538C8CE" w14:textId="77777777" w:rsidTr="00106C4E">
        <w:trPr>
          <w:cantSplit/>
          <w:trHeight w:val="39"/>
          <w:jc w:val="center"/>
        </w:trPr>
        <w:tc>
          <w:tcPr>
            <w:tcW w:w="633" w:type="pct"/>
            <w:vMerge/>
            <w:vAlign w:val="center"/>
          </w:tcPr>
          <w:p w14:paraId="4567C702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394A6C2C" w14:textId="35333B70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7724AE1F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Afet ve acil durum çantasının deprem sonrası ilk 72 saat temel ihtiyaçlarımı karşılayabileceğine inanıyorum.</w:t>
            </w:r>
          </w:p>
        </w:tc>
      </w:tr>
      <w:tr w:rsidR="0092049E" w:rsidRPr="00BC5567" w14:paraId="6463F4FC" w14:textId="77777777" w:rsidTr="000E775E">
        <w:trPr>
          <w:cantSplit/>
          <w:trHeight w:val="244"/>
          <w:jc w:val="center"/>
        </w:trPr>
        <w:tc>
          <w:tcPr>
            <w:tcW w:w="633" w:type="pct"/>
            <w:vMerge w:val="restart"/>
            <w:vAlign w:val="center"/>
          </w:tcPr>
          <w:p w14:paraId="7E7C7640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Algılanan</w:t>
            </w:r>
          </w:p>
          <w:p w14:paraId="07D17947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Korku</w:t>
            </w:r>
          </w:p>
        </w:tc>
        <w:tc>
          <w:tcPr>
            <w:tcW w:w="142" w:type="pct"/>
            <w:vAlign w:val="center"/>
          </w:tcPr>
          <w:p w14:paraId="0A264E5F" w14:textId="097C0072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7A99411D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Depreme hazırlıksız yakalanmaktan korkarım.</w:t>
            </w:r>
          </w:p>
        </w:tc>
      </w:tr>
      <w:tr w:rsidR="0092049E" w:rsidRPr="00BC5567" w14:paraId="5CF2DF83" w14:textId="77777777" w:rsidTr="000E775E">
        <w:trPr>
          <w:cantSplit/>
          <w:trHeight w:val="78"/>
          <w:jc w:val="center"/>
        </w:trPr>
        <w:tc>
          <w:tcPr>
            <w:tcW w:w="633" w:type="pct"/>
            <w:vMerge/>
            <w:vAlign w:val="center"/>
          </w:tcPr>
          <w:p w14:paraId="69BA66B3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2F02C43C" w14:textId="7529D733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82EF828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Yıkıcı bir depremde hayatımı kaybetmekten korkarım.</w:t>
            </w:r>
          </w:p>
        </w:tc>
      </w:tr>
      <w:tr w:rsidR="0092049E" w:rsidRPr="00BC5567" w14:paraId="11637B4F" w14:textId="77777777" w:rsidTr="000E775E">
        <w:trPr>
          <w:cantSplit/>
          <w:trHeight w:val="169"/>
          <w:jc w:val="center"/>
        </w:trPr>
        <w:tc>
          <w:tcPr>
            <w:tcW w:w="633" w:type="pct"/>
            <w:vMerge/>
            <w:vAlign w:val="center"/>
          </w:tcPr>
          <w:p w14:paraId="6C757B48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72075910" w14:textId="6131ABCC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EF0A7D6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Yıkıcı bir depremde ailemi ve sevdiklerimi kaybetmekten korkarım.</w:t>
            </w:r>
          </w:p>
        </w:tc>
      </w:tr>
      <w:tr w:rsidR="0092049E" w:rsidRPr="00BC5567" w14:paraId="0CA5F708" w14:textId="77777777" w:rsidTr="000E775E">
        <w:trPr>
          <w:cantSplit/>
          <w:trHeight w:val="219"/>
          <w:jc w:val="center"/>
        </w:trPr>
        <w:tc>
          <w:tcPr>
            <w:tcW w:w="633" w:type="pct"/>
            <w:vMerge/>
            <w:vAlign w:val="center"/>
          </w:tcPr>
          <w:p w14:paraId="307E52E0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793E38A8" w14:textId="49989D15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63108AB4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nedeni ile yaralanmaktan korkarım.</w:t>
            </w:r>
          </w:p>
        </w:tc>
      </w:tr>
      <w:tr w:rsidR="0092049E" w:rsidRPr="00BC5567" w14:paraId="257071B9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5602A700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3ECD9493" w14:textId="7ECEFEA6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6FC9A29E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Depremde göçük/enkaz altında kalmaktan korkarım.</w:t>
            </w:r>
          </w:p>
        </w:tc>
      </w:tr>
      <w:tr w:rsidR="0092049E" w:rsidRPr="00BC5567" w14:paraId="1BD8A1E2" w14:textId="77777777" w:rsidTr="000E775E">
        <w:trPr>
          <w:jc w:val="center"/>
        </w:trPr>
        <w:tc>
          <w:tcPr>
            <w:tcW w:w="633" w:type="pct"/>
            <w:vMerge w:val="restart"/>
            <w:vAlign w:val="center"/>
          </w:tcPr>
          <w:p w14:paraId="65C79674" w14:textId="7777777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Depreme Hazırlık Davranışları</w:t>
            </w:r>
          </w:p>
        </w:tc>
        <w:tc>
          <w:tcPr>
            <w:tcW w:w="142" w:type="pct"/>
            <w:vAlign w:val="center"/>
          </w:tcPr>
          <w:p w14:paraId="34E3CE96" w14:textId="660C2635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2279204B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sonrası ilk 72 saat için bir aile afet ve acil durum planı hazırlarım.</w:t>
            </w:r>
          </w:p>
        </w:tc>
      </w:tr>
      <w:tr w:rsidR="0092049E" w:rsidRPr="00BC5567" w14:paraId="37DD8C3C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60C71D43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51BA7C17" w14:textId="7B229B7D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7A3755A5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 olduğunda aile bireyleri ile iletişimin nasıl sağlanacağını belirlerim.</w:t>
            </w:r>
          </w:p>
        </w:tc>
      </w:tr>
      <w:tr w:rsidR="0092049E" w:rsidRPr="00BC5567" w14:paraId="2DC4707A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4959A5D9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0F3C5DB0" w14:textId="79B3FB40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9E2D2FA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Temel ilkyardım bilgisini öğrenirim.</w:t>
            </w:r>
          </w:p>
        </w:tc>
      </w:tr>
      <w:tr w:rsidR="0092049E" w:rsidRPr="00BC5567" w14:paraId="05F6ECEE" w14:textId="77777777" w:rsidTr="0001700B">
        <w:trPr>
          <w:trHeight w:val="131"/>
          <w:jc w:val="center"/>
        </w:trPr>
        <w:tc>
          <w:tcPr>
            <w:tcW w:w="633" w:type="pct"/>
            <w:vMerge/>
            <w:vAlign w:val="center"/>
          </w:tcPr>
          <w:p w14:paraId="641BBFE0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179CE020" w14:textId="08BAB55F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784EE6BE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Acil durumlarda her bir aile üyesine yetecek miktarda, yüksek kalorili, su kaybını önleyen ve dayanıklı gıdalar depolarım.</w:t>
            </w:r>
          </w:p>
        </w:tc>
      </w:tr>
      <w:tr w:rsidR="0092049E" w:rsidRPr="00BC5567" w14:paraId="40A80046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6CEC1B22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38D9DBCA" w14:textId="7DCCBF5F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8D1B8B7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Acil durumlarda her bir aile üyesine yetecek miktarda su depolarım.</w:t>
            </w:r>
          </w:p>
        </w:tc>
      </w:tr>
      <w:tr w:rsidR="0092049E" w:rsidRPr="00BC5567" w14:paraId="4F16B2AD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081F5553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3519071A" w14:textId="32D692C1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C3241E5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Afet ve acil durum çantası hazırlarım veya hazır bulundururum.</w:t>
            </w:r>
          </w:p>
        </w:tc>
      </w:tr>
      <w:tr w:rsidR="0092049E" w:rsidRPr="00BC5567" w14:paraId="40591111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34D17170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61F9A050" w14:textId="6CC8B7AC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408819F8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Düzenli olarak kullandığım (ilaçlarımı, tıbbi cihazımı, numaralı gözlüğümü, işitme cihazımı) bir tahliye durumunda yanımda olması için gerekli tedbirleri alırım.</w:t>
            </w:r>
          </w:p>
        </w:tc>
      </w:tr>
      <w:tr w:rsidR="0092049E" w:rsidRPr="00BC5567" w14:paraId="47817D13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33F08814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2DA12502" w14:textId="6B3B3F36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A158AFB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Yaşadığım evde/binada zarar gören yapısal elamanlarla ilgi gerekli tedbirleri alırım.</w:t>
            </w:r>
          </w:p>
        </w:tc>
      </w:tr>
      <w:tr w:rsidR="0092049E" w:rsidRPr="00BC5567" w14:paraId="3119D9F6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4DA81D17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4570D75E" w14:textId="5AF4F307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15030D17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Depremde düşüp devrilebilecek mobilyalarımı depreme karşı tekniğine uygun olarak sabitlerim.</w:t>
            </w:r>
          </w:p>
        </w:tc>
      </w:tr>
      <w:tr w:rsidR="0092049E" w:rsidRPr="00BC5567" w14:paraId="2D643E9C" w14:textId="77777777" w:rsidTr="000E775E">
        <w:trPr>
          <w:jc w:val="center"/>
        </w:trPr>
        <w:tc>
          <w:tcPr>
            <w:tcW w:w="633" w:type="pct"/>
            <w:vMerge/>
            <w:vAlign w:val="center"/>
          </w:tcPr>
          <w:p w14:paraId="47CB8B75" w14:textId="77777777" w:rsidR="0092049E" w:rsidRPr="00BC5567" w:rsidRDefault="0092049E" w:rsidP="00854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" w:type="pct"/>
            <w:vAlign w:val="center"/>
          </w:tcPr>
          <w:p w14:paraId="66B1E038" w14:textId="021C297D" w:rsidR="0092049E" w:rsidRPr="00BC5567" w:rsidRDefault="0092049E" w:rsidP="00854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25" w:type="pct"/>
            <w:vAlign w:val="center"/>
          </w:tcPr>
          <w:p w14:paraId="50F3A094" w14:textId="77777777" w:rsidR="0092049E" w:rsidRPr="00BC5567" w:rsidRDefault="0092049E" w:rsidP="00707CD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62" w:hanging="399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C556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Depremde devrilebilecek veya kayabilecek buzdolabı vb. beyaz eşyalarımı sabitlerim.</w:t>
            </w:r>
          </w:p>
        </w:tc>
      </w:tr>
      <w:bookmarkEnd w:id="0"/>
    </w:tbl>
    <w:p w14:paraId="770D52D8" w14:textId="77777777" w:rsidR="00436A6A" w:rsidRDefault="00436A6A"/>
    <w:p w14:paraId="4C7673B8" w14:textId="6DB98A50" w:rsidR="00D721BC" w:rsidRPr="009140F8" w:rsidRDefault="00D71E6A" w:rsidP="00182F39">
      <w:pPr>
        <w:jc w:val="both"/>
        <w:rPr>
          <w:rFonts w:ascii="Times New Roman" w:hAnsi="Times New Roman" w:cs="Times New Roman"/>
        </w:rPr>
      </w:pPr>
      <w:r w:rsidRPr="0028367E">
        <w:rPr>
          <w:rFonts w:ascii="Times New Roman" w:hAnsi="Times New Roman" w:cs="Times New Roman"/>
          <w:b/>
          <w:bCs/>
          <w:color w:val="0070C0"/>
        </w:rPr>
        <w:t>ATIF:</w:t>
      </w:r>
      <w:r w:rsidRPr="004E4FB6">
        <w:rPr>
          <w:rFonts w:ascii="Times New Roman" w:hAnsi="Times New Roman" w:cs="Times New Roman"/>
        </w:rPr>
        <w:t xml:space="preserve"> </w:t>
      </w:r>
      <w:r w:rsidR="00182F39" w:rsidRPr="004E4FB6">
        <w:rPr>
          <w:rFonts w:ascii="Times New Roman" w:hAnsi="Times New Roman" w:cs="Times New Roman"/>
        </w:rPr>
        <w:t xml:space="preserve">Yücel, H., &amp; Cengiz, S. (2025). Development and validation of a scale based on protection motivation theory to investigate factors affecting earthquake preparedness behaviors. </w:t>
      </w:r>
      <w:r w:rsidR="00182F39" w:rsidRPr="004E4FB6">
        <w:rPr>
          <w:rFonts w:ascii="Times New Roman" w:hAnsi="Times New Roman" w:cs="Times New Roman"/>
          <w:i/>
          <w:iCs/>
        </w:rPr>
        <w:t>International Journal of Disaster Risk Science,</w:t>
      </w:r>
      <w:r w:rsidR="00182F39" w:rsidRPr="004E4FB6">
        <w:rPr>
          <w:rFonts w:ascii="Times New Roman" w:hAnsi="Times New Roman" w:cs="Times New Roman"/>
        </w:rPr>
        <w:t xml:space="preserve"> 16(5), 742–755. </w:t>
      </w:r>
      <w:hyperlink r:id="rId8" w:history="1">
        <w:r w:rsidR="00182F39" w:rsidRPr="004E4FB6">
          <w:rPr>
            <w:rStyle w:val="Kpr"/>
            <w:rFonts w:ascii="Times New Roman" w:hAnsi="Times New Roman" w:cs="Times New Roman"/>
          </w:rPr>
          <w:t>https://doi.org/10.1007/s13753-025-00666-x</w:t>
        </w:r>
      </w:hyperlink>
    </w:p>
    <w:p w14:paraId="4385FE12" w14:textId="3C1BFAEA" w:rsidR="00D721BC" w:rsidRPr="00A90412" w:rsidRDefault="001B410A" w:rsidP="00182F39">
      <w:pPr>
        <w:jc w:val="both"/>
        <w:rPr>
          <w:rFonts w:ascii="Times New Roman" w:hAnsi="Times New Roman" w:cs="Times New Roman"/>
        </w:rPr>
      </w:pPr>
      <w:r w:rsidRPr="0028367E">
        <w:rPr>
          <w:rFonts w:ascii="Times New Roman" w:hAnsi="Times New Roman" w:cs="Times New Roman"/>
          <w:b/>
          <w:bCs/>
          <w:color w:val="0070C0"/>
        </w:rPr>
        <w:t>NOT:</w:t>
      </w:r>
      <w:r w:rsidRPr="00A90412">
        <w:rPr>
          <w:rFonts w:ascii="Times New Roman" w:hAnsi="Times New Roman" w:cs="Times New Roman"/>
        </w:rPr>
        <w:t xml:space="preserve"> </w:t>
      </w:r>
      <w:r w:rsidR="005C0934" w:rsidRPr="009D1960">
        <w:rPr>
          <w:rFonts w:ascii="Times New Roman" w:hAnsi="Times New Roman" w:cs="Times New Roman"/>
          <w:u w:val="single"/>
        </w:rPr>
        <w:t>Ölçekte ters kodlama yapılmamıştır.</w:t>
      </w:r>
    </w:p>
    <w:p w14:paraId="35663BF2" w14:textId="77777777" w:rsidR="00D721BC" w:rsidRPr="000D3AE6" w:rsidRDefault="00D721BC" w:rsidP="00D721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367E">
        <w:rPr>
          <w:rFonts w:ascii="Times New Roman" w:hAnsi="Times New Roman" w:cs="Times New Roman"/>
          <w:b/>
          <w:bCs/>
          <w:color w:val="0070C0"/>
        </w:rPr>
        <w:t>Algılanan Ciddiyet:</w:t>
      </w:r>
      <w:r w:rsidRPr="000D3AE6">
        <w:rPr>
          <w:rFonts w:ascii="Times New Roman" w:hAnsi="Times New Roman" w:cs="Times New Roman"/>
        </w:rPr>
        <w:t xml:space="preserve"> Bireylerin depremin olası zararlı sonuçlarına ve ciddiyetine ilişkin tahminleridir.</w:t>
      </w:r>
    </w:p>
    <w:p w14:paraId="2E168BB5" w14:textId="77777777" w:rsidR="00D721BC" w:rsidRDefault="00D721BC" w:rsidP="00D721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367E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Algılanan Yeterlilik:</w:t>
      </w:r>
      <w:r w:rsidRPr="000D3AE6">
        <w:rPr>
          <w:rFonts w:ascii="Times New Roman" w:hAnsi="Times New Roman" w:cs="Times New Roman"/>
        </w:rPr>
        <w:t xml:space="preserve"> Bireyin depreme karşı alınacak önlemlerin kendisini ve başkalarını korumada etkili olacağına dair inancı ile bu uyarlanabilir tepkileri uygulayabilecek kapasiteye sahip olduğuna dair öz-yeterlik algısının bütüncül bir göstergesidir.</w:t>
      </w:r>
    </w:p>
    <w:p w14:paraId="31FA5B99" w14:textId="77777777" w:rsidR="00D721BC" w:rsidRDefault="00D721BC" w:rsidP="00D721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367E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Algılanan Korku:</w:t>
      </w:r>
      <w:r w:rsidRPr="0028367E">
        <w:rPr>
          <w:rFonts w:ascii="Times New Roman" w:hAnsi="Times New Roman" w:cs="Times New Roman"/>
          <w:color w:val="0070C0"/>
        </w:rPr>
        <w:t xml:space="preserve"> </w:t>
      </w:r>
      <w:r w:rsidRPr="008038C2">
        <w:rPr>
          <w:rFonts w:ascii="Times New Roman" w:hAnsi="Times New Roman" w:cs="Times New Roman"/>
        </w:rPr>
        <w:t>Deprem ile ilgili kişinin korkuya dair algılarını içerir.</w:t>
      </w:r>
    </w:p>
    <w:p w14:paraId="6C98C2F0" w14:textId="5C87F54F" w:rsidR="00D721BC" w:rsidRPr="000D3AE6" w:rsidRDefault="00D721BC" w:rsidP="00D721B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8367E">
        <w:rPr>
          <w:rFonts w:ascii="Times New Roman" w:hAnsi="Times New Roman" w:cs="Times New Roman"/>
          <w:b/>
          <w:bCs/>
          <w:color w:val="0070C0"/>
        </w:rPr>
        <w:t>Depreme Hazırlık Davranışları:</w:t>
      </w:r>
      <w:r>
        <w:rPr>
          <w:rFonts w:ascii="Times New Roman" w:hAnsi="Times New Roman" w:cs="Times New Roman"/>
        </w:rPr>
        <w:t xml:space="preserve"> </w:t>
      </w:r>
      <w:r w:rsidRPr="007426DD">
        <w:rPr>
          <w:rFonts w:ascii="Times New Roman" w:hAnsi="Times New Roman" w:cs="Times New Roman"/>
        </w:rPr>
        <w:t>Depreme hazırlık davranışları;</w:t>
      </w:r>
      <w:r w:rsidR="00012E17" w:rsidRPr="00012E17">
        <w:rPr>
          <w:rFonts w:ascii="Times New Roman" w:hAnsi="Times New Roman" w:cs="Times New Roman"/>
        </w:rPr>
        <w:t xml:space="preserve"> </w:t>
      </w:r>
      <w:r w:rsidR="00012E17" w:rsidRPr="007426DD">
        <w:rPr>
          <w:rFonts w:ascii="Times New Roman" w:hAnsi="Times New Roman" w:cs="Times New Roman"/>
        </w:rPr>
        <w:t>planlama</w:t>
      </w:r>
      <w:r w:rsidR="00012E17">
        <w:rPr>
          <w:rFonts w:ascii="Times New Roman" w:hAnsi="Times New Roman" w:cs="Times New Roman"/>
        </w:rPr>
        <w:t xml:space="preserve">, </w:t>
      </w:r>
      <w:r w:rsidRPr="007426DD">
        <w:rPr>
          <w:rFonts w:ascii="Times New Roman" w:hAnsi="Times New Roman" w:cs="Times New Roman"/>
        </w:rPr>
        <w:t>hayatta kalma, yapısal risklerin azaltılması ve yapısal olmayan risklerin azaltılmasına yönelik eylemleri kapsamaktadır.</w:t>
      </w:r>
    </w:p>
    <w:p w14:paraId="17D6F915" w14:textId="01F2B089" w:rsidR="00682A23" w:rsidRDefault="00E76D86" w:rsidP="005D6B28">
      <w:pPr>
        <w:jc w:val="both"/>
        <w:rPr>
          <w:rFonts w:ascii="Times New Roman" w:hAnsi="Times New Roman" w:cs="Times New Roman"/>
        </w:rPr>
      </w:pPr>
      <w:r w:rsidRPr="0028367E">
        <w:rPr>
          <w:rFonts w:ascii="Times New Roman" w:hAnsi="Times New Roman" w:cs="Times New Roman"/>
          <w:b/>
          <w:bCs/>
          <w:color w:val="0070C0"/>
        </w:rPr>
        <w:t>Ölçek Puanlaması:</w:t>
      </w:r>
      <w:r w:rsidRPr="001441C0">
        <w:rPr>
          <w:rFonts w:ascii="Times New Roman" w:hAnsi="Times New Roman" w:cs="Times New Roman"/>
        </w:rPr>
        <w:t xml:space="preserve"> Ölçekte toplam </w:t>
      </w:r>
      <w:r w:rsidR="001441C0" w:rsidRPr="001441C0">
        <w:rPr>
          <w:rFonts w:ascii="Times New Roman" w:hAnsi="Times New Roman" w:cs="Times New Roman"/>
        </w:rPr>
        <w:t>24</w:t>
      </w:r>
      <w:r w:rsidRPr="001441C0">
        <w:rPr>
          <w:rFonts w:ascii="Times New Roman" w:hAnsi="Times New Roman" w:cs="Times New Roman"/>
        </w:rPr>
        <w:t xml:space="preserve"> madde bulunmaktadır ve tüm maddeler 5’li Likert tipi olarak puanlanmaktadır. </w:t>
      </w:r>
      <w:r w:rsidR="001441C0">
        <w:rPr>
          <w:rFonts w:ascii="Times New Roman" w:hAnsi="Times New Roman" w:cs="Times New Roman"/>
        </w:rPr>
        <w:t>P</w:t>
      </w:r>
      <w:r w:rsidR="000D497A" w:rsidRPr="001441C0">
        <w:rPr>
          <w:rFonts w:ascii="Times New Roman" w:hAnsi="Times New Roman" w:cs="Times New Roman"/>
        </w:rPr>
        <w:t>uan hesaplaması her madde için en düşük 1, en yüksek 5 olacak şekilde yapılmıştır.</w:t>
      </w:r>
      <w:r w:rsidR="00DA5610" w:rsidRPr="001441C0">
        <w:rPr>
          <w:sz w:val="20"/>
          <w:szCs w:val="20"/>
        </w:rPr>
        <w:t xml:space="preserve"> </w:t>
      </w:r>
      <w:r w:rsidR="000D497A" w:rsidRPr="001441C0">
        <w:rPr>
          <w:rFonts w:ascii="Times New Roman" w:hAnsi="Times New Roman" w:cs="Times New Roman"/>
        </w:rPr>
        <w:t xml:space="preserve">Derecelendirme </w:t>
      </w:r>
      <w:r w:rsidR="000D497A" w:rsidRPr="001441C0">
        <w:rPr>
          <w:rFonts w:ascii="Times New Roman" w:hAnsi="Times New Roman" w:cs="Times New Roman"/>
          <w:b/>
          <w:bCs/>
        </w:rPr>
        <w:t>(1-Kesinlikle Katılmıyorum 2-Katılmıyorum 3-Kararsızım 4-Katılıyorum 5-Kesinlikle Katılıyorum)</w:t>
      </w:r>
      <w:r w:rsidR="000D497A" w:rsidRPr="001441C0">
        <w:rPr>
          <w:rFonts w:ascii="Times New Roman" w:hAnsi="Times New Roman" w:cs="Times New Roman"/>
        </w:rPr>
        <w:t xml:space="preserve"> şekilde yapılmıştır. </w:t>
      </w:r>
      <w:r w:rsidR="00BD77B7" w:rsidRPr="001441C0">
        <w:rPr>
          <w:rFonts w:ascii="Times New Roman" w:hAnsi="Times New Roman" w:cs="Times New Roman"/>
        </w:rPr>
        <w:t xml:space="preserve">Her alt boyut için madde puanları toplanarak alt boyut puanı elde edilir; tüm madde puanlarının toplamı ise toplam ölçek puanını oluşturur. </w:t>
      </w:r>
      <w:r w:rsidR="000D497A" w:rsidRPr="001441C0">
        <w:rPr>
          <w:rFonts w:ascii="Times New Roman" w:hAnsi="Times New Roman" w:cs="Times New Roman"/>
        </w:rPr>
        <w:t xml:space="preserve">Ölçekte alınan puan düştükçe yani 24’e yaklaşırsa depreme hazırlık davranışlarına katılımın düşük olduğu, ölçekte alınan puan arttıkça yani 120’e yaklaştıkça depreme hazırlık davranışlarına katılımın yüksek olduğu </w:t>
      </w:r>
      <w:r w:rsidR="00DA5610" w:rsidRPr="001441C0">
        <w:rPr>
          <w:rFonts w:ascii="Times New Roman" w:hAnsi="Times New Roman" w:cs="Times New Roman"/>
        </w:rPr>
        <w:t>anlamına gelir.</w:t>
      </w:r>
    </w:p>
    <w:p w14:paraId="69A31355" w14:textId="2E78DCC0" w:rsidR="001441C0" w:rsidRPr="001441C0" w:rsidRDefault="001441C0" w:rsidP="005D6B28">
      <w:pPr>
        <w:jc w:val="both"/>
        <w:rPr>
          <w:rFonts w:ascii="Times New Roman" w:hAnsi="Times New Roman" w:cs="Times New Roman"/>
          <w:b/>
          <w:bCs/>
        </w:rPr>
      </w:pPr>
      <w:r w:rsidRPr="0028367E">
        <w:rPr>
          <w:rFonts w:ascii="Times New Roman" w:hAnsi="Times New Roman" w:cs="Times New Roman"/>
          <w:b/>
          <w:bCs/>
          <w:color w:val="0070C0"/>
        </w:rPr>
        <w:t>Ölçek Değerlendirmesi:</w:t>
      </w:r>
      <w:r>
        <w:rPr>
          <w:rFonts w:ascii="Times New Roman" w:hAnsi="Times New Roman" w:cs="Times New Roman"/>
          <w:b/>
          <w:bCs/>
        </w:rPr>
        <w:t xml:space="preserve"> </w:t>
      </w:r>
      <w:r w:rsidR="009140F8" w:rsidRPr="009140F8">
        <w:rPr>
          <w:rFonts w:ascii="Times New Roman" w:hAnsi="Times New Roman" w:cs="Times New Roman"/>
        </w:rPr>
        <w:t>Yüksek puan</w:t>
      </w:r>
      <w:r w:rsidR="009140F8" w:rsidRPr="009140F8">
        <w:t xml:space="preserve"> </w:t>
      </w:r>
      <w:r w:rsidR="009140F8" w:rsidRPr="009140F8">
        <w:rPr>
          <w:rFonts w:ascii="Times New Roman" w:hAnsi="Times New Roman" w:cs="Times New Roman"/>
        </w:rPr>
        <w:t>depreme hazırlık davranışlarına katılımın yüksek</w:t>
      </w:r>
      <w:r w:rsidR="009140F8">
        <w:rPr>
          <w:rFonts w:ascii="Times New Roman" w:hAnsi="Times New Roman" w:cs="Times New Roman"/>
        </w:rPr>
        <w:t xml:space="preserve"> olduğunu düşük puan </w:t>
      </w:r>
      <w:r w:rsidR="009140F8" w:rsidRPr="009140F8">
        <w:rPr>
          <w:rFonts w:ascii="Times New Roman" w:hAnsi="Times New Roman" w:cs="Times New Roman"/>
        </w:rPr>
        <w:t xml:space="preserve">depreme hazırlık davranışlarına katılımın </w:t>
      </w:r>
      <w:r w:rsidR="009140F8">
        <w:rPr>
          <w:rFonts w:ascii="Times New Roman" w:hAnsi="Times New Roman" w:cs="Times New Roman"/>
        </w:rPr>
        <w:t xml:space="preserve">düşük olduğunu </w:t>
      </w:r>
      <w:r w:rsidR="009140F8" w:rsidRPr="009140F8">
        <w:rPr>
          <w:rFonts w:ascii="Times New Roman" w:hAnsi="Times New Roman" w:cs="Times New Roman"/>
        </w:rPr>
        <w:t>gösterir. Alt boyutlar bağımsız şekilde yorumlanır.</w:t>
      </w:r>
    </w:p>
    <w:sectPr w:rsidR="001441C0" w:rsidRPr="001441C0" w:rsidSect="00BC556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F4BF" w14:textId="77777777" w:rsidR="00236E04" w:rsidRDefault="00236E04" w:rsidP="002E076A">
      <w:pPr>
        <w:spacing w:after="0" w:line="240" w:lineRule="auto"/>
      </w:pPr>
      <w:r>
        <w:separator/>
      </w:r>
    </w:p>
  </w:endnote>
  <w:endnote w:type="continuationSeparator" w:id="0">
    <w:p w14:paraId="7A9B150D" w14:textId="77777777" w:rsidR="00236E04" w:rsidRDefault="00236E04" w:rsidP="002E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CFB7" w14:textId="77777777" w:rsidR="00236E04" w:rsidRDefault="00236E04" w:rsidP="002E076A">
      <w:pPr>
        <w:spacing w:after="0" w:line="240" w:lineRule="auto"/>
      </w:pPr>
      <w:r>
        <w:separator/>
      </w:r>
    </w:p>
  </w:footnote>
  <w:footnote w:type="continuationSeparator" w:id="0">
    <w:p w14:paraId="13F589BD" w14:textId="77777777" w:rsidR="00236E04" w:rsidRDefault="00236E04" w:rsidP="002E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66E1"/>
    <w:multiLevelType w:val="hybridMultilevel"/>
    <w:tmpl w:val="0458E2A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177BB5"/>
    <w:multiLevelType w:val="hybridMultilevel"/>
    <w:tmpl w:val="26BA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85D09"/>
    <w:multiLevelType w:val="hybridMultilevel"/>
    <w:tmpl w:val="6A363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8667A"/>
    <w:multiLevelType w:val="hybridMultilevel"/>
    <w:tmpl w:val="6A363008"/>
    <w:lvl w:ilvl="0" w:tplc="E940B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838CB"/>
    <w:multiLevelType w:val="hybridMultilevel"/>
    <w:tmpl w:val="ED0469F0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193DE2"/>
    <w:multiLevelType w:val="multilevel"/>
    <w:tmpl w:val="931E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383934">
    <w:abstractNumId w:val="3"/>
  </w:num>
  <w:num w:numId="2" w16cid:durableId="2104303514">
    <w:abstractNumId w:val="2"/>
  </w:num>
  <w:num w:numId="3" w16cid:durableId="1384325015">
    <w:abstractNumId w:val="5"/>
  </w:num>
  <w:num w:numId="4" w16cid:durableId="496000494">
    <w:abstractNumId w:val="1"/>
  </w:num>
  <w:num w:numId="5" w16cid:durableId="1849978137">
    <w:abstractNumId w:val="0"/>
  </w:num>
  <w:num w:numId="6" w16cid:durableId="1932229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A6"/>
    <w:rsid w:val="00012E17"/>
    <w:rsid w:val="0001700B"/>
    <w:rsid w:val="00030601"/>
    <w:rsid w:val="000A7AE9"/>
    <w:rsid w:val="000D3AE6"/>
    <w:rsid w:val="000D497A"/>
    <w:rsid w:val="000E775E"/>
    <w:rsid w:val="00106C4E"/>
    <w:rsid w:val="001441C0"/>
    <w:rsid w:val="00182F39"/>
    <w:rsid w:val="001B410A"/>
    <w:rsid w:val="001E54BF"/>
    <w:rsid w:val="00205E94"/>
    <w:rsid w:val="00236E04"/>
    <w:rsid w:val="0028367E"/>
    <w:rsid w:val="002939BA"/>
    <w:rsid w:val="002C314D"/>
    <w:rsid w:val="002E076A"/>
    <w:rsid w:val="002F30A6"/>
    <w:rsid w:val="0035242F"/>
    <w:rsid w:val="00397F7F"/>
    <w:rsid w:val="003C00CB"/>
    <w:rsid w:val="003D5403"/>
    <w:rsid w:val="00436A6A"/>
    <w:rsid w:val="00497E65"/>
    <w:rsid w:val="004D399E"/>
    <w:rsid w:val="004E4FB6"/>
    <w:rsid w:val="00514CD2"/>
    <w:rsid w:val="00547B29"/>
    <w:rsid w:val="00565F7C"/>
    <w:rsid w:val="005C0934"/>
    <w:rsid w:val="005D6B28"/>
    <w:rsid w:val="00645B95"/>
    <w:rsid w:val="00655584"/>
    <w:rsid w:val="00682A23"/>
    <w:rsid w:val="00707CD3"/>
    <w:rsid w:val="0072722F"/>
    <w:rsid w:val="007426DD"/>
    <w:rsid w:val="007A28E6"/>
    <w:rsid w:val="007D1EB3"/>
    <w:rsid w:val="008038C2"/>
    <w:rsid w:val="00871470"/>
    <w:rsid w:val="009140F8"/>
    <w:rsid w:val="0092049E"/>
    <w:rsid w:val="00970F83"/>
    <w:rsid w:val="009D1960"/>
    <w:rsid w:val="00A458A0"/>
    <w:rsid w:val="00A90412"/>
    <w:rsid w:val="00AF4D70"/>
    <w:rsid w:val="00B0473A"/>
    <w:rsid w:val="00B3594A"/>
    <w:rsid w:val="00B52108"/>
    <w:rsid w:val="00B62283"/>
    <w:rsid w:val="00B91340"/>
    <w:rsid w:val="00BC5567"/>
    <w:rsid w:val="00BC7AE5"/>
    <w:rsid w:val="00BD77B7"/>
    <w:rsid w:val="00C4669C"/>
    <w:rsid w:val="00C467E1"/>
    <w:rsid w:val="00C62E8E"/>
    <w:rsid w:val="00C65FDD"/>
    <w:rsid w:val="00D43427"/>
    <w:rsid w:val="00D65B83"/>
    <w:rsid w:val="00D71E6A"/>
    <w:rsid w:val="00D721BC"/>
    <w:rsid w:val="00DA5610"/>
    <w:rsid w:val="00DC67D4"/>
    <w:rsid w:val="00DD3C66"/>
    <w:rsid w:val="00E15CE1"/>
    <w:rsid w:val="00E76D86"/>
    <w:rsid w:val="00E84A82"/>
    <w:rsid w:val="00ED2CF5"/>
    <w:rsid w:val="00EF6718"/>
    <w:rsid w:val="00F857E1"/>
    <w:rsid w:val="00FA531D"/>
    <w:rsid w:val="00FB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62413"/>
  <w15:chartTrackingRefBased/>
  <w15:docId w15:val="{7B55B1B4-E3AD-454C-A07B-E760614D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49E"/>
  </w:style>
  <w:style w:type="paragraph" w:styleId="Balk1">
    <w:name w:val="heading 1"/>
    <w:basedOn w:val="Normal"/>
    <w:next w:val="Normal"/>
    <w:link w:val="Balk1Char"/>
    <w:uiPriority w:val="9"/>
    <w:qFormat/>
    <w:rsid w:val="002F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3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3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3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3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3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30A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30A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30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30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30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30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3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30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30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30A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3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30A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30A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82F3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2F39"/>
    <w:rPr>
      <w:color w:val="605E5C"/>
      <w:shd w:val="clear" w:color="auto" w:fill="E1DFDD"/>
    </w:rPr>
  </w:style>
  <w:style w:type="paragraph" w:customStyle="1" w:styleId="Default">
    <w:name w:val="Default"/>
    <w:rsid w:val="00AF4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4669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E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076A"/>
  </w:style>
  <w:style w:type="paragraph" w:styleId="AltBilgi">
    <w:name w:val="footer"/>
    <w:basedOn w:val="Normal"/>
    <w:link w:val="AltBilgiChar"/>
    <w:uiPriority w:val="99"/>
    <w:unhideWhenUsed/>
    <w:rsid w:val="002E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3753-025-00666-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E856-52ED-4816-AE15-0775B77E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Yücel</dc:creator>
  <cp:keywords/>
  <dc:description/>
  <cp:lastModifiedBy>Hasan Yücel</cp:lastModifiedBy>
  <cp:revision>37</cp:revision>
  <dcterms:created xsi:type="dcterms:W3CDTF">2025-11-11T19:27:00Z</dcterms:created>
  <dcterms:modified xsi:type="dcterms:W3CDTF">2025-12-02T22:18:00Z</dcterms:modified>
</cp:coreProperties>
</file>