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core.xml" ContentType="application/vnd.openxmlformats-package.core-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1" Type="http://schemas.openxmlformats.org/officeDocument/2006/relationships/extended-properties" Target="docProps/app.xml"/><Relationship Id="rId2" Type="http://schemas.openxmlformats.org/package/2006/relationships/metadata/core-properties" Target="docProps/core.xml"/><Relationship Id="rId3"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body>
    <w:tbl>
      <w:tblPr>
        <w:tblW w:w="0" w:type="auto"/>
        <w:jc w:val="left"/>
        <w:tblInd w:w="5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590"/>
        <w:gridCol w:w="482"/>
        <w:gridCol w:w="6080"/>
        <w:gridCol w:w="411"/>
        <w:gridCol w:w="410"/>
        <w:gridCol w:w="463"/>
        <w:gridCol w:w="410"/>
        <w:gridCol w:w="410"/>
      </w:tblGrid>
      <w:tr>
        <w:trPr>
          <w:trHeight w:val="2263" w:hRule="atLeast"/>
        </w:trPr>
        <w:tc>
          <w:tcPr>
            <w:tcW w:w="590" w:type="dxa"/>
            <w:vMerge w:val="restart"/>
            <w:textDirection w:val="btLr"/>
          </w:tcPr>
          <w:p>
            <w:pPr>
              <w:pStyle w:val="TableParagraph"/>
              <w:spacing w:before="111"/>
              <w:ind w:left="630"/>
              <w:rPr>
                <w:b/>
                <w:sz w:val="22"/>
              </w:rPr>
            </w:pPr>
            <w:r>
              <w:rPr>
                <w:b/>
                <w:spacing w:val="-2"/>
                <w:sz w:val="22"/>
              </w:rPr>
              <w:t>Sub-dimension</w:t>
            </w:r>
          </w:p>
        </w:tc>
        <w:tc>
          <w:tcPr>
            <w:tcW w:w="482" w:type="dxa"/>
            <w:vMerge w:val="restart"/>
            <w:textDirection w:val="btLr"/>
          </w:tcPr>
          <w:p>
            <w:pPr>
              <w:pStyle w:val="TableParagraph"/>
              <w:spacing w:before="114"/>
              <w:jc w:val="center"/>
              <w:rPr>
                <w:b/>
                <w:sz w:val="22"/>
              </w:rPr>
            </w:pPr>
            <w:r>
              <w:rPr>
                <w:b/>
                <w:sz w:val="22"/>
              </w:rPr>
              <w:t>Item</w:t>
            </w:r>
            <w:r>
              <w:rPr>
                <w:b/>
                <w:spacing w:val="-1"/>
                <w:sz w:val="22"/>
              </w:rPr>
              <w:t> </w:t>
            </w:r>
            <w:r>
              <w:rPr>
                <w:b/>
                <w:spacing w:val="-5"/>
                <w:sz w:val="22"/>
              </w:rPr>
              <w:t>No</w:t>
            </w:r>
          </w:p>
        </w:tc>
        <w:tc>
          <w:tcPr>
            <w:tcW w:w="6080" w:type="dxa"/>
            <w:vMerge w:val="restart"/>
          </w:tcPr>
          <w:p>
            <w:pPr>
              <w:pStyle w:val="TableParagraph"/>
              <w:rPr>
                <w:sz w:val="22"/>
              </w:rPr>
            </w:pPr>
          </w:p>
          <w:p>
            <w:pPr>
              <w:pStyle w:val="TableParagraph"/>
              <w:rPr>
                <w:sz w:val="22"/>
              </w:rPr>
            </w:pPr>
          </w:p>
          <w:p>
            <w:pPr>
              <w:pStyle w:val="TableParagraph"/>
              <w:spacing w:before="219"/>
              <w:rPr>
                <w:sz w:val="22"/>
              </w:rPr>
            </w:pPr>
          </w:p>
          <w:p>
            <w:pPr>
              <w:pStyle w:val="TableParagraph"/>
              <w:ind w:left="2672" w:right="200" w:hanging="2451"/>
              <w:rPr>
                <w:b/>
                <w:sz w:val="22"/>
              </w:rPr>
            </w:pPr>
            <w:r>
              <w:rPr>
                <w:b/>
                <w:sz w:val="22"/>
              </w:rPr>
              <w:t>PHYSICAL</w:t>
            </w:r>
            <w:r>
              <w:rPr>
                <w:b/>
                <w:spacing w:val="-14"/>
                <w:sz w:val="22"/>
              </w:rPr>
              <w:t> </w:t>
            </w:r>
            <w:r>
              <w:rPr>
                <w:b/>
                <w:sz w:val="22"/>
              </w:rPr>
              <w:t>EDUCATION</w:t>
            </w:r>
            <w:r>
              <w:rPr>
                <w:b/>
                <w:spacing w:val="-14"/>
                <w:sz w:val="22"/>
              </w:rPr>
              <w:t> </w:t>
            </w:r>
            <w:r>
              <w:rPr>
                <w:b/>
                <w:sz w:val="22"/>
              </w:rPr>
              <w:t>TEACHERS'</w:t>
            </w:r>
            <w:r>
              <w:rPr>
                <w:b/>
                <w:spacing w:val="-14"/>
                <w:sz w:val="22"/>
              </w:rPr>
              <w:t> </w:t>
            </w:r>
            <w:r>
              <w:rPr>
                <w:b/>
                <w:sz w:val="22"/>
              </w:rPr>
              <w:t>SELF-EFFICACY </w:t>
            </w:r>
            <w:r>
              <w:rPr>
                <w:b/>
                <w:spacing w:val="-2"/>
                <w:sz w:val="22"/>
              </w:rPr>
              <w:t>SCALE</w:t>
            </w:r>
          </w:p>
          <w:p>
            <w:pPr>
              <w:pStyle w:val="TableParagraph"/>
              <w:rPr>
                <w:sz w:val="22"/>
              </w:rPr>
            </w:pPr>
          </w:p>
          <w:p>
            <w:pPr>
              <w:pStyle w:val="TableParagraph"/>
              <w:rPr>
                <w:sz w:val="22"/>
              </w:rPr>
            </w:pPr>
          </w:p>
          <w:p>
            <w:pPr>
              <w:pStyle w:val="TableParagraph"/>
              <w:spacing w:before="1"/>
              <w:rPr>
                <w:sz w:val="22"/>
              </w:rPr>
            </w:pPr>
          </w:p>
          <w:p>
            <w:pPr>
              <w:pStyle w:val="TableParagraph"/>
              <w:ind w:left="108"/>
              <w:rPr>
                <w:sz w:val="18"/>
              </w:rPr>
            </w:pPr>
            <w:r>
              <w:rPr>
                <w:sz w:val="18"/>
              </w:rPr>
              <w:t>As</w:t>
            </w:r>
            <w:r>
              <w:rPr>
                <w:spacing w:val="-3"/>
                <w:sz w:val="18"/>
              </w:rPr>
              <w:t> </w:t>
            </w:r>
            <w:r>
              <w:rPr>
                <w:sz w:val="18"/>
              </w:rPr>
              <w:t>a</w:t>
            </w:r>
            <w:r>
              <w:rPr>
                <w:spacing w:val="-3"/>
                <w:sz w:val="18"/>
              </w:rPr>
              <w:t> </w:t>
            </w:r>
            <w:r>
              <w:rPr>
                <w:sz w:val="18"/>
              </w:rPr>
              <w:t>Physical</w:t>
            </w:r>
            <w:r>
              <w:rPr>
                <w:spacing w:val="-3"/>
                <w:sz w:val="18"/>
              </w:rPr>
              <w:t> </w:t>
            </w:r>
            <w:r>
              <w:rPr>
                <w:sz w:val="18"/>
              </w:rPr>
              <w:t>Education</w:t>
            </w:r>
            <w:r>
              <w:rPr>
                <w:spacing w:val="-1"/>
                <w:sz w:val="18"/>
              </w:rPr>
              <w:t> </w:t>
            </w:r>
            <w:r>
              <w:rPr>
                <w:sz w:val="18"/>
              </w:rPr>
              <w:t>and</w:t>
            </w:r>
            <w:r>
              <w:rPr>
                <w:spacing w:val="-1"/>
                <w:sz w:val="18"/>
              </w:rPr>
              <w:t> </w:t>
            </w:r>
            <w:r>
              <w:rPr>
                <w:sz w:val="18"/>
              </w:rPr>
              <w:t>Sports</w:t>
            </w:r>
            <w:r>
              <w:rPr>
                <w:spacing w:val="-6"/>
                <w:sz w:val="18"/>
              </w:rPr>
              <w:t> </w:t>
            </w:r>
            <w:r>
              <w:rPr>
                <w:spacing w:val="-2"/>
                <w:sz w:val="18"/>
              </w:rPr>
              <w:t>Teacher;</w:t>
            </w:r>
          </w:p>
        </w:tc>
        <w:tc>
          <w:tcPr>
            <w:tcW w:w="411" w:type="dxa"/>
            <w:textDirection w:val="btLr"/>
          </w:tcPr>
          <w:p>
            <w:pPr>
              <w:pStyle w:val="TableParagraph"/>
              <w:spacing w:before="110"/>
              <w:ind w:left="462"/>
              <w:rPr>
                <w:sz w:val="16"/>
              </w:rPr>
            </w:pPr>
            <w:r>
              <w:rPr>
                <w:spacing w:val="-2"/>
                <w:sz w:val="16"/>
              </w:rPr>
              <w:t>I</w:t>
            </w:r>
            <w:r>
              <w:rPr>
                <w:spacing w:val="-6"/>
                <w:sz w:val="16"/>
              </w:rPr>
              <w:t> </w:t>
            </w:r>
            <w:r>
              <w:rPr>
                <w:spacing w:val="-2"/>
                <w:sz w:val="16"/>
              </w:rPr>
              <w:t>completely</w:t>
            </w:r>
            <w:r>
              <w:rPr>
                <w:spacing w:val="-6"/>
                <w:sz w:val="16"/>
              </w:rPr>
              <w:t> </w:t>
            </w:r>
            <w:r>
              <w:rPr>
                <w:spacing w:val="-2"/>
                <w:sz w:val="16"/>
              </w:rPr>
              <w:t>disagree</w:t>
            </w:r>
          </w:p>
        </w:tc>
        <w:tc>
          <w:tcPr>
            <w:tcW w:w="410" w:type="dxa"/>
            <w:textDirection w:val="btLr"/>
          </w:tcPr>
          <w:p>
            <w:pPr>
              <w:pStyle w:val="TableParagraph"/>
              <w:spacing w:before="115"/>
              <w:ind w:left="3"/>
              <w:jc w:val="center"/>
              <w:rPr>
                <w:sz w:val="16"/>
              </w:rPr>
            </w:pPr>
            <w:r>
              <w:rPr>
                <w:sz w:val="16"/>
              </w:rPr>
              <w:t>I</w:t>
            </w:r>
            <w:r>
              <w:rPr>
                <w:spacing w:val="-5"/>
                <w:sz w:val="16"/>
              </w:rPr>
              <w:t> </w:t>
            </w:r>
            <w:r>
              <w:rPr>
                <w:spacing w:val="-2"/>
                <w:sz w:val="16"/>
              </w:rPr>
              <w:t>disagree</w:t>
            </w:r>
          </w:p>
        </w:tc>
        <w:tc>
          <w:tcPr>
            <w:tcW w:w="463" w:type="dxa"/>
            <w:textDirection w:val="btLr"/>
          </w:tcPr>
          <w:p>
            <w:pPr>
              <w:pStyle w:val="TableParagraph"/>
              <w:spacing w:before="142"/>
              <w:ind w:left="282"/>
              <w:rPr>
                <w:sz w:val="16"/>
              </w:rPr>
            </w:pPr>
            <w:r>
              <w:rPr>
                <w:spacing w:val="-2"/>
                <w:sz w:val="16"/>
              </w:rPr>
              <w:t>I</w:t>
            </w:r>
            <w:r>
              <w:rPr>
                <w:spacing w:val="-6"/>
                <w:sz w:val="16"/>
              </w:rPr>
              <w:t> </w:t>
            </w:r>
            <w:r>
              <w:rPr>
                <w:spacing w:val="-2"/>
                <w:sz w:val="16"/>
              </w:rPr>
              <w:t>neither</w:t>
            </w:r>
            <w:r>
              <w:rPr>
                <w:spacing w:val="-5"/>
                <w:sz w:val="16"/>
              </w:rPr>
              <w:t> </w:t>
            </w:r>
            <w:r>
              <w:rPr>
                <w:spacing w:val="-2"/>
                <w:sz w:val="16"/>
              </w:rPr>
              <w:t>agree</w:t>
            </w:r>
            <w:r>
              <w:rPr>
                <w:spacing w:val="-4"/>
                <w:sz w:val="16"/>
              </w:rPr>
              <w:t> </w:t>
            </w:r>
            <w:r>
              <w:rPr>
                <w:spacing w:val="-2"/>
                <w:sz w:val="16"/>
              </w:rPr>
              <w:t>nor</w:t>
            </w:r>
            <w:r>
              <w:rPr>
                <w:spacing w:val="-5"/>
                <w:sz w:val="16"/>
              </w:rPr>
              <w:t> </w:t>
            </w:r>
            <w:r>
              <w:rPr>
                <w:spacing w:val="-2"/>
                <w:sz w:val="16"/>
              </w:rPr>
              <w:t>disagree</w:t>
            </w:r>
          </w:p>
        </w:tc>
        <w:tc>
          <w:tcPr>
            <w:tcW w:w="410" w:type="dxa"/>
            <w:textDirection w:val="btLr"/>
          </w:tcPr>
          <w:p>
            <w:pPr>
              <w:pStyle w:val="TableParagraph"/>
              <w:spacing w:before="113"/>
              <w:ind w:left="3"/>
              <w:jc w:val="center"/>
              <w:rPr>
                <w:sz w:val="16"/>
              </w:rPr>
            </w:pPr>
            <w:r>
              <w:rPr>
                <w:sz w:val="16"/>
              </w:rPr>
              <w:t>I</w:t>
            </w:r>
            <w:r>
              <w:rPr>
                <w:spacing w:val="-5"/>
                <w:sz w:val="16"/>
              </w:rPr>
              <w:t> </w:t>
            </w:r>
            <w:r>
              <w:rPr>
                <w:spacing w:val="-2"/>
                <w:sz w:val="16"/>
              </w:rPr>
              <w:t>agree</w:t>
            </w:r>
          </w:p>
        </w:tc>
        <w:tc>
          <w:tcPr>
            <w:tcW w:w="410" w:type="dxa"/>
            <w:textDirection w:val="btLr"/>
          </w:tcPr>
          <w:p>
            <w:pPr>
              <w:pStyle w:val="TableParagraph"/>
              <w:spacing w:before="116"/>
              <w:ind w:left="554"/>
              <w:rPr>
                <w:sz w:val="16"/>
              </w:rPr>
            </w:pPr>
            <w:r>
              <w:rPr>
                <w:spacing w:val="-2"/>
                <w:sz w:val="16"/>
              </w:rPr>
              <w:t>I</w:t>
            </w:r>
            <w:r>
              <w:rPr>
                <w:spacing w:val="-8"/>
                <w:sz w:val="16"/>
              </w:rPr>
              <w:t> </w:t>
            </w:r>
            <w:r>
              <w:rPr>
                <w:spacing w:val="-2"/>
                <w:sz w:val="16"/>
              </w:rPr>
              <w:t>completely</w:t>
            </w:r>
            <w:r>
              <w:rPr>
                <w:spacing w:val="-3"/>
                <w:sz w:val="16"/>
              </w:rPr>
              <w:t> </w:t>
            </w:r>
            <w:r>
              <w:rPr>
                <w:spacing w:val="-2"/>
                <w:sz w:val="16"/>
              </w:rPr>
              <w:t>agree</w:t>
            </w:r>
          </w:p>
        </w:tc>
      </w:tr>
      <w:tr>
        <w:trPr>
          <w:trHeight w:val="397" w:hRule="atLeast"/>
        </w:trPr>
        <w:tc>
          <w:tcPr>
            <w:tcW w:w="590" w:type="dxa"/>
            <w:vMerge/>
            <w:tcBorders>
              <w:top w:val="nil"/>
            </w:tcBorders>
            <w:textDirection w:val="btLr"/>
          </w:tcPr>
          <w:p>
            <w:pPr>
              <w:rPr>
                <w:sz w:val="2"/>
                <w:szCs w:val="2"/>
              </w:rPr>
            </w:pPr>
          </w:p>
        </w:tc>
        <w:tc>
          <w:tcPr>
            <w:tcW w:w="482" w:type="dxa"/>
            <w:vMerge/>
            <w:tcBorders>
              <w:top w:val="nil"/>
            </w:tcBorders>
            <w:textDirection w:val="btLr"/>
          </w:tcPr>
          <w:p>
            <w:pPr>
              <w:rPr>
                <w:sz w:val="2"/>
                <w:szCs w:val="2"/>
              </w:rPr>
            </w:pPr>
          </w:p>
        </w:tc>
        <w:tc>
          <w:tcPr>
            <w:tcW w:w="6080" w:type="dxa"/>
            <w:vMerge/>
            <w:tcBorders>
              <w:top w:val="nil"/>
            </w:tcBorders>
          </w:tcPr>
          <w:p>
            <w:pPr>
              <w:rPr>
                <w:sz w:val="2"/>
                <w:szCs w:val="2"/>
              </w:rPr>
            </w:pPr>
          </w:p>
        </w:tc>
        <w:tc>
          <w:tcPr>
            <w:tcW w:w="411" w:type="dxa"/>
          </w:tcPr>
          <w:p>
            <w:pPr>
              <w:pStyle w:val="TableParagraph"/>
              <w:spacing w:before="109"/>
              <w:ind w:left="7"/>
              <w:jc w:val="center"/>
              <w:rPr>
                <w:sz w:val="16"/>
              </w:rPr>
            </w:pPr>
            <w:r>
              <w:rPr>
                <w:spacing w:val="-10"/>
                <w:sz w:val="16"/>
              </w:rPr>
              <w:t>1</w:t>
            </w:r>
          </w:p>
        </w:tc>
        <w:tc>
          <w:tcPr>
            <w:tcW w:w="410" w:type="dxa"/>
          </w:tcPr>
          <w:p>
            <w:pPr>
              <w:pStyle w:val="TableParagraph"/>
              <w:spacing w:before="109"/>
              <w:ind w:left="15" w:right="2"/>
              <w:jc w:val="center"/>
              <w:rPr>
                <w:sz w:val="16"/>
              </w:rPr>
            </w:pPr>
            <w:r>
              <w:rPr>
                <w:spacing w:val="-10"/>
                <w:sz w:val="16"/>
              </w:rPr>
              <w:t>2</w:t>
            </w:r>
          </w:p>
        </w:tc>
        <w:tc>
          <w:tcPr>
            <w:tcW w:w="463" w:type="dxa"/>
          </w:tcPr>
          <w:p>
            <w:pPr>
              <w:pStyle w:val="TableParagraph"/>
              <w:spacing w:before="109"/>
              <w:ind w:left="13"/>
              <w:jc w:val="center"/>
              <w:rPr>
                <w:sz w:val="16"/>
              </w:rPr>
            </w:pPr>
            <w:r>
              <w:rPr>
                <w:spacing w:val="-10"/>
                <w:sz w:val="16"/>
              </w:rPr>
              <w:t>3</w:t>
            </w:r>
          </w:p>
        </w:tc>
        <w:tc>
          <w:tcPr>
            <w:tcW w:w="410" w:type="dxa"/>
          </w:tcPr>
          <w:p>
            <w:pPr>
              <w:pStyle w:val="TableParagraph"/>
              <w:spacing w:before="109"/>
              <w:ind w:left="15" w:right="6"/>
              <w:jc w:val="center"/>
              <w:rPr>
                <w:sz w:val="16"/>
              </w:rPr>
            </w:pPr>
            <w:r>
              <w:rPr>
                <w:spacing w:val="-10"/>
                <w:sz w:val="16"/>
              </w:rPr>
              <w:t>4</w:t>
            </w:r>
          </w:p>
        </w:tc>
        <w:tc>
          <w:tcPr>
            <w:tcW w:w="410" w:type="dxa"/>
          </w:tcPr>
          <w:p>
            <w:pPr>
              <w:pStyle w:val="TableParagraph"/>
              <w:spacing w:before="109"/>
              <w:ind w:left="15"/>
              <w:jc w:val="center"/>
              <w:rPr>
                <w:sz w:val="16"/>
              </w:rPr>
            </w:pPr>
            <w:r>
              <w:rPr>
                <w:spacing w:val="-10"/>
                <w:sz w:val="16"/>
              </w:rPr>
              <w:t>5</w:t>
            </w:r>
          </w:p>
        </w:tc>
      </w:tr>
      <w:tr>
        <w:trPr>
          <w:trHeight w:val="417" w:hRule="atLeast"/>
        </w:trPr>
        <w:tc>
          <w:tcPr>
            <w:tcW w:w="590" w:type="dxa"/>
            <w:vMerge w:val="restart"/>
            <w:textDirection w:val="btLr"/>
          </w:tcPr>
          <w:p>
            <w:pPr>
              <w:pStyle w:val="TableParagraph"/>
              <w:spacing w:before="180"/>
              <w:ind w:left="153"/>
              <w:rPr>
                <w:sz w:val="20"/>
              </w:rPr>
            </w:pPr>
            <w:r>
              <w:rPr>
                <w:sz w:val="20"/>
              </w:rPr>
              <w:t>Teaching</w:t>
            </w:r>
            <w:r>
              <w:rPr>
                <w:spacing w:val="-6"/>
                <w:sz w:val="20"/>
              </w:rPr>
              <w:t> </w:t>
            </w:r>
            <w:r>
              <w:rPr>
                <w:sz w:val="20"/>
              </w:rPr>
              <w:t>Process</w:t>
            </w:r>
            <w:r>
              <w:rPr>
                <w:spacing w:val="-5"/>
                <w:sz w:val="20"/>
              </w:rPr>
              <w:t> </w:t>
            </w:r>
            <w:r>
              <w:rPr>
                <w:spacing w:val="-2"/>
                <w:sz w:val="20"/>
              </w:rPr>
              <w:t>Management</w:t>
            </w:r>
          </w:p>
        </w:tc>
        <w:tc>
          <w:tcPr>
            <w:tcW w:w="482" w:type="dxa"/>
          </w:tcPr>
          <w:p>
            <w:pPr>
              <w:pStyle w:val="TableParagraph"/>
              <w:spacing w:before="105"/>
              <w:ind w:left="13" w:right="6"/>
              <w:jc w:val="center"/>
              <w:rPr>
                <w:sz w:val="18"/>
              </w:rPr>
            </w:pPr>
            <w:r>
              <w:rPr>
                <w:spacing w:val="-10"/>
                <w:sz w:val="18"/>
              </w:rPr>
              <w:t>1</w:t>
            </w:r>
          </w:p>
        </w:tc>
        <w:tc>
          <w:tcPr>
            <w:tcW w:w="6080" w:type="dxa"/>
          </w:tcPr>
          <w:p>
            <w:pPr>
              <w:pStyle w:val="TableParagraph"/>
              <w:spacing w:before="105"/>
              <w:ind w:left="108"/>
              <w:rPr>
                <w:sz w:val="18"/>
              </w:rPr>
            </w:pPr>
            <w:r>
              <w:rPr>
                <w:sz w:val="18"/>
              </w:rPr>
              <w:t>I</w:t>
            </w:r>
            <w:r>
              <w:rPr>
                <w:spacing w:val="-2"/>
                <w:sz w:val="18"/>
              </w:rPr>
              <w:t> </w:t>
            </w:r>
            <w:r>
              <w:rPr>
                <w:sz w:val="18"/>
              </w:rPr>
              <w:t>can</w:t>
            </w:r>
            <w:r>
              <w:rPr>
                <w:spacing w:val="-1"/>
                <w:sz w:val="18"/>
              </w:rPr>
              <w:t> </w:t>
            </w:r>
            <w:r>
              <w:rPr>
                <w:sz w:val="18"/>
              </w:rPr>
              <w:t>prepare</w:t>
            </w:r>
            <w:r>
              <w:rPr>
                <w:spacing w:val="-2"/>
                <w:sz w:val="18"/>
              </w:rPr>
              <w:t> </w:t>
            </w:r>
            <w:r>
              <w:rPr>
                <w:sz w:val="18"/>
              </w:rPr>
              <w:t>lesson</w:t>
            </w:r>
            <w:r>
              <w:rPr>
                <w:spacing w:val="-3"/>
                <w:sz w:val="18"/>
              </w:rPr>
              <w:t> </w:t>
            </w:r>
            <w:r>
              <w:rPr>
                <w:sz w:val="18"/>
              </w:rPr>
              <w:t>plans</w:t>
            </w:r>
            <w:r>
              <w:rPr>
                <w:spacing w:val="-5"/>
                <w:sz w:val="18"/>
              </w:rPr>
              <w:t> </w:t>
            </w:r>
            <w:r>
              <w:rPr>
                <w:sz w:val="18"/>
              </w:rPr>
              <w:t>in accordance</w:t>
            </w:r>
            <w:r>
              <w:rPr>
                <w:spacing w:val="-3"/>
                <w:sz w:val="18"/>
              </w:rPr>
              <w:t> </w:t>
            </w:r>
            <w:r>
              <w:rPr>
                <w:sz w:val="18"/>
              </w:rPr>
              <w:t>with</w:t>
            </w:r>
            <w:r>
              <w:rPr>
                <w:spacing w:val="-1"/>
                <w:sz w:val="18"/>
              </w:rPr>
              <w:t> </w:t>
            </w:r>
            <w:r>
              <w:rPr>
                <w:sz w:val="18"/>
              </w:rPr>
              <w:t>the</w:t>
            </w:r>
            <w:r>
              <w:rPr>
                <w:spacing w:val="-2"/>
                <w:sz w:val="18"/>
              </w:rPr>
              <w:t> </w:t>
            </w:r>
            <w:r>
              <w:rPr>
                <w:sz w:val="18"/>
              </w:rPr>
              <w:t>physical</w:t>
            </w:r>
            <w:r>
              <w:rPr>
                <w:spacing w:val="-2"/>
                <w:sz w:val="18"/>
              </w:rPr>
              <w:t> </w:t>
            </w:r>
            <w:r>
              <w:rPr>
                <w:sz w:val="18"/>
              </w:rPr>
              <w:t>education </w:t>
            </w:r>
            <w:r>
              <w:rPr>
                <w:spacing w:val="-2"/>
                <w:sz w:val="18"/>
              </w:rPr>
              <w:t>curriculum.</w:t>
            </w:r>
          </w:p>
        </w:tc>
        <w:tc>
          <w:tcPr>
            <w:tcW w:w="411" w:type="dxa"/>
          </w:tcPr>
          <w:p>
            <w:pPr>
              <w:pStyle w:val="TableParagraph"/>
              <w:rPr>
                <w:sz w:val="18"/>
              </w:rPr>
            </w:pPr>
          </w:p>
        </w:tc>
        <w:tc>
          <w:tcPr>
            <w:tcW w:w="410" w:type="dxa"/>
          </w:tcPr>
          <w:p>
            <w:pPr>
              <w:pStyle w:val="TableParagraph"/>
              <w:rPr>
                <w:sz w:val="18"/>
              </w:rPr>
            </w:pPr>
          </w:p>
        </w:tc>
        <w:tc>
          <w:tcPr>
            <w:tcW w:w="463" w:type="dxa"/>
          </w:tcPr>
          <w:p>
            <w:pPr>
              <w:pStyle w:val="TableParagraph"/>
              <w:rPr>
                <w:sz w:val="18"/>
              </w:rPr>
            </w:pPr>
          </w:p>
        </w:tc>
        <w:tc>
          <w:tcPr>
            <w:tcW w:w="410" w:type="dxa"/>
          </w:tcPr>
          <w:p>
            <w:pPr>
              <w:pStyle w:val="TableParagraph"/>
              <w:rPr>
                <w:sz w:val="18"/>
              </w:rPr>
            </w:pPr>
          </w:p>
        </w:tc>
        <w:tc>
          <w:tcPr>
            <w:tcW w:w="410" w:type="dxa"/>
          </w:tcPr>
          <w:p>
            <w:pPr>
              <w:pStyle w:val="TableParagraph"/>
              <w:rPr>
                <w:sz w:val="18"/>
              </w:rPr>
            </w:pPr>
          </w:p>
        </w:tc>
      </w:tr>
      <w:tr>
        <w:trPr>
          <w:trHeight w:val="467" w:hRule="atLeast"/>
        </w:trPr>
        <w:tc>
          <w:tcPr>
            <w:tcW w:w="590" w:type="dxa"/>
            <w:vMerge/>
            <w:tcBorders>
              <w:top w:val="nil"/>
            </w:tcBorders>
            <w:textDirection w:val="btLr"/>
          </w:tcPr>
          <w:p>
            <w:pPr>
              <w:rPr>
                <w:sz w:val="2"/>
                <w:szCs w:val="2"/>
              </w:rPr>
            </w:pPr>
          </w:p>
        </w:tc>
        <w:tc>
          <w:tcPr>
            <w:tcW w:w="482" w:type="dxa"/>
          </w:tcPr>
          <w:p>
            <w:pPr>
              <w:pStyle w:val="TableParagraph"/>
              <w:spacing w:before="131"/>
              <w:ind w:left="13" w:right="6"/>
              <w:jc w:val="center"/>
              <w:rPr>
                <w:sz w:val="18"/>
              </w:rPr>
            </w:pPr>
            <w:r>
              <w:rPr>
                <w:spacing w:val="-10"/>
                <w:sz w:val="18"/>
              </w:rPr>
              <w:t>2</w:t>
            </w:r>
          </w:p>
        </w:tc>
        <w:tc>
          <w:tcPr>
            <w:tcW w:w="6080" w:type="dxa"/>
          </w:tcPr>
          <w:p>
            <w:pPr>
              <w:pStyle w:val="TableParagraph"/>
              <w:spacing w:before="131"/>
              <w:ind w:left="108"/>
              <w:rPr>
                <w:sz w:val="18"/>
              </w:rPr>
            </w:pPr>
            <w:r>
              <w:rPr>
                <w:sz w:val="18"/>
              </w:rPr>
              <w:t>I</w:t>
            </w:r>
            <w:r>
              <w:rPr>
                <w:spacing w:val="-2"/>
                <w:sz w:val="18"/>
              </w:rPr>
              <w:t> </w:t>
            </w:r>
            <w:r>
              <w:rPr>
                <w:sz w:val="18"/>
              </w:rPr>
              <w:t>can</w:t>
            </w:r>
            <w:r>
              <w:rPr>
                <w:spacing w:val="-1"/>
                <w:sz w:val="18"/>
              </w:rPr>
              <w:t> </w:t>
            </w:r>
            <w:r>
              <w:rPr>
                <w:sz w:val="18"/>
              </w:rPr>
              <w:t>manage</w:t>
            </w:r>
            <w:r>
              <w:rPr>
                <w:spacing w:val="-2"/>
                <w:sz w:val="18"/>
              </w:rPr>
              <w:t> </w:t>
            </w:r>
            <w:r>
              <w:rPr>
                <w:sz w:val="18"/>
              </w:rPr>
              <w:t>class</w:t>
            </w:r>
            <w:r>
              <w:rPr>
                <w:spacing w:val="-3"/>
                <w:sz w:val="18"/>
              </w:rPr>
              <w:t> </w:t>
            </w:r>
            <w:r>
              <w:rPr>
                <w:sz w:val="18"/>
              </w:rPr>
              <w:t>time</w:t>
            </w:r>
            <w:r>
              <w:rPr>
                <w:spacing w:val="-2"/>
                <w:sz w:val="18"/>
              </w:rPr>
              <w:t> effectively.</w:t>
            </w:r>
          </w:p>
        </w:tc>
        <w:tc>
          <w:tcPr>
            <w:tcW w:w="411" w:type="dxa"/>
          </w:tcPr>
          <w:p>
            <w:pPr>
              <w:pStyle w:val="TableParagraph"/>
              <w:rPr>
                <w:sz w:val="18"/>
              </w:rPr>
            </w:pPr>
          </w:p>
        </w:tc>
        <w:tc>
          <w:tcPr>
            <w:tcW w:w="410" w:type="dxa"/>
          </w:tcPr>
          <w:p>
            <w:pPr>
              <w:pStyle w:val="TableParagraph"/>
              <w:rPr>
                <w:sz w:val="18"/>
              </w:rPr>
            </w:pPr>
          </w:p>
        </w:tc>
        <w:tc>
          <w:tcPr>
            <w:tcW w:w="463" w:type="dxa"/>
          </w:tcPr>
          <w:p>
            <w:pPr>
              <w:pStyle w:val="TableParagraph"/>
              <w:rPr>
                <w:sz w:val="18"/>
              </w:rPr>
            </w:pPr>
          </w:p>
        </w:tc>
        <w:tc>
          <w:tcPr>
            <w:tcW w:w="410" w:type="dxa"/>
          </w:tcPr>
          <w:p>
            <w:pPr>
              <w:pStyle w:val="TableParagraph"/>
              <w:rPr>
                <w:sz w:val="18"/>
              </w:rPr>
            </w:pPr>
          </w:p>
        </w:tc>
        <w:tc>
          <w:tcPr>
            <w:tcW w:w="410" w:type="dxa"/>
          </w:tcPr>
          <w:p>
            <w:pPr>
              <w:pStyle w:val="TableParagraph"/>
              <w:rPr>
                <w:sz w:val="18"/>
              </w:rPr>
            </w:pPr>
          </w:p>
        </w:tc>
      </w:tr>
      <w:tr>
        <w:trPr>
          <w:trHeight w:val="465" w:hRule="atLeast"/>
        </w:trPr>
        <w:tc>
          <w:tcPr>
            <w:tcW w:w="590" w:type="dxa"/>
            <w:vMerge/>
            <w:tcBorders>
              <w:top w:val="nil"/>
            </w:tcBorders>
            <w:textDirection w:val="btLr"/>
          </w:tcPr>
          <w:p>
            <w:pPr>
              <w:rPr>
                <w:sz w:val="2"/>
                <w:szCs w:val="2"/>
              </w:rPr>
            </w:pPr>
          </w:p>
        </w:tc>
        <w:tc>
          <w:tcPr>
            <w:tcW w:w="482" w:type="dxa"/>
          </w:tcPr>
          <w:p>
            <w:pPr>
              <w:pStyle w:val="TableParagraph"/>
              <w:spacing w:before="129"/>
              <w:ind w:left="13" w:right="6"/>
              <w:jc w:val="center"/>
              <w:rPr>
                <w:sz w:val="18"/>
              </w:rPr>
            </w:pPr>
            <w:r>
              <w:rPr>
                <w:spacing w:val="-10"/>
                <w:sz w:val="18"/>
              </w:rPr>
              <w:t>3</w:t>
            </w:r>
          </w:p>
        </w:tc>
        <w:tc>
          <w:tcPr>
            <w:tcW w:w="6080" w:type="dxa"/>
          </w:tcPr>
          <w:p>
            <w:pPr>
              <w:pStyle w:val="TableParagraph"/>
              <w:spacing w:before="129"/>
              <w:ind w:left="108"/>
              <w:rPr>
                <w:sz w:val="18"/>
              </w:rPr>
            </w:pPr>
            <w:r>
              <w:rPr>
                <w:sz w:val="18"/>
              </w:rPr>
              <w:t>I</w:t>
            </w:r>
            <w:r>
              <w:rPr>
                <w:spacing w:val="-4"/>
                <w:sz w:val="18"/>
              </w:rPr>
              <w:t> </w:t>
            </w:r>
            <w:r>
              <w:rPr>
                <w:sz w:val="18"/>
              </w:rPr>
              <w:t>can</w:t>
            </w:r>
            <w:r>
              <w:rPr>
                <w:spacing w:val="-1"/>
                <w:sz w:val="18"/>
              </w:rPr>
              <w:t> </w:t>
            </w:r>
            <w:r>
              <w:rPr>
                <w:sz w:val="18"/>
              </w:rPr>
              <w:t>create</w:t>
            </w:r>
            <w:r>
              <w:rPr>
                <w:spacing w:val="-2"/>
                <w:sz w:val="18"/>
              </w:rPr>
              <w:t> </w:t>
            </w:r>
            <w:r>
              <w:rPr>
                <w:sz w:val="18"/>
              </w:rPr>
              <w:t>lesson</w:t>
            </w:r>
            <w:r>
              <w:rPr>
                <w:spacing w:val="-1"/>
                <w:sz w:val="18"/>
              </w:rPr>
              <w:t> </w:t>
            </w:r>
            <w:r>
              <w:rPr>
                <w:sz w:val="18"/>
              </w:rPr>
              <w:t>plans</w:t>
            </w:r>
            <w:r>
              <w:rPr>
                <w:spacing w:val="-5"/>
                <w:sz w:val="18"/>
              </w:rPr>
              <w:t> </w:t>
            </w:r>
            <w:r>
              <w:rPr>
                <w:sz w:val="18"/>
              </w:rPr>
              <w:t>that</w:t>
            </w:r>
            <w:r>
              <w:rPr>
                <w:spacing w:val="-2"/>
                <w:sz w:val="18"/>
              </w:rPr>
              <w:t> </w:t>
            </w:r>
            <w:r>
              <w:rPr>
                <w:sz w:val="18"/>
              </w:rPr>
              <w:t>take</w:t>
            </w:r>
            <w:r>
              <w:rPr>
                <w:spacing w:val="-3"/>
                <w:sz w:val="18"/>
              </w:rPr>
              <w:t> </w:t>
            </w:r>
            <w:r>
              <w:rPr>
                <w:sz w:val="18"/>
              </w:rPr>
              <w:t>students'</w:t>
            </w:r>
            <w:r>
              <w:rPr>
                <w:spacing w:val="-1"/>
                <w:sz w:val="18"/>
              </w:rPr>
              <w:t> </w:t>
            </w:r>
            <w:r>
              <w:rPr>
                <w:sz w:val="18"/>
              </w:rPr>
              <w:t>individual</w:t>
            </w:r>
            <w:r>
              <w:rPr>
                <w:spacing w:val="-2"/>
                <w:sz w:val="18"/>
              </w:rPr>
              <w:t> </w:t>
            </w:r>
            <w:r>
              <w:rPr>
                <w:sz w:val="18"/>
              </w:rPr>
              <w:t>differences</w:t>
            </w:r>
            <w:r>
              <w:rPr>
                <w:spacing w:val="-3"/>
                <w:sz w:val="18"/>
              </w:rPr>
              <w:t> </w:t>
            </w:r>
            <w:r>
              <w:rPr>
                <w:sz w:val="18"/>
              </w:rPr>
              <w:t>into </w:t>
            </w:r>
            <w:r>
              <w:rPr>
                <w:spacing w:val="-2"/>
                <w:sz w:val="18"/>
              </w:rPr>
              <w:t>account.</w:t>
            </w:r>
          </w:p>
        </w:tc>
        <w:tc>
          <w:tcPr>
            <w:tcW w:w="411" w:type="dxa"/>
          </w:tcPr>
          <w:p>
            <w:pPr>
              <w:pStyle w:val="TableParagraph"/>
              <w:rPr>
                <w:sz w:val="18"/>
              </w:rPr>
            </w:pPr>
          </w:p>
        </w:tc>
        <w:tc>
          <w:tcPr>
            <w:tcW w:w="410" w:type="dxa"/>
          </w:tcPr>
          <w:p>
            <w:pPr>
              <w:pStyle w:val="TableParagraph"/>
              <w:rPr>
                <w:sz w:val="18"/>
              </w:rPr>
            </w:pPr>
          </w:p>
        </w:tc>
        <w:tc>
          <w:tcPr>
            <w:tcW w:w="463" w:type="dxa"/>
          </w:tcPr>
          <w:p>
            <w:pPr>
              <w:pStyle w:val="TableParagraph"/>
              <w:rPr>
                <w:sz w:val="18"/>
              </w:rPr>
            </w:pPr>
          </w:p>
        </w:tc>
        <w:tc>
          <w:tcPr>
            <w:tcW w:w="410" w:type="dxa"/>
          </w:tcPr>
          <w:p>
            <w:pPr>
              <w:pStyle w:val="TableParagraph"/>
              <w:rPr>
                <w:sz w:val="18"/>
              </w:rPr>
            </w:pPr>
          </w:p>
        </w:tc>
        <w:tc>
          <w:tcPr>
            <w:tcW w:w="410" w:type="dxa"/>
          </w:tcPr>
          <w:p>
            <w:pPr>
              <w:pStyle w:val="TableParagraph"/>
              <w:rPr>
                <w:sz w:val="18"/>
              </w:rPr>
            </w:pPr>
          </w:p>
        </w:tc>
      </w:tr>
      <w:tr>
        <w:trPr>
          <w:trHeight w:val="465" w:hRule="atLeast"/>
        </w:trPr>
        <w:tc>
          <w:tcPr>
            <w:tcW w:w="590" w:type="dxa"/>
            <w:vMerge/>
            <w:tcBorders>
              <w:top w:val="nil"/>
            </w:tcBorders>
            <w:textDirection w:val="btLr"/>
          </w:tcPr>
          <w:p>
            <w:pPr>
              <w:rPr>
                <w:sz w:val="2"/>
                <w:szCs w:val="2"/>
              </w:rPr>
            </w:pPr>
          </w:p>
        </w:tc>
        <w:tc>
          <w:tcPr>
            <w:tcW w:w="482" w:type="dxa"/>
          </w:tcPr>
          <w:p>
            <w:pPr>
              <w:pStyle w:val="TableParagraph"/>
              <w:spacing w:before="129"/>
              <w:ind w:left="13" w:right="6"/>
              <w:jc w:val="center"/>
              <w:rPr>
                <w:sz w:val="18"/>
              </w:rPr>
            </w:pPr>
            <w:r>
              <w:rPr>
                <w:spacing w:val="-10"/>
                <w:sz w:val="18"/>
              </w:rPr>
              <w:t>4</w:t>
            </w:r>
          </w:p>
        </w:tc>
        <w:tc>
          <w:tcPr>
            <w:tcW w:w="6080" w:type="dxa"/>
          </w:tcPr>
          <w:p>
            <w:pPr>
              <w:pStyle w:val="TableParagraph"/>
              <w:spacing w:before="129"/>
              <w:ind w:left="108"/>
              <w:rPr>
                <w:sz w:val="18"/>
              </w:rPr>
            </w:pPr>
            <w:r>
              <w:rPr>
                <w:sz w:val="18"/>
              </w:rPr>
              <w:t>I</w:t>
            </w:r>
            <w:r>
              <w:rPr>
                <w:spacing w:val="-1"/>
                <w:sz w:val="18"/>
              </w:rPr>
              <w:t> </w:t>
            </w:r>
            <w:r>
              <w:rPr>
                <w:sz w:val="18"/>
              </w:rPr>
              <w:t>can</w:t>
            </w:r>
            <w:r>
              <w:rPr>
                <w:spacing w:val="-1"/>
                <w:sz w:val="18"/>
              </w:rPr>
              <w:t> </w:t>
            </w:r>
            <w:r>
              <w:rPr>
                <w:sz w:val="18"/>
              </w:rPr>
              <w:t>create</w:t>
            </w:r>
            <w:r>
              <w:rPr>
                <w:spacing w:val="-1"/>
                <w:sz w:val="18"/>
              </w:rPr>
              <w:t> </w:t>
            </w:r>
            <w:r>
              <w:rPr>
                <w:sz w:val="18"/>
              </w:rPr>
              <w:t>a</w:t>
            </w:r>
            <w:r>
              <w:rPr>
                <w:spacing w:val="-1"/>
                <w:sz w:val="18"/>
              </w:rPr>
              <w:t> </w:t>
            </w:r>
            <w:r>
              <w:rPr>
                <w:sz w:val="18"/>
              </w:rPr>
              <w:t>safe</w:t>
            </w:r>
            <w:r>
              <w:rPr>
                <w:spacing w:val="-2"/>
                <w:sz w:val="18"/>
              </w:rPr>
              <w:t> </w:t>
            </w:r>
            <w:r>
              <w:rPr>
                <w:sz w:val="18"/>
              </w:rPr>
              <w:t>learning environment</w:t>
            </w:r>
            <w:r>
              <w:rPr>
                <w:spacing w:val="-1"/>
                <w:sz w:val="18"/>
              </w:rPr>
              <w:t> </w:t>
            </w:r>
            <w:r>
              <w:rPr>
                <w:sz w:val="18"/>
              </w:rPr>
              <w:t>in</w:t>
            </w:r>
            <w:r>
              <w:rPr>
                <w:spacing w:val="-2"/>
                <w:sz w:val="18"/>
              </w:rPr>
              <w:t> </w:t>
            </w:r>
            <w:r>
              <w:rPr>
                <w:sz w:val="18"/>
              </w:rPr>
              <w:t>the</w:t>
            </w:r>
            <w:r>
              <w:rPr>
                <w:spacing w:val="-1"/>
                <w:sz w:val="18"/>
              </w:rPr>
              <w:t> </w:t>
            </w:r>
            <w:r>
              <w:rPr>
                <w:spacing w:val="-2"/>
                <w:sz w:val="18"/>
              </w:rPr>
              <w:t>classroom.</w:t>
            </w:r>
          </w:p>
        </w:tc>
        <w:tc>
          <w:tcPr>
            <w:tcW w:w="411" w:type="dxa"/>
          </w:tcPr>
          <w:p>
            <w:pPr>
              <w:pStyle w:val="TableParagraph"/>
              <w:rPr>
                <w:sz w:val="18"/>
              </w:rPr>
            </w:pPr>
          </w:p>
        </w:tc>
        <w:tc>
          <w:tcPr>
            <w:tcW w:w="410" w:type="dxa"/>
          </w:tcPr>
          <w:p>
            <w:pPr>
              <w:pStyle w:val="TableParagraph"/>
              <w:rPr>
                <w:sz w:val="18"/>
              </w:rPr>
            </w:pPr>
          </w:p>
        </w:tc>
        <w:tc>
          <w:tcPr>
            <w:tcW w:w="463" w:type="dxa"/>
          </w:tcPr>
          <w:p>
            <w:pPr>
              <w:pStyle w:val="TableParagraph"/>
              <w:rPr>
                <w:sz w:val="18"/>
              </w:rPr>
            </w:pPr>
          </w:p>
        </w:tc>
        <w:tc>
          <w:tcPr>
            <w:tcW w:w="410" w:type="dxa"/>
          </w:tcPr>
          <w:p>
            <w:pPr>
              <w:pStyle w:val="TableParagraph"/>
              <w:rPr>
                <w:sz w:val="18"/>
              </w:rPr>
            </w:pPr>
          </w:p>
        </w:tc>
        <w:tc>
          <w:tcPr>
            <w:tcW w:w="410" w:type="dxa"/>
          </w:tcPr>
          <w:p>
            <w:pPr>
              <w:pStyle w:val="TableParagraph"/>
              <w:rPr>
                <w:sz w:val="18"/>
              </w:rPr>
            </w:pPr>
          </w:p>
        </w:tc>
      </w:tr>
      <w:tr>
        <w:trPr>
          <w:trHeight w:val="467" w:hRule="atLeast"/>
        </w:trPr>
        <w:tc>
          <w:tcPr>
            <w:tcW w:w="590" w:type="dxa"/>
            <w:vMerge/>
            <w:tcBorders>
              <w:top w:val="nil"/>
            </w:tcBorders>
            <w:textDirection w:val="btLr"/>
          </w:tcPr>
          <w:p>
            <w:pPr>
              <w:rPr>
                <w:sz w:val="2"/>
                <w:szCs w:val="2"/>
              </w:rPr>
            </w:pPr>
          </w:p>
        </w:tc>
        <w:tc>
          <w:tcPr>
            <w:tcW w:w="482" w:type="dxa"/>
          </w:tcPr>
          <w:p>
            <w:pPr>
              <w:pStyle w:val="TableParagraph"/>
              <w:spacing w:before="131"/>
              <w:ind w:left="13" w:right="6"/>
              <w:jc w:val="center"/>
              <w:rPr>
                <w:sz w:val="18"/>
              </w:rPr>
            </w:pPr>
            <w:r>
              <w:rPr>
                <w:spacing w:val="-10"/>
                <w:sz w:val="18"/>
              </w:rPr>
              <w:t>5</w:t>
            </w:r>
          </w:p>
        </w:tc>
        <w:tc>
          <w:tcPr>
            <w:tcW w:w="6080" w:type="dxa"/>
          </w:tcPr>
          <w:p>
            <w:pPr>
              <w:pStyle w:val="TableParagraph"/>
              <w:spacing w:before="26"/>
              <w:ind w:left="108"/>
              <w:rPr>
                <w:sz w:val="18"/>
              </w:rPr>
            </w:pPr>
            <w:r>
              <w:rPr>
                <w:sz w:val="18"/>
              </w:rPr>
              <w:t>I can effectively handle unexpected situations that disrupt the flow of the class (e.g., distractions, lack of discipline, technical glitches).</w:t>
            </w:r>
          </w:p>
        </w:tc>
        <w:tc>
          <w:tcPr>
            <w:tcW w:w="411" w:type="dxa"/>
          </w:tcPr>
          <w:p>
            <w:pPr>
              <w:pStyle w:val="TableParagraph"/>
              <w:rPr>
                <w:sz w:val="18"/>
              </w:rPr>
            </w:pPr>
          </w:p>
        </w:tc>
        <w:tc>
          <w:tcPr>
            <w:tcW w:w="410" w:type="dxa"/>
          </w:tcPr>
          <w:p>
            <w:pPr>
              <w:pStyle w:val="TableParagraph"/>
              <w:rPr>
                <w:sz w:val="18"/>
              </w:rPr>
            </w:pPr>
          </w:p>
        </w:tc>
        <w:tc>
          <w:tcPr>
            <w:tcW w:w="463" w:type="dxa"/>
          </w:tcPr>
          <w:p>
            <w:pPr>
              <w:pStyle w:val="TableParagraph"/>
              <w:rPr>
                <w:sz w:val="18"/>
              </w:rPr>
            </w:pPr>
          </w:p>
        </w:tc>
        <w:tc>
          <w:tcPr>
            <w:tcW w:w="410" w:type="dxa"/>
          </w:tcPr>
          <w:p>
            <w:pPr>
              <w:pStyle w:val="TableParagraph"/>
              <w:rPr>
                <w:sz w:val="18"/>
              </w:rPr>
            </w:pPr>
          </w:p>
        </w:tc>
        <w:tc>
          <w:tcPr>
            <w:tcW w:w="410" w:type="dxa"/>
          </w:tcPr>
          <w:p>
            <w:pPr>
              <w:pStyle w:val="TableParagraph"/>
              <w:rPr>
                <w:sz w:val="18"/>
              </w:rPr>
            </w:pPr>
          </w:p>
        </w:tc>
      </w:tr>
      <w:tr>
        <w:trPr>
          <w:trHeight w:val="477" w:hRule="atLeast"/>
        </w:trPr>
        <w:tc>
          <w:tcPr>
            <w:tcW w:w="590" w:type="dxa"/>
            <w:vMerge/>
            <w:tcBorders>
              <w:top w:val="nil"/>
            </w:tcBorders>
            <w:textDirection w:val="btLr"/>
          </w:tcPr>
          <w:p>
            <w:pPr>
              <w:rPr>
                <w:sz w:val="2"/>
                <w:szCs w:val="2"/>
              </w:rPr>
            </w:pPr>
          </w:p>
        </w:tc>
        <w:tc>
          <w:tcPr>
            <w:tcW w:w="482" w:type="dxa"/>
          </w:tcPr>
          <w:p>
            <w:pPr>
              <w:pStyle w:val="TableParagraph"/>
              <w:spacing w:before="134"/>
              <w:ind w:left="13" w:right="6"/>
              <w:jc w:val="center"/>
              <w:rPr>
                <w:sz w:val="18"/>
              </w:rPr>
            </w:pPr>
            <w:r>
              <w:rPr>
                <w:spacing w:val="-10"/>
                <w:sz w:val="18"/>
              </w:rPr>
              <w:t>6</w:t>
            </w:r>
          </w:p>
        </w:tc>
        <w:tc>
          <w:tcPr>
            <w:tcW w:w="6080" w:type="dxa"/>
          </w:tcPr>
          <w:p>
            <w:pPr>
              <w:pStyle w:val="TableParagraph"/>
              <w:spacing w:before="31"/>
              <w:ind w:left="108"/>
              <w:rPr>
                <w:sz w:val="18"/>
              </w:rPr>
            </w:pPr>
            <w:r>
              <w:rPr>
                <w:sz w:val="18"/>
              </w:rPr>
              <w:t>I</w:t>
            </w:r>
            <w:r>
              <w:rPr>
                <w:spacing w:val="-6"/>
                <w:sz w:val="18"/>
              </w:rPr>
              <w:t> </w:t>
            </w:r>
            <w:r>
              <w:rPr>
                <w:sz w:val="18"/>
              </w:rPr>
              <w:t>can</w:t>
            </w:r>
            <w:r>
              <w:rPr>
                <w:spacing w:val="-5"/>
                <w:sz w:val="18"/>
              </w:rPr>
              <w:t> </w:t>
            </w:r>
            <w:r>
              <w:rPr>
                <w:sz w:val="18"/>
              </w:rPr>
              <w:t>effectively</w:t>
            </w:r>
            <w:r>
              <w:rPr>
                <w:spacing w:val="-5"/>
                <w:sz w:val="18"/>
              </w:rPr>
              <w:t> </w:t>
            </w:r>
            <w:r>
              <w:rPr>
                <w:sz w:val="18"/>
              </w:rPr>
              <w:t>use</w:t>
            </w:r>
            <w:r>
              <w:rPr>
                <w:spacing w:val="-6"/>
                <w:sz w:val="18"/>
              </w:rPr>
              <w:t> </w:t>
            </w:r>
            <w:r>
              <w:rPr>
                <w:sz w:val="18"/>
              </w:rPr>
              <w:t>information</w:t>
            </w:r>
            <w:r>
              <w:rPr>
                <w:spacing w:val="-5"/>
                <w:sz w:val="18"/>
              </w:rPr>
              <w:t> </w:t>
            </w:r>
            <w:r>
              <w:rPr>
                <w:sz w:val="18"/>
              </w:rPr>
              <w:t>and</w:t>
            </w:r>
            <w:r>
              <w:rPr>
                <w:spacing w:val="-5"/>
                <w:sz w:val="18"/>
              </w:rPr>
              <w:t> </w:t>
            </w:r>
            <w:r>
              <w:rPr>
                <w:sz w:val="18"/>
              </w:rPr>
              <w:t>communication</w:t>
            </w:r>
            <w:r>
              <w:rPr>
                <w:spacing w:val="-5"/>
                <w:sz w:val="18"/>
              </w:rPr>
              <w:t> </w:t>
            </w:r>
            <w:r>
              <w:rPr>
                <w:sz w:val="18"/>
              </w:rPr>
              <w:t>technologies</w:t>
            </w:r>
            <w:r>
              <w:rPr>
                <w:spacing w:val="-7"/>
                <w:sz w:val="18"/>
              </w:rPr>
              <w:t> </w:t>
            </w:r>
            <w:r>
              <w:rPr>
                <w:sz w:val="18"/>
              </w:rPr>
              <w:t>in</w:t>
            </w:r>
            <w:r>
              <w:rPr>
                <w:spacing w:val="-5"/>
                <w:sz w:val="18"/>
              </w:rPr>
              <w:t> </w:t>
            </w:r>
            <w:r>
              <w:rPr>
                <w:sz w:val="18"/>
              </w:rPr>
              <w:t>the</w:t>
            </w:r>
            <w:r>
              <w:rPr>
                <w:spacing w:val="-7"/>
                <w:sz w:val="18"/>
              </w:rPr>
              <w:t> </w:t>
            </w:r>
            <w:r>
              <w:rPr>
                <w:sz w:val="18"/>
              </w:rPr>
              <w:t>teaching </w:t>
            </w:r>
            <w:r>
              <w:rPr>
                <w:spacing w:val="-2"/>
                <w:sz w:val="18"/>
              </w:rPr>
              <w:t>process.</w:t>
            </w:r>
          </w:p>
        </w:tc>
        <w:tc>
          <w:tcPr>
            <w:tcW w:w="411" w:type="dxa"/>
          </w:tcPr>
          <w:p>
            <w:pPr>
              <w:pStyle w:val="TableParagraph"/>
              <w:rPr>
                <w:sz w:val="18"/>
              </w:rPr>
            </w:pPr>
          </w:p>
        </w:tc>
        <w:tc>
          <w:tcPr>
            <w:tcW w:w="410" w:type="dxa"/>
          </w:tcPr>
          <w:p>
            <w:pPr>
              <w:pStyle w:val="TableParagraph"/>
              <w:rPr>
                <w:sz w:val="18"/>
              </w:rPr>
            </w:pPr>
          </w:p>
        </w:tc>
        <w:tc>
          <w:tcPr>
            <w:tcW w:w="463" w:type="dxa"/>
          </w:tcPr>
          <w:p>
            <w:pPr>
              <w:pStyle w:val="TableParagraph"/>
              <w:rPr>
                <w:sz w:val="18"/>
              </w:rPr>
            </w:pPr>
          </w:p>
        </w:tc>
        <w:tc>
          <w:tcPr>
            <w:tcW w:w="410" w:type="dxa"/>
          </w:tcPr>
          <w:p>
            <w:pPr>
              <w:pStyle w:val="TableParagraph"/>
              <w:rPr>
                <w:sz w:val="18"/>
              </w:rPr>
            </w:pPr>
          </w:p>
        </w:tc>
        <w:tc>
          <w:tcPr>
            <w:tcW w:w="410" w:type="dxa"/>
          </w:tcPr>
          <w:p>
            <w:pPr>
              <w:pStyle w:val="TableParagraph"/>
              <w:rPr>
                <w:sz w:val="18"/>
              </w:rPr>
            </w:pPr>
          </w:p>
        </w:tc>
      </w:tr>
      <w:tr>
        <w:trPr>
          <w:trHeight w:val="525" w:hRule="atLeast"/>
        </w:trPr>
        <w:tc>
          <w:tcPr>
            <w:tcW w:w="590" w:type="dxa"/>
            <w:vMerge w:val="restart"/>
            <w:textDirection w:val="btLr"/>
          </w:tcPr>
          <w:p>
            <w:pPr>
              <w:pStyle w:val="TableParagraph"/>
              <w:spacing w:before="180"/>
              <w:ind w:left="677"/>
              <w:rPr>
                <w:sz w:val="20"/>
              </w:rPr>
            </w:pPr>
            <w:r>
              <w:rPr>
                <w:sz w:val="20"/>
              </w:rPr>
              <w:t>Student</w:t>
            </w:r>
            <w:r>
              <w:rPr>
                <w:spacing w:val="-6"/>
                <w:sz w:val="20"/>
              </w:rPr>
              <w:t> </w:t>
            </w:r>
            <w:r>
              <w:rPr>
                <w:spacing w:val="-2"/>
                <w:sz w:val="20"/>
              </w:rPr>
              <w:t>Motivation</w:t>
            </w:r>
          </w:p>
        </w:tc>
        <w:tc>
          <w:tcPr>
            <w:tcW w:w="482" w:type="dxa"/>
          </w:tcPr>
          <w:p>
            <w:pPr>
              <w:pStyle w:val="TableParagraph"/>
              <w:spacing w:before="160"/>
              <w:ind w:left="13" w:right="6"/>
              <w:jc w:val="center"/>
              <w:rPr>
                <w:sz w:val="18"/>
              </w:rPr>
            </w:pPr>
            <w:r>
              <w:rPr>
                <w:spacing w:val="-10"/>
                <w:sz w:val="18"/>
              </w:rPr>
              <w:t>7</w:t>
            </w:r>
          </w:p>
        </w:tc>
        <w:tc>
          <w:tcPr>
            <w:tcW w:w="6080" w:type="dxa"/>
          </w:tcPr>
          <w:p>
            <w:pPr>
              <w:pStyle w:val="TableParagraph"/>
              <w:spacing w:before="160"/>
              <w:ind w:left="108"/>
              <w:rPr>
                <w:sz w:val="18"/>
              </w:rPr>
            </w:pPr>
            <w:r>
              <w:rPr>
                <w:sz w:val="18"/>
              </w:rPr>
              <w:t>I</w:t>
            </w:r>
            <w:r>
              <w:rPr>
                <w:spacing w:val="-3"/>
                <w:sz w:val="18"/>
              </w:rPr>
              <w:t> </w:t>
            </w:r>
            <w:r>
              <w:rPr>
                <w:sz w:val="18"/>
              </w:rPr>
              <w:t>can</w:t>
            </w:r>
            <w:r>
              <w:rPr>
                <w:spacing w:val="-1"/>
                <w:sz w:val="18"/>
              </w:rPr>
              <w:t> </w:t>
            </w:r>
            <w:r>
              <w:rPr>
                <w:sz w:val="18"/>
              </w:rPr>
              <w:t>encourage</w:t>
            </w:r>
            <w:r>
              <w:rPr>
                <w:spacing w:val="-3"/>
                <w:sz w:val="18"/>
              </w:rPr>
              <w:t> </w:t>
            </w:r>
            <w:r>
              <w:rPr>
                <w:sz w:val="18"/>
              </w:rPr>
              <w:t>students</w:t>
            </w:r>
            <w:r>
              <w:rPr>
                <w:spacing w:val="-3"/>
                <w:sz w:val="18"/>
              </w:rPr>
              <w:t> </w:t>
            </w:r>
            <w:r>
              <w:rPr>
                <w:sz w:val="18"/>
              </w:rPr>
              <w:t>to</w:t>
            </w:r>
            <w:r>
              <w:rPr>
                <w:spacing w:val="-1"/>
                <w:sz w:val="18"/>
              </w:rPr>
              <w:t> </w:t>
            </w:r>
            <w:r>
              <w:rPr>
                <w:sz w:val="18"/>
              </w:rPr>
              <w:t>actively</w:t>
            </w:r>
            <w:r>
              <w:rPr>
                <w:spacing w:val="-1"/>
                <w:sz w:val="18"/>
              </w:rPr>
              <w:t> </w:t>
            </w:r>
            <w:r>
              <w:rPr>
                <w:sz w:val="18"/>
              </w:rPr>
              <w:t>participate</w:t>
            </w:r>
            <w:r>
              <w:rPr>
                <w:spacing w:val="-2"/>
                <w:sz w:val="18"/>
              </w:rPr>
              <w:t> </w:t>
            </w:r>
            <w:r>
              <w:rPr>
                <w:sz w:val="18"/>
              </w:rPr>
              <w:t>in</w:t>
            </w:r>
            <w:r>
              <w:rPr>
                <w:spacing w:val="-3"/>
                <w:sz w:val="18"/>
              </w:rPr>
              <w:t> </w:t>
            </w:r>
            <w:r>
              <w:rPr>
                <w:spacing w:val="-2"/>
                <w:sz w:val="18"/>
              </w:rPr>
              <w:t>class.</w:t>
            </w:r>
          </w:p>
        </w:tc>
        <w:tc>
          <w:tcPr>
            <w:tcW w:w="411" w:type="dxa"/>
          </w:tcPr>
          <w:p>
            <w:pPr>
              <w:pStyle w:val="TableParagraph"/>
              <w:rPr>
                <w:sz w:val="18"/>
              </w:rPr>
            </w:pPr>
          </w:p>
        </w:tc>
        <w:tc>
          <w:tcPr>
            <w:tcW w:w="410" w:type="dxa"/>
          </w:tcPr>
          <w:p>
            <w:pPr>
              <w:pStyle w:val="TableParagraph"/>
              <w:rPr>
                <w:sz w:val="18"/>
              </w:rPr>
            </w:pPr>
          </w:p>
        </w:tc>
        <w:tc>
          <w:tcPr>
            <w:tcW w:w="463" w:type="dxa"/>
          </w:tcPr>
          <w:p>
            <w:pPr>
              <w:pStyle w:val="TableParagraph"/>
              <w:rPr>
                <w:sz w:val="18"/>
              </w:rPr>
            </w:pPr>
          </w:p>
        </w:tc>
        <w:tc>
          <w:tcPr>
            <w:tcW w:w="410" w:type="dxa"/>
          </w:tcPr>
          <w:p>
            <w:pPr>
              <w:pStyle w:val="TableParagraph"/>
              <w:rPr>
                <w:sz w:val="18"/>
              </w:rPr>
            </w:pPr>
          </w:p>
        </w:tc>
        <w:tc>
          <w:tcPr>
            <w:tcW w:w="410" w:type="dxa"/>
          </w:tcPr>
          <w:p>
            <w:pPr>
              <w:pStyle w:val="TableParagraph"/>
              <w:rPr>
                <w:sz w:val="18"/>
              </w:rPr>
            </w:pPr>
          </w:p>
        </w:tc>
      </w:tr>
      <w:tr>
        <w:trPr>
          <w:trHeight w:val="467" w:hRule="atLeast"/>
        </w:trPr>
        <w:tc>
          <w:tcPr>
            <w:tcW w:w="590" w:type="dxa"/>
            <w:vMerge/>
            <w:tcBorders>
              <w:top w:val="nil"/>
            </w:tcBorders>
            <w:textDirection w:val="btLr"/>
          </w:tcPr>
          <w:p>
            <w:pPr>
              <w:rPr>
                <w:sz w:val="2"/>
                <w:szCs w:val="2"/>
              </w:rPr>
            </w:pPr>
          </w:p>
        </w:tc>
        <w:tc>
          <w:tcPr>
            <w:tcW w:w="482" w:type="dxa"/>
          </w:tcPr>
          <w:p>
            <w:pPr>
              <w:pStyle w:val="TableParagraph"/>
              <w:spacing w:before="131"/>
              <w:ind w:left="13" w:right="6"/>
              <w:jc w:val="center"/>
              <w:rPr>
                <w:sz w:val="18"/>
              </w:rPr>
            </w:pPr>
            <w:r>
              <w:rPr>
                <w:spacing w:val="-10"/>
                <w:sz w:val="18"/>
              </w:rPr>
              <w:t>8</w:t>
            </w:r>
          </w:p>
        </w:tc>
        <w:tc>
          <w:tcPr>
            <w:tcW w:w="6080" w:type="dxa"/>
          </w:tcPr>
          <w:p>
            <w:pPr>
              <w:pStyle w:val="TableParagraph"/>
              <w:spacing w:before="131"/>
              <w:ind w:left="108"/>
              <w:rPr>
                <w:sz w:val="18"/>
              </w:rPr>
            </w:pPr>
            <w:r>
              <w:rPr>
                <w:sz w:val="18"/>
              </w:rPr>
              <w:t>I</w:t>
            </w:r>
            <w:r>
              <w:rPr>
                <w:spacing w:val="-2"/>
                <w:sz w:val="18"/>
              </w:rPr>
              <w:t> </w:t>
            </w:r>
            <w:r>
              <w:rPr>
                <w:sz w:val="18"/>
              </w:rPr>
              <w:t>can</w:t>
            </w:r>
            <w:r>
              <w:rPr>
                <w:spacing w:val="-1"/>
                <w:sz w:val="18"/>
              </w:rPr>
              <w:t> </w:t>
            </w:r>
            <w:r>
              <w:rPr>
                <w:sz w:val="18"/>
              </w:rPr>
              <w:t>increase</w:t>
            </w:r>
            <w:r>
              <w:rPr>
                <w:spacing w:val="-3"/>
                <w:sz w:val="18"/>
              </w:rPr>
              <w:t> </w:t>
            </w:r>
            <w:r>
              <w:rPr>
                <w:sz w:val="18"/>
              </w:rPr>
              <w:t>students' interest</w:t>
            </w:r>
            <w:r>
              <w:rPr>
                <w:spacing w:val="-2"/>
                <w:sz w:val="18"/>
              </w:rPr>
              <w:t> </w:t>
            </w:r>
            <w:r>
              <w:rPr>
                <w:sz w:val="18"/>
              </w:rPr>
              <w:t>in</w:t>
            </w:r>
            <w:r>
              <w:rPr>
                <w:spacing w:val="-3"/>
                <w:sz w:val="18"/>
              </w:rPr>
              <w:t> </w:t>
            </w:r>
            <w:r>
              <w:rPr>
                <w:sz w:val="18"/>
              </w:rPr>
              <w:t>physical</w:t>
            </w:r>
            <w:r>
              <w:rPr>
                <w:spacing w:val="-1"/>
                <w:sz w:val="18"/>
              </w:rPr>
              <w:t> </w:t>
            </w:r>
            <w:r>
              <w:rPr>
                <w:spacing w:val="-2"/>
                <w:sz w:val="18"/>
              </w:rPr>
              <w:t>activities.</w:t>
            </w:r>
          </w:p>
        </w:tc>
        <w:tc>
          <w:tcPr>
            <w:tcW w:w="411" w:type="dxa"/>
          </w:tcPr>
          <w:p>
            <w:pPr>
              <w:pStyle w:val="TableParagraph"/>
              <w:rPr>
                <w:sz w:val="18"/>
              </w:rPr>
            </w:pPr>
          </w:p>
        </w:tc>
        <w:tc>
          <w:tcPr>
            <w:tcW w:w="410" w:type="dxa"/>
          </w:tcPr>
          <w:p>
            <w:pPr>
              <w:pStyle w:val="TableParagraph"/>
              <w:rPr>
                <w:sz w:val="18"/>
              </w:rPr>
            </w:pPr>
          </w:p>
        </w:tc>
        <w:tc>
          <w:tcPr>
            <w:tcW w:w="463" w:type="dxa"/>
          </w:tcPr>
          <w:p>
            <w:pPr>
              <w:pStyle w:val="TableParagraph"/>
              <w:rPr>
                <w:sz w:val="18"/>
              </w:rPr>
            </w:pPr>
          </w:p>
        </w:tc>
        <w:tc>
          <w:tcPr>
            <w:tcW w:w="410" w:type="dxa"/>
          </w:tcPr>
          <w:p>
            <w:pPr>
              <w:pStyle w:val="TableParagraph"/>
              <w:rPr>
                <w:sz w:val="18"/>
              </w:rPr>
            </w:pPr>
          </w:p>
        </w:tc>
        <w:tc>
          <w:tcPr>
            <w:tcW w:w="410" w:type="dxa"/>
          </w:tcPr>
          <w:p>
            <w:pPr>
              <w:pStyle w:val="TableParagraph"/>
              <w:rPr>
                <w:sz w:val="18"/>
              </w:rPr>
            </w:pPr>
          </w:p>
        </w:tc>
      </w:tr>
      <w:tr>
        <w:trPr>
          <w:trHeight w:val="465" w:hRule="atLeast"/>
        </w:trPr>
        <w:tc>
          <w:tcPr>
            <w:tcW w:w="590" w:type="dxa"/>
            <w:vMerge/>
            <w:tcBorders>
              <w:top w:val="nil"/>
            </w:tcBorders>
            <w:textDirection w:val="btLr"/>
          </w:tcPr>
          <w:p>
            <w:pPr>
              <w:rPr>
                <w:sz w:val="2"/>
                <w:szCs w:val="2"/>
              </w:rPr>
            </w:pPr>
          </w:p>
        </w:tc>
        <w:tc>
          <w:tcPr>
            <w:tcW w:w="482" w:type="dxa"/>
          </w:tcPr>
          <w:p>
            <w:pPr>
              <w:pStyle w:val="TableParagraph"/>
              <w:spacing w:before="129"/>
              <w:ind w:left="13" w:right="6"/>
              <w:jc w:val="center"/>
              <w:rPr>
                <w:sz w:val="18"/>
              </w:rPr>
            </w:pPr>
            <w:r>
              <w:rPr>
                <w:spacing w:val="-10"/>
                <w:sz w:val="18"/>
              </w:rPr>
              <w:t>9</w:t>
            </w:r>
          </w:p>
        </w:tc>
        <w:tc>
          <w:tcPr>
            <w:tcW w:w="6080" w:type="dxa"/>
          </w:tcPr>
          <w:p>
            <w:pPr>
              <w:pStyle w:val="TableParagraph"/>
              <w:spacing w:before="26"/>
              <w:ind w:left="108"/>
              <w:rPr>
                <w:sz w:val="18"/>
              </w:rPr>
            </w:pPr>
            <w:r>
              <w:rPr>
                <w:sz w:val="18"/>
              </w:rPr>
              <w:t>I can use strategies that help students who are struggling in physical education class to continue participating in the class.</w:t>
            </w:r>
          </w:p>
        </w:tc>
        <w:tc>
          <w:tcPr>
            <w:tcW w:w="411" w:type="dxa"/>
          </w:tcPr>
          <w:p>
            <w:pPr>
              <w:pStyle w:val="TableParagraph"/>
              <w:rPr>
                <w:sz w:val="18"/>
              </w:rPr>
            </w:pPr>
          </w:p>
        </w:tc>
        <w:tc>
          <w:tcPr>
            <w:tcW w:w="410" w:type="dxa"/>
          </w:tcPr>
          <w:p>
            <w:pPr>
              <w:pStyle w:val="TableParagraph"/>
              <w:rPr>
                <w:sz w:val="18"/>
              </w:rPr>
            </w:pPr>
          </w:p>
        </w:tc>
        <w:tc>
          <w:tcPr>
            <w:tcW w:w="463" w:type="dxa"/>
          </w:tcPr>
          <w:p>
            <w:pPr>
              <w:pStyle w:val="TableParagraph"/>
              <w:rPr>
                <w:sz w:val="18"/>
              </w:rPr>
            </w:pPr>
          </w:p>
        </w:tc>
        <w:tc>
          <w:tcPr>
            <w:tcW w:w="410" w:type="dxa"/>
          </w:tcPr>
          <w:p>
            <w:pPr>
              <w:pStyle w:val="TableParagraph"/>
              <w:rPr>
                <w:sz w:val="18"/>
              </w:rPr>
            </w:pPr>
          </w:p>
        </w:tc>
        <w:tc>
          <w:tcPr>
            <w:tcW w:w="410" w:type="dxa"/>
          </w:tcPr>
          <w:p>
            <w:pPr>
              <w:pStyle w:val="TableParagraph"/>
              <w:rPr>
                <w:sz w:val="18"/>
              </w:rPr>
            </w:pPr>
          </w:p>
        </w:tc>
      </w:tr>
      <w:tr>
        <w:trPr>
          <w:trHeight w:val="465" w:hRule="atLeast"/>
        </w:trPr>
        <w:tc>
          <w:tcPr>
            <w:tcW w:w="590" w:type="dxa"/>
            <w:vMerge/>
            <w:tcBorders>
              <w:top w:val="nil"/>
            </w:tcBorders>
            <w:textDirection w:val="btLr"/>
          </w:tcPr>
          <w:p>
            <w:pPr>
              <w:rPr>
                <w:sz w:val="2"/>
                <w:szCs w:val="2"/>
              </w:rPr>
            </w:pPr>
          </w:p>
        </w:tc>
        <w:tc>
          <w:tcPr>
            <w:tcW w:w="482" w:type="dxa"/>
          </w:tcPr>
          <w:p>
            <w:pPr>
              <w:pStyle w:val="TableParagraph"/>
              <w:spacing w:before="129"/>
              <w:ind w:left="13"/>
              <w:jc w:val="center"/>
              <w:rPr>
                <w:sz w:val="18"/>
              </w:rPr>
            </w:pPr>
            <w:r>
              <w:rPr>
                <w:spacing w:val="-5"/>
                <w:sz w:val="18"/>
              </w:rPr>
              <w:t>10</w:t>
            </w:r>
          </w:p>
        </w:tc>
        <w:tc>
          <w:tcPr>
            <w:tcW w:w="6080" w:type="dxa"/>
          </w:tcPr>
          <w:p>
            <w:pPr>
              <w:pStyle w:val="TableParagraph"/>
              <w:spacing w:before="129"/>
              <w:ind w:left="108"/>
              <w:rPr>
                <w:sz w:val="18"/>
              </w:rPr>
            </w:pPr>
            <w:r>
              <w:rPr>
                <w:sz w:val="18"/>
              </w:rPr>
              <w:t>I</w:t>
            </w:r>
            <w:r>
              <w:rPr>
                <w:spacing w:val="-2"/>
                <w:sz w:val="18"/>
              </w:rPr>
              <w:t> </w:t>
            </w:r>
            <w:r>
              <w:rPr>
                <w:sz w:val="18"/>
              </w:rPr>
              <w:t>can help</w:t>
            </w:r>
            <w:r>
              <w:rPr>
                <w:spacing w:val="-2"/>
                <w:sz w:val="18"/>
              </w:rPr>
              <w:t> </w:t>
            </w:r>
            <w:r>
              <w:rPr>
                <w:sz w:val="18"/>
              </w:rPr>
              <w:t>students</w:t>
            </w:r>
            <w:r>
              <w:rPr>
                <w:spacing w:val="-2"/>
                <w:sz w:val="18"/>
              </w:rPr>
              <w:t> </w:t>
            </w:r>
            <w:r>
              <w:rPr>
                <w:sz w:val="18"/>
              </w:rPr>
              <w:t>set</w:t>
            </w:r>
            <w:r>
              <w:rPr>
                <w:spacing w:val="-1"/>
                <w:sz w:val="18"/>
              </w:rPr>
              <w:t> </w:t>
            </w:r>
            <w:r>
              <w:rPr>
                <w:sz w:val="18"/>
              </w:rPr>
              <w:t>individual</w:t>
            </w:r>
            <w:r>
              <w:rPr>
                <w:spacing w:val="-3"/>
                <w:sz w:val="18"/>
              </w:rPr>
              <w:t> </w:t>
            </w:r>
            <w:r>
              <w:rPr>
                <w:spacing w:val="-2"/>
                <w:sz w:val="18"/>
              </w:rPr>
              <w:t>goals.</w:t>
            </w:r>
          </w:p>
        </w:tc>
        <w:tc>
          <w:tcPr>
            <w:tcW w:w="411" w:type="dxa"/>
          </w:tcPr>
          <w:p>
            <w:pPr>
              <w:pStyle w:val="TableParagraph"/>
              <w:rPr>
                <w:sz w:val="18"/>
              </w:rPr>
            </w:pPr>
          </w:p>
        </w:tc>
        <w:tc>
          <w:tcPr>
            <w:tcW w:w="410" w:type="dxa"/>
          </w:tcPr>
          <w:p>
            <w:pPr>
              <w:pStyle w:val="TableParagraph"/>
              <w:rPr>
                <w:sz w:val="18"/>
              </w:rPr>
            </w:pPr>
          </w:p>
        </w:tc>
        <w:tc>
          <w:tcPr>
            <w:tcW w:w="463" w:type="dxa"/>
          </w:tcPr>
          <w:p>
            <w:pPr>
              <w:pStyle w:val="TableParagraph"/>
              <w:rPr>
                <w:sz w:val="18"/>
              </w:rPr>
            </w:pPr>
          </w:p>
        </w:tc>
        <w:tc>
          <w:tcPr>
            <w:tcW w:w="410" w:type="dxa"/>
          </w:tcPr>
          <w:p>
            <w:pPr>
              <w:pStyle w:val="TableParagraph"/>
              <w:rPr>
                <w:sz w:val="18"/>
              </w:rPr>
            </w:pPr>
          </w:p>
        </w:tc>
        <w:tc>
          <w:tcPr>
            <w:tcW w:w="410" w:type="dxa"/>
          </w:tcPr>
          <w:p>
            <w:pPr>
              <w:pStyle w:val="TableParagraph"/>
              <w:rPr>
                <w:sz w:val="18"/>
              </w:rPr>
            </w:pPr>
          </w:p>
        </w:tc>
      </w:tr>
      <w:tr>
        <w:trPr>
          <w:trHeight w:val="467" w:hRule="atLeast"/>
        </w:trPr>
        <w:tc>
          <w:tcPr>
            <w:tcW w:w="590" w:type="dxa"/>
            <w:vMerge/>
            <w:tcBorders>
              <w:top w:val="nil"/>
            </w:tcBorders>
            <w:textDirection w:val="btLr"/>
          </w:tcPr>
          <w:p>
            <w:pPr>
              <w:rPr>
                <w:sz w:val="2"/>
                <w:szCs w:val="2"/>
              </w:rPr>
            </w:pPr>
          </w:p>
        </w:tc>
        <w:tc>
          <w:tcPr>
            <w:tcW w:w="482" w:type="dxa"/>
          </w:tcPr>
          <w:p>
            <w:pPr>
              <w:pStyle w:val="TableParagraph"/>
              <w:spacing w:before="131"/>
              <w:ind w:left="13" w:right="10"/>
              <w:jc w:val="center"/>
              <w:rPr>
                <w:sz w:val="18"/>
              </w:rPr>
            </w:pPr>
            <w:r>
              <w:rPr>
                <w:spacing w:val="-5"/>
                <w:sz w:val="18"/>
              </w:rPr>
              <w:t>11</w:t>
            </w:r>
          </w:p>
        </w:tc>
        <w:tc>
          <w:tcPr>
            <w:tcW w:w="6080" w:type="dxa"/>
          </w:tcPr>
          <w:p>
            <w:pPr>
              <w:pStyle w:val="TableParagraph"/>
              <w:spacing w:before="26"/>
              <w:ind w:left="108"/>
              <w:rPr>
                <w:sz w:val="18"/>
              </w:rPr>
            </w:pPr>
            <w:r>
              <w:rPr>
                <w:sz w:val="18"/>
              </w:rPr>
              <w:t>I can implement strategies to increase the participation of students who</w:t>
            </w:r>
            <w:r>
              <w:rPr>
                <w:spacing w:val="22"/>
                <w:sz w:val="18"/>
              </w:rPr>
              <w:t> </w:t>
            </w:r>
            <w:r>
              <w:rPr>
                <w:sz w:val="18"/>
              </w:rPr>
              <w:t>have a negative attitude toward physical education class.</w:t>
            </w:r>
          </w:p>
        </w:tc>
        <w:tc>
          <w:tcPr>
            <w:tcW w:w="411" w:type="dxa"/>
          </w:tcPr>
          <w:p>
            <w:pPr>
              <w:pStyle w:val="TableParagraph"/>
              <w:rPr>
                <w:sz w:val="18"/>
              </w:rPr>
            </w:pPr>
          </w:p>
        </w:tc>
        <w:tc>
          <w:tcPr>
            <w:tcW w:w="410" w:type="dxa"/>
          </w:tcPr>
          <w:p>
            <w:pPr>
              <w:pStyle w:val="TableParagraph"/>
              <w:rPr>
                <w:sz w:val="18"/>
              </w:rPr>
            </w:pPr>
          </w:p>
        </w:tc>
        <w:tc>
          <w:tcPr>
            <w:tcW w:w="463" w:type="dxa"/>
          </w:tcPr>
          <w:p>
            <w:pPr>
              <w:pStyle w:val="TableParagraph"/>
              <w:rPr>
                <w:sz w:val="18"/>
              </w:rPr>
            </w:pPr>
          </w:p>
        </w:tc>
        <w:tc>
          <w:tcPr>
            <w:tcW w:w="410" w:type="dxa"/>
          </w:tcPr>
          <w:p>
            <w:pPr>
              <w:pStyle w:val="TableParagraph"/>
              <w:rPr>
                <w:sz w:val="18"/>
              </w:rPr>
            </w:pPr>
          </w:p>
        </w:tc>
        <w:tc>
          <w:tcPr>
            <w:tcW w:w="410" w:type="dxa"/>
          </w:tcPr>
          <w:p>
            <w:pPr>
              <w:pStyle w:val="TableParagraph"/>
              <w:rPr>
                <w:sz w:val="18"/>
              </w:rPr>
            </w:pPr>
          </w:p>
        </w:tc>
      </w:tr>
      <w:tr>
        <w:trPr>
          <w:trHeight w:val="465" w:hRule="atLeast"/>
        </w:trPr>
        <w:tc>
          <w:tcPr>
            <w:tcW w:w="590" w:type="dxa"/>
            <w:vMerge/>
            <w:tcBorders>
              <w:top w:val="nil"/>
            </w:tcBorders>
            <w:textDirection w:val="btLr"/>
          </w:tcPr>
          <w:p>
            <w:pPr>
              <w:rPr>
                <w:sz w:val="2"/>
                <w:szCs w:val="2"/>
              </w:rPr>
            </w:pPr>
          </w:p>
        </w:tc>
        <w:tc>
          <w:tcPr>
            <w:tcW w:w="482" w:type="dxa"/>
          </w:tcPr>
          <w:p>
            <w:pPr>
              <w:pStyle w:val="TableParagraph"/>
              <w:spacing w:before="129"/>
              <w:ind w:left="13"/>
              <w:jc w:val="center"/>
              <w:rPr>
                <w:sz w:val="18"/>
              </w:rPr>
            </w:pPr>
            <w:r>
              <w:rPr>
                <w:spacing w:val="-5"/>
                <w:sz w:val="18"/>
              </w:rPr>
              <w:t>12</w:t>
            </w:r>
          </w:p>
        </w:tc>
        <w:tc>
          <w:tcPr>
            <w:tcW w:w="6080" w:type="dxa"/>
          </w:tcPr>
          <w:p>
            <w:pPr>
              <w:pStyle w:val="TableParagraph"/>
              <w:spacing w:before="129"/>
              <w:ind w:left="108"/>
              <w:rPr>
                <w:sz w:val="18"/>
              </w:rPr>
            </w:pPr>
            <w:r>
              <w:rPr>
                <w:sz w:val="18"/>
              </w:rPr>
              <w:t>I</w:t>
            </w:r>
            <w:r>
              <w:rPr>
                <w:spacing w:val="-2"/>
                <w:sz w:val="18"/>
              </w:rPr>
              <w:t> </w:t>
            </w:r>
            <w:r>
              <w:rPr>
                <w:sz w:val="18"/>
              </w:rPr>
              <w:t>can encourage</w:t>
            </w:r>
            <w:r>
              <w:rPr>
                <w:spacing w:val="-3"/>
                <w:sz w:val="18"/>
              </w:rPr>
              <w:t> </w:t>
            </w:r>
            <w:r>
              <w:rPr>
                <w:sz w:val="18"/>
              </w:rPr>
              <w:t>students</w:t>
            </w:r>
            <w:r>
              <w:rPr>
                <w:spacing w:val="-2"/>
                <w:sz w:val="18"/>
              </w:rPr>
              <w:t> </w:t>
            </w:r>
            <w:r>
              <w:rPr>
                <w:sz w:val="18"/>
              </w:rPr>
              <w:t>to</w:t>
            </w:r>
            <w:r>
              <w:rPr>
                <w:spacing w:val="-1"/>
                <w:sz w:val="18"/>
              </w:rPr>
              <w:t> </w:t>
            </w:r>
            <w:r>
              <w:rPr>
                <w:sz w:val="18"/>
              </w:rPr>
              <w:t>put</w:t>
            </w:r>
            <w:r>
              <w:rPr>
                <w:spacing w:val="-1"/>
                <w:sz w:val="18"/>
              </w:rPr>
              <w:t> </w:t>
            </w:r>
            <w:r>
              <w:rPr>
                <w:sz w:val="18"/>
              </w:rPr>
              <w:t>in</w:t>
            </w:r>
            <w:r>
              <w:rPr>
                <w:spacing w:val="-2"/>
                <w:sz w:val="18"/>
              </w:rPr>
              <w:t> </w:t>
            </w:r>
            <w:r>
              <w:rPr>
                <w:sz w:val="18"/>
              </w:rPr>
              <w:t>effort</w:t>
            </w:r>
            <w:r>
              <w:rPr>
                <w:spacing w:val="-4"/>
                <w:sz w:val="18"/>
              </w:rPr>
              <w:t> </w:t>
            </w:r>
            <w:r>
              <w:rPr>
                <w:sz w:val="18"/>
              </w:rPr>
              <w:t>during</w:t>
            </w:r>
            <w:r>
              <w:rPr>
                <w:spacing w:val="-2"/>
                <w:sz w:val="18"/>
              </w:rPr>
              <w:t> </w:t>
            </w:r>
            <w:r>
              <w:rPr>
                <w:sz w:val="18"/>
              </w:rPr>
              <w:t>various</w:t>
            </w:r>
            <w:r>
              <w:rPr>
                <w:spacing w:val="-2"/>
                <w:sz w:val="18"/>
              </w:rPr>
              <w:t> activities.</w:t>
            </w:r>
          </w:p>
        </w:tc>
        <w:tc>
          <w:tcPr>
            <w:tcW w:w="411" w:type="dxa"/>
          </w:tcPr>
          <w:p>
            <w:pPr>
              <w:pStyle w:val="TableParagraph"/>
              <w:rPr>
                <w:sz w:val="18"/>
              </w:rPr>
            </w:pPr>
          </w:p>
        </w:tc>
        <w:tc>
          <w:tcPr>
            <w:tcW w:w="410" w:type="dxa"/>
          </w:tcPr>
          <w:p>
            <w:pPr>
              <w:pStyle w:val="TableParagraph"/>
              <w:rPr>
                <w:sz w:val="18"/>
              </w:rPr>
            </w:pPr>
          </w:p>
        </w:tc>
        <w:tc>
          <w:tcPr>
            <w:tcW w:w="463" w:type="dxa"/>
          </w:tcPr>
          <w:p>
            <w:pPr>
              <w:pStyle w:val="TableParagraph"/>
              <w:rPr>
                <w:sz w:val="18"/>
              </w:rPr>
            </w:pPr>
          </w:p>
        </w:tc>
        <w:tc>
          <w:tcPr>
            <w:tcW w:w="410" w:type="dxa"/>
          </w:tcPr>
          <w:p>
            <w:pPr>
              <w:pStyle w:val="TableParagraph"/>
              <w:rPr>
                <w:sz w:val="18"/>
              </w:rPr>
            </w:pPr>
          </w:p>
        </w:tc>
        <w:tc>
          <w:tcPr>
            <w:tcW w:w="410" w:type="dxa"/>
          </w:tcPr>
          <w:p>
            <w:pPr>
              <w:pStyle w:val="TableParagraph"/>
              <w:rPr>
                <w:sz w:val="18"/>
              </w:rPr>
            </w:pPr>
          </w:p>
        </w:tc>
      </w:tr>
      <w:tr>
        <w:trPr>
          <w:trHeight w:val="465" w:hRule="atLeast"/>
        </w:trPr>
        <w:tc>
          <w:tcPr>
            <w:tcW w:w="590" w:type="dxa"/>
            <w:vMerge w:val="restart"/>
            <w:textDirection w:val="btLr"/>
          </w:tcPr>
          <w:p>
            <w:pPr>
              <w:pStyle w:val="TableParagraph"/>
              <w:spacing w:before="180"/>
              <w:ind w:left="755"/>
              <w:rPr>
                <w:sz w:val="20"/>
              </w:rPr>
            </w:pPr>
            <w:r>
              <w:rPr>
                <w:sz w:val="20"/>
              </w:rPr>
              <w:t>Field</w:t>
            </w:r>
            <w:r>
              <w:rPr>
                <w:spacing w:val="-5"/>
                <w:sz w:val="20"/>
              </w:rPr>
              <w:t> </w:t>
            </w:r>
            <w:r>
              <w:rPr>
                <w:spacing w:val="-2"/>
                <w:sz w:val="20"/>
              </w:rPr>
              <w:t>Expertise</w:t>
            </w:r>
          </w:p>
        </w:tc>
        <w:tc>
          <w:tcPr>
            <w:tcW w:w="482" w:type="dxa"/>
          </w:tcPr>
          <w:p>
            <w:pPr>
              <w:pStyle w:val="TableParagraph"/>
              <w:spacing w:before="129"/>
              <w:ind w:left="13"/>
              <w:jc w:val="center"/>
              <w:rPr>
                <w:sz w:val="18"/>
              </w:rPr>
            </w:pPr>
            <w:r>
              <w:rPr>
                <w:spacing w:val="-5"/>
                <w:sz w:val="18"/>
              </w:rPr>
              <w:t>13</w:t>
            </w:r>
          </w:p>
        </w:tc>
        <w:tc>
          <w:tcPr>
            <w:tcW w:w="6080" w:type="dxa"/>
          </w:tcPr>
          <w:p>
            <w:pPr>
              <w:pStyle w:val="TableParagraph"/>
              <w:spacing w:before="129"/>
              <w:ind w:left="108"/>
              <w:rPr>
                <w:sz w:val="18"/>
              </w:rPr>
            </w:pPr>
            <w:r>
              <w:rPr>
                <w:sz w:val="18"/>
              </w:rPr>
              <w:t>I</w:t>
            </w:r>
            <w:r>
              <w:rPr>
                <w:spacing w:val="-2"/>
                <w:sz w:val="18"/>
              </w:rPr>
              <w:t> </w:t>
            </w:r>
            <w:r>
              <w:rPr>
                <w:sz w:val="18"/>
              </w:rPr>
              <w:t>can clearly</w:t>
            </w:r>
            <w:r>
              <w:rPr>
                <w:spacing w:val="-1"/>
                <w:sz w:val="18"/>
              </w:rPr>
              <w:t> </w:t>
            </w:r>
            <w:r>
              <w:rPr>
                <w:sz w:val="18"/>
              </w:rPr>
              <w:t>explain the</w:t>
            </w:r>
            <w:r>
              <w:rPr>
                <w:spacing w:val="-3"/>
                <w:sz w:val="18"/>
              </w:rPr>
              <w:t> </w:t>
            </w:r>
            <w:r>
              <w:rPr>
                <w:sz w:val="18"/>
              </w:rPr>
              <w:t>rules</w:t>
            </w:r>
            <w:r>
              <w:rPr>
                <w:spacing w:val="-2"/>
                <w:sz w:val="18"/>
              </w:rPr>
              <w:t> </w:t>
            </w:r>
            <w:r>
              <w:rPr>
                <w:sz w:val="18"/>
              </w:rPr>
              <w:t>specific</w:t>
            </w:r>
            <w:r>
              <w:rPr>
                <w:spacing w:val="-3"/>
                <w:sz w:val="18"/>
              </w:rPr>
              <w:t> </w:t>
            </w:r>
            <w:r>
              <w:rPr>
                <w:sz w:val="18"/>
              </w:rPr>
              <w:t>to various</w:t>
            </w:r>
            <w:r>
              <w:rPr>
                <w:spacing w:val="-2"/>
                <w:sz w:val="18"/>
              </w:rPr>
              <w:t> sports.</w:t>
            </w:r>
          </w:p>
        </w:tc>
        <w:tc>
          <w:tcPr>
            <w:tcW w:w="411" w:type="dxa"/>
          </w:tcPr>
          <w:p>
            <w:pPr>
              <w:pStyle w:val="TableParagraph"/>
              <w:rPr>
                <w:sz w:val="18"/>
              </w:rPr>
            </w:pPr>
          </w:p>
        </w:tc>
        <w:tc>
          <w:tcPr>
            <w:tcW w:w="410" w:type="dxa"/>
          </w:tcPr>
          <w:p>
            <w:pPr>
              <w:pStyle w:val="TableParagraph"/>
              <w:rPr>
                <w:sz w:val="18"/>
              </w:rPr>
            </w:pPr>
          </w:p>
        </w:tc>
        <w:tc>
          <w:tcPr>
            <w:tcW w:w="463" w:type="dxa"/>
          </w:tcPr>
          <w:p>
            <w:pPr>
              <w:pStyle w:val="TableParagraph"/>
              <w:rPr>
                <w:sz w:val="18"/>
              </w:rPr>
            </w:pPr>
          </w:p>
        </w:tc>
        <w:tc>
          <w:tcPr>
            <w:tcW w:w="410" w:type="dxa"/>
          </w:tcPr>
          <w:p>
            <w:pPr>
              <w:pStyle w:val="TableParagraph"/>
              <w:rPr>
                <w:sz w:val="18"/>
              </w:rPr>
            </w:pPr>
          </w:p>
        </w:tc>
        <w:tc>
          <w:tcPr>
            <w:tcW w:w="410" w:type="dxa"/>
          </w:tcPr>
          <w:p>
            <w:pPr>
              <w:pStyle w:val="TableParagraph"/>
              <w:rPr>
                <w:sz w:val="18"/>
              </w:rPr>
            </w:pPr>
          </w:p>
        </w:tc>
      </w:tr>
      <w:tr>
        <w:trPr>
          <w:trHeight w:val="467" w:hRule="atLeast"/>
        </w:trPr>
        <w:tc>
          <w:tcPr>
            <w:tcW w:w="590" w:type="dxa"/>
            <w:vMerge/>
            <w:tcBorders>
              <w:top w:val="nil"/>
            </w:tcBorders>
            <w:textDirection w:val="btLr"/>
          </w:tcPr>
          <w:p>
            <w:pPr>
              <w:rPr>
                <w:sz w:val="2"/>
                <w:szCs w:val="2"/>
              </w:rPr>
            </w:pPr>
          </w:p>
        </w:tc>
        <w:tc>
          <w:tcPr>
            <w:tcW w:w="482" w:type="dxa"/>
          </w:tcPr>
          <w:p>
            <w:pPr>
              <w:pStyle w:val="TableParagraph"/>
              <w:spacing w:before="131"/>
              <w:ind w:left="13"/>
              <w:jc w:val="center"/>
              <w:rPr>
                <w:sz w:val="18"/>
              </w:rPr>
            </w:pPr>
            <w:r>
              <w:rPr>
                <w:spacing w:val="-5"/>
                <w:sz w:val="18"/>
              </w:rPr>
              <w:t>14</w:t>
            </w:r>
          </w:p>
        </w:tc>
        <w:tc>
          <w:tcPr>
            <w:tcW w:w="6080" w:type="dxa"/>
          </w:tcPr>
          <w:p>
            <w:pPr>
              <w:pStyle w:val="TableParagraph"/>
              <w:spacing w:before="131"/>
              <w:ind w:left="108"/>
              <w:rPr>
                <w:sz w:val="18"/>
              </w:rPr>
            </w:pPr>
            <w:r>
              <w:rPr>
                <w:sz w:val="18"/>
              </w:rPr>
              <w:t>I</w:t>
            </w:r>
            <w:r>
              <w:rPr>
                <w:spacing w:val="-2"/>
                <w:sz w:val="18"/>
              </w:rPr>
              <w:t> </w:t>
            </w:r>
            <w:r>
              <w:rPr>
                <w:sz w:val="18"/>
              </w:rPr>
              <w:t>can</w:t>
            </w:r>
            <w:r>
              <w:rPr>
                <w:spacing w:val="-1"/>
                <w:sz w:val="18"/>
              </w:rPr>
              <w:t> </w:t>
            </w:r>
            <w:r>
              <w:rPr>
                <w:sz w:val="18"/>
              </w:rPr>
              <w:t>teach students</w:t>
            </w:r>
            <w:r>
              <w:rPr>
                <w:spacing w:val="-3"/>
                <w:sz w:val="18"/>
              </w:rPr>
              <w:t> </w:t>
            </w:r>
            <w:r>
              <w:rPr>
                <w:sz w:val="18"/>
              </w:rPr>
              <w:t>safe</w:t>
            </w:r>
            <w:r>
              <w:rPr>
                <w:spacing w:val="-3"/>
                <w:sz w:val="18"/>
              </w:rPr>
              <w:t> </w:t>
            </w:r>
            <w:r>
              <w:rPr>
                <w:sz w:val="18"/>
              </w:rPr>
              <w:t>exercise</w:t>
            </w:r>
            <w:r>
              <w:rPr>
                <w:spacing w:val="-2"/>
                <w:sz w:val="18"/>
              </w:rPr>
              <w:t> techniques.</w:t>
            </w:r>
          </w:p>
        </w:tc>
        <w:tc>
          <w:tcPr>
            <w:tcW w:w="411" w:type="dxa"/>
          </w:tcPr>
          <w:p>
            <w:pPr>
              <w:pStyle w:val="TableParagraph"/>
              <w:rPr>
                <w:sz w:val="18"/>
              </w:rPr>
            </w:pPr>
          </w:p>
        </w:tc>
        <w:tc>
          <w:tcPr>
            <w:tcW w:w="410" w:type="dxa"/>
          </w:tcPr>
          <w:p>
            <w:pPr>
              <w:pStyle w:val="TableParagraph"/>
              <w:rPr>
                <w:sz w:val="18"/>
              </w:rPr>
            </w:pPr>
          </w:p>
        </w:tc>
        <w:tc>
          <w:tcPr>
            <w:tcW w:w="463" w:type="dxa"/>
          </w:tcPr>
          <w:p>
            <w:pPr>
              <w:pStyle w:val="TableParagraph"/>
              <w:rPr>
                <w:sz w:val="18"/>
              </w:rPr>
            </w:pPr>
          </w:p>
        </w:tc>
        <w:tc>
          <w:tcPr>
            <w:tcW w:w="410" w:type="dxa"/>
          </w:tcPr>
          <w:p>
            <w:pPr>
              <w:pStyle w:val="TableParagraph"/>
              <w:rPr>
                <w:sz w:val="18"/>
              </w:rPr>
            </w:pPr>
          </w:p>
        </w:tc>
        <w:tc>
          <w:tcPr>
            <w:tcW w:w="410" w:type="dxa"/>
          </w:tcPr>
          <w:p>
            <w:pPr>
              <w:pStyle w:val="TableParagraph"/>
              <w:rPr>
                <w:sz w:val="18"/>
              </w:rPr>
            </w:pPr>
          </w:p>
        </w:tc>
      </w:tr>
      <w:tr>
        <w:trPr>
          <w:trHeight w:val="465" w:hRule="atLeast"/>
        </w:trPr>
        <w:tc>
          <w:tcPr>
            <w:tcW w:w="590" w:type="dxa"/>
            <w:vMerge/>
            <w:tcBorders>
              <w:top w:val="nil"/>
            </w:tcBorders>
            <w:textDirection w:val="btLr"/>
          </w:tcPr>
          <w:p>
            <w:pPr>
              <w:rPr>
                <w:sz w:val="2"/>
                <w:szCs w:val="2"/>
              </w:rPr>
            </w:pPr>
          </w:p>
        </w:tc>
        <w:tc>
          <w:tcPr>
            <w:tcW w:w="482" w:type="dxa"/>
          </w:tcPr>
          <w:p>
            <w:pPr>
              <w:pStyle w:val="TableParagraph"/>
              <w:spacing w:before="129"/>
              <w:ind w:left="13"/>
              <w:jc w:val="center"/>
              <w:rPr>
                <w:sz w:val="18"/>
              </w:rPr>
            </w:pPr>
            <w:r>
              <w:rPr>
                <w:spacing w:val="-5"/>
                <w:sz w:val="18"/>
              </w:rPr>
              <w:t>15</w:t>
            </w:r>
          </w:p>
        </w:tc>
        <w:tc>
          <w:tcPr>
            <w:tcW w:w="6080" w:type="dxa"/>
          </w:tcPr>
          <w:p>
            <w:pPr>
              <w:pStyle w:val="TableParagraph"/>
              <w:spacing w:before="129"/>
              <w:ind w:left="108"/>
              <w:rPr>
                <w:sz w:val="18"/>
              </w:rPr>
            </w:pPr>
            <w:r>
              <w:rPr>
                <w:sz w:val="18"/>
              </w:rPr>
              <w:t>I</w:t>
            </w:r>
            <w:r>
              <w:rPr>
                <w:spacing w:val="-3"/>
                <w:sz w:val="18"/>
              </w:rPr>
              <w:t> </w:t>
            </w:r>
            <w:r>
              <w:rPr>
                <w:sz w:val="18"/>
              </w:rPr>
              <w:t>can</w:t>
            </w:r>
            <w:r>
              <w:rPr>
                <w:spacing w:val="-1"/>
                <w:sz w:val="18"/>
              </w:rPr>
              <w:t> </w:t>
            </w:r>
            <w:r>
              <w:rPr>
                <w:sz w:val="18"/>
              </w:rPr>
              <w:t>assess</w:t>
            </w:r>
            <w:r>
              <w:rPr>
                <w:spacing w:val="-4"/>
                <w:sz w:val="18"/>
              </w:rPr>
              <w:t> </w:t>
            </w:r>
            <w:r>
              <w:rPr>
                <w:sz w:val="18"/>
              </w:rPr>
              <w:t>students'</w:t>
            </w:r>
            <w:r>
              <w:rPr>
                <w:spacing w:val="-3"/>
                <w:sz w:val="18"/>
              </w:rPr>
              <w:t> </w:t>
            </w:r>
            <w:r>
              <w:rPr>
                <w:sz w:val="18"/>
              </w:rPr>
              <w:t>physical</w:t>
            </w:r>
            <w:r>
              <w:rPr>
                <w:spacing w:val="-2"/>
                <w:sz w:val="18"/>
              </w:rPr>
              <w:t> </w:t>
            </w:r>
            <w:r>
              <w:rPr>
                <w:sz w:val="18"/>
              </w:rPr>
              <w:t>fitness</w:t>
            </w:r>
            <w:r>
              <w:rPr>
                <w:spacing w:val="-3"/>
                <w:sz w:val="18"/>
              </w:rPr>
              <w:t> </w:t>
            </w:r>
            <w:r>
              <w:rPr>
                <w:spacing w:val="-2"/>
                <w:sz w:val="18"/>
              </w:rPr>
              <w:t>levels.</w:t>
            </w:r>
          </w:p>
        </w:tc>
        <w:tc>
          <w:tcPr>
            <w:tcW w:w="411" w:type="dxa"/>
          </w:tcPr>
          <w:p>
            <w:pPr>
              <w:pStyle w:val="TableParagraph"/>
              <w:rPr>
                <w:sz w:val="18"/>
              </w:rPr>
            </w:pPr>
          </w:p>
        </w:tc>
        <w:tc>
          <w:tcPr>
            <w:tcW w:w="410" w:type="dxa"/>
          </w:tcPr>
          <w:p>
            <w:pPr>
              <w:pStyle w:val="TableParagraph"/>
              <w:rPr>
                <w:sz w:val="18"/>
              </w:rPr>
            </w:pPr>
          </w:p>
        </w:tc>
        <w:tc>
          <w:tcPr>
            <w:tcW w:w="463" w:type="dxa"/>
          </w:tcPr>
          <w:p>
            <w:pPr>
              <w:pStyle w:val="TableParagraph"/>
              <w:rPr>
                <w:sz w:val="18"/>
              </w:rPr>
            </w:pPr>
          </w:p>
        </w:tc>
        <w:tc>
          <w:tcPr>
            <w:tcW w:w="410" w:type="dxa"/>
          </w:tcPr>
          <w:p>
            <w:pPr>
              <w:pStyle w:val="TableParagraph"/>
              <w:rPr>
                <w:sz w:val="18"/>
              </w:rPr>
            </w:pPr>
          </w:p>
        </w:tc>
        <w:tc>
          <w:tcPr>
            <w:tcW w:w="410" w:type="dxa"/>
          </w:tcPr>
          <w:p>
            <w:pPr>
              <w:pStyle w:val="TableParagraph"/>
              <w:rPr>
                <w:sz w:val="18"/>
              </w:rPr>
            </w:pPr>
          </w:p>
        </w:tc>
      </w:tr>
      <w:tr>
        <w:trPr>
          <w:trHeight w:val="350" w:hRule="atLeast"/>
        </w:trPr>
        <w:tc>
          <w:tcPr>
            <w:tcW w:w="590" w:type="dxa"/>
            <w:vMerge/>
            <w:tcBorders>
              <w:top w:val="nil"/>
            </w:tcBorders>
            <w:textDirection w:val="btLr"/>
          </w:tcPr>
          <w:p>
            <w:pPr>
              <w:rPr>
                <w:sz w:val="2"/>
                <w:szCs w:val="2"/>
              </w:rPr>
            </w:pPr>
          </w:p>
        </w:tc>
        <w:tc>
          <w:tcPr>
            <w:tcW w:w="482" w:type="dxa"/>
          </w:tcPr>
          <w:p>
            <w:pPr>
              <w:pStyle w:val="TableParagraph"/>
              <w:spacing w:before="71"/>
              <w:ind w:left="13"/>
              <w:jc w:val="center"/>
              <w:rPr>
                <w:sz w:val="18"/>
              </w:rPr>
            </w:pPr>
            <w:r>
              <w:rPr>
                <w:spacing w:val="-5"/>
                <w:sz w:val="18"/>
              </w:rPr>
              <w:t>16</w:t>
            </w:r>
          </w:p>
        </w:tc>
        <w:tc>
          <w:tcPr>
            <w:tcW w:w="6080" w:type="dxa"/>
          </w:tcPr>
          <w:p>
            <w:pPr>
              <w:pStyle w:val="TableParagraph"/>
              <w:spacing w:before="71"/>
              <w:ind w:left="108"/>
              <w:rPr>
                <w:sz w:val="18"/>
              </w:rPr>
            </w:pPr>
            <w:r>
              <w:rPr>
                <w:sz w:val="18"/>
              </w:rPr>
              <w:t>I</w:t>
            </w:r>
            <w:r>
              <w:rPr>
                <w:spacing w:val="-2"/>
                <w:sz w:val="18"/>
              </w:rPr>
              <w:t> </w:t>
            </w:r>
            <w:r>
              <w:rPr>
                <w:sz w:val="18"/>
              </w:rPr>
              <w:t>can organize</w:t>
            </w:r>
            <w:r>
              <w:rPr>
                <w:spacing w:val="-3"/>
                <w:sz w:val="18"/>
              </w:rPr>
              <w:t> </w:t>
            </w:r>
            <w:r>
              <w:rPr>
                <w:sz w:val="18"/>
              </w:rPr>
              <w:t>activities</w:t>
            </w:r>
            <w:r>
              <w:rPr>
                <w:spacing w:val="-2"/>
                <w:sz w:val="18"/>
              </w:rPr>
              <w:t> </w:t>
            </w:r>
            <w:r>
              <w:rPr>
                <w:sz w:val="18"/>
              </w:rPr>
              <w:t>that</w:t>
            </w:r>
            <w:r>
              <w:rPr>
                <w:spacing w:val="-2"/>
                <w:sz w:val="18"/>
              </w:rPr>
              <w:t> </w:t>
            </w:r>
            <w:r>
              <w:rPr>
                <w:sz w:val="18"/>
              </w:rPr>
              <w:t>will</w:t>
            </w:r>
            <w:r>
              <w:rPr>
                <w:spacing w:val="-5"/>
                <w:sz w:val="18"/>
              </w:rPr>
              <w:t> </w:t>
            </w:r>
            <w:r>
              <w:rPr>
                <w:sz w:val="18"/>
              </w:rPr>
              <w:t>help</w:t>
            </w:r>
            <w:r>
              <w:rPr>
                <w:spacing w:val="-1"/>
                <w:sz w:val="18"/>
              </w:rPr>
              <w:t> </w:t>
            </w:r>
            <w:r>
              <w:rPr>
                <w:sz w:val="18"/>
              </w:rPr>
              <w:t>students</w:t>
            </w:r>
            <w:r>
              <w:rPr>
                <w:spacing w:val="-4"/>
                <w:sz w:val="18"/>
              </w:rPr>
              <w:t> </w:t>
            </w:r>
            <w:r>
              <w:rPr>
                <w:sz w:val="18"/>
              </w:rPr>
              <w:t>develop</w:t>
            </w:r>
            <w:r>
              <w:rPr>
                <w:spacing w:val="-1"/>
                <w:sz w:val="18"/>
              </w:rPr>
              <w:t> </w:t>
            </w:r>
            <w:r>
              <w:rPr>
                <w:sz w:val="18"/>
              </w:rPr>
              <w:t>their</w:t>
            </w:r>
            <w:r>
              <w:rPr>
                <w:spacing w:val="-1"/>
                <w:sz w:val="18"/>
              </w:rPr>
              <w:t> </w:t>
            </w:r>
            <w:r>
              <w:rPr>
                <w:sz w:val="18"/>
              </w:rPr>
              <w:t>motor</w:t>
            </w:r>
            <w:r>
              <w:rPr>
                <w:spacing w:val="-3"/>
                <w:sz w:val="18"/>
              </w:rPr>
              <w:t> </w:t>
            </w:r>
            <w:r>
              <w:rPr>
                <w:spacing w:val="-2"/>
                <w:sz w:val="18"/>
              </w:rPr>
              <w:t>skills.</w:t>
            </w:r>
          </w:p>
        </w:tc>
        <w:tc>
          <w:tcPr>
            <w:tcW w:w="411" w:type="dxa"/>
          </w:tcPr>
          <w:p>
            <w:pPr>
              <w:pStyle w:val="TableParagraph"/>
              <w:rPr>
                <w:sz w:val="18"/>
              </w:rPr>
            </w:pPr>
          </w:p>
        </w:tc>
        <w:tc>
          <w:tcPr>
            <w:tcW w:w="410" w:type="dxa"/>
          </w:tcPr>
          <w:p>
            <w:pPr>
              <w:pStyle w:val="TableParagraph"/>
              <w:rPr>
                <w:sz w:val="18"/>
              </w:rPr>
            </w:pPr>
          </w:p>
        </w:tc>
        <w:tc>
          <w:tcPr>
            <w:tcW w:w="463" w:type="dxa"/>
          </w:tcPr>
          <w:p>
            <w:pPr>
              <w:pStyle w:val="TableParagraph"/>
              <w:rPr>
                <w:sz w:val="18"/>
              </w:rPr>
            </w:pPr>
          </w:p>
        </w:tc>
        <w:tc>
          <w:tcPr>
            <w:tcW w:w="410" w:type="dxa"/>
          </w:tcPr>
          <w:p>
            <w:pPr>
              <w:pStyle w:val="TableParagraph"/>
              <w:rPr>
                <w:sz w:val="18"/>
              </w:rPr>
            </w:pPr>
          </w:p>
        </w:tc>
        <w:tc>
          <w:tcPr>
            <w:tcW w:w="410" w:type="dxa"/>
          </w:tcPr>
          <w:p>
            <w:pPr>
              <w:pStyle w:val="TableParagraph"/>
              <w:rPr>
                <w:sz w:val="18"/>
              </w:rPr>
            </w:pPr>
          </w:p>
        </w:tc>
      </w:tr>
      <w:tr>
        <w:trPr>
          <w:trHeight w:val="465" w:hRule="atLeast"/>
        </w:trPr>
        <w:tc>
          <w:tcPr>
            <w:tcW w:w="590" w:type="dxa"/>
            <w:vMerge/>
            <w:tcBorders>
              <w:top w:val="nil"/>
            </w:tcBorders>
            <w:textDirection w:val="btLr"/>
          </w:tcPr>
          <w:p>
            <w:pPr>
              <w:rPr>
                <w:sz w:val="2"/>
                <w:szCs w:val="2"/>
              </w:rPr>
            </w:pPr>
          </w:p>
        </w:tc>
        <w:tc>
          <w:tcPr>
            <w:tcW w:w="482" w:type="dxa"/>
          </w:tcPr>
          <w:p>
            <w:pPr>
              <w:pStyle w:val="TableParagraph"/>
              <w:spacing w:before="129"/>
              <w:ind w:left="13"/>
              <w:jc w:val="center"/>
              <w:rPr>
                <w:sz w:val="18"/>
              </w:rPr>
            </w:pPr>
            <w:r>
              <w:rPr>
                <w:spacing w:val="-5"/>
                <w:sz w:val="18"/>
              </w:rPr>
              <w:t>17</w:t>
            </w:r>
          </w:p>
        </w:tc>
        <w:tc>
          <w:tcPr>
            <w:tcW w:w="6080" w:type="dxa"/>
          </w:tcPr>
          <w:p>
            <w:pPr>
              <w:pStyle w:val="TableParagraph"/>
              <w:spacing w:before="26"/>
              <w:ind w:left="108"/>
              <w:rPr>
                <w:sz w:val="18"/>
              </w:rPr>
            </w:pPr>
            <w:r>
              <w:rPr>
                <w:sz w:val="18"/>
              </w:rPr>
              <w:t>I</w:t>
            </w:r>
            <w:r>
              <w:rPr>
                <w:spacing w:val="40"/>
                <w:sz w:val="18"/>
              </w:rPr>
              <w:t> </w:t>
            </w:r>
            <w:r>
              <w:rPr>
                <w:sz w:val="18"/>
              </w:rPr>
              <w:t>can</w:t>
            </w:r>
            <w:r>
              <w:rPr>
                <w:spacing w:val="40"/>
                <w:sz w:val="18"/>
              </w:rPr>
              <w:t> </w:t>
            </w:r>
            <w:r>
              <w:rPr>
                <w:sz w:val="18"/>
              </w:rPr>
              <w:t>design</w:t>
            </w:r>
            <w:r>
              <w:rPr>
                <w:spacing w:val="40"/>
                <w:sz w:val="18"/>
              </w:rPr>
              <w:t> </w:t>
            </w:r>
            <w:r>
              <w:rPr>
                <w:sz w:val="18"/>
              </w:rPr>
              <w:t>appropriate</w:t>
            </w:r>
            <w:r>
              <w:rPr>
                <w:spacing w:val="40"/>
                <w:sz w:val="18"/>
              </w:rPr>
              <w:t> </w:t>
            </w:r>
            <w:r>
              <w:rPr>
                <w:sz w:val="18"/>
              </w:rPr>
              <w:t>exercise</w:t>
            </w:r>
            <w:r>
              <w:rPr>
                <w:spacing w:val="40"/>
                <w:sz w:val="18"/>
              </w:rPr>
              <w:t> </w:t>
            </w:r>
            <w:r>
              <w:rPr>
                <w:sz w:val="18"/>
              </w:rPr>
              <w:t>programs</w:t>
            </w:r>
            <w:r>
              <w:rPr>
                <w:spacing w:val="40"/>
                <w:sz w:val="18"/>
              </w:rPr>
              <w:t> </w:t>
            </w:r>
            <w:r>
              <w:rPr>
                <w:sz w:val="18"/>
              </w:rPr>
              <w:t>to</w:t>
            </w:r>
            <w:r>
              <w:rPr>
                <w:spacing w:val="40"/>
                <w:sz w:val="18"/>
              </w:rPr>
              <w:t> </w:t>
            </w:r>
            <w:r>
              <w:rPr>
                <w:sz w:val="18"/>
              </w:rPr>
              <w:t>improve</w:t>
            </w:r>
            <w:r>
              <w:rPr>
                <w:spacing w:val="40"/>
                <w:sz w:val="18"/>
              </w:rPr>
              <w:t> </w:t>
            </w:r>
            <w:r>
              <w:rPr>
                <w:sz w:val="18"/>
              </w:rPr>
              <w:t>students'</w:t>
            </w:r>
            <w:r>
              <w:rPr>
                <w:spacing w:val="40"/>
                <w:sz w:val="18"/>
              </w:rPr>
              <w:t> </w:t>
            </w:r>
            <w:r>
              <w:rPr>
                <w:sz w:val="18"/>
              </w:rPr>
              <w:t>physical</w:t>
            </w:r>
            <w:r>
              <w:rPr>
                <w:spacing w:val="80"/>
                <w:sz w:val="18"/>
              </w:rPr>
              <w:t> </w:t>
            </w:r>
            <w:r>
              <w:rPr>
                <w:spacing w:val="-2"/>
                <w:sz w:val="18"/>
              </w:rPr>
              <w:t>performance.</w:t>
            </w:r>
          </w:p>
        </w:tc>
        <w:tc>
          <w:tcPr>
            <w:tcW w:w="411" w:type="dxa"/>
          </w:tcPr>
          <w:p>
            <w:pPr>
              <w:pStyle w:val="TableParagraph"/>
              <w:rPr>
                <w:sz w:val="18"/>
              </w:rPr>
            </w:pPr>
          </w:p>
        </w:tc>
        <w:tc>
          <w:tcPr>
            <w:tcW w:w="410" w:type="dxa"/>
          </w:tcPr>
          <w:p>
            <w:pPr>
              <w:pStyle w:val="TableParagraph"/>
              <w:rPr>
                <w:sz w:val="18"/>
              </w:rPr>
            </w:pPr>
          </w:p>
        </w:tc>
        <w:tc>
          <w:tcPr>
            <w:tcW w:w="463" w:type="dxa"/>
          </w:tcPr>
          <w:p>
            <w:pPr>
              <w:pStyle w:val="TableParagraph"/>
              <w:rPr>
                <w:sz w:val="18"/>
              </w:rPr>
            </w:pPr>
          </w:p>
        </w:tc>
        <w:tc>
          <w:tcPr>
            <w:tcW w:w="410" w:type="dxa"/>
          </w:tcPr>
          <w:p>
            <w:pPr>
              <w:pStyle w:val="TableParagraph"/>
              <w:rPr>
                <w:sz w:val="18"/>
              </w:rPr>
            </w:pPr>
          </w:p>
        </w:tc>
        <w:tc>
          <w:tcPr>
            <w:tcW w:w="410" w:type="dxa"/>
          </w:tcPr>
          <w:p>
            <w:pPr>
              <w:pStyle w:val="TableParagraph"/>
              <w:rPr>
                <w:sz w:val="18"/>
              </w:rPr>
            </w:pPr>
          </w:p>
        </w:tc>
      </w:tr>
      <w:tr>
        <w:trPr>
          <w:trHeight w:val="465" w:hRule="atLeast"/>
        </w:trPr>
        <w:tc>
          <w:tcPr>
            <w:tcW w:w="590" w:type="dxa"/>
            <w:vMerge/>
            <w:tcBorders>
              <w:top w:val="nil"/>
            </w:tcBorders>
            <w:textDirection w:val="btLr"/>
          </w:tcPr>
          <w:p>
            <w:pPr>
              <w:rPr>
                <w:sz w:val="2"/>
                <w:szCs w:val="2"/>
              </w:rPr>
            </w:pPr>
          </w:p>
        </w:tc>
        <w:tc>
          <w:tcPr>
            <w:tcW w:w="482" w:type="dxa"/>
          </w:tcPr>
          <w:p>
            <w:pPr>
              <w:pStyle w:val="TableParagraph"/>
              <w:spacing w:before="129"/>
              <w:ind w:left="13"/>
              <w:jc w:val="center"/>
              <w:rPr>
                <w:sz w:val="18"/>
              </w:rPr>
            </w:pPr>
            <w:r>
              <w:rPr>
                <w:spacing w:val="-5"/>
                <w:sz w:val="18"/>
              </w:rPr>
              <w:t>18</w:t>
            </w:r>
          </w:p>
        </w:tc>
        <w:tc>
          <w:tcPr>
            <w:tcW w:w="6080" w:type="dxa"/>
          </w:tcPr>
          <w:p>
            <w:pPr>
              <w:pStyle w:val="TableParagraph"/>
              <w:spacing w:before="26"/>
              <w:ind w:left="108"/>
              <w:rPr>
                <w:sz w:val="18"/>
              </w:rPr>
            </w:pPr>
            <w:r>
              <w:rPr>
                <w:sz w:val="18"/>
              </w:rPr>
              <w:t>When</w:t>
            </w:r>
            <w:r>
              <w:rPr>
                <w:spacing w:val="40"/>
                <w:sz w:val="18"/>
              </w:rPr>
              <w:t> </w:t>
            </w:r>
            <w:r>
              <w:rPr>
                <w:sz w:val="18"/>
              </w:rPr>
              <w:t>assessing</w:t>
            </w:r>
            <w:r>
              <w:rPr>
                <w:spacing w:val="40"/>
                <w:sz w:val="18"/>
              </w:rPr>
              <w:t> </w:t>
            </w:r>
            <w:r>
              <w:rPr>
                <w:sz w:val="18"/>
              </w:rPr>
              <w:t>students,</w:t>
            </w:r>
            <w:r>
              <w:rPr>
                <w:spacing w:val="40"/>
                <w:sz w:val="18"/>
              </w:rPr>
              <w:t> </w:t>
            </w:r>
            <w:r>
              <w:rPr>
                <w:sz w:val="18"/>
              </w:rPr>
              <w:t>I</w:t>
            </w:r>
            <w:r>
              <w:rPr>
                <w:spacing w:val="40"/>
                <w:sz w:val="18"/>
              </w:rPr>
              <w:t> </w:t>
            </w:r>
            <w:r>
              <w:rPr>
                <w:sz w:val="18"/>
              </w:rPr>
              <w:t>can</w:t>
            </w:r>
            <w:r>
              <w:rPr>
                <w:spacing w:val="39"/>
                <w:sz w:val="18"/>
              </w:rPr>
              <w:t> </w:t>
            </w:r>
            <w:r>
              <w:rPr>
                <w:sz w:val="18"/>
              </w:rPr>
              <w:t>use</w:t>
            </w:r>
            <w:r>
              <w:rPr>
                <w:spacing w:val="39"/>
                <w:sz w:val="18"/>
              </w:rPr>
              <w:t> </w:t>
            </w:r>
            <w:r>
              <w:rPr>
                <w:sz w:val="18"/>
              </w:rPr>
              <w:t>assessment</w:t>
            </w:r>
            <w:r>
              <w:rPr>
                <w:spacing w:val="40"/>
                <w:sz w:val="18"/>
              </w:rPr>
              <w:t> </w:t>
            </w:r>
            <w:r>
              <w:rPr>
                <w:sz w:val="18"/>
              </w:rPr>
              <w:t>tools</w:t>
            </w:r>
            <w:r>
              <w:rPr>
                <w:spacing w:val="40"/>
                <w:sz w:val="18"/>
              </w:rPr>
              <w:t> </w:t>
            </w:r>
            <w:r>
              <w:rPr>
                <w:sz w:val="18"/>
              </w:rPr>
              <w:t>with</w:t>
            </w:r>
            <w:r>
              <w:rPr>
                <w:spacing w:val="39"/>
                <w:sz w:val="18"/>
              </w:rPr>
              <w:t> </w:t>
            </w:r>
            <w:r>
              <w:rPr>
                <w:sz w:val="18"/>
              </w:rPr>
              <w:t>high</w:t>
            </w:r>
            <w:r>
              <w:rPr>
                <w:spacing w:val="40"/>
                <w:sz w:val="18"/>
              </w:rPr>
              <w:t> </w:t>
            </w:r>
            <w:r>
              <w:rPr>
                <w:sz w:val="18"/>
              </w:rPr>
              <w:t>validity</w:t>
            </w:r>
            <w:r>
              <w:rPr>
                <w:spacing w:val="40"/>
                <w:sz w:val="18"/>
              </w:rPr>
              <w:t> </w:t>
            </w:r>
            <w:r>
              <w:rPr>
                <w:sz w:val="18"/>
              </w:rPr>
              <w:t>and </w:t>
            </w:r>
            <w:r>
              <w:rPr>
                <w:spacing w:val="-2"/>
                <w:sz w:val="18"/>
              </w:rPr>
              <w:t>reliability.</w:t>
            </w:r>
          </w:p>
        </w:tc>
        <w:tc>
          <w:tcPr>
            <w:tcW w:w="411" w:type="dxa"/>
          </w:tcPr>
          <w:p>
            <w:pPr>
              <w:pStyle w:val="TableParagraph"/>
              <w:rPr>
                <w:sz w:val="18"/>
              </w:rPr>
            </w:pPr>
          </w:p>
        </w:tc>
        <w:tc>
          <w:tcPr>
            <w:tcW w:w="410" w:type="dxa"/>
          </w:tcPr>
          <w:p>
            <w:pPr>
              <w:pStyle w:val="TableParagraph"/>
              <w:rPr>
                <w:sz w:val="18"/>
              </w:rPr>
            </w:pPr>
          </w:p>
        </w:tc>
        <w:tc>
          <w:tcPr>
            <w:tcW w:w="463" w:type="dxa"/>
          </w:tcPr>
          <w:p>
            <w:pPr>
              <w:pStyle w:val="TableParagraph"/>
              <w:rPr>
                <w:sz w:val="18"/>
              </w:rPr>
            </w:pPr>
          </w:p>
        </w:tc>
        <w:tc>
          <w:tcPr>
            <w:tcW w:w="410" w:type="dxa"/>
          </w:tcPr>
          <w:p>
            <w:pPr>
              <w:pStyle w:val="TableParagraph"/>
              <w:rPr>
                <w:sz w:val="18"/>
              </w:rPr>
            </w:pPr>
          </w:p>
        </w:tc>
        <w:tc>
          <w:tcPr>
            <w:tcW w:w="410" w:type="dxa"/>
          </w:tcPr>
          <w:p>
            <w:pPr>
              <w:pStyle w:val="TableParagraph"/>
              <w:rPr>
                <w:sz w:val="18"/>
              </w:rPr>
            </w:pPr>
          </w:p>
        </w:tc>
      </w:tr>
      <w:tr>
        <w:trPr>
          <w:trHeight w:val="467" w:hRule="atLeast"/>
        </w:trPr>
        <w:tc>
          <w:tcPr>
            <w:tcW w:w="590" w:type="dxa"/>
            <w:vMerge w:val="restart"/>
            <w:textDirection w:val="btLr"/>
          </w:tcPr>
          <w:p>
            <w:pPr>
              <w:pStyle w:val="TableParagraph"/>
              <w:spacing w:before="180"/>
              <w:ind w:left="347"/>
              <w:rPr>
                <w:sz w:val="20"/>
              </w:rPr>
            </w:pPr>
            <w:r>
              <w:rPr>
                <w:sz w:val="20"/>
              </w:rPr>
              <w:t>Professional</w:t>
            </w:r>
            <w:r>
              <w:rPr>
                <w:spacing w:val="-12"/>
                <w:sz w:val="20"/>
              </w:rPr>
              <w:t> </w:t>
            </w:r>
            <w:r>
              <w:rPr>
                <w:spacing w:val="-2"/>
                <w:sz w:val="20"/>
              </w:rPr>
              <w:t>Development</w:t>
            </w:r>
          </w:p>
        </w:tc>
        <w:tc>
          <w:tcPr>
            <w:tcW w:w="482" w:type="dxa"/>
          </w:tcPr>
          <w:p>
            <w:pPr>
              <w:pStyle w:val="TableParagraph"/>
              <w:spacing w:before="129"/>
              <w:ind w:left="13"/>
              <w:jc w:val="center"/>
              <w:rPr>
                <w:sz w:val="18"/>
              </w:rPr>
            </w:pPr>
            <w:r>
              <w:rPr>
                <w:spacing w:val="-5"/>
                <w:sz w:val="18"/>
              </w:rPr>
              <w:t>19</w:t>
            </w:r>
          </w:p>
        </w:tc>
        <w:tc>
          <w:tcPr>
            <w:tcW w:w="6080" w:type="dxa"/>
          </w:tcPr>
          <w:p>
            <w:pPr>
              <w:pStyle w:val="TableParagraph"/>
              <w:spacing w:before="129"/>
              <w:ind w:left="108"/>
              <w:rPr>
                <w:sz w:val="18"/>
              </w:rPr>
            </w:pPr>
            <w:r>
              <w:rPr>
                <w:sz w:val="18"/>
              </w:rPr>
              <w:t>I</w:t>
            </w:r>
            <w:r>
              <w:rPr>
                <w:spacing w:val="-2"/>
                <w:sz w:val="18"/>
              </w:rPr>
              <w:t> </w:t>
            </w:r>
            <w:r>
              <w:rPr>
                <w:sz w:val="18"/>
              </w:rPr>
              <w:t>can</w:t>
            </w:r>
            <w:r>
              <w:rPr>
                <w:spacing w:val="-1"/>
                <w:sz w:val="18"/>
              </w:rPr>
              <w:t> </w:t>
            </w:r>
            <w:r>
              <w:rPr>
                <w:sz w:val="18"/>
              </w:rPr>
              <w:t>conduct</w:t>
            </w:r>
            <w:r>
              <w:rPr>
                <w:spacing w:val="-1"/>
                <w:sz w:val="18"/>
              </w:rPr>
              <w:t> </w:t>
            </w:r>
            <w:r>
              <w:rPr>
                <w:sz w:val="18"/>
              </w:rPr>
              <w:t>a</w:t>
            </w:r>
            <w:r>
              <w:rPr>
                <w:spacing w:val="-3"/>
                <w:sz w:val="18"/>
              </w:rPr>
              <w:t> </w:t>
            </w:r>
            <w:r>
              <w:rPr>
                <w:sz w:val="18"/>
              </w:rPr>
              <w:t>self-assessment</w:t>
            </w:r>
            <w:r>
              <w:rPr>
                <w:spacing w:val="-1"/>
                <w:sz w:val="18"/>
              </w:rPr>
              <w:t> </w:t>
            </w:r>
            <w:r>
              <w:rPr>
                <w:sz w:val="18"/>
              </w:rPr>
              <w:t>to</w:t>
            </w:r>
            <w:r>
              <w:rPr>
                <w:spacing w:val="-3"/>
                <w:sz w:val="18"/>
              </w:rPr>
              <w:t> </w:t>
            </w:r>
            <w:r>
              <w:rPr>
                <w:sz w:val="18"/>
              </w:rPr>
              <w:t>determine</w:t>
            </w:r>
            <w:r>
              <w:rPr>
                <w:spacing w:val="-2"/>
                <w:sz w:val="18"/>
              </w:rPr>
              <w:t> </w:t>
            </w:r>
            <w:r>
              <w:rPr>
                <w:sz w:val="18"/>
              </w:rPr>
              <w:t>my</w:t>
            </w:r>
            <w:r>
              <w:rPr>
                <w:spacing w:val="-3"/>
                <w:sz w:val="18"/>
              </w:rPr>
              <w:t> </w:t>
            </w:r>
            <w:r>
              <w:rPr>
                <w:sz w:val="18"/>
              </w:rPr>
              <w:t>professional</w:t>
            </w:r>
            <w:r>
              <w:rPr>
                <w:spacing w:val="-1"/>
                <w:sz w:val="18"/>
              </w:rPr>
              <w:t> </w:t>
            </w:r>
            <w:r>
              <w:rPr>
                <w:spacing w:val="-2"/>
                <w:sz w:val="18"/>
              </w:rPr>
              <w:t>competencies.</w:t>
            </w:r>
          </w:p>
        </w:tc>
        <w:tc>
          <w:tcPr>
            <w:tcW w:w="411" w:type="dxa"/>
          </w:tcPr>
          <w:p>
            <w:pPr>
              <w:pStyle w:val="TableParagraph"/>
              <w:rPr>
                <w:sz w:val="18"/>
              </w:rPr>
            </w:pPr>
          </w:p>
        </w:tc>
        <w:tc>
          <w:tcPr>
            <w:tcW w:w="410" w:type="dxa"/>
          </w:tcPr>
          <w:p>
            <w:pPr>
              <w:pStyle w:val="TableParagraph"/>
              <w:rPr>
                <w:sz w:val="18"/>
              </w:rPr>
            </w:pPr>
          </w:p>
        </w:tc>
        <w:tc>
          <w:tcPr>
            <w:tcW w:w="463" w:type="dxa"/>
          </w:tcPr>
          <w:p>
            <w:pPr>
              <w:pStyle w:val="TableParagraph"/>
              <w:rPr>
                <w:sz w:val="18"/>
              </w:rPr>
            </w:pPr>
          </w:p>
        </w:tc>
        <w:tc>
          <w:tcPr>
            <w:tcW w:w="410" w:type="dxa"/>
          </w:tcPr>
          <w:p>
            <w:pPr>
              <w:pStyle w:val="TableParagraph"/>
              <w:rPr>
                <w:sz w:val="18"/>
              </w:rPr>
            </w:pPr>
          </w:p>
        </w:tc>
        <w:tc>
          <w:tcPr>
            <w:tcW w:w="410" w:type="dxa"/>
          </w:tcPr>
          <w:p>
            <w:pPr>
              <w:pStyle w:val="TableParagraph"/>
              <w:rPr>
                <w:sz w:val="18"/>
              </w:rPr>
            </w:pPr>
          </w:p>
        </w:tc>
      </w:tr>
      <w:tr>
        <w:trPr>
          <w:trHeight w:val="432" w:hRule="atLeast"/>
        </w:trPr>
        <w:tc>
          <w:tcPr>
            <w:tcW w:w="590" w:type="dxa"/>
            <w:vMerge/>
            <w:tcBorders>
              <w:top w:val="nil"/>
            </w:tcBorders>
            <w:textDirection w:val="btLr"/>
          </w:tcPr>
          <w:p>
            <w:pPr>
              <w:rPr>
                <w:sz w:val="2"/>
                <w:szCs w:val="2"/>
              </w:rPr>
            </w:pPr>
          </w:p>
        </w:tc>
        <w:tc>
          <w:tcPr>
            <w:tcW w:w="482" w:type="dxa"/>
          </w:tcPr>
          <w:p>
            <w:pPr>
              <w:pStyle w:val="TableParagraph"/>
              <w:spacing w:before="112"/>
              <w:ind w:left="13"/>
              <w:jc w:val="center"/>
              <w:rPr>
                <w:sz w:val="18"/>
              </w:rPr>
            </w:pPr>
            <w:r>
              <w:rPr>
                <w:spacing w:val="-5"/>
                <w:sz w:val="18"/>
              </w:rPr>
              <w:t>20</w:t>
            </w:r>
          </w:p>
        </w:tc>
        <w:tc>
          <w:tcPr>
            <w:tcW w:w="6080" w:type="dxa"/>
          </w:tcPr>
          <w:p>
            <w:pPr>
              <w:pStyle w:val="TableParagraph"/>
              <w:spacing w:before="112"/>
              <w:ind w:left="108"/>
              <w:rPr>
                <w:sz w:val="18"/>
              </w:rPr>
            </w:pPr>
            <w:r>
              <w:rPr>
                <w:sz w:val="18"/>
              </w:rPr>
              <w:t>I</w:t>
            </w:r>
            <w:r>
              <w:rPr>
                <w:spacing w:val="-1"/>
                <w:sz w:val="18"/>
              </w:rPr>
              <w:t> </w:t>
            </w:r>
            <w:r>
              <w:rPr>
                <w:sz w:val="18"/>
              </w:rPr>
              <w:t>can apply</w:t>
            </w:r>
            <w:r>
              <w:rPr>
                <w:spacing w:val="-2"/>
                <w:sz w:val="18"/>
              </w:rPr>
              <w:t> </w:t>
            </w:r>
            <w:r>
              <w:rPr>
                <w:sz w:val="18"/>
              </w:rPr>
              <w:t>new</w:t>
            </w:r>
            <w:r>
              <w:rPr>
                <w:spacing w:val="-1"/>
                <w:sz w:val="18"/>
              </w:rPr>
              <w:t> </w:t>
            </w:r>
            <w:r>
              <w:rPr>
                <w:sz w:val="18"/>
              </w:rPr>
              <w:t>teaching</w:t>
            </w:r>
            <w:r>
              <w:rPr>
                <w:spacing w:val="-2"/>
                <w:sz w:val="18"/>
              </w:rPr>
              <w:t> </w:t>
            </w:r>
            <w:r>
              <w:rPr>
                <w:sz w:val="18"/>
              </w:rPr>
              <w:t>methods</w:t>
            </w:r>
            <w:r>
              <w:rPr>
                <w:spacing w:val="-2"/>
                <w:sz w:val="18"/>
              </w:rPr>
              <w:t> </w:t>
            </w:r>
            <w:r>
              <w:rPr>
                <w:sz w:val="18"/>
              </w:rPr>
              <w:t>in the</w:t>
            </w:r>
            <w:r>
              <w:rPr>
                <w:spacing w:val="-1"/>
                <w:sz w:val="18"/>
              </w:rPr>
              <w:t> </w:t>
            </w:r>
            <w:r>
              <w:rPr>
                <w:sz w:val="18"/>
              </w:rPr>
              <w:t>field</w:t>
            </w:r>
            <w:r>
              <w:rPr>
                <w:spacing w:val="-2"/>
                <w:sz w:val="18"/>
              </w:rPr>
              <w:t> </w:t>
            </w:r>
            <w:r>
              <w:rPr>
                <w:sz w:val="18"/>
              </w:rPr>
              <w:t>of</w:t>
            </w:r>
            <w:r>
              <w:rPr>
                <w:spacing w:val="-3"/>
                <w:sz w:val="18"/>
              </w:rPr>
              <w:t> </w:t>
            </w:r>
            <w:r>
              <w:rPr>
                <w:sz w:val="18"/>
              </w:rPr>
              <w:t>physical </w:t>
            </w:r>
            <w:r>
              <w:rPr>
                <w:spacing w:val="-2"/>
                <w:sz w:val="18"/>
              </w:rPr>
              <w:t>education.</w:t>
            </w:r>
          </w:p>
        </w:tc>
        <w:tc>
          <w:tcPr>
            <w:tcW w:w="411" w:type="dxa"/>
          </w:tcPr>
          <w:p>
            <w:pPr>
              <w:pStyle w:val="TableParagraph"/>
              <w:rPr>
                <w:sz w:val="18"/>
              </w:rPr>
            </w:pPr>
          </w:p>
        </w:tc>
        <w:tc>
          <w:tcPr>
            <w:tcW w:w="410" w:type="dxa"/>
          </w:tcPr>
          <w:p>
            <w:pPr>
              <w:pStyle w:val="TableParagraph"/>
              <w:rPr>
                <w:sz w:val="18"/>
              </w:rPr>
            </w:pPr>
          </w:p>
        </w:tc>
        <w:tc>
          <w:tcPr>
            <w:tcW w:w="463" w:type="dxa"/>
          </w:tcPr>
          <w:p>
            <w:pPr>
              <w:pStyle w:val="TableParagraph"/>
              <w:rPr>
                <w:sz w:val="18"/>
              </w:rPr>
            </w:pPr>
          </w:p>
        </w:tc>
        <w:tc>
          <w:tcPr>
            <w:tcW w:w="410" w:type="dxa"/>
          </w:tcPr>
          <w:p>
            <w:pPr>
              <w:pStyle w:val="TableParagraph"/>
              <w:rPr>
                <w:sz w:val="18"/>
              </w:rPr>
            </w:pPr>
          </w:p>
        </w:tc>
        <w:tc>
          <w:tcPr>
            <w:tcW w:w="410" w:type="dxa"/>
          </w:tcPr>
          <w:p>
            <w:pPr>
              <w:pStyle w:val="TableParagraph"/>
              <w:rPr>
                <w:sz w:val="18"/>
              </w:rPr>
            </w:pPr>
          </w:p>
        </w:tc>
      </w:tr>
      <w:tr>
        <w:trPr>
          <w:trHeight w:val="467" w:hRule="atLeast"/>
        </w:trPr>
        <w:tc>
          <w:tcPr>
            <w:tcW w:w="590" w:type="dxa"/>
            <w:vMerge/>
            <w:tcBorders>
              <w:top w:val="nil"/>
            </w:tcBorders>
            <w:textDirection w:val="btLr"/>
          </w:tcPr>
          <w:p>
            <w:pPr>
              <w:rPr>
                <w:sz w:val="2"/>
                <w:szCs w:val="2"/>
              </w:rPr>
            </w:pPr>
          </w:p>
        </w:tc>
        <w:tc>
          <w:tcPr>
            <w:tcW w:w="482" w:type="dxa"/>
          </w:tcPr>
          <w:p>
            <w:pPr>
              <w:pStyle w:val="TableParagraph"/>
              <w:spacing w:before="129"/>
              <w:ind w:left="13"/>
              <w:jc w:val="center"/>
              <w:rPr>
                <w:sz w:val="18"/>
              </w:rPr>
            </w:pPr>
            <w:r>
              <w:rPr>
                <w:spacing w:val="-5"/>
                <w:sz w:val="18"/>
              </w:rPr>
              <w:t>21</w:t>
            </w:r>
          </w:p>
        </w:tc>
        <w:tc>
          <w:tcPr>
            <w:tcW w:w="6080" w:type="dxa"/>
          </w:tcPr>
          <w:p>
            <w:pPr>
              <w:pStyle w:val="TableParagraph"/>
              <w:spacing w:before="26"/>
              <w:ind w:left="108"/>
              <w:rPr>
                <w:sz w:val="18"/>
              </w:rPr>
            </w:pPr>
            <w:r>
              <w:rPr>
                <w:sz w:val="18"/>
              </w:rPr>
              <w:t>I</w:t>
            </w:r>
            <w:r>
              <w:rPr>
                <w:spacing w:val="40"/>
                <w:sz w:val="18"/>
              </w:rPr>
              <w:t> </w:t>
            </w:r>
            <w:r>
              <w:rPr>
                <w:sz w:val="18"/>
              </w:rPr>
              <w:t>can</w:t>
            </w:r>
            <w:r>
              <w:rPr>
                <w:spacing w:val="40"/>
                <w:sz w:val="18"/>
              </w:rPr>
              <w:t> </w:t>
            </w:r>
            <w:r>
              <w:rPr>
                <w:sz w:val="18"/>
              </w:rPr>
              <w:t>find</w:t>
            </w:r>
            <w:r>
              <w:rPr>
                <w:spacing w:val="40"/>
                <w:sz w:val="18"/>
              </w:rPr>
              <w:t> </w:t>
            </w:r>
            <w:r>
              <w:rPr>
                <w:sz w:val="18"/>
              </w:rPr>
              <w:t>solutions</w:t>
            </w:r>
            <w:r>
              <w:rPr>
                <w:spacing w:val="40"/>
                <w:sz w:val="18"/>
              </w:rPr>
              <w:t> </w:t>
            </w:r>
            <w:r>
              <w:rPr>
                <w:sz w:val="18"/>
              </w:rPr>
              <w:t>to</w:t>
            </w:r>
            <w:r>
              <w:rPr>
                <w:spacing w:val="40"/>
                <w:sz w:val="18"/>
              </w:rPr>
              <w:t> </w:t>
            </w:r>
            <w:r>
              <w:rPr>
                <w:sz w:val="18"/>
              </w:rPr>
              <w:t>professional</w:t>
            </w:r>
            <w:r>
              <w:rPr>
                <w:spacing w:val="40"/>
                <w:sz w:val="18"/>
              </w:rPr>
              <w:t> </w:t>
            </w:r>
            <w:r>
              <w:rPr>
                <w:sz w:val="18"/>
              </w:rPr>
              <w:t>challenges</w:t>
            </w:r>
            <w:r>
              <w:rPr>
                <w:spacing w:val="40"/>
                <w:sz w:val="18"/>
              </w:rPr>
              <w:t> </w:t>
            </w:r>
            <w:r>
              <w:rPr>
                <w:sz w:val="18"/>
              </w:rPr>
              <w:t>(e.g.,</w:t>
            </w:r>
            <w:r>
              <w:rPr>
                <w:spacing w:val="40"/>
                <w:sz w:val="18"/>
              </w:rPr>
              <w:t> </w:t>
            </w:r>
            <w:r>
              <w:rPr>
                <w:sz w:val="18"/>
              </w:rPr>
              <w:t>student</w:t>
            </w:r>
            <w:r>
              <w:rPr>
                <w:spacing w:val="39"/>
                <w:sz w:val="18"/>
              </w:rPr>
              <w:t> </w:t>
            </w:r>
            <w:r>
              <w:rPr>
                <w:sz w:val="18"/>
              </w:rPr>
              <w:t>disengagement, inadequate facilities, unexpected setbacks).</w:t>
            </w:r>
          </w:p>
        </w:tc>
        <w:tc>
          <w:tcPr>
            <w:tcW w:w="411" w:type="dxa"/>
          </w:tcPr>
          <w:p>
            <w:pPr>
              <w:pStyle w:val="TableParagraph"/>
              <w:rPr>
                <w:sz w:val="18"/>
              </w:rPr>
            </w:pPr>
          </w:p>
        </w:tc>
        <w:tc>
          <w:tcPr>
            <w:tcW w:w="410" w:type="dxa"/>
          </w:tcPr>
          <w:p>
            <w:pPr>
              <w:pStyle w:val="TableParagraph"/>
              <w:rPr>
                <w:sz w:val="18"/>
              </w:rPr>
            </w:pPr>
          </w:p>
        </w:tc>
        <w:tc>
          <w:tcPr>
            <w:tcW w:w="463" w:type="dxa"/>
          </w:tcPr>
          <w:p>
            <w:pPr>
              <w:pStyle w:val="TableParagraph"/>
              <w:rPr>
                <w:sz w:val="18"/>
              </w:rPr>
            </w:pPr>
          </w:p>
        </w:tc>
        <w:tc>
          <w:tcPr>
            <w:tcW w:w="410" w:type="dxa"/>
          </w:tcPr>
          <w:p>
            <w:pPr>
              <w:pStyle w:val="TableParagraph"/>
              <w:rPr>
                <w:sz w:val="18"/>
              </w:rPr>
            </w:pPr>
          </w:p>
        </w:tc>
        <w:tc>
          <w:tcPr>
            <w:tcW w:w="410" w:type="dxa"/>
          </w:tcPr>
          <w:p>
            <w:pPr>
              <w:pStyle w:val="TableParagraph"/>
              <w:rPr>
                <w:sz w:val="18"/>
              </w:rPr>
            </w:pPr>
          </w:p>
        </w:tc>
      </w:tr>
      <w:tr>
        <w:trPr>
          <w:trHeight w:val="465" w:hRule="atLeast"/>
        </w:trPr>
        <w:tc>
          <w:tcPr>
            <w:tcW w:w="590" w:type="dxa"/>
            <w:vMerge/>
            <w:tcBorders>
              <w:top w:val="nil"/>
            </w:tcBorders>
            <w:textDirection w:val="btLr"/>
          </w:tcPr>
          <w:p>
            <w:pPr>
              <w:rPr>
                <w:sz w:val="2"/>
                <w:szCs w:val="2"/>
              </w:rPr>
            </w:pPr>
          </w:p>
        </w:tc>
        <w:tc>
          <w:tcPr>
            <w:tcW w:w="482" w:type="dxa"/>
          </w:tcPr>
          <w:p>
            <w:pPr>
              <w:pStyle w:val="TableParagraph"/>
              <w:spacing w:before="129"/>
              <w:ind w:left="13"/>
              <w:jc w:val="center"/>
              <w:rPr>
                <w:sz w:val="18"/>
              </w:rPr>
            </w:pPr>
            <w:r>
              <w:rPr>
                <w:spacing w:val="-5"/>
                <w:sz w:val="18"/>
              </w:rPr>
              <w:t>22</w:t>
            </w:r>
          </w:p>
        </w:tc>
        <w:tc>
          <w:tcPr>
            <w:tcW w:w="6080" w:type="dxa"/>
          </w:tcPr>
          <w:p>
            <w:pPr>
              <w:pStyle w:val="TableParagraph"/>
              <w:spacing w:before="26"/>
              <w:ind w:left="108"/>
              <w:rPr>
                <w:sz w:val="18"/>
              </w:rPr>
            </w:pPr>
            <w:r>
              <w:rPr>
                <w:sz w:val="18"/>
              </w:rPr>
              <w:t>I can communicate effectively with educational stakeholders (students, parents, administrators, other teachers, etc.).</w:t>
            </w:r>
          </w:p>
        </w:tc>
        <w:tc>
          <w:tcPr>
            <w:tcW w:w="411" w:type="dxa"/>
          </w:tcPr>
          <w:p>
            <w:pPr>
              <w:pStyle w:val="TableParagraph"/>
              <w:rPr>
                <w:sz w:val="18"/>
              </w:rPr>
            </w:pPr>
          </w:p>
        </w:tc>
        <w:tc>
          <w:tcPr>
            <w:tcW w:w="410" w:type="dxa"/>
          </w:tcPr>
          <w:p>
            <w:pPr>
              <w:pStyle w:val="TableParagraph"/>
              <w:rPr>
                <w:sz w:val="18"/>
              </w:rPr>
            </w:pPr>
          </w:p>
        </w:tc>
        <w:tc>
          <w:tcPr>
            <w:tcW w:w="463" w:type="dxa"/>
          </w:tcPr>
          <w:p>
            <w:pPr>
              <w:pStyle w:val="TableParagraph"/>
              <w:rPr>
                <w:sz w:val="18"/>
              </w:rPr>
            </w:pPr>
          </w:p>
        </w:tc>
        <w:tc>
          <w:tcPr>
            <w:tcW w:w="410" w:type="dxa"/>
          </w:tcPr>
          <w:p>
            <w:pPr>
              <w:pStyle w:val="TableParagraph"/>
              <w:rPr>
                <w:sz w:val="18"/>
              </w:rPr>
            </w:pPr>
          </w:p>
        </w:tc>
        <w:tc>
          <w:tcPr>
            <w:tcW w:w="410" w:type="dxa"/>
          </w:tcPr>
          <w:p>
            <w:pPr>
              <w:pStyle w:val="TableParagraph"/>
              <w:rPr>
                <w:sz w:val="18"/>
              </w:rPr>
            </w:pPr>
          </w:p>
        </w:tc>
      </w:tr>
      <w:tr>
        <w:trPr>
          <w:trHeight w:val="465" w:hRule="atLeast"/>
        </w:trPr>
        <w:tc>
          <w:tcPr>
            <w:tcW w:w="590" w:type="dxa"/>
            <w:vMerge/>
            <w:tcBorders>
              <w:top w:val="nil"/>
            </w:tcBorders>
            <w:textDirection w:val="btLr"/>
          </w:tcPr>
          <w:p>
            <w:pPr>
              <w:rPr>
                <w:sz w:val="2"/>
                <w:szCs w:val="2"/>
              </w:rPr>
            </w:pPr>
          </w:p>
        </w:tc>
        <w:tc>
          <w:tcPr>
            <w:tcW w:w="482" w:type="dxa"/>
          </w:tcPr>
          <w:p>
            <w:pPr>
              <w:pStyle w:val="TableParagraph"/>
              <w:spacing w:before="129"/>
              <w:ind w:left="13"/>
              <w:jc w:val="center"/>
              <w:rPr>
                <w:sz w:val="18"/>
              </w:rPr>
            </w:pPr>
            <w:r>
              <w:rPr>
                <w:spacing w:val="-5"/>
                <w:sz w:val="18"/>
              </w:rPr>
              <w:t>23</w:t>
            </w:r>
          </w:p>
        </w:tc>
        <w:tc>
          <w:tcPr>
            <w:tcW w:w="6080" w:type="dxa"/>
          </w:tcPr>
          <w:p>
            <w:pPr>
              <w:pStyle w:val="TableParagraph"/>
              <w:spacing w:before="26"/>
              <w:ind w:left="108"/>
              <w:rPr>
                <w:sz w:val="18"/>
              </w:rPr>
            </w:pPr>
            <w:r>
              <w:rPr>
                <w:sz w:val="18"/>
              </w:rPr>
              <w:t>I participate in events that contribute to my professional development (such as</w:t>
            </w:r>
            <w:r>
              <w:rPr>
                <w:spacing w:val="40"/>
                <w:sz w:val="18"/>
              </w:rPr>
              <w:t> </w:t>
            </w:r>
            <w:r>
              <w:rPr>
                <w:sz w:val="18"/>
              </w:rPr>
              <w:t>coaching courses, seminars, conventions, conferences, etc.).</w:t>
            </w:r>
          </w:p>
        </w:tc>
        <w:tc>
          <w:tcPr>
            <w:tcW w:w="411" w:type="dxa"/>
          </w:tcPr>
          <w:p>
            <w:pPr>
              <w:pStyle w:val="TableParagraph"/>
              <w:rPr>
                <w:sz w:val="18"/>
              </w:rPr>
            </w:pPr>
          </w:p>
        </w:tc>
        <w:tc>
          <w:tcPr>
            <w:tcW w:w="410" w:type="dxa"/>
          </w:tcPr>
          <w:p>
            <w:pPr>
              <w:pStyle w:val="TableParagraph"/>
              <w:rPr>
                <w:sz w:val="18"/>
              </w:rPr>
            </w:pPr>
          </w:p>
        </w:tc>
        <w:tc>
          <w:tcPr>
            <w:tcW w:w="463" w:type="dxa"/>
          </w:tcPr>
          <w:p>
            <w:pPr>
              <w:pStyle w:val="TableParagraph"/>
              <w:rPr>
                <w:sz w:val="18"/>
              </w:rPr>
            </w:pPr>
          </w:p>
        </w:tc>
        <w:tc>
          <w:tcPr>
            <w:tcW w:w="410" w:type="dxa"/>
          </w:tcPr>
          <w:p>
            <w:pPr>
              <w:pStyle w:val="TableParagraph"/>
              <w:rPr>
                <w:sz w:val="18"/>
              </w:rPr>
            </w:pPr>
          </w:p>
        </w:tc>
        <w:tc>
          <w:tcPr>
            <w:tcW w:w="410" w:type="dxa"/>
          </w:tcPr>
          <w:p>
            <w:pPr>
              <w:pStyle w:val="TableParagraph"/>
              <w:rPr>
                <w:sz w:val="18"/>
              </w:rPr>
            </w:pPr>
          </w:p>
        </w:tc>
      </w:tr>
      <w:tr>
        <w:trPr>
          <w:trHeight w:val="467" w:hRule="atLeast"/>
        </w:trPr>
        <w:tc>
          <w:tcPr>
            <w:tcW w:w="590" w:type="dxa"/>
            <w:vMerge/>
            <w:tcBorders>
              <w:top w:val="nil"/>
            </w:tcBorders>
            <w:textDirection w:val="btLr"/>
          </w:tcPr>
          <w:p>
            <w:pPr>
              <w:rPr>
                <w:sz w:val="2"/>
                <w:szCs w:val="2"/>
              </w:rPr>
            </w:pPr>
          </w:p>
        </w:tc>
        <w:tc>
          <w:tcPr>
            <w:tcW w:w="482" w:type="dxa"/>
          </w:tcPr>
          <w:p>
            <w:pPr>
              <w:pStyle w:val="TableParagraph"/>
              <w:spacing w:before="129"/>
              <w:ind w:left="13"/>
              <w:jc w:val="center"/>
              <w:rPr>
                <w:sz w:val="18"/>
              </w:rPr>
            </w:pPr>
            <w:r>
              <w:rPr>
                <w:spacing w:val="-5"/>
                <w:sz w:val="18"/>
              </w:rPr>
              <w:t>24</w:t>
            </w:r>
          </w:p>
        </w:tc>
        <w:tc>
          <w:tcPr>
            <w:tcW w:w="6080" w:type="dxa"/>
          </w:tcPr>
          <w:p>
            <w:pPr>
              <w:pStyle w:val="TableParagraph"/>
              <w:spacing w:before="129"/>
              <w:ind w:left="108"/>
              <w:rPr>
                <w:sz w:val="18"/>
              </w:rPr>
            </w:pPr>
            <w:r>
              <w:rPr>
                <w:sz w:val="18"/>
              </w:rPr>
              <w:t>I</w:t>
            </w:r>
            <w:r>
              <w:rPr>
                <w:spacing w:val="-2"/>
                <w:sz w:val="18"/>
              </w:rPr>
              <w:t> </w:t>
            </w:r>
            <w:r>
              <w:rPr>
                <w:sz w:val="18"/>
              </w:rPr>
              <w:t>keep up with</w:t>
            </w:r>
            <w:r>
              <w:rPr>
                <w:spacing w:val="-1"/>
                <w:sz w:val="18"/>
              </w:rPr>
              <w:t> </w:t>
            </w:r>
            <w:r>
              <w:rPr>
                <w:sz w:val="18"/>
              </w:rPr>
              <w:t>the</w:t>
            </w:r>
            <w:r>
              <w:rPr>
                <w:spacing w:val="-2"/>
                <w:sz w:val="18"/>
              </w:rPr>
              <w:t> </w:t>
            </w:r>
            <w:r>
              <w:rPr>
                <w:sz w:val="18"/>
              </w:rPr>
              <w:t>latest</w:t>
            </w:r>
            <w:r>
              <w:rPr>
                <w:spacing w:val="-1"/>
                <w:sz w:val="18"/>
              </w:rPr>
              <w:t> </w:t>
            </w:r>
            <w:r>
              <w:rPr>
                <w:sz w:val="18"/>
              </w:rPr>
              <w:t>scientific</w:t>
            </w:r>
            <w:r>
              <w:rPr>
                <w:spacing w:val="-4"/>
                <w:sz w:val="18"/>
              </w:rPr>
              <w:t> </w:t>
            </w:r>
            <w:r>
              <w:rPr>
                <w:sz w:val="18"/>
              </w:rPr>
              <w:t>research in</w:t>
            </w:r>
            <w:r>
              <w:rPr>
                <w:spacing w:val="-1"/>
                <w:sz w:val="18"/>
              </w:rPr>
              <w:t> </w:t>
            </w:r>
            <w:r>
              <w:rPr>
                <w:sz w:val="18"/>
              </w:rPr>
              <w:t>the</w:t>
            </w:r>
            <w:r>
              <w:rPr>
                <w:spacing w:val="-2"/>
                <w:sz w:val="18"/>
              </w:rPr>
              <w:t> </w:t>
            </w:r>
            <w:r>
              <w:rPr>
                <w:sz w:val="18"/>
              </w:rPr>
              <w:t>field</w:t>
            </w:r>
            <w:r>
              <w:rPr>
                <w:spacing w:val="-2"/>
                <w:sz w:val="18"/>
              </w:rPr>
              <w:t> </w:t>
            </w:r>
            <w:r>
              <w:rPr>
                <w:sz w:val="18"/>
              </w:rPr>
              <w:t>of</w:t>
            </w:r>
            <w:r>
              <w:rPr>
                <w:spacing w:val="-1"/>
                <w:sz w:val="18"/>
              </w:rPr>
              <w:t> </w:t>
            </w:r>
            <w:r>
              <w:rPr>
                <w:sz w:val="18"/>
              </w:rPr>
              <w:t>physical</w:t>
            </w:r>
            <w:r>
              <w:rPr>
                <w:spacing w:val="-1"/>
                <w:sz w:val="18"/>
              </w:rPr>
              <w:t> </w:t>
            </w:r>
            <w:r>
              <w:rPr>
                <w:spacing w:val="-2"/>
                <w:sz w:val="18"/>
              </w:rPr>
              <w:t>education.</w:t>
            </w:r>
          </w:p>
        </w:tc>
        <w:tc>
          <w:tcPr>
            <w:tcW w:w="411" w:type="dxa"/>
          </w:tcPr>
          <w:p>
            <w:pPr>
              <w:pStyle w:val="TableParagraph"/>
              <w:rPr>
                <w:sz w:val="18"/>
              </w:rPr>
            </w:pPr>
          </w:p>
        </w:tc>
        <w:tc>
          <w:tcPr>
            <w:tcW w:w="410" w:type="dxa"/>
          </w:tcPr>
          <w:p>
            <w:pPr>
              <w:pStyle w:val="TableParagraph"/>
              <w:rPr>
                <w:sz w:val="18"/>
              </w:rPr>
            </w:pPr>
          </w:p>
        </w:tc>
        <w:tc>
          <w:tcPr>
            <w:tcW w:w="463" w:type="dxa"/>
          </w:tcPr>
          <w:p>
            <w:pPr>
              <w:pStyle w:val="TableParagraph"/>
              <w:rPr>
                <w:sz w:val="18"/>
              </w:rPr>
            </w:pPr>
          </w:p>
        </w:tc>
        <w:tc>
          <w:tcPr>
            <w:tcW w:w="410" w:type="dxa"/>
          </w:tcPr>
          <w:p>
            <w:pPr>
              <w:pStyle w:val="TableParagraph"/>
              <w:rPr>
                <w:sz w:val="18"/>
              </w:rPr>
            </w:pPr>
          </w:p>
        </w:tc>
        <w:tc>
          <w:tcPr>
            <w:tcW w:w="410" w:type="dxa"/>
          </w:tcPr>
          <w:p>
            <w:pPr>
              <w:pStyle w:val="TableParagraph"/>
              <w:rPr>
                <w:sz w:val="18"/>
              </w:rPr>
            </w:pPr>
          </w:p>
        </w:tc>
      </w:tr>
    </w:tbl>
    <w:p>
      <w:pPr>
        <w:pStyle w:val="TableParagraph"/>
        <w:spacing w:after="0"/>
        <w:rPr>
          <w:sz w:val="18"/>
        </w:rPr>
        <w:sectPr>
          <w:type w:val="continuous"/>
          <w:pgSz w:w="11910" w:h="16840"/>
          <w:pgMar w:top="1100" w:bottom="280" w:left="1275" w:right="1275"/>
        </w:sectPr>
      </w:pPr>
    </w:p>
    <w:p>
      <w:pPr>
        <w:spacing w:line="259" w:lineRule="auto" w:before="78"/>
        <w:ind w:left="141" w:right="84" w:firstLine="0"/>
        <w:jc w:val="left"/>
        <w:rPr>
          <w:sz w:val="22"/>
        </w:rPr>
      </w:pPr>
      <w:r>
        <w:rPr>
          <w:sz w:val="22"/>
        </w:rPr>
        <w:t>Başal,</w:t>
      </w:r>
      <w:r>
        <w:rPr>
          <w:spacing w:val="-12"/>
          <w:sz w:val="22"/>
        </w:rPr>
        <w:t> </w:t>
      </w:r>
      <w:r>
        <w:rPr>
          <w:sz w:val="22"/>
        </w:rPr>
        <w:t>V.,</w:t>
      </w:r>
      <w:r>
        <w:rPr>
          <w:spacing w:val="-4"/>
          <w:sz w:val="22"/>
        </w:rPr>
        <w:t> </w:t>
      </w:r>
      <w:r>
        <w:rPr>
          <w:sz w:val="22"/>
        </w:rPr>
        <w:t>Ünlü,</w:t>
      </w:r>
      <w:r>
        <w:rPr>
          <w:spacing w:val="-4"/>
          <w:sz w:val="22"/>
        </w:rPr>
        <w:t> </w:t>
      </w:r>
      <w:r>
        <w:rPr>
          <w:sz w:val="22"/>
        </w:rPr>
        <w:t>H.,</w:t>
      </w:r>
      <w:r>
        <w:rPr>
          <w:spacing w:val="-12"/>
          <w:sz w:val="22"/>
        </w:rPr>
        <w:t> </w:t>
      </w:r>
      <w:r>
        <w:rPr>
          <w:sz w:val="22"/>
        </w:rPr>
        <w:t>Yüceant,</w:t>
      </w:r>
      <w:r>
        <w:rPr>
          <w:spacing w:val="-4"/>
          <w:sz w:val="22"/>
        </w:rPr>
        <w:t> </w:t>
      </w:r>
      <w:r>
        <w:rPr>
          <w:sz w:val="22"/>
        </w:rPr>
        <w:t>M.,</w:t>
      </w:r>
      <w:r>
        <w:rPr>
          <w:spacing w:val="-6"/>
          <w:sz w:val="22"/>
        </w:rPr>
        <w:t> </w:t>
      </w:r>
      <w:r>
        <w:rPr>
          <w:sz w:val="22"/>
        </w:rPr>
        <w:t>&amp;</w:t>
      </w:r>
      <w:r>
        <w:rPr>
          <w:spacing w:val="-14"/>
          <w:sz w:val="22"/>
        </w:rPr>
        <w:t> </w:t>
      </w:r>
      <w:r>
        <w:rPr>
          <w:sz w:val="22"/>
        </w:rPr>
        <w:t>Aldhahi,</w:t>
      </w:r>
      <w:r>
        <w:rPr>
          <w:spacing w:val="-7"/>
          <w:sz w:val="22"/>
        </w:rPr>
        <w:t> </w:t>
      </w:r>
      <w:r>
        <w:rPr>
          <w:sz w:val="22"/>
        </w:rPr>
        <w:t>M.</w:t>
      </w:r>
      <w:r>
        <w:rPr>
          <w:spacing w:val="-4"/>
          <w:sz w:val="22"/>
        </w:rPr>
        <w:t> </w:t>
      </w:r>
      <w:r>
        <w:rPr>
          <w:sz w:val="22"/>
        </w:rPr>
        <w:t>I.</w:t>
      </w:r>
      <w:r>
        <w:rPr>
          <w:spacing w:val="-7"/>
          <w:sz w:val="22"/>
        </w:rPr>
        <w:t> </w:t>
      </w:r>
      <w:r>
        <w:rPr>
          <w:sz w:val="22"/>
        </w:rPr>
        <w:t>(2026).</w:t>
      </w:r>
      <w:r>
        <w:rPr>
          <w:spacing w:val="-4"/>
          <w:sz w:val="22"/>
        </w:rPr>
        <w:t> </w:t>
      </w:r>
      <w:r>
        <w:rPr>
          <w:sz w:val="22"/>
        </w:rPr>
        <w:t>Psychometric</w:t>
      </w:r>
      <w:r>
        <w:rPr>
          <w:spacing w:val="-4"/>
          <w:sz w:val="22"/>
        </w:rPr>
        <w:t> </w:t>
      </w:r>
      <w:r>
        <w:rPr>
          <w:sz w:val="22"/>
        </w:rPr>
        <w:t>validation</w:t>
      </w:r>
      <w:r>
        <w:rPr>
          <w:spacing w:val="-4"/>
          <w:sz w:val="22"/>
        </w:rPr>
        <w:t> </w:t>
      </w:r>
      <w:r>
        <w:rPr>
          <w:sz w:val="22"/>
        </w:rPr>
        <w:t>of</w:t>
      </w:r>
      <w:r>
        <w:rPr>
          <w:spacing w:val="-4"/>
          <w:sz w:val="22"/>
        </w:rPr>
        <w:t> </w:t>
      </w:r>
      <w:r>
        <w:rPr>
          <w:sz w:val="22"/>
        </w:rPr>
        <w:t>physical education teachers’</w:t>
      </w:r>
      <w:r>
        <w:rPr>
          <w:spacing w:val="-2"/>
          <w:sz w:val="22"/>
        </w:rPr>
        <w:t> </w:t>
      </w:r>
      <w:r>
        <w:rPr>
          <w:sz w:val="22"/>
        </w:rPr>
        <w:t>self-efficacy scale. </w:t>
      </w:r>
      <w:r>
        <w:rPr>
          <w:i/>
          <w:sz w:val="22"/>
        </w:rPr>
        <w:t>Critical Public Health, 36</w:t>
      </w:r>
      <w:r>
        <w:rPr>
          <w:sz w:val="22"/>
        </w:rPr>
        <w:t>(1). </w:t>
      </w:r>
      <w:hyperlink r:id="rId5">
        <w:r>
          <w:rPr>
            <w:color w:val="0462C1"/>
            <w:spacing w:val="-2"/>
            <w:sz w:val="22"/>
            <w:u w:val="single" w:color="0462C1"/>
          </w:rPr>
          <w:t>https://doi.org/10.1080/09581596.2026.2656069</w:t>
        </w:r>
      </w:hyperlink>
    </w:p>
    <w:p>
      <w:pPr>
        <w:pStyle w:val="BodyText"/>
      </w:pPr>
    </w:p>
    <w:p>
      <w:pPr>
        <w:pStyle w:val="BodyText"/>
      </w:pPr>
    </w:p>
    <w:p>
      <w:pPr>
        <w:pStyle w:val="BodyText"/>
        <w:spacing w:before="110"/>
      </w:pPr>
    </w:p>
    <w:p>
      <w:pPr>
        <w:pStyle w:val="BodyText"/>
        <w:spacing w:line="360" w:lineRule="auto"/>
        <w:ind w:left="141" w:right="139"/>
        <w:jc w:val="both"/>
      </w:pPr>
      <w:r>
        <w:rPr/>
        <w:t>The</w:t>
      </w:r>
      <w:r>
        <w:rPr>
          <w:spacing w:val="-7"/>
        </w:rPr>
        <w:t> </w:t>
      </w:r>
      <w:r>
        <w:rPr/>
        <w:t>scale</w:t>
      </w:r>
      <w:r>
        <w:rPr>
          <w:spacing w:val="-6"/>
        </w:rPr>
        <w:t> </w:t>
      </w:r>
      <w:r>
        <w:rPr/>
        <w:t>consists</w:t>
      </w:r>
      <w:r>
        <w:rPr>
          <w:spacing w:val="-5"/>
        </w:rPr>
        <w:t> </w:t>
      </w:r>
      <w:r>
        <w:rPr/>
        <w:t>of</w:t>
      </w:r>
      <w:r>
        <w:rPr>
          <w:spacing w:val="-7"/>
        </w:rPr>
        <w:t> </w:t>
      </w:r>
      <w:r>
        <w:rPr/>
        <w:t>a</w:t>
      </w:r>
      <w:r>
        <w:rPr>
          <w:spacing w:val="-7"/>
        </w:rPr>
        <w:t> </w:t>
      </w:r>
      <w:r>
        <w:rPr/>
        <w:t>total</w:t>
      </w:r>
      <w:r>
        <w:rPr>
          <w:spacing w:val="-5"/>
        </w:rPr>
        <w:t> </w:t>
      </w:r>
      <w:r>
        <w:rPr/>
        <w:t>of</w:t>
      </w:r>
      <w:r>
        <w:rPr>
          <w:spacing w:val="-7"/>
        </w:rPr>
        <w:t> </w:t>
      </w:r>
      <w:r>
        <w:rPr/>
        <w:t>24</w:t>
      </w:r>
      <w:r>
        <w:rPr>
          <w:spacing w:val="-6"/>
        </w:rPr>
        <w:t> </w:t>
      </w:r>
      <w:r>
        <w:rPr/>
        <w:t>items</w:t>
      </w:r>
      <w:r>
        <w:rPr>
          <w:spacing w:val="-5"/>
        </w:rPr>
        <w:t> </w:t>
      </w:r>
      <w:r>
        <w:rPr/>
        <w:t>and</w:t>
      </w:r>
      <w:r>
        <w:rPr>
          <w:spacing w:val="-6"/>
        </w:rPr>
        <w:t> </w:t>
      </w:r>
      <w:r>
        <w:rPr/>
        <w:t>four</w:t>
      </w:r>
      <w:r>
        <w:rPr>
          <w:spacing w:val="-7"/>
        </w:rPr>
        <w:t> </w:t>
      </w:r>
      <w:r>
        <w:rPr/>
        <w:t>sub-dimensions,</w:t>
      </w:r>
      <w:r>
        <w:rPr>
          <w:spacing w:val="-6"/>
        </w:rPr>
        <w:t> </w:t>
      </w:r>
      <w:r>
        <w:rPr/>
        <w:t>using</w:t>
      </w:r>
      <w:r>
        <w:rPr>
          <w:spacing w:val="-5"/>
        </w:rPr>
        <w:t> </w:t>
      </w:r>
      <w:r>
        <w:rPr/>
        <w:t>a</w:t>
      </w:r>
      <w:r>
        <w:rPr>
          <w:spacing w:val="-7"/>
        </w:rPr>
        <w:t> </w:t>
      </w:r>
      <w:r>
        <w:rPr/>
        <w:t>5-point</w:t>
      </w:r>
      <w:r>
        <w:rPr>
          <w:spacing w:val="-5"/>
        </w:rPr>
        <w:t> </w:t>
      </w:r>
      <w:r>
        <w:rPr/>
        <w:t>Likert</w:t>
      </w:r>
      <w:r>
        <w:rPr>
          <w:spacing w:val="-6"/>
        </w:rPr>
        <w:t> </w:t>
      </w:r>
      <w:r>
        <w:rPr/>
        <w:t>format (1=Strongly Disagree, 5=Strongly Agree). The sub-dimensions are: Managing the Teaching Process</w:t>
      </w:r>
      <w:r>
        <w:rPr>
          <w:spacing w:val="-8"/>
        </w:rPr>
        <w:t> </w:t>
      </w:r>
      <w:r>
        <w:rPr/>
        <w:t>(items</w:t>
      </w:r>
      <w:r>
        <w:rPr>
          <w:spacing w:val="-8"/>
        </w:rPr>
        <w:t> </w:t>
      </w:r>
      <w:r>
        <w:rPr/>
        <w:t>1–6),</w:t>
      </w:r>
      <w:r>
        <w:rPr>
          <w:spacing w:val="-7"/>
        </w:rPr>
        <w:t> </w:t>
      </w:r>
      <w:r>
        <w:rPr/>
        <w:t>Student</w:t>
      </w:r>
      <w:r>
        <w:rPr>
          <w:spacing w:val="-8"/>
        </w:rPr>
        <w:t> </w:t>
      </w:r>
      <w:r>
        <w:rPr/>
        <w:t>Motivation</w:t>
      </w:r>
      <w:r>
        <w:rPr>
          <w:spacing w:val="-8"/>
        </w:rPr>
        <w:t> </w:t>
      </w:r>
      <w:r>
        <w:rPr/>
        <w:t>(items</w:t>
      </w:r>
      <w:r>
        <w:rPr>
          <w:spacing w:val="-8"/>
        </w:rPr>
        <w:t> </w:t>
      </w:r>
      <w:r>
        <w:rPr/>
        <w:t>7–12),</w:t>
      </w:r>
      <w:r>
        <w:rPr>
          <w:spacing w:val="-9"/>
        </w:rPr>
        <w:t> </w:t>
      </w:r>
      <w:r>
        <w:rPr/>
        <w:t>Subject</w:t>
      </w:r>
      <w:r>
        <w:rPr>
          <w:spacing w:val="-8"/>
        </w:rPr>
        <w:t> </w:t>
      </w:r>
      <w:r>
        <w:rPr/>
        <w:t>Matter</w:t>
      </w:r>
      <w:r>
        <w:rPr>
          <w:spacing w:val="-7"/>
        </w:rPr>
        <w:t> </w:t>
      </w:r>
      <w:r>
        <w:rPr/>
        <w:t>Expertise</w:t>
      </w:r>
      <w:r>
        <w:rPr>
          <w:spacing w:val="-9"/>
        </w:rPr>
        <w:t> </w:t>
      </w:r>
      <w:r>
        <w:rPr/>
        <w:t>(items</w:t>
      </w:r>
      <w:r>
        <w:rPr>
          <w:spacing w:val="-8"/>
        </w:rPr>
        <w:t> </w:t>
      </w:r>
      <w:r>
        <w:rPr/>
        <w:t>13–18), and Professional Development (items 19–24). The scale contains no reverse-scored items; all items are positively worded. The total score on the scale ranges from 24 to 120, while scores for</w:t>
      </w:r>
      <w:r>
        <w:rPr>
          <w:spacing w:val="-6"/>
        </w:rPr>
        <w:t> </w:t>
      </w:r>
      <w:r>
        <w:rPr/>
        <w:t>each</w:t>
      </w:r>
      <w:r>
        <w:rPr>
          <w:spacing w:val="-5"/>
        </w:rPr>
        <w:t> </w:t>
      </w:r>
      <w:r>
        <w:rPr/>
        <w:t>sub-dimension</w:t>
      </w:r>
      <w:r>
        <w:rPr>
          <w:spacing w:val="-4"/>
        </w:rPr>
        <w:t> </w:t>
      </w:r>
      <w:r>
        <w:rPr/>
        <w:t>range</w:t>
      </w:r>
      <w:r>
        <w:rPr>
          <w:spacing w:val="-6"/>
        </w:rPr>
        <w:t> </w:t>
      </w:r>
      <w:r>
        <w:rPr/>
        <w:t>from</w:t>
      </w:r>
      <w:r>
        <w:rPr>
          <w:spacing w:val="-4"/>
        </w:rPr>
        <w:t> </w:t>
      </w:r>
      <w:r>
        <w:rPr/>
        <w:t>6</w:t>
      </w:r>
      <w:r>
        <w:rPr>
          <w:spacing w:val="-5"/>
        </w:rPr>
        <w:t> </w:t>
      </w:r>
      <w:r>
        <w:rPr/>
        <w:t>to</w:t>
      </w:r>
      <w:r>
        <w:rPr>
          <w:spacing w:val="-4"/>
        </w:rPr>
        <w:t> </w:t>
      </w:r>
      <w:r>
        <w:rPr/>
        <w:t>30.</w:t>
      </w:r>
      <w:r>
        <w:rPr>
          <w:spacing w:val="-5"/>
        </w:rPr>
        <w:t> </w:t>
      </w:r>
      <w:r>
        <w:rPr/>
        <w:t>Higher</w:t>
      </w:r>
      <w:r>
        <w:rPr>
          <w:spacing w:val="-6"/>
        </w:rPr>
        <w:t> </w:t>
      </w:r>
      <w:r>
        <w:rPr/>
        <w:t>scores</w:t>
      </w:r>
      <w:r>
        <w:rPr>
          <w:spacing w:val="-5"/>
        </w:rPr>
        <w:t> </w:t>
      </w:r>
      <w:r>
        <w:rPr/>
        <w:t>on</w:t>
      </w:r>
      <w:r>
        <w:rPr>
          <w:spacing w:val="-5"/>
        </w:rPr>
        <w:t> </w:t>
      </w:r>
      <w:r>
        <w:rPr/>
        <w:t>the</w:t>
      </w:r>
      <w:r>
        <w:rPr>
          <w:spacing w:val="-5"/>
        </w:rPr>
        <w:t> </w:t>
      </w:r>
      <w:r>
        <w:rPr/>
        <w:t>scale</w:t>
      </w:r>
      <w:r>
        <w:rPr>
          <w:spacing w:val="-5"/>
        </w:rPr>
        <w:t> </w:t>
      </w:r>
      <w:r>
        <w:rPr/>
        <w:t>indicate</w:t>
      </w:r>
      <w:r>
        <w:rPr>
          <w:spacing w:val="-5"/>
        </w:rPr>
        <w:t> </w:t>
      </w:r>
      <w:r>
        <w:rPr/>
        <w:t>higher</w:t>
      </w:r>
      <w:r>
        <w:rPr>
          <w:spacing w:val="-6"/>
        </w:rPr>
        <w:t> </w:t>
      </w:r>
      <w:r>
        <w:rPr/>
        <w:t>levels</w:t>
      </w:r>
      <w:r>
        <w:rPr>
          <w:spacing w:val="-4"/>
        </w:rPr>
        <w:t> </w:t>
      </w:r>
      <w:r>
        <w:rPr/>
        <w:t>of perceived professional self-efficacy among physical education teachers, while high scores in specific sub-dimensions suggest a stronger perception of self-efficacy in that particular area.</w:t>
      </w:r>
    </w:p>
    <w:p>
      <w:pPr>
        <w:pStyle w:val="BodyText"/>
        <w:spacing w:after="0" w:line="360" w:lineRule="auto"/>
        <w:jc w:val="both"/>
        <w:sectPr>
          <w:pgSz w:w="11910" w:h="16840"/>
          <w:pgMar w:top="1320" w:bottom="280" w:left="1275" w:right="1275"/>
        </w:sectPr>
      </w:pPr>
    </w:p>
    <w:tbl>
      <w:tblPr>
        <w:tblW w:w="0" w:type="auto"/>
        <w:jc w:val="left"/>
        <w:tblInd w:w="5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590"/>
        <w:gridCol w:w="482"/>
        <w:gridCol w:w="6080"/>
        <w:gridCol w:w="411"/>
        <w:gridCol w:w="410"/>
        <w:gridCol w:w="463"/>
        <w:gridCol w:w="410"/>
        <w:gridCol w:w="410"/>
      </w:tblGrid>
      <w:tr>
        <w:trPr>
          <w:trHeight w:val="2263" w:hRule="atLeast"/>
        </w:trPr>
        <w:tc>
          <w:tcPr>
            <w:tcW w:w="590" w:type="dxa"/>
            <w:vMerge w:val="restart"/>
            <w:textDirection w:val="btLr"/>
          </w:tcPr>
          <w:p>
            <w:pPr>
              <w:pStyle w:val="TableParagraph"/>
              <w:spacing w:before="169"/>
              <w:ind w:left="880"/>
              <w:rPr>
                <w:b/>
                <w:sz w:val="22"/>
              </w:rPr>
            </w:pPr>
            <w:r>
              <w:rPr>
                <w:b/>
                <w:sz w:val="22"/>
              </w:rPr>
              <w:t>Alt</w:t>
            </w:r>
            <w:r>
              <w:rPr>
                <w:b/>
                <w:spacing w:val="-2"/>
                <w:sz w:val="22"/>
              </w:rPr>
              <w:t> Boyut</w:t>
            </w:r>
          </w:p>
        </w:tc>
        <w:tc>
          <w:tcPr>
            <w:tcW w:w="482" w:type="dxa"/>
            <w:vMerge w:val="restart"/>
            <w:textDirection w:val="btLr"/>
          </w:tcPr>
          <w:p>
            <w:pPr>
              <w:pStyle w:val="TableParagraph"/>
              <w:spacing w:before="114"/>
              <w:ind w:left="606"/>
              <w:rPr>
                <w:b/>
                <w:sz w:val="22"/>
              </w:rPr>
            </w:pPr>
            <w:r>
              <w:rPr>
                <w:b/>
                <w:spacing w:val="-2"/>
                <w:sz w:val="22"/>
              </w:rPr>
              <w:t>Yeni</w:t>
            </w:r>
            <w:r>
              <w:rPr>
                <w:b/>
                <w:spacing w:val="-6"/>
                <w:sz w:val="22"/>
              </w:rPr>
              <w:t> </w:t>
            </w:r>
            <w:r>
              <w:rPr>
                <w:b/>
                <w:spacing w:val="-2"/>
                <w:sz w:val="22"/>
              </w:rPr>
              <w:t>Madde</w:t>
            </w:r>
            <w:r>
              <w:rPr>
                <w:b/>
                <w:spacing w:val="-5"/>
                <w:sz w:val="22"/>
              </w:rPr>
              <w:t> No</w:t>
            </w:r>
          </w:p>
        </w:tc>
        <w:tc>
          <w:tcPr>
            <w:tcW w:w="6080" w:type="dxa"/>
            <w:vMerge w:val="restart"/>
          </w:tcPr>
          <w:p>
            <w:pPr>
              <w:pStyle w:val="TableParagraph"/>
              <w:rPr>
                <w:sz w:val="22"/>
              </w:rPr>
            </w:pPr>
          </w:p>
          <w:p>
            <w:pPr>
              <w:pStyle w:val="TableParagraph"/>
              <w:rPr>
                <w:sz w:val="22"/>
              </w:rPr>
            </w:pPr>
          </w:p>
          <w:p>
            <w:pPr>
              <w:pStyle w:val="TableParagraph"/>
              <w:spacing w:before="219"/>
              <w:rPr>
                <w:sz w:val="22"/>
              </w:rPr>
            </w:pPr>
          </w:p>
          <w:p>
            <w:pPr>
              <w:pStyle w:val="TableParagraph"/>
              <w:ind w:left="2600" w:hanging="2187"/>
              <w:rPr>
                <w:b/>
                <w:sz w:val="22"/>
              </w:rPr>
            </w:pPr>
            <w:r>
              <w:rPr>
                <w:b/>
                <w:sz w:val="22"/>
              </w:rPr>
              <w:t>BEDEN</w:t>
            </w:r>
            <w:r>
              <w:rPr>
                <w:b/>
                <w:spacing w:val="-12"/>
                <w:sz w:val="22"/>
              </w:rPr>
              <w:t> </w:t>
            </w:r>
            <w:r>
              <w:rPr>
                <w:b/>
                <w:sz w:val="22"/>
              </w:rPr>
              <w:t>EĞİTİMİ</w:t>
            </w:r>
            <w:r>
              <w:rPr>
                <w:b/>
                <w:spacing w:val="-13"/>
                <w:sz w:val="22"/>
              </w:rPr>
              <w:t> </w:t>
            </w:r>
            <w:r>
              <w:rPr>
                <w:b/>
                <w:sz w:val="22"/>
              </w:rPr>
              <w:t>ÖĞRETMENLERİ</w:t>
            </w:r>
            <w:r>
              <w:rPr>
                <w:b/>
                <w:spacing w:val="-11"/>
                <w:sz w:val="22"/>
              </w:rPr>
              <w:t> </w:t>
            </w:r>
            <w:r>
              <w:rPr>
                <w:b/>
                <w:sz w:val="22"/>
              </w:rPr>
              <w:t>ÖZ-YETERLİK </w:t>
            </w:r>
            <w:r>
              <w:rPr>
                <w:b/>
                <w:spacing w:val="-2"/>
                <w:sz w:val="22"/>
              </w:rPr>
              <w:t>ÖLÇEĞİ</w:t>
            </w:r>
          </w:p>
          <w:p>
            <w:pPr>
              <w:pStyle w:val="TableParagraph"/>
              <w:rPr>
                <w:sz w:val="22"/>
              </w:rPr>
            </w:pPr>
          </w:p>
          <w:p>
            <w:pPr>
              <w:pStyle w:val="TableParagraph"/>
              <w:rPr>
                <w:sz w:val="22"/>
              </w:rPr>
            </w:pPr>
          </w:p>
          <w:p>
            <w:pPr>
              <w:pStyle w:val="TableParagraph"/>
              <w:spacing w:before="1"/>
              <w:rPr>
                <w:sz w:val="22"/>
              </w:rPr>
            </w:pPr>
          </w:p>
          <w:p>
            <w:pPr>
              <w:pStyle w:val="TableParagraph"/>
              <w:ind w:left="108"/>
              <w:rPr>
                <w:sz w:val="18"/>
              </w:rPr>
            </w:pPr>
            <w:r>
              <w:rPr>
                <w:sz w:val="18"/>
              </w:rPr>
              <w:t>Beden</w:t>
            </w:r>
            <w:r>
              <w:rPr>
                <w:spacing w:val="-1"/>
                <w:sz w:val="18"/>
              </w:rPr>
              <w:t> </w:t>
            </w:r>
            <w:r>
              <w:rPr>
                <w:sz w:val="18"/>
              </w:rPr>
              <w:t>Eğitimi</w:t>
            </w:r>
            <w:r>
              <w:rPr>
                <w:spacing w:val="-2"/>
                <w:sz w:val="18"/>
              </w:rPr>
              <w:t> </w:t>
            </w:r>
            <w:r>
              <w:rPr>
                <w:sz w:val="18"/>
              </w:rPr>
              <w:t>ve</w:t>
            </w:r>
            <w:r>
              <w:rPr>
                <w:spacing w:val="-4"/>
                <w:sz w:val="18"/>
              </w:rPr>
              <w:t> </w:t>
            </w:r>
            <w:r>
              <w:rPr>
                <w:sz w:val="18"/>
              </w:rPr>
              <w:t>Spor</w:t>
            </w:r>
            <w:r>
              <w:rPr>
                <w:spacing w:val="-2"/>
                <w:sz w:val="18"/>
              </w:rPr>
              <w:t> </w:t>
            </w:r>
            <w:r>
              <w:rPr>
                <w:sz w:val="18"/>
              </w:rPr>
              <w:t>Öğretmeni</w:t>
            </w:r>
            <w:r>
              <w:rPr>
                <w:spacing w:val="-1"/>
                <w:sz w:val="18"/>
              </w:rPr>
              <w:t> </w:t>
            </w:r>
            <w:r>
              <w:rPr>
                <w:spacing w:val="-2"/>
                <w:sz w:val="18"/>
              </w:rPr>
              <w:t>olarak;</w:t>
            </w:r>
          </w:p>
        </w:tc>
        <w:tc>
          <w:tcPr>
            <w:tcW w:w="411" w:type="dxa"/>
            <w:textDirection w:val="btLr"/>
          </w:tcPr>
          <w:p>
            <w:pPr>
              <w:pStyle w:val="TableParagraph"/>
              <w:spacing w:before="113"/>
              <w:ind w:left="554"/>
              <w:rPr>
                <w:sz w:val="16"/>
              </w:rPr>
            </w:pPr>
            <w:r>
              <w:rPr>
                <w:sz w:val="16"/>
              </w:rPr>
              <w:t>Hiç</w:t>
            </w:r>
            <w:r>
              <w:rPr>
                <w:spacing w:val="33"/>
                <w:sz w:val="16"/>
              </w:rPr>
              <w:t> </w:t>
            </w:r>
            <w:r>
              <w:rPr>
                <w:spacing w:val="-2"/>
                <w:sz w:val="16"/>
              </w:rPr>
              <w:t>katılmıyorum</w:t>
            </w:r>
          </w:p>
        </w:tc>
        <w:tc>
          <w:tcPr>
            <w:tcW w:w="410" w:type="dxa"/>
            <w:textDirection w:val="btLr"/>
          </w:tcPr>
          <w:p>
            <w:pPr>
              <w:pStyle w:val="TableParagraph"/>
              <w:spacing w:before="115"/>
              <w:ind w:left="688"/>
              <w:rPr>
                <w:sz w:val="16"/>
              </w:rPr>
            </w:pPr>
            <w:r>
              <w:rPr>
                <w:spacing w:val="-2"/>
                <w:sz w:val="16"/>
              </w:rPr>
              <w:t>Katılmıyorum</w:t>
            </w:r>
          </w:p>
        </w:tc>
        <w:tc>
          <w:tcPr>
            <w:tcW w:w="463" w:type="dxa"/>
            <w:textDirection w:val="btLr"/>
          </w:tcPr>
          <w:p>
            <w:pPr>
              <w:pStyle w:val="TableParagraph"/>
              <w:spacing w:before="142"/>
              <w:ind w:left="122"/>
              <w:rPr>
                <w:sz w:val="16"/>
              </w:rPr>
            </w:pPr>
            <w:r>
              <w:rPr>
                <w:spacing w:val="-2"/>
                <w:sz w:val="16"/>
              </w:rPr>
              <w:t>Ne</w:t>
            </w:r>
            <w:r>
              <w:rPr>
                <w:spacing w:val="-5"/>
                <w:sz w:val="16"/>
              </w:rPr>
              <w:t> </w:t>
            </w:r>
            <w:r>
              <w:rPr>
                <w:spacing w:val="-2"/>
                <w:sz w:val="16"/>
              </w:rPr>
              <w:t>katılıyorum</w:t>
            </w:r>
            <w:r>
              <w:rPr>
                <w:spacing w:val="-8"/>
                <w:sz w:val="16"/>
              </w:rPr>
              <w:t> </w:t>
            </w:r>
            <w:r>
              <w:rPr>
                <w:spacing w:val="-2"/>
                <w:sz w:val="16"/>
              </w:rPr>
              <w:t>ne</w:t>
            </w:r>
            <w:r>
              <w:rPr>
                <w:spacing w:val="-6"/>
                <w:sz w:val="16"/>
              </w:rPr>
              <w:t> </w:t>
            </w:r>
            <w:r>
              <w:rPr>
                <w:spacing w:val="-2"/>
                <w:sz w:val="16"/>
              </w:rPr>
              <w:t>katılmıyorum</w:t>
            </w:r>
          </w:p>
        </w:tc>
        <w:tc>
          <w:tcPr>
            <w:tcW w:w="410" w:type="dxa"/>
            <w:textDirection w:val="btLr"/>
          </w:tcPr>
          <w:p>
            <w:pPr>
              <w:pStyle w:val="TableParagraph"/>
              <w:spacing w:before="113"/>
              <w:ind w:left="750"/>
              <w:rPr>
                <w:sz w:val="16"/>
              </w:rPr>
            </w:pPr>
            <w:r>
              <w:rPr>
                <w:spacing w:val="-2"/>
                <w:sz w:val="16"/>
              </w:rPr>
              <w:t>Katılıyorum</w:t>
            </w:r>
          </w:p>
        </w:tc>
        <w:tc>
          <w:tcPr>
            <w:tcW w:w="410" w:type="dxa"/>
            <w:textDirection w:val="btLr"/>
          </w:tcPr>
          <w:p>
            <w:pPr>
              <w:pStyle w:val="TableParagraph"/>
              <w:spacing w:before="116"/>
              <w:ind w:left="422"/>
              <w:rPr>
                <w:sz w:val="16"/>
              </w:rPr>
            </w:pPr>
            <w:r>
              <w:rPr>
                <w:sz w:val="16"/>
              </w:rPr>
              <w:t>Tamamen</w:t>
            </w:r>
            <w:r>
              <w:rPr>
                <w:spacing w:val="11"/>
                <w:sz w:val="16"/>
              </w:rPr>
              <w:t> </w:t>
            </w:r>
            <w:r>
              <w:rPr>
                <w:spacing w:val="-2"/>
                <w:sz w:val="16"/>
              </w:rPr>
              <w:t>katılıyorum</w:t>
            </w:r>
          </w:p>
        </w:tc>
      </w:tr>
      <w:tr>
        <w:trPr>
          <w:trHeight w:val="397" w:hRule="atLeast"/>
        </w:trPr>
        <w:tc>
          <w:tcPr>
            <w:tcW w:w="590" w:type="dxa"/>
            <w:vMerge/>
            <w:tcBorders>
              <w:top w:val="nil"/>
            </w:tcBorders>
            <w:textDirection w:val="btLr"/>
          </w:tcPr>
          <w:p>
            <w:pPr>
              <w:rPr>
                <w:sz w:val="2"/>
                <w:szCs w:val="2"/>
              </w:rPr>
            </w:pPr>
          </w:p>
        </w:tc>
        <w:tc>
          <w:tcPr>
            <w:tcW w:w="482" w:type="dxa"/>
            <w:vMerge/>
            <w:tcBorders>
              <w:top w:val="nil"/>
            </w:tcBorders>
            <w:textDirection w:val="btLr"/>
          </w:tcPr>
          <w:p>
            <w:pPr>
              <w:rPr>
                <w:sz w:val="2"/>
                <w:szCs w:val="2"/>
              </w:rPr>
            </w:pPr>
          </w:p>
        </w:tc>
        <w:tc>
          <w:tcPr>
            <w:tcW w:w="6080" w:type="dxa"/>
            <w:vMerge/>
            <w:tcBorders>
              <w:top w:val="nil"/>
            </w:tcBorders>
          </w:tcPr>
          <w:p>
            <w:pPr>
              <w:rPr>
                <w:sz w:val="2"/>
                <w:szCs w:val="2"/>
              </w:rPr>
            </w:pPr>
          </w:p>
        </w:tc>
        <w:tc>
          <w:tcPr>
            <w:tcW w:w="411" w:type="dxa"/>
          </w:tcPr>
          <w:p>
            <w:pPr>
              <w:pStyle w:val="TableParagraph"/>
              <w:spacing w:before="109"/>
              <w:ind w:left="7"/>
              <w:jc w:val="center"/>
              <w:rPr>
                <w:sz w:val="16"/>
              </w:rPr>
            </w:pPr>
            <w:r>
              <w:rPr>
                <w:spacing w:val="-10"/>
                <w:sz w:val="16"/>
              </w:rPr>
              <w:t>1</w:t>
            </w:r>
          </w:p>
        </w:tc>
        <w:tc>
          <w:tcPr>
            <w:tcW w:w="410" w:type="dxa"/>
          </w:tcPr>
          <w:p>
            <w:pPr>
              <w:pStyle w:val="TableParagraph"/>
              <w:spacing w:before="109"/>
              <w:ind w:left="15" w:right="2"/>
              <w:jc w:val="center"/>
              <w:rPr>
                <w:sz w:val="16"/>
              </w:rPr>
            </w:pPr>
            <w:r>
              <w:rPr>
                <w:spacing w:val="-10"/>
                <w:sz w:val="16"/>
              </w:rPr>
              <w:t>2</w:t>
            </w:r>
          </w:p>
        </w:tc>
        <w:tc>
          <w:tcPr>
            <w:tcW w:w="463" w:type="dxa"/>
          </w:tcPr>
          <w:p>
            <w:pPr>
              <w:pStyle w:val="TableParagraph"/>
              <w:spacing w:before="109"/>
              <w:ind w:left="13"/>
              <w:jc w:val="center"/>
              <w:rPr>
                <w:sz w:val="16"/>
              </w:rPr>
            </w:pPr>
            <w:r>
              <w:rPr>
                <w:spacing w:val="-10"/>
                <w:sz w:val="16"/>
              </w:rPr>
              <w:t>3</w:t>
            </w:r>
          </w:p>
        </w:tc>
        <w:tc>
          <w:tcPr>
            <w:tcW w:w="410" w:type="dxa"/>
          </w:tcPr>
          <w:p>
            <w:pPr>
              <w:pStyle w:val="TableParagraph"/>
              <w:spacing w:before="109"/>
              <w:ind w:left="15" w:right="6"/>
              <w:jc w:val="center"/>
              <w:rPr>
                <w:sz w:val="16"/>
              </w:rPr>
            </w:pPr>
            <w:r>
              <w:rPr>
                <w:spacing w:val="-10"/>
                <w:sz w:val="16"/>
              </w:rPr>
              <w:t>4</w:t>
            </w:r>
          </w:p>
        </w:tc>
        <w:tc>
          <w:tcPr>
            <w:tcW w:w="410" w:type="dxa"/>
          </w:tcPr>
          <w:p>
            <w:pPr>
              <w:pStyle w:val="TableParagraph"/>
              <w:spacing w:before="109"/>
              <w:ind w:left="15"/>
              <w:jc w:val="center"/>
              <w:rPr>
                <w:sz w:val="16"/>
              </w:rPr>
            </w:pPr>
            <w:r>
              <w:rPr>
                <w:spacing w:val="-10"/>
                <w:sz w:val="16"/>
              </w:rPr>
              <w:t>5</w:t>
            </w:r>
          </w:p>
        </w:tc>
      </w:tr>
      <w:tr>
        <w:trPr>
          <w:trHeight w:val="417" w:hRule="atLeast"/>
        </w:trPr>
        <w:tc>
          <w:tcPr>
            <w:tcW w:w="590" w:type="dxa"/>
            <w:vMerge w:val="restart"/>
            <w:textDirection w:val="btLr"/>
          </w:tcPr>
          <w:p>
            <w:pPr>
              <w:pStyle w:val="TableParagraph"/>
              <w:spacing w:before="191"/>
              <w:ind w:left="491"/>
              <w:rPr>
                <w:sz w:val="18"/>
              </w:rPr>
            </w:pPr>
            <w:r>
              <w:rPr>
                <w:sz w:val="18"/>
              </w:rPr>
              <w:t>Öğretim</w:t>
            </w:r>
            <w:r>
              <w:rPr>
                <w:spacing w:val="-3"/>
                <w:sz w:val="18"/>
              </w:rPr>
              <w:t> </w:t>
            </w:r>
            <w:r>
              <w:rPr>
                <w:sz w:val="18"/>
              </w:rPr>
              <w:t>Süreci</w:t>
            </w:r>
            <w:r>
              <w:rPr>
                <w:spacing w:val="-7"/>
                <w:sz w:val="18"/>
              </w:rPr>
              <w:t> </w:t>
            </w:r>
            <w:r>
              <w:rPr>
                <w:spacing w:val="-2"/>
                <w:sz w:val="18"/>
              </w:rPr>
              <w:t>Yönetimi</w:t>
            </w:r>
          </w:p>
        </w:tc>
        <w:tc>
          <w:tcPr>
            <w:tcW w:w="482" w:type="dxa"/>
          </w:tcPr>
          <w:p>
            <w:pPr>
              <w:pStyle w:val="TableParagraph"/>
              <w:spacing w:before="105"/>
              <w:ind w:left="13" w:right="6"/>
              <w:jc w:val="center"/>
              <w:rPr>
                <w:sz w:val="18"/>
              </w:rPr>
            </w:pPr>
            <w:r>
              <w:rPr>
                <w:spacing w:val="-10"/>
                <w:sz w:val="18"/>
              </w:rPr>
              <w:t>1</w:t>
            </w:r>
          </w:p>
        </w:tc>
        <w:tc>
          <w:tcPr>
            <w:tcW w:w="6080" w:type="dxa"/>
          </w:tcPr>
          <w:p>
            <w:pPr>
              <w:pStyle w:val="TableParagraph"/>
              <w:spacing w:before="105"/>
              <w:ind w:left="108"/>
              <w:rPr>
                <w:sz w:val="18"/>
              </w:rPr>
            </w:pPr>
            <w:r>
              <w:rPr>
                <w:sz w:val="18"/>
              </w:rPr>
              <w:t>Beden eğitimi</w:t>
            </w:r>
            <w:r>
              <w:rPr>
                <w:spacing w:val="-3"/>
                <w:sz w:val="18"/>
              </w:rPr>
              <w:t> </w:t>
            </w:r>
            <w:r>
              <w:rPr>
                <w:sz w:val="18"/>
              </w:rPr>
              <w:t>öğretim</w:t>
            </w:r>
            <w:r>
              <w:rPr>
                <w:spacing w:val="-3"/>
                <w:sz w:val="18"/>
              </w:rPr>
              <w:t> </w:t>
            </w:r>
            <w:r>
              <w:rPr>
                <w:sz w:val="18"/>
              </w:rPr>
              <w:t>programına</w:t>
            </w:r>
            <w:r>
              <w:rPr>
                <w:spacing w:val="-2"/>
                <w:sz w:val="18"/>
              </w:rPr>
              <w:t> </w:t>
            </w:r>
            <w:r>
              <w:rPr>
                <w:sz w:val="18"/>
              </w:rPr>
              <w:t>uygun</w:t>
            </w:r>
            <w:r>
              <w:rPr>
                <w:spacing w:val="-1"/>
                <w:sz w:val="18"/>
              </w:rPr>
              <w:t> </w:t>
            </w:r>
            <w:r>
              <w:rPr>
                <w:sz w:val="18"/>
              </w:rPr>
              <w:t>ders</w:t>
            </w:r>
            <w:r>
              <w:rPr>
                <w:spacing w:val="-2"/>
                <w:sz w:val="18"/>
              </w:rPr>
              <w:t> </w:t>
            </w:r>
            <w:r>
              <w:rPr>
                <w:sz w:val="18"/>
              </w:rPr>
              <w:t>planları</w:t>
            </w:r>
            <w:r>
              <w:rPr>
                <w:spacing w:val="-2"/>
                <w:sz w:val="18"/>
              </w:rPr>
              <w:t> hazırlayabilirim.</w:t>
            </w:r>
          </w:p>
        </w:tc>
        <w:tc>
          <w:tcPr>
            <w:tcW w:w="411" w:type="dxa"/>
          </w:tcPr>
          <w:p>
            <w:pPr>
              <w:pStyle w:val="TableParagraph"/>
              <w:rPr>
                <w:sz w:val="18"/>
              </w:rPr>
            </w:pPr>
          </w:p>
        </w:tc>
        <w:tc>
          <w:tcPr>
            <w:tcW w:w="410" w:type="dxa"/>
          </w:tcPr>
          <w:p>
            <w:pPr>
              <w:pStyle w:val="TableParagraph"/>
              <w:rPr>
                <w:sz w:val="18"/>
              </w:rPr>
            </w:pPr>
          </w:p>
        </w:tc>
        <w:tc>
          <w:tcPr>
            <w:tcW w:w="463" w:type="dxa"/>
          </w:tcPr>
          <w:p>
            <w:pPr>
              <w:pStyle w:val="TableParagraph"/>
              <w:rPr>
                <w:sz w:val="18"/>
              </w:rPr>
            </w:pPr>
          </w:p>
        </w:tc>
        <w:tc>
          <w:tcPr>
            <w:tcW w:w="410" w:type="dxa"/>
          </w:tcPr>
          <w:p>
            <w:pPr>
              <w:pStyle w:val="TableParagraph"/>
              <w:rPr>
                <w:sz w:val="18"/>
              </w:rPr>
            </w:pPr>
          </w:p>
        </w:tc>
        <w:tc>
          <w:tcPr>
            <w:tcW w:w="410" w:type="dxa"/>
          </w:tcPr>
          <w:p>
            <w:pPr>
              <w:pStyle w:val="TableParagraph"/>
              <w:rPr>
                <w:sz w:val="18"/>
              </w:rPr>
            </w:pPr>
          </w:p>
        </w:tc>
      </w:tr>
      <w:tr>
        <w:trPr>
          <w:trHeight w:val="467" w:hRule="atLeast"/>
        </w:trPr>
        <w:tc>
          <w:tcPr>
            <w:tcW w:w="590" w:type="dxa"/>
            <w:vMerge/>
            <w:tcBorders>
              <w:top w:val="nil"/>
            </w:tcBorders>
            <w:textDirection w:val="btLr"/>
          </w:tcPr>
          <w:p>
            <w:pPr>
              <w:rPr>
                <w:sz w:val="2"/>
                <w:szCs w:val="2"/>
              </w:rPr>
            </w:pPr>
          </w:p>
        </w:tc>
        <w:tc>
          <w:tcPr>
            <w:tcW w:w="482" w:type="dxa"/>
          </w:tcPr>
          <w:p>
            <w:pPr>
              <w:pStyle w:val="TableParagraph"/>
              <w:spacing w:before="131"/>
              <w:ind w:left="13" w:right="6"/>
              <w:jc w:val="center"/>
              <w:rPr>
                <w:sz w:val="18"/>
              </w:rPr>
            </w:pPr>
            <w:r>
              <w:rPr>
                <w:spacing w:val="-10"/>
                <w:sz w:val="18"/>
              </w:rPr>
              <w:t>2</w:t>
            </w:r>
          </w:p>
        </w:tc>
        <w:tc>
          <w:tcPr>
            <w:tcW w:w="6080" w:type="dxa"/>
          </w:tcPr>
          <w:p>
            <w:pPr>
              <w:pStyle w:val="TableParagraph"/>
              <w:spacing w:before="131"/>
              <w:ind w:left="108"/>
              <w:rPr>
                <w:sz w:val="18"/>
              </w:rPr>
            </w:pPr>
            <w:r>
              <w:rPr>
                <w:sz w:val="18"/>
              </w:rPr>
              <w:t>Ders</w:t>
            </w:r>
            <w:r>
              <w:rPr>
                <w:spacing w:val="-3"/>
                <w:sz w:val="18"/>
              </w:rPr>
              <w:t> </w:t>
            </w:r>
            <w:r>
              <w:rPr>
                <w:sz w:val="18"/>
              </w:rPr>
              <w:t>süresini</w:t>
            </w:r>
            <w:r>
              <w:rPr>
                <w:spacing w:val="-1"/>
                <w:sz w:val="18"/>
              </w:rPr>
              <w:t> </w:t>
            </w:r>
            <w:r>
              <w:rPr>
                <w:sz w:val="18"/>
              </w:rPr>
              <w:t>etkin</w:t>
            </w:r>
            <w:r>
              <w:rPr>
                <w:spacing w:val="-1"/>
                <w:sz w:val="18"/>
              </w:rPr>
              <w:t> </w:t>
            </w:r>
            <w:r>
              <w:rPr>
                <w:sz w:val="18"/>
              </w:rPr>
              <w:t>bir</w:t>
            </w:r>
            <w:r>
              <w:rPr>
                <w:spacing w:val="-3"/>
                <w:sz w:val="18"/>
              </w:rPr>
              <w:t> </w:t>
            </w:r>
            <w:r>
              <w:rPr>
                <w:sz w:val="18"/>
              </w:rPr>
              <w:t>şekilde</w:t>
            </w:r>
            <w:r>
              <w:rPr>
                <w:spacing w:val="-2"/>
                <w:sz w:val="18"/>
              </w:rPr>
              <w:t> yönetebilirim.</w:t>
            </w:r>
          </w:p>
        </w:tc>
        <w:tc>
          <w:tcPr>
            <w:tcW w:w="411" w:type="dxa"/>
          </w:tcPr>
          <w:p>
            <w:pPr>
              <w:pStyle w:val="TableParagraph"/>
              <w:rPr>
                <w:sz w:val="18"/>
              </w:rPr>
            </w:pPr>
          </w:p>
        </w:tc>
        <w:tc>
          <w:tcPr>
            <w:tcW w:w="410" w:type="dxa"/>
          </w:tcPr>
          <w:p>
            <w:pPr>
              <w:pStyle w:val="TableParagraph"/>
              <w:rPr>
                <w:sz w:val="18"/>
              </w:rPr>
            </w:pPr>
          </w:p>
        </w:tc>
        <w:tc>
          <w:tcPr>
            <w:tcW w:w="463" w:type="dxa"/>
          </w:tcPr>
          <w:p>
            <w:pPr>
              <w:pStyle w:val="TableParagraph"/>
              <w:rPr>
                <w:sz w:val="18"/>
              </w:rPr>
            </w:pPr>
          </w:p>
        </w:tc>
        <w:tc>
          <w:tcPr>
            <w:tcW w:w="410" w:type="dxa"/>
          </w:tcPr>
          <w:p>
            <w:pPr>
              <w:pStyle w:val="TableParagraph"/>
              <w:rPr>
                <w:sz w:val="18"/>
              </w:rPr>
            </w:pPr>
          </w:p>
        </w:tc>
        <w:tc>
          <w:tcPr>
            <w:tcW w:w="410" w:type="dxa"/>
          </w:tcPr>
          <w:p>
            <w:pPr>
              <w:pStyle w:val="TableParagraph"/>
              <w:rPr>
                <w:sz w:val="18"/>
              </w:rPr>
            </w:pPr>
          </w:p>
        </w:tc>
      </w:tr>
      <w:tr>
        <w:trPr>
          <w:trHeight w:val="465" w:hRule="atLeast"/>
        </w:trPr>
        <w:tc>
          <w:tcPr>
            <w:tcW w:w="590" w:type="dxa"/>
            <w:vMerge/>
            <w:tcBorders>
              <w:top w:val="nil"/>
            </w:tcBorders>
            <w:textDirection w:val="btLr"/>
          </w:tcPr>
          <w:p>
            <w:pPr>
              <w:rPr>
                <w:sz w:val="2"/>
                <w:szCs w:val="2"/>
              </w:rPr>
            </w:pPr>
          </w:p>
        </w:tc>
        <w:tc>
          <w:tcPr>
            <w:tcW w:w="482" w:type="dxa"/>
          </w:tcPr>
          <w:p>
            <w:pPr>
              <w:pStyle w:val="TableParagraph"/>
              <w:spacing w:before="129"/>
              <w:ind w:left="13" w:right="6"/>
              <w:jc w:val="center"/>
              <w:rPr>
                <w:sz w:val="18"/>
              </w:rPr>
            </w:pPr>
            <w:r>
              <w:rPr>
                <w:spacing w:val="-10"/>
                <w:sz w:val="18"/>
              </w:rPr>
              <w:t>3</w:t>
            </w:r>
          </w:p>
        </w:tc>
        <w:tc>
          <w:tcPr>
            <w:tcW w:w="6080" w:type="dxa"/>
          </w:tcPr>
          <w:p>
            <w:pPr>
              <w:pStyle w:val="TableParagraph"/>
              <w:tabs>
                <w:tab w:pos="1243" w:val="left" w:leader="none"/>
                <w:tab w:pos="2037" w:val="left" w:leader="none"/>
                <w:tab w:pos="3219" w:val="left" w:leader="none"/>
                <w:tab w:pos="3972" w:val="left" w:leader="none"/>
                <w:tab w:pos="4634" w:val="left" w:leader="none"/>
                <w:tab w:pos="5418" w:val="left" w:leader="none"/>
              </w:tabs>
              <w:spacing w:before="26"/>
              <w:ind w:left="108" w:right="99"/>
              <w:rPr>
                <w:sz w:val="18"/>
              </w:rPr>
            </w:pPr>
            <w:r>
              <w:rPr>
                <w:spacing w:val="-2"/>
                <w:sz w:val="18"/>
              </w:rPr>
              <w:t>Öğrencilerin</w:t>
            </w:r>
            <w:r>
              <w:rPr>
                <w:sz w:val="18"/>
              </w:rPr>
              <w:tab/>
            </w:r>
            <w:r>
              <w:rPr>
                <w:spacing w:val="-2"/>
                <w:sz w:val="18"/>
              </w:rPr>
              <w:t>bireysel</w:t>
            </w:r>
            <w:r>
              <w:rPr>
                <w:sz w:val="18"/>
              </w:rPr>
              <w:tab/>
            </w:r>
            <w:r>
              <w:rPr>
                <w:spacing w:val="-2"/>
                <w:sz w:val="18"/>
              </w:rPr>
              <w:t>farklılıklarını</w:t>
            </w:r>
            <w:r>
              <w:rPr>
                <w:sz w:val="18"/>
              </w:rPr>
              <w:tab/>
            </w:r>
            <w:r>
              <w:rPr>
                <w:spacing w:val="-2"/>
                <w:sz w:val="18"/>
              </w:rPr>
              <w:t>dikkate</w:t>
            </w:r>
            <w:r>
              <w:rPr>
                <w:sz w:val="18"/>
              </w:rPr>
              <w:tab/>
            </w:r>
            <w:r>
              <w:rPr>
                <w:spacing w:val="-2"/>
                <w:sz w:val="18"/>
              </w:rPr>
              <w:t>alarak</w:t>
            </w:r>
            <w:r>
              <w:rPr>
                <w:sz w:val="18"/>
              </w:rPr>
              <w:tab/>
            </w:r>
            <w:r>
              <w:rPr>
                <w:spacing w:val="-2"/>
                <w:sz w:val="18"/>
              </w:rPr>
              <w:t>öğretim</w:t>
            </w:r>
            <w:r>
              <w:rPr>
                <w:sz w:val="18"/>
              </w:rPr>
              <w:tab/>
            </w:r>
            <w:r>
              <w:rPr>
                <w:spacing w:val="-2"/>
                <w:sz w:val="18"/>
              </w:rPr>
              <w:t>planları oluşturabilirim.</w:t>
            </w:r>
          </w:p>
        </w:tc>
        <w:tc>
          <w:tcPr>
            <w:tcW w:w="411" w:type="dxa"/>
          </w:tcPr>
          <w:p>
            <w:pPr>
              <w:pStyle w:val="TableParagraph"/>
              <w:rPr>
                <w:sz w:val="18"/>
              </w:rPr>
            </w:pPr>
          </w:p>
        </w:tc>
        <w:tc>
          <w:tcPr>
            <w:tcW w:w="410" w:type="dxa"/>
          </w:tcPr>
          <w:p>
            <w:pPr>
              <w:pStyle w:val="TableParagraph"/>
              <w:rPr>
                <w:sz w:val="18"/>
              </w:rPr>
            </w:pPr>
          </w:p>
        </w:tc>
        <w:tc>
          <w:tcPr>
            <w:tcW w:w="463" w:type="dxa"/>
          </w:tcPr>
          <w:p>
            <w:pPr>
              <w:pStyle w:val="TableParagraph"/>
              <w:rPr>
                <w:sz w:val="18"/>
              </w:rPr>
            </w:pPr>
          </w:p>
        </w:tc>
        <w:tc>
          <w:tcPr>
            <w:tcW w:w="410" w:type="dxa"/>
          </w:tcPr>
          <w:p>
            <w:pPr>
              <w:pStyle w:val="TableParagraph"/>
              <w:rPr>
                <w:sz w:val="18"/>
              </w:rPr>
            </w:pPr>
          </w:p>
        </w:tc>
        <w:tc>
          <w:tcPr>
            <w:tcW w:w="410" w:type="dxa"/>
          </w:tcPr>
          <w:p>
            <w:pPr>
              <w:pStyle w:val="TableParagraph"/>
              <w:rPr>
                <w:sz w:val="18"/>
              </w:rPr>
            </w:pPr>
          </w:p>
        </w:tc>
      </w:tr>
      <w:tr>
        <w:trPr>
          <w:trHeight w:val="465" w:hRule="atLeast"/>
        </w:trPr>
        <w:tc>
          <w:tcPr>
            <w:tcW w:w="590" w:type="dxa"/>
            <w:vMerge/>
            <w:tcBorders>
              <w:top w:val="nil"/>
            </w:tcBorders>
            <w:textDirection w:val="btLr"/>
          </w:tcPr>
          <w:p>
            <w:pPr>
              <w:rPr>
                <w:sz w:val="2"/>
                <w:szCs w:val="2"/>
              </w:rPr>
            </w:pPr>
          </w:p>
        </w:tc>
        <w:tc>
          <w:tcPr>
            <w:tcW w:w="482" w:type="dxa"/>
          </w:tcPr>
          <w:p>
            <w:pPr>
              <w:pStyle w:val="TableParagraph"/>
              <w:spacing w:before="129"/>
              <w:ind w:left="13" w:right="6"/>
              <w:jc w:val="center"/>
              <w:rPr>
                <w:sz w:val="18"/>
              </w:rPr>
            </w:pPr>
            <w:r>
              <w:rPr>
                <w:spacing w:val="-10"/>
                <w:sz w:val="18"/>
              </w:rPr>
              <w:t>4</w:t>
            </w:r>
          </w:p>
        </w:tc>
        <w:tc>
          <w:tcPr>
            <w:tcW w:w="6080" w:type="dxa"/>
          </w:tcPr>
          <w:p>
            <w:pPr>
              <w:pStyle w:val="TableParagraph"/>
              <w:spacing w:before="129"/>
              <w:ind w:left="108"/>
              <w:rPr>
                <w:sz w:val="18"/>
              </w:rPr>
            </w:pPr>
            <w:r>
              <w:rPr>
                <w:sz w:val="18"/>
              </w:rPr>
              <w:t>Sınıfta</w:t>
            </w:r>
            <w:r>
              <w:rPr>
                <w:spacing w:val="-4"/>
                <w:sz w:val="18"/>
              </w:rPr>
              <w:t> </w:t>
            </w:r>
            <w:r>
              <w:rPr>
                <w:sz w:val="18"/>
              </w:rPr>
              <w:t>güvenli</w:t>
            </w:r>
            <w:r>
              <w:rPr>
                <w:spacing w:val="-2"/>
                <w:sz w:val="18"/>
              </w:rPr>
              <w:t> </w:t>
            </w:r>
            <w:r>
              <w:rPr>
                <w:sz w:val="18"/>
              </w:rPr>
              <w:t>bir öğrenme</w:t>
            </w:r>
            <w:r>
              <w:rPr>
                <w:spacing w:val="-1"/>
                <w:sz w:val="18"/>
              </w:rPr>
              <w:t> </w:t>
            </w:r>
            <w:r>
              <w:rPr>
                <w:sz w:val="18"/>
              </w:rPr>
              <w:t>ortamı </w:t>
            </w:r>
            <w:r>
              <w:rPr>
                <w:spacing w:val="-2"/>
                <w:sz w:val="18"/>
              </w:rPr>
              <w:t>sağlayabilirim.</w:t>
            </w:r>
          </w:p>
        </w:tc>
        <w:tc>
          <w:tcPr>
            <w:tcW w:w="411" w:type="dxa"/>
          </w:tcPr>
          <w:p>
            <w:pPr>
              <w:pStyle w:val="TableParagraph"/>
              <w:rPr>
                <w:sz w:val="18"/>
              </w:rPr>
            </w:pPr>
          </w:p>
        </w:tc>
        <w:tc>
          <w:tcPr>
            <w:tcW w:w="410" w:type="dxa"/>
          </w:tcPr>
          <w:p>
            <w:pPr>
              <w:pStyle w:val="TableParagraph"/>
              <w:rPr>
                <w:sz w:val="18"/>
              </w:rPr>
            </w:pPr>
          </w:p>
        </w:tc>
        <w:tc>
          <w:tcPr>
            <w:tcW w:w="463" w:type="dxa"/>
          </w:tcPr>
          <w:p>
            <w:pPr>
              <w:pStyle w:val="TableParagraph"/>
              <w:rPr>
                <w:sz w:val="18"/>
              </w:rPr>
            </w:pPr>
          </w:p>
        </w:tc>
        <w:tc>
          <w:tcPr>
            <w:tcW w:w="410" w:type="dxa"/>
          </w:tcPr>
          <w:p>
            <w:pPr>
              <w:pStyle w:val="TableParagraph"/>
              <w:rPr>
                <w:sz w:val="18"/>
              </w:rPr>
            </w:pPr>
          </w:p>
        </w:tc>
        <w:tc>
          <w:tcPr>
            <w:tcW w:w="410" w:type="dxa"/>
          </w:tcPr>
          <w:p>
            <w:pPr>
              <w:pStyle w:val="TableParagraph"/>
              <w:rPr>
                <w:sz w:val="18"/>
              </w:rPr>
            </w:pPr>
          </w:p>
        </w:tc>
      </w:tr>
      <w:tr>
        <w:trPr>
          <w:trHeight w:val="467" w:hRule="atLeast"/>
        </w:trPr>
        <w:tc>
          <w:tcPr>
            <w:tcW w:w="590" w:type="dxa"/>
            <w:vMerge/>
            <w:tcBorders>
              <w:top w:val="nil"/>
            </w:tcBorders>
            <w:textDirection w:val="btLr"/>
          </w:tcPr>
          <w:p>
            <w:pPr>
              <w:rPr>
                <w:sz w:val="2"/>
                <w:szCs w:val="2"/>
              </w:rPr>
            </w:pPr>
          </w:p>
        </w:tc>
        <w:tc>
          <w:tcPr>
            <w:tcW w:w="482" w:type="dxa"/>
          </w:tcPr>
          <w:p>
            <w:pPr>
              <w:pStyle w:val="TableParagraph"/>
              <w:spacing w:before="131"/>
              <w:ind w:left="13" w:right="6"/>
              <w:jc w:val="center"/>
              <w:rPr>
                <w:sz w:val="18"/>
              </w:rPr>
            </w:pPr>
            <w:r>
              <w:rPr>
                <w:spacing w:val="-10"/>
                <w:sz w:val="18"/>
              </w:rPr>
              <w:t>5</w:t>
            </w:r>
          </w:p>
        </w:tc>
        <w:tc>
          <w:tcPr>
            <w:tcW w:w="6080" w:type="dxa"/>
          </w:tcPr>
          <w:p>
            <w:pPr>
              <w:pStyle w:val="TableParagraph"/>
              <w:spacing w:before="26"/>
              <w:ind w:left="108"/>
              <w:rPr>
                <w:sz w:val="18"/>
              </w:rPr>
            </w:pPr>
            <w:r>
              <w:rPr>
                <w:sz w:val="18"/>
              </w:rPr>
              <w:t>Ders</w:t>
            </w:r>
            <w:r>
              <w:rPr>
                <w:spacing w:val="25"/>
                <w:sz w:val="18"/>
              </w:rPr>
              <w:t> </w:t>
            </w:r>
            <w:r>
              <w:rPr>
                <w:sz w:val="18"/>
              </w:rPr>
              <w:t>akışını</w:t>
            </w:r>
            <w:r>
              <w:rPr>
                <w:spacing w:val="26"/>
                <w:sz w:val="18"/>
              </w:rPr>
              <w:t> </w:t>
            </w:r>
            <w:r>
              <w:rPr>
                <w:sz w:val="18"/>
              </w:rPr>
              <w:t>kesintiye</w:t>
            </w:r>
            <w:r>
              <w:rPr>
                <w:spacing w:val="24"/>
                <w:sz w:val="18"/>
              </w:rPr>
              <w:t> </w:t>
            </w:r>
            <w:r>
              <w:rPr>
                <w:sz w:val="18"/>
              </w:rPr>
              <w:t>uğratan</w:t>
            </w:r>
            <w:r>
              <w:rPr>
                <w:spacing w:val="26"/>
                <w:sz w:val="18"/>
              </w:rPr>
              <w:t> </w:t>
            </w:r>
            <w:r>
              <w:rPr>
                <w:sz w:val="18"/>
              </w:rPr>
              <w:t>beklenmedik</w:t>
            </w:r>
            <w:r>
              <w:rPr>
                <w:spacing w:val="24"/>
                <w:sz w:val="18"/>
              </w:rPr>
              <w:t> </w:t>
            </w:r>
            <w:r>
              <w:rPr>
                <w:sz w:val="18"/>
              </w:rPr>
              <w:t>durumlarla</w:t>
            </w:r>
            <w:r>
              <w:rPr>
                <w:spacing w:val="24"/>
                <w:sz w:val="18"/>
              </w:rPr>
              <w:t> </w:t>
            </w:r>
            <w:r>
              <w:rPr>
                <w:sz w:val="18"/>
              </w:rPr>
              <w:t>(ör.</w:t>
            </w:r>
            <w:r>
              <w:rPr>
                <w:spacing w:val="23"/>
                <w:sz w:val="18"/>
              </w:rPr>
              <w:t> </w:t>
            </w:r>
            <w:r>
              <w:rPr>
                <w:sz w:val="18"/>
              </w:rPr>
              <w:t>dikkat</w:t>
            </w:r>
            <w:r>
              <w:rPr>
                <w:spacing w:val="26"/>
                <w:sz w:val="18"/>
              </w:rPr>
              <w:t> </w:t>
            </w:r>
            <w:r>
              <w:rPr>
                <w:sz w:val="18"/>
              </w:rPr>
              <w:t>dağınıklığı, disiplinsizlik, teknik aksaklık) etkili biçimde başa çıkabilirim.</w:t>
            </w:r>
          </w:p>
        </w:tc>
        <w:tc>
          <w:tcPr>
            <w:tcW w:w="411" w:type="dxa"/>
          </w:tcPr>
          <w:p>
            <w:pPr>
              <w:pStyle w:val="TableParagraph"/>
              <w:rPr>
                <w:sz w:val="18"/>
              </w:rPr>
            </w:pPr>
          </w:p>
        </w:tc>
        <w:tc>
          <w:tcPr>
            <w:tcW w:w="410" w:type="dxa"/>
          </w:tcPr>
          <w:p>
            <w:pPr>
              <w:pStyle w:val="TableParagraph"/>
              <w:rPr>
                <w:sz w:val="18"/>
              </w:rPr>
            </w:pPr>
          </w:p>
        </w:tc>
        <w:tc>
          <w:tcPr>
            <w:tcW w:w="463" w:type="dxa"/>
          </w:tcPr>
          <w:p>
            <w:pPr>
              <w:pStyle w:val="TableParagraph"/>
              <w:rPr>
                <w:sz w:val="18"/>
              </w:rPr>
            </w:pPr>
          </w:p>
        </w:tc>
        <w:tc>
          <w:tcPr>
            <w:tcW w:w="410" w:type="dxa"/>
          </w:tcPr>
          <w:p>
            <w:pPr>
              <w:pStyle w:val="TableParagraph"/>
              <w:rPr>
                <w:sz w:val="18"/>
              </w:rPr>
            </w:pPr>
          </w:p>
        </w:tc>
        <w:tc>
          <w:tcPr>
            <w:tcW w:w="410" w:type="dxa"/>
          </w:tcPr>
          <w:p>
            <w:pPr>
              <w:pStyle w:val="TableParagraph"/>
              <w:rPr>
                <w:sz w:val="18"/>
              </w:rPr>
            </w:pPr>
          </w:p>
        </w:tc>
      </w:tr>
      <w:tr>
        <w:trPr>
          <w:trHeight w:val="477" w:hRule="atLeast"/>
        </w:trPr>
        <w:tc>
          <w:tcPr>
            <w:tcW w:w="590" w:type="dxa"/>
            <w:vMerge/>
            <w:tcBorders>
              <w:top w:val="nil"/>
            </w:tcBorders>
            <w:textDirection w:val="btLr"/>
          </w:tcPr>
          <w:p>
            <w:pPr>
              <w:rPr>
                <w:sz w:val="2"/>
                <w:szCs w:val="2"/>
              </w:rPr>
            </w:pPr>
          </w:p>
        </w:tc>
        <w:tc>
          <w:tcPr>
            <w:tcW w:w="482" w:type="dxa"/>
          </w:tcPr>
          <w:p>
            <w:pPr>
              <w:pStyle w:val="TableParagraph"/>
              <w:spacing w:before="134"/>
              <w:ind w:left="13" w:right="6"/>
              <w:jc w:val="center"/>
              <w:rPr>
                <w:sz w:val="18"/>
              </w:rPr>
            </w:pPr>
            <w:r>
              <w:rPr>
                <w:spacing w:val="-10"/>
                <w:sz w:val="18"/>
              </w:rPr>
              <w:t>6</w:t>
            </w:r>
          </w:p>
        </w:tc>
        <w:tc>
          <w:tcPr>
            <w:tcW w:w="6080" w:type="dxa"/>
          </w:tcPr>
          <w:p>
            <w:pPr>
              <w:pStyle w:val="TableParagraph"/>
              <w:spacing w:before="134"/>
              <w:ind w:left="108"/>
              <w:rPr>
                <w:sz w:val="18"/>
              </w:rPr>
            </w:pPr>
            <w:r>
              <w:rPr>
                <w:sz w:val="18"/>
              </w:rPr>
              <w:t>Öğretim</w:t>
            </w:r>
            <w:r>
              <w:rPr>
                <w:spacing w:val="-5"/>
                <w:sz w:val="18"/>
              </w:rPr>
              <w:t> </w:t>
            </w:r>
            <w:r>
              <w:rPr>
                <w:sz w:val="18"/>
              </w:rPr>
              <w:t>sürecinde</w:t>
            </w:r>
            <w:r>
              <w:rPr>
                <w:spacing w:val="-6"/>
                <w:sz w:val="18"/>
              </w:rPr>
              <w:t> </w:t>
            </w:r>
            <w:r>
              <w:rPr>
                <w:sz w:val="18"/>
              </w:rPr>
              <w:t>bilgi</w:t>
            </w:r>
            <w:r>
              <w:rPr>
                <w:spacing w:val="-5"/>
                <w:sz w:val="18"/>
              </w:rPr>
              <w:t> </w:t>
            </w:r>
            <w:r>
              <w:rPr>
                <w:sz w:val="18"/>
              </w:rPr>
              <w:t>ve</w:t>
            </w:r>
            <w:r>
              <w:rPr>
                <w:spacing w:val="-4"/>
                <w:sz w:val="18"/>
              </w:rPr>
              <w:t> </w:t>
            </w:r>
            <w:r>
              <w:rPr>
                <w:sz w:val="18"/>
              </w:rPr>
              <w:t>iletişim</w:t>
            </w:r>
            <w:r>
              <w:rPr>
                <w:spacing w:val="-3"/>
                <w:sz w:val="18"/>
              </w:rPr>
              <w:t> </w:t>
            </w:r>
            <w:r>
              <w:rPr>
                <w:sz w:val="18"/>
              </w:rPr>
              <w:t>teknolojilerini</w:t>
            </w:r>
            <w:r>
              <w:rPr>
                <w:spacing w:val="-5"/>
                <w:sz w:val="18"/>
              </w:rPr>
              <w:t> </w:t>
            </w:r>
            <w:r>
              <w:rPr>
                <w:sz w:val="18"/>
              </w:rPr>
              <w:t>etkin</w:t>
            </w:r>
            <w:r>
              <w:rPr>
                <w:spacing w:val="-5"/>
                <w:sz w:val="18"/>
              </w:rPr>
              <w:t> </w:t>
            </w:r>
            <w:r>
              <w:rPr>
                <w:sz w:val="18"/>
              </w:rPr>
              <w:t>bir</w:t>
            </w:r>
            <w:r>
              <w:rPr>
                <w:spacing w:val="-3"/>
                <w:sz w:val="18"/>
              </w:rPr>
              <w:t> </w:t>
            </w:r>
            <w:r>
              <w:rPr>
                <w:sz w:val="18"/>
              </w:rPr>
              <w:t>şekilde</w:t>
            </w:r>
            <w:r>
              <w:rPr>
                <w:spacing w:val="-6"/>
                <w:sz w:val="18"/>
              </w:rPr>
              <w:t> </w:t>
            </w:r>
            <w:r>
              <w:rPr>
                <w:spacing w:val="-2"/>
                <w:sz w:val="18"/>
              </w:rPr>
              <w:t>kullanabilirim.</w:t>
            </w:r>
          </w:p>
        </w:tc>
        <w:tc>
          <w:tcPr>
            <w:tcW w:w="411" w:type="dxa"/>
          </w:tcPr>
          <w:p>
            <w:pPr>
              <w:pStyle w:val="TableParagraph"/>
              <w:rPr>
                <w:sz w:val="18"/>
              </w:rPr>
            </w:pPr>
          </w:p>
        </w:tc>
        <w:tc>
          <w:tcPr>
            <w:tcW w:w="410" w:type="dxa"/>
          </w:tcPr>
          <w:p>
            <w:pPr>
              <w:pStyle w:val="TableParagraph"/>
              <w:rPr>
                <w:sz w:val="18"/>
              </w:rPr>
            </w:pPr>
          </w:p>
        </w:tc>
        <w:tc>
          <w:tcPr>
            <w:tcW w:w="463" w:type="dxa"/>
          </w:tcPr>
          <w:p>
            <w:pPr>
              <w:pStyle w:val="TableParagraph"/>
              <w:rPr>
                <w:sz w:val="18"/>
              </w:rPr>
            </w:pPr>
          </w:p>
        </w:tc>
        <w:tc>
          <w:tcPr>
            <w:tcW w:w="410" w:type="dxa"/>
          </w:tcPr>
          <w:p>
            <w:pPr>
              <w:pStyle w:val="TableParagraph"/>
              <w:rPr>
                <w:sz w:val="18"/>
              </w:rPr>
            </w:pPr>
          </w:p>
        </w:tc>
        <w:tc>
          <w:tcPr>
            <w:tcW w:w="410" w:type="dxa"/>
          </w:tcPr>
          <w:p>
            <w:pPr>
              <w:pStyle w:val="TableParagraph"/>
              <w:rPr>
                <w:sz w:val="18"/>
              </w:rPr>
            </w:pPr>
          </w:p>
        </w:tc>
      </w:tr>
      <w:tr>
        <w:trPr>
          <w:trHeight w:val="525" w:hRule="atLeast"/>
        </w:trPr>
        <w:tc>
          <w:tcPr>
            <w:tcW w:w="590" w:type="dxa"/>
            <w:vMerge w:val="restart"/>
            <w:textDirection w:val="btLr"/>
          </w:tcPr>
          <w:p>
            <w:pPr>
              <w:pStyle w:val="TableParagraph"/>
              <w:spacing w:before="191"/>
              <w:ind w:left="665"/>
              <w:rPr>
                <w:sz w:val="18"/>
              </w:rPr>
            </w:pPr>
            <w:r>
              <w:rPr>
                <w:sz w:val="18"/>
              </w:rPr>
              <w:t>Öğrenci</w:t>
            </w:r>
            <w:r>
              <w:rPr>
                <w:spacing w:val="-1"/>
                <w:sz w:val="18"/>
              </w:rPr>
              <w:t> </w:t>
            </w:r>
            <w:r>
              <w:rPr>
                <w:spacing w:val="-2"/>
                <w:sz w:val="18"/>
              </w:rPr>
              <w:t>Motivasyonu</w:t>
            </w:r>
          </w:p>
        </w:tc>
        <w:tc>
          <w:tcPr>
            <w:tcW w:w="482" w:type="dxa"/>
          </w:tcPr>
          <w:p>
            <w:pPr>
              <w:pStyle w:val="TableParagraph"/>
              <w:spacing w:before="160"/>
              <w:ind w:left="13" w:right="6"/>
              <w:jc w:val="center"/>
              <w:rPr>
                <w:sz w:val="18"/>
              </w:rPr>
            </w:pPr>
            <w:r>
              <w:rPr>
                <w:spacing w:val="-10"/>
                <w:sz w:val="18"/>
              </w:rPr>
              <w:t>7</w:t>
            </w:r>
          </w:p>
        </w:tc>
        <w:tc>
          <w:tcPr>
            <w:tcW w:w="6080" w:type="dxa"/>
          </w:tcPr>
          <w:p>
            <w:pPr>
              <w:pStyle w:val="TableParagraph"/>
              <w:spacing w:before="160"/>
              <w:ind w:left="108"/>
              <w:rPr>
                <w:sz w:val="18"/>
              </w:rPr>
            </w:pPr>
            <w:r>
              <w:rPr>
                <w:sz w:val="18"/>
              </w:rPr>
              <w:t>Öğrencilerin</w:t>
            </w:r>
            <w:r>
              <w:rPr>
                <w:spacing w:val="-2"/>
                <w:sz w:val="18"/>
              </w:rPr>
              <w:t> </w:t>
            </w:r>
            <w:r>
              <w:rPr>
                <w:sz w:val="18"/>
              </w:rPr>
              <w:t>derse</w:t>
            </w:r>
            <w:r>
              <w:rPr>
                <w:spacing w:val="-2"/>
                <w:sz w:val="18"/>
              </w:rPr>
              <w:t> </w:t>
            </w:r>
            <w:r>
              <w:rPr>
                <w:sz w:val="18"/>
              </w:rPr>
              <w:t>aktif</w:t>
            </w:r>
            <w:r>
              <w:rPr>
                <w:spacing w:val="-2"/>
                <w:sz w:val="18"/>
              </w:rPr>
              <w:t> </w:t>
            </w:r>
            <w:r>
              <w:rPr>
                <w:sz w:val="18"/>
              </w:rPr>
              <w:t>katılımını</w:t>
            </w:r>
            <w:r>
              <w:rPr>
                <w:spacing w:val="-2"/>
                <w:sz w:val="18"/>
              </w:rPr>
              <w:t> sağlayabilirim.</w:t>
            </w:r>
          </w:p>
        </w:tc>
        <w:tc>
          <w:tcPr>
            <w:tcW w:w="411" w:type="dxa"/>
          </w:tcPr>
          <w:p>
            <w:pPr>
              <w:pStyle w:val="TableParagraph"/>
              <w:rPr>
                <w:sz w:val="18"/>
              </w:rPr>
            </w:pPr>
          </w:p>
        </w:tc>
        <w:tc>
          <w:tcPr>
            <w:tcW w:w="410" w:type="dxa"/>
          </w:tcPr>
          <w:p>
            <w:pPr>
              <w:pStyle w:val="TableParagraph"/>
              <w:rPr>
                <w:sz w:val="18"/>
              </w:rPr>
            </w:pPr>
          </w:p>
        </w:tc>
        <w:tc>
          <w:tcPr>
            <w:tcW w:w="463" w:type="dxa"/>
          </w:tcPr>
          <w:p>
            <w:pPr>
              <w:pStyle w:val="TableParagraph"/>
              <w:rPr>
                <w:sz w:val="18"/>
              </w:rPr>
            </w:pPr>
          </w:p>
        </w:tc>
        <w:tc>
          <w:tcPr>
            <w:tcW w:w="410" w:type="dxa"/>
          </w:tcPr>
          <w:p>
            <w:pPr>
              <w:pStyle w:val="TableParagraph"/>
              <w:rPr>
                <w:sz w:val="18"/>
              </w:rPr>
            </w:pPr>
          </w:p>
        </w:tc>
        <w:tc>
          <w:tcPr>
            <w:tcW w:w="410" w:type="dxa"/>
          </w:tcPr>
          <w:p>
            <w:pPr>
              <w:pStyle w:val="TableParagraph"/>
              <w:rPr>
                <w:sz w:val="18"/>
              </w:rPr>
            </w:pPr>
          </w:p>
        </w:tc>
      </w:tr>
      <w:tr>
        <w:trPr>
          <w:trHeight w:val="467" w:hRule="atLeast"/>
        </w:trPr>
        <w:tc>
          <w:tcPr>
            <w:tcW w:w="590" w:type="dxa"/>
            <w:vMerge/>
            <w:tcBorders>
              <w:top w:val="nil"/>
            </w:tcBorders>
            <w:textDirection w:val="btLr"/>
          </w:tcPr>
          <w:p>
            <w:pPr>
              <w:rPr>
                <w:sz w:val="2"/>
                <w:szCs w:val="2"/>
              </w:rPr>
            </w:pPr>
          </w:p>
        </w:tc>
        <w:tc>
          <w:tcPr>
            <w:tcW w:w="482" w:type="dxa"/>
          </w:tcPr>
          <w:p>
            <w:pPr>
              <w:pStyle w:val="TableParagraph"/>
              <w:spacing w:before="131"/>
              <w:ind w:left="13" w:right="6"/>
              <w:jc w:val="center"/>
              <w:rPr>
                <w:sz w:val="18"/>
              </w:rPr>
            </w:pPr>
            <w:r>
              <w:rPr>
                <w:spacing w:val="-10"/>
                <w:sz w:val="18"/>
              </w:rPr>
              <w:t>8</w:t>
            </w:r>
          </w:p>
        </w:tc>
        <w:tc>
          <w:tcPr>
            <w:tcW w:w="6080" w:type="dxa"/>
          </w:tcPr>
          <w:p>
            <w:pPr>
              <w:pStyle w:val="TableParagraph"/>
              <w:spacing w:before="131"/>
              <w:ind w:left="108"/>
              <w:rPr>
                <w:sz w:val="18"/>
              </w:rPr>
            </w:pPr>
            <w:r>
              <w:rPr>
                <w:sz w:val="18"/>
              </w:rPr>
              <w:t>Öğrencilerin</w:t>
            </w:r>
            <w:r>
              <w:rPr>
                <w:spacing w:val="-2"/>
                <w:sz w:val="18"/>
              </w:rPr>
              <w:t> </w:t>
            </w:r>
            <w:r>
              <w:rPr>
                <w:sz w:val="18"/>
              </w:rPr>
              <w:t>fiziksel</w:t>
            </w:r>
            <w:r>
              <w:rPr>
                <w:spacing w:val="-2"/>
                <w:sz w:val="18"/>
              </w:rPr>
              <w:t> </w:t>
            </w:r>
            <w:r>
              <w:rPr>
                <w:sz w:val="18"/>
              </w:rPr>
              <w:t>aktivitelere</w:t>
            </w:r>
            <w:r>
              <w:rPr>
                <w:spacing w:val="-3"/>
                <w:sz w:val="18"/>
              </w:rPr>
              <w:t> </w:t>
            </w:r>
            <w:r>
              <w:rPr>
                <w:sz w:val="18"/>
              </w:rPr>
              <w:t>ilgisini</w:t>
            </w:r>
            <w:r>
              <w:rPr>
                <w:spacing w:val="-3"/>
                <w:sz w:val="18"/>
              </w:rPr>
              <w:t> </w:t>
            </w:r>
            <w:r>
              <w:rPr>
                <w:spacing w:val="-2"/>
                <w:sz w:val="18"/>
              </w:rPr>
              <w:t>artırabilirim.</w:t>
            </w:r>
          </w:p>
        </w:tc>
        <w:tc>
          <w:tcPr>
            <w:tcW w:w="411" w:type="dxa"/>
          </w:tcPr>
          <w:p>
            <w:pPr>
              <w:pStyle w:val="TableParagraph"/>
              <w:rPr>
                <w:sz w:val="18"/>
              </w:rPr>
            </w:pPr>
          </w:p>
        </w:tc>
        <w:tc>
          <w:tcPr>
            <w:tcW w:w="410" w:type="dxa"/>
          </w:tcPr>
          <w:p>
            <w:pPr>
              <w:pStyle w:val="TableParagraph"/>
              <w:rPr>
                <w:sz w:val="18"/>
              </w:rPr>
            </w:pPr>
          </w:p>
        </w:tc>
        <w:tc>
          <w:tcPr>
            <w:tcW w:w="463" w:type="dxa"/>
          </w:tcPr>
          <w:p>
            <w:pPr>
              <w:pStyle w:val="TableParagraph"/>
              <w:rPr>
                <w:sz w:val="18"/>
              </w:rPr>
            </w:pPr>
          </w:p>
        </w:tc>
        <w:tc>
          <w:tcPr>
            <w:tcW w:w="410" w:type="dxa"/>
          </w:tcPr>
          <w:p>
            <w:pPr>
              <w:pStyle w:val="TableParagraph"/>
              <w:rPr>
                <w:sz w:val="18"/>
              </w:rPr>
            </w:pPr>
          </w:p>
        </w:tc>
        <w:tc>
          <w:tcPr>
            <w:tcW w:w="410" w:type="dxa"/>
          </w:tcPr>
          <w:p>
            <w:pPr>
              <w:pStyle w:val="TableParagraph"/>
              <w:rPr>
                <w:sz w:val="18"/>
              </w:rPr>
            </w:pPr>
          </w:p>
        </w:tc>
      </w:tr>
      <w:tr>
        <w:trPr>
          <w:trHeight w:val="465" w:hRule="atLeast"/>
        </w:trPr>
        <w:tc>
          <w:tcPr>
            <w:tcW w:w="590" w:type="dxa"/>
            <w:vMerge/>
            <w:tcBorders>
              <w:top w:val="nil"/>
            </w:tcBorders>
            <w:textDirection w:val="btLr"/>
          </w:tcPr>
          <w:p>
            <w:pPr>
              <w:rPr>
                <w:sz w:val="2"/>
                <w:szCs w:val="2"/>
              </w:rPr>
            </w:pPr>
          </w:p>
        </w:tc>
        <w:tc>
          <w:tcPr>
            <w:tcW w:w="482" w:type="dxa"/>
          </w:tcPr>
          <w:p>
            <w:pPr>
              <w:pStyle w:val="TableParagraph"/>
              <w:spacing w:before="129"/>
              <w:ind w:left="13" w:right="6"/>
              <w:jc w:val="center"/>
              <w:rPr>
                <w:sz w:val="18"/>
              </w:rPr>
            </w:pPr>
            <w:r>
              <w:rPr>
                <w:spacing w:val="-10"/>
                <w:sz w:val="18"/>
              </w:rPr>
              <w:t>9</w:t>
            </w:r>
          </w:p>
        </w:tc>
        <w:tc>
          <w:tcPr>
            <w:tcW w:w="6080" w:type="dxa"/>
          </w:tcPr>
          <w:p>
            <w:pPr>
              <w:pStyle w:val="TableParagraph"/>
              <w:spacing w:before="26"/>
              <w:ind w:left="108"/>
              <w:rPr>
                <w:sz w:val="18"/>
              </w:rPr>
            </w:pPr>
            <w:r>
              <w:rPr>
                <w:sz w:val="18"/>
              </w:rPr>
              <w:t>Beden eğitimi dersinde zorlukla karşılaşan öğrencilerin derse devam etmelerini sağlayan stratejileri kullanabilirim.</w:t>
            </w:r>
          </w:p>
        </w:tc>
        <w:tc>
          <w:tcPr>
            <w:tcW w:w="411" w:type="dxa"/>
          </w:tcPr>
          <w:p>
            <w:pPr>
              <w:pStyle w:val="TableParagraph"/>
              <w:rPr>
                <w:sz w:val="18"/>
              </w:rPr>
            </w:pPr>
          </w:p>
        </w:tc>
        <w:tc>
          <w:tcPr>
            <w:tcW w:w="410" w:type="dxa"/>
          </w:tcPr>
          <w:p>
            <w:pPr>
              <w:pStyle w:val="TableParagraph"/>
              <w:rPr>
                <w:sz w:val="18"/>
              </w:rPr>
            </w:pPr>
          </w:p>
        </w:tc>
        <w:tc>
          <w:tcPr>
            <w:tcW w:w="463" w:type="dxa"/>
          </w:tcPr>
          <w:p>
            <w:pPr>
              <w:pStyle w:val="TableParagraph"/>
              <w:rPr>
                <w:sz w:val="18"/>
              </w:rPr>
            </w:pPr>
          </w:p>
        </w:tc>
        <w:tc>
          <w:tcPr>
            <w:tcW w:w="410" w:type="dxa"/>
          </w:tcPr>
          <w:p>
            <w:pPr>
              <w:pStyle w:val="TableParagraph"/>
              <w:rPr>
                <w:sz w:val="18"/>
              </w:rPr>
            </w:pPr>
          </w:p>
        </w:tc>
        <w:tc>
          <w:tcPr>
            <w:tcW w:w="410" w:type="dxa"/>
          </w:tcPr>
          <w:p>
            <w:pPr>
              <w:pStyle w:val="TableParagraph"/>
              <w:rPr>
                <w:sz w:val="18"/>
              </w:rPr>
            </w:pPr>
          </w:p>
        </w:tc>
      </w:tr>
      <w:tr>
        <w:trPr>
          <w:trHeight w:val="465" w:hRule="atLeast"/>
        </w:trPr>
        <w:tc>
          <w:tcPr>
            <w:tcW w:w="590" w:type="dxa"/>
            <w:vMerge/>
            <w:tcBorders>
              <w:top w:val="nil"/>
            </w:tcBorders>
            <w:textDirection w:val="btLr"/>
          </w:tcPr>
          <w:p>
            <w:pPr>
              <w:rPr>
                <w:sz w:val="2"/>
                <w:szCs w:val="2"/>
              </w:rPr>
            </w:pPr>
          </w:p>
        </w:tc>
        <w:tc>
          <w:tcPr>
            <w:tcW w:w="482" w:type="dxa"/>
          </w:tcPr>
          <w:p>
            <w:pPr>
              <w:pStyle w:val="TableParagraph"/>
              <w:spacing w:before="129"/>
              <w:ind w:left="13"/>
              <w:jc w:val="center"/>
              <w:rPr>
                <w:sz w:val="18"/>
              </w:rPr>
            </w:pPr>
            <w:r>
              <w:rPr>
                <w:spacing w:val="-5"/>
                <w:sz w:val="18"/>
              </w:rPr>
              <w:t>10</w:t>
            </w:r>
          </w:p>
        </w:tc>
        <w:tc>
          <w:tcPr>
            <w:tcW w:w="6080" w:type="dxa"/>
          </w:tcPr>
          <w:p>
            <w:pPr>
              <w:pStyle w:val="TableParagraph"/>
              <w:spacing w:before="129"/>
              <w:ind w:left="108"/>
              <w:rPr>
                <w:sz w:val="18"/>
              </w:rPr>
            </w:pPr>
            <w:r>
              <w:rPr>
                <w:sz w:val="18"/>
              </w:rPr>
              <w:t>Öğrencilerin</w:t>
            </w:r>
            <w:r>
              <w:rPr>
                <w:spacing w:val="-3"/>
                <w:sz w:val="18"/>
              </w:rPr>
              <w:t> </w:t>
            </w:r>
            <w:r>
              <w:rPr>
                <w:sz w:val="18"/>
              </w:rPr>
              <w:t>bireysel</w:t>
            </w:r>
            <w:r>
              <w:rPr>
                <w:spacing w:val="-4"/>
                <w:sz w:val="18"/>
              </w:rPr>
              <w:t> </w:t>
            </w:r>
            <w:r>
              <w:rPr>
                <w:sz w:val="18"/>
              </w:rPr>
              <w:t>hedefler</w:t>
            </w:r>
            <w:r>
              <w:rPr>
                <w:spacing w:val="-1"/>
                <w:sz w:val="18"/>
              </w:rPr>
              <w:t> </w:t>
            </w:r>
            <w:r>
              <w:rPr>
                <w:sz w:val="18"/>
              </w:rPr>
              <w:t>koymasına</w:t>
            </w:r>
            <w:r>
              <w:rPr>
                <w:spacing w:val="-3"/>
                <w:sz w:val="18"/>
              </w:rPr>
              <w:t> </w:t>
            </w:r>
            <w:r>
              <w:rPr>
                <w:sz w:val="18"/>
              </w:rPr>
              <w:t>yardımcı</w:t>
            </w:r>
            <w:r>
              <w:rPr>
                <w:spacing w:val="-1"/>
                <w:sz w:val="18"/>
              </w:rPr>
              <w:t> </w:t>
            </w:r>
            <w:r>
              <w:rPr>
                <w:spacing w:val="-2"/>
                <w:sz w:val="18"/>
              </w:rPr>
              <w:t>olabilirim.</w:t>
            </w:r>
          </w:p>
        </w:tc>
        <w:tc>
          <w:tcPr>
            <w:tcW w:w="411" w:type="dxa"/>
          </w:tcPr>
          <w:p>
            <w:pPr>
              <w:pStyle w:val="TableParagraph"/>
              <w:rPr>
                <w:sz w:val="18"/>
              </w:rPr>
            </w:pPr>
          </w:p>
        </w:tc>
        <w:tc>
          <w:tcPr>
            <w:tcW w:w="410" w:type="dxa"/>
          </w:tcPr>
          <w:p>
            <w:pPr>
              <w:pStyle w:val="TableParagraph"/>
              <w:rPr>
                <w:sz w:val="18"/>
              </w:rPr>
            </w:pPr>
          </w:p>
        </w:tc>
        <w:tc>
          <w:tcPr>
            <w:tcW w:w="463" w:type="dxa"/>
          </w:tcPr>
          <w:p>
            <w:pPr>
              <w:pStyle w:val="TableParagraph"/>
              <w:rPr>
                <w:sz w:val="18"/>
              </w:rPr>
            </w:pPr>
          </w:p>
        </w:tc>
        <w:tc>
          <w:tcPr>
            <w:tcW w:w="410" w:type="dxa"/>
          </w:tcPr>
          <w:p>
            <w:pPr>
              <w:pStyle w:val="TableParagraph"/>
              <w:rPr>
                <w:sz w:val="18"/>
              </w:rPr>
            </w:pPr>
          </w:p>
        </w:tc>
        <w:tc>
          <w:tcPr>
            <w:tcW w:w="410" w:type="dxa"/>
          </w:tcPr>
          <w:p>
            <w:pPr>
              <w:pStyle w:val="TableParagraph"/>
              <w:rPr>
                <w:sz w:val="18"/>
              </w:rPr>
            </w:pPr>
          </w:p>
        </w:tc>
      </w:tr>
      <w:tr>
        <w:trPr>
          <w:trHeight w:val="467" w:hRule="atLeast"/>
        </w:trPr>
        <w:tc>
          <w:tcPr>
            <w:tcW w:w="590" w:type="dxa"/>
            <w:vMerge/>
            <w:tcBorders>
              <w:top w:val="nil"/>
            </w:tcBorders>
            <w:textDirection w:val="btLr"/>
          </w:tcPr>
          <w:p>
            <w:pPr>
              <w:rPr>
                <w:sz w:val="2"/>
                <w:szCs w:val="2"/>
              </w:rPr>
            </w:pPr>
          </w:p>
        </w:tc>
        <w:tc>
          <w:tcPr>
            <w:tcW w:w="482" w:type="dxa"/>
          </w:tcPr>
          <w:p>
            <w:pPr>
              <w:pStyle w:val="TableParagraph"/>
              <w:spacing w:before="131"/>
              <w:ind w:left="13" w:right="10"/>
              <w:jc w:val="center"/>
              <w:rPr>
                <w:sz w:val="18"/>
              </w:rPr>
            </w:pPr>
            <w:r>
              <w:rPr>
                <w:spacing w:val="-5"/>
                <w:sz w:val="18"/>
              </w:rPr>
              <w:t>11</w:t>
            </w:r>
          </w:p>
        </w:tc>
        <w:tc>
          <w:tcPr>
            <w:tcW w:w="6080" w:type="dxa"/>
          </w:tcPr>
          <w:p>
            <w:pPr>
              <w:pStyle w:val="TableParagraph"/>
              <w:spacing w:before="26"/>
              <w:ind w:left="108" w:right="88"/>
              <w:rPr>
                <w:sz w:val="18"/>
              </w:rPr>
            </w:pPr>
            <w:r>
              <w:rPr>
                <w:sz w:val="18"/>
              </w:rPr>
              <w:t>Beden</w:t>
            </w:r>
            <w:r>
              <w:rPr>
                <w:spacing w:val="-12"/>
                <w:sz w:val="18"/>
              </w:rPr>
              <w:t> </w:t>
            </w:r>
            <w:r>
              <w:rPr>
                <w:sz w:val="18"/>
              </w:rPr>
              <w:t>eğitimi</w:t>
            </w:r>
            <w:r>
              <w:rPr>
                <w:spacing w:val="-12"/>
                <w:sz w:val="18"/>
              </w:rPr>
              <w:t> </w:t>
            </w:r>
            <w:r>
              <w:rPr>
                <w:sz w:val="18"/>
              </w:rPr>
              <w:t>dersine</w:t>
            </w:r>
            <w:r>
              <w:rPr>
                <w:spacing w:val="-13"/>
                <w:sz w:val="18"/>
              </w:rPr>
              <w:t> </w:t>
            </w:r>
            <w:r>
              <w:rPr>
                <w:sz w:val="18"/>
              </w:rPr>
              <w:t>karşı</w:t>
            </w:r>
            <w:r>
              <w:rPr>
                <w:spacing w:val="-12"/>
                <w:sz w:val="18"/>
              </w:rPr>
              <w:t> </w:t>
            </w:r>
            <w:r>
              <w:rPr>
                <w:sz w:val="18"/>
              </w:rPr>
              <w:t>olumsuz</w:t>
            </w:r>
            <w:r>
              <w:rPr>
                <w:spacing w:val="-13"/>
                <w:sz w:val="18"/>
              </w:rPr>
              <w:t> </w:t>
            </w:r>
            <w:r>
              <w:rPr>
                <w:sz w:val="18"/>
              </w:rPr>
              <w:t>tutum</w:t>
            </w:r>
            <w:r>
              <w:rPr>
                <w:spacing w:val="-13"/>
                <w:sz w:val="18"/>
              </w:rPr>
              <w:t> </w:t>
            </w:r>
            <w:r>
              <w:rPr>
                <w:sz w:val="18"/>
              </w:rPr>
              <w:t>sergileyen</w:t>
            </w:r>
            <w:r>
              <w:rPr>
                <w:spacing w:val="-11"/>
                <w:sz w:val="18"/>
              </w:rPr>
              <w:t> </w:t>
            </w:r>
            <w:r>
              <w:rPr>
                <w:sz w:val="18"/>
              </w:rPr>
              <w:t>öğrencilerin</w:t>
            </w:r>
            <w:r>
              <w:rPr>
                <w:spacing w:val="-13"/>
                <w:sz w:val="18"/>
              </w:rPr>
              <w:t> </w:t>
            </w:r>
            <w:r>
              <w:rPr>
                <w:sz w:val="18"/>
              </w:rPr>
              <w:t>derse</w:t>
            </w:r>
            <w:r>
              <w:rPr>
                <w:spacing w:val="-11"/>
                <w:sz w:val="18"/>
              </w:rPr>
              <w:t> </w:t>
            </w:r>
            <w:r>
              <w:rPr>
                <w:sz w:val="18"/>
              </w:rPr>
              <w:t>katılımını artıracak stratejiler uygulayabilirim.</w:t>
            </w:r>
          </w:p>
        </w:tc>
        <w:tc>
          <w:tcPr>
            <w:tcW w:w="411" w:type="dxa"/>
          </w:tcPr>
          <w:p>
            <w:pPr>
              <w:pStyle w:val="TableParagraph"/>
              <w:rPr>
                <w:sz w:val="18"/>
              </w:rPr>
            </w:pPr>
          </w:p>
        </w:tc>
        <w:tc>
          <w:tcPr>
            <w:tcW w:w="410" w:type="dxa"/>
          </w:tcPr>
          <w:p>
            <w:pPr>
              <w:pStyle w:val="TableParagraph"/>
              <w:rPr>
                <w:sz w:val="18"/>
              </w:rPr>
            </w:pPr>
          </w:p>
        </w:tc>
        <w:tc>
          <w:tcPr>
            <w:tcW w:w="463" w:type="dxa"/>
          </w:tcPr>
          <w:p>
            <w:pPr>
              <w:pStyle w:val="TableParagraph"/>
              <w:rPr>
                <w:sz w:val="18"/>
              </w:rPr>
            </w:pPr>
          </w:p>
        </w:tc>
        <w:tc>
          <w:tcPr>
            <w:tcW w:w="410" w:type="dxa"/>
          </w:tcPr>
          <w:p>
            <w:pPr>
              <w:pStyle w:val="TableParagraph"/>
              <w:rPr>
                <w:sz w:val="18"/>
              </w:rPr>
            </w:pPr>
          </w:p>
        </w:tc>
        <w:tc>
          <w:tcPr>
            <w:tcW w:w="410" w:type="dxa"/>
          </w:tcPr>
          <w:p>
            <w:pPr>
              <w:pStyle w:val="TableParagraph"/>
              <w:rPr>
                <w:sz w:val="18"/>
              </w:rPr>
            </w:pPr>
          </w:p>
        </w:tc>
      </w:tr>
      <w:tr>
        <w:trPr>
          <w:trHeight w:val="465" w:hRule="atLeast"/>
        </w:trPr>
        <w:tc>
          <w:tcPr>
            <w:tcW w:w="590" w:type="dxa"/>
            <w:vMerge/>
            <w:tcBorders>
              <w:top w:val="nil"/>
            </w:tcBorders>
            <w:textDirection w:val="btLr"/>
          </w:tcPr>
          <w:p>
            <w:pPr>
              <w:rPr>
                <w:sz w:val="2"/>
                <w:szCs w:val="2"/>
              </w:rPr>
            </w:pPr>
          </w:p>
        </w:tc>
        <w:tc>
          <w:tcPr>
            <w:tcW w:w="482" w:type="dxa"/>
          </w:tcPr>
          <w:p>
            <w:pPr>
              <w:pStyle w:val="TableParagraph"/>
              <w:spacing w:before="129"/>
              <w:ind w:left="13"/>
              <w:jc w:val="center"/>
              <w:rPr>
                <w:sz w:val="18"/>
              </w:rPr>
            </w:pPr>
            <w:r>
              <w:rPr>
                <w:spacing w:val="-5"/>
                <w:sz w:val="18"/>
              </w:rPr>
              <w:t>12</w:t>
            </w:r>
          </w:p>
        </w:tc>
        <w:tc>
          <w:tcPr>
            <w:tcW w:w="6080" w:type="dxa"/>
          </w:tcPr>
          <w:p>
            <w:pPr>
              <w:pStyle w:val="TableParagraph"/>
              <w:spacing w:before="129"/>
              <w:ind w:left="108"/>
              <w:rPr>
                <w:sz w:val="18"/>
              </w:rPr>
            </w:pPr>
            <w:r>
              <w:rPr>
                <w:sz w:val="18"/>
              </w:rPr>
              <w:t>Farklı</w:t>
            </w:r>
            <w:r>
              <w:rPr>
                <w:spacing w:val="-2"/>
                <w:sz w:val="18"/>
              </w:rPr>
              <w:t> </w:t>
            </w:r>
            <w:r>
              <w:rPr>
                <w:sz w:val="18"/>
              </w:rPr>
              <w:t>etkinliklerde</w:t>
            </w:r>
            <w:r>
              <w:rPr>
                <w:spacing w:val="-4"/>
                <w:sz w:val="18"/>
              </w:rPr>
              <w:t> </w:t>
            </w:r>
            <w:r>
              <w:rPr>
                <w:sz w:val="18"/>
              </w:rPr>
              <w:t>öğrencilerin</w:t>
            </w:r>
            <w:r>
              <w:rPr>
                <w:spacing w:val="-1"/>
                <w:sz w:val="18"/>
              </w:rPr>
              <w:t> </w:t>
            </w:r>
            <w:r>
              <w:rPr>
                <w:sz w:val="18"/>
              </w:rPr>
              <w:t>çaba</w:t>
            </w:r>
            <w:r>
              <w:rPr>
                <w:spacing w:val="-2"/>
                <w:sz w:val="18"/>
              </w:rPr>
              <w:t> </w:t>
            </w:r>
            <w:r>
              <w:rPr>
                <w:sz w:val="18"/>
              </w:rPr>
              <w:t>göstermelerini</w:t>
            </w:r>
            <w:r>
              <w:rPr>
                <w:spacing w:val="-1"/>
                <w:sz w:val="18"/>
              </w:rPr>
              <w:t> </w:t>
            </w:r>
            <w:r>
              <w:rPr>
                <w:spacing w:val="-2"/>
                <w:sz w:val="18"/>
              </w:rPr>
              <w:t>sağlayabilirim.</w:t>
            </w:r>
          </w:p>
        </w:tc>
        <w:tc>
          <w:tcPr>
            <w:tcW w:w="411" w:type="dxa"/>
          </w:tcPr>
          <w:p>
            <w:pPr>
              <w:pStyle w:val="TableParagraph"/>
              <w:rPr>
                <w:sz w:val="18"/>
              </w:rPr>
            </w:pPr>
          </w:p>
        </w:tc>
        <w:tc>
          <w:tcPr>
            <w:tcW w:w="410" w:type="dxa"/>
          </w:tcPr>
          <w:p>
            <w:pPr>
              <w:pStyle w:val="TableParagraph"/>
              <w:rPr>
                <w:sz w:val="18"/>
              </w:rPr>
            </w:pPr>
          </w:p>
        </w:tc>
        <w:tc>
          <w:tcPr>
            <w:tcW w:w="463" w:type="dxa"/>
          </w:tcPr>
          <w:p>
            <w:pPr>
              <w:pStyle w:val="TableParagraph"/>
              <w:rPr>
                <w:sz w:val="18"/>
              </w:rPr>
            </w:pPr>
          </w:p>
        </w:tc>
        <w:tc>
          <w:tcPr>
            <w:tcW w:w="410" w:type="dxa"/>
          </w:tcPr>
          <w:p>
            <w:pPr>
              <w:pStyle w:val="TableParagraph"/>
              <w:rPr>
                <w:sz w:val="18"/>
              </w:rPr>
            </w:pPr>
          </w:p>
        </w:tc>
        <w:tc>
          <w:tcPr>
            <w:tcW w:w="410" w:type="dxa"/>
          </w:tcPr>
          <w:p>
            <w:pPr>
              <w:pStyle w:val="TableParagraph"/>
              <w:rPr>
                <w:sz w:val="18"/>
              </w:rPr>
            </w:pPr>
          </w:p>
        </w:tc>
      </w:tr>
      <w:tr>
        <w:trPr>
          <w:trHeight w:val="465" w:hRule="atLeast"/>
        </w:trPr>
        <w:tc>
          <w:tcPr>
            <w:tcW w:w="590" w:type="dxa"/>
            <w:vMerge w:val="restart"/>
            <w:textDirection w:val="btLr"/>
          </w:tcPr>
          <w:p>
            <w:pPr>
              <w:pStyle w:val="TableParagraph"/>
              <w:spacing w:before="191"/>
              <w:ind w:left="787"/>
              <w:rPr>
                <w:sz w:val="18"/>
              </w:rPr>
            </w:pPr>
            <w:r>
              <w:rPr>
                <w:sz w:val="18"/>
              </w:rPr>
              <w:t>Alan</w:t>
            </w:r>
            <w:r>
              <w:rPr>
                <w:spacing w:val="-2"/>
                <w:sz w:val="18"/>
              </w:rPr>
              <w:t> Uzmanlığı</w:t>
            </w:r>
          </w:p>
        </w:tc>
        <w:tc>
          <w:tcPr>
            <w:tcW w:w="482" w:type="dxa"/>
          </w:tcPr>
          <w:p>
            <w:pPr>
              <w:pStyle w:val="TableParagraph"/>
              <w:spacing w:before="129"/>
              <w:ind w:left="13"/>
              <w:jc w:val="center"/>
              <w:rPr>
                <w:sz w:val="18"/>
              </w:rPr>
            </w:pPr>
            <w:r>
              <w:rPr>
                <w:spacing w:val="-5"/>
                <w:sz w:val="18"/>
              </w:rPr>
              <w:t>13</w:t>
            </w:r>
          </w:p>
        </w:tc>
        <w:tc>
          <w:tcPr>
            <w:tcW w:w="6080" w:type="dxa"/>
          </w:tcPr>
          <w:p>
            <w:pPr>
              <w:pStyle w:val="TableParagraph"/>
              <w:spacing w:before="129"/>
              <w:ind w:left="108"/>
              <w:rPr>
                <w:sz w:val="18"/>
              </w:rPr>
            </w:pPr>
            <w:r>
              <w:rPr>
                <w:sz w:val="18"/>
              </w:rPr>
              <w:t>Farklı</w:t>
            </w:r>
            <w:r>
              <w:rPr>
                <w:spacing w:val="-1"/>
                <w:sz w:val="18"/>
              </w:rPr>
              <w:t> </w:t>
            </w:r>
            <w:r>
              <w:rPr>
                <w:sz w:val="18"/>
              </w:rPr>
              <w:t>spor</w:t>
            </w:r>
            <w:r>
              <w:rPr>
                <w:spacing w:val="-3"/>
                <w:sz w:val="18"/>
              </w:rPr>
              <w:t> </w:t>
            </w:r>
            <w:r>
              <w:rPr>
                <w:sz w:val="18"/>
              </w:rPr>
              <w:t>dallarına</w:t>
            </w:r>
            <w:r>
              <w:rPr>
                <w:spacing w:val="-3"/>
                <w:sz w:val="18"/>
              </w:rPr>
              <w:t> </w:t>
            </w:r>
            <w:r>
              <w:rPr>
                <w:sz w:val="18"/>
              </w:rPr>
              <w:t>özgü</w:t>
            </w:r>
            <w:r>
              <w:rPr>
                <w:spacing w:val="-2"/>
                <w:sz w:val="18"/>
              </w:rPr>
              <w:t> </w:t>
            </w:r>
            <w:r>
              <w:rPr>
                <w:sz w:val="18"/>
              </w:rPr>
              <w:t>kuralları</w:t>
            </w:r>
            <w:r>
              <w:rPr>
                <w:spacing w:val="-1"/>
                <w:sz w:val="18"/>
              </w:rPr>
              <w:t> </w:t>
            </w:r>
            <w:r>
              <w:rPr>
                <w:sz w:val="18"/>
              </w:rPr>
              <w:t>anlaşılır</w:t>
            </w:r>
            <w:r>
              <w:rPr>
                <w:spacing w:val="-2"/>
                <w:sz w:val="18"/>
              </w:rPr>
              <w:t> </w:t>
            </w:r>
            <w:r>
              <w:rPr>
                <w:sz w:val="18"/>
              </w:rPr>
              <w:t>bir</w:t>
            </w:r>
            <w:r>
              <w:rPr>
                <w:spacing w:val="-1"/>
                <w:sz w:val="18"/>
              </w:rPr>
              <w:t> </w:t>
            </w:r>
            <w:r>
              <w:rPr>
                <w:sz w:val="18"/>
              </w:rPr>
              <w:t>şekilde</w:t>
            </w:r>
            <w:r>
              <w:rPr>
                <w:spacing w:val="-1"/>
                <w:sz w:val="18"/>
              </w:rPr>
              <w:t> </w:t>
            </w:r>
            <w:r>
              <w:rPr>
                <w:spacing w:val="-2"/>
                <w:sz w:val="18"/>
              </w:rPr>
              <w:t>aktarabilirim.</w:t>
            </w:r>
          </w:p>
        </w:tc>
        <w:tc>
          <w:tcPr>
            <w:tcW w:w="411" w:type="dxa"/>
          </w:tcPr>
          <w:p>
            <w:pPr>
              <w:pStyle w:val="TableParagraph"/>
              <w:rPr>
                <w:sz w:val="18"/>
              </w:rPr>
            </w:pPr>
          </w:p>
        </w:tc>
        <w:tc>
          <w:tcPr>
            <w:tcW w:w="410" w:type="dxa"/>
          </w:tcPr>
          <w:p>
            <w:pPr>
              <w:pStyle w:val="TableParagraph"/>
              <w:rPr>
                <w:sz w:val="18"/>
              </w:rPr>
            </w:pPr>
          </w:p>
        </w:tc>
        <w:tc>
          <w:tcPr>
            <w:tcW w:w="463" w:type="dxa"/>
          </w:tcPr>
          <w:p>
            <w:pPr>
              <w:pStyle w:val="TableParagraph"/>
              <w:rPr>
                <w:sz w:val="18"/>
              </w:rPr>
            </w:pPr>
          </w:p>
        </w:tc>
        <w:tc>
          <w:tcPr>
            <w:tcW w:w="410" w:type="dxa"/>
          </w:tcPr>
          <w:p>
            <w:pPr>
              <w:pStyle w:val="TableParagraph"/>
              <w:rPr>
                <w:sz w:val="18"/>
              </w:rPr>
            </w:pPr>
          </w:p>
        </w:tc>
        <w:tc>
          <w:tcPr>
            <w:tcW w:w="410" w:type="dxa"/>
          </w:tcPr>
          <w:p>
            <w:pPr>
              <w:pStyle w:val="TableParagraph"/>
              <w:rPr>
                <w:sz w:val="18"/>
              </w:rPr>
            </w:pPr>
          </w:p>
        </w:tc>
      </w:tr>
      <w:tr>
        <w:trPr>
          <w:trHeight w:val="467" w:hRule="atLeast"/>
        </w:trPr>
        <w:tc>
          <w:tcPr>
            <w:tcW w:w="590" w:type="dxa"/>
            <w:vMerge/>
            <w:tcBorders>
              <w:top w:val="nil"/>
            </w:tcBorders>
            <w:textDirection w:val="btLr"/>
          </w:tcPr>
          <w:p>
            <w:pPr>
              <w:rPr>
                <w:sz w:val="2"/>
                <w:szCs w:val="2"/>
              </w:rPr>
            </w:pPr>
          </w:p>
        </w:tc>
        <w:tc>
          <w:tcPr>
            <w:tcW w:w="482" w:type="dxa"/>
          </w:tcPr>
          <w:p>
            <w:pPr>
              <w:pStyle w:val="TableParagraph"/>
              <w:spacing w:before="131"/>
              <w:ind w:left="13"/>
              <w:jc w:val="center"/>
              <w:rPr>
                <w:sz w:val="18"/>
              </w:rPr>
            </w:pPr>
            <w:r>
              <w:rPr>
                <w:spacing w:val="-5"/>
                <w:sz w:val="18"/>
              </w:rPr>
              <w:t>14</w:t>
            </w:r>
          </w:p>
        </w:tc>
        <w:tc>
          <w:tcPr>
            <w:tcW w:w="6080" w:type="dxa"/>
          </w:tcPr>
          <w:p>
            <w:pPr>
              <w:pStyle w:val="TableParagraph"/>
              <w:spacing w:before="131"/>
              <w:ind w:left="108"/>
              <w:rPr>
                <w:sz w:val="18"/>
              </w:rPr>
            </w:pPr>
            <w:r>
              <w:rPr>
                <w:sz w:val="18"/>
              </w:rPr>
              <w:t>Öğrencilere</w:t>
            </w:r>
            <w:r>
              <w:rPr>
                <w:spacing w:val="-3"/>
                <w:sz w:val="18"/>
              </w:rPr>
              <w:t> </w:t>
            </w:r>
            <w:r>
              <w:rPr>
                <w:sz w:val="18"/>
              </w:rPr>
              <w:t>güvenli</w:t>
            </w:r>
            <w:r>
              <w:rPr>
                <w:spacing w:val="-3"/>
                <w:sz w:val="18"/>
              </w:rPr>
              <w:t> </w:t>
            </w:r>
            <w:r>
              <w:rPr>
                <w:sz w:val="18"/>
              </w:rPr>
              <w:t>egzersiz</w:t>
            </w:r>
            <w:r>
              <w:rPr>
                <w:spacing w:val="-2"/>
                <w:sz w:val="18"/>
              </w:rPr>
              <w:t> </w:t>
            </w:r>
            <w:r>
              <w:rPr>
                <w:sz w:val="18"/>
              </w:rPr>
              <w:t>teknikleri</w:t>
            </w:r>
            <w:r>
              <w:rPr>
                <w:spacing w:val="-1"/>
                <w:sz w:val="18"/>
              </w:rPr>
              <w:t> </w:t>
            </w:r>
            <w:r>
              <w:rPr>
                <w:spacing w:val="-2"/>
                <w:sz w:val="18"/>
              </w:rPr>
              <w:t>öğretebilirim.</w:t>
            </w:r>
          </w:p>
        </w:tc>
        <w:tc>
          <w:tcPr>
            <w:tcW w:w="411" w:type="dxa"/>
          </w:tcPr>
          <w:p>
            <w:pPr>
              <w:pStyle w:val="TableParagraph"/>
              <w:rPr>
                <w:sz w:val="18"/>
              </w:rPr>
            </w:pPr>
          </w:p>
        </w:tc>
        <w:tc>
          <w:tcPr>
            <w:tcW w:w="410" w:type="dxa"/>
          </w:tcPr>
          <w:p>
            <w:pPr>
              <w:pStyle w:val="TableParagraph"/>
              <w:rPr>
                <w:sz w:val="18"/>
              </w:rPr>
            </w:pPr>
          </w:p>
        </w:tc>
        <w:tc>
          <w:tcPr>
            <w:tcW w:w="463" w:type="dxa"/>
          </w:tcPr>
          <w:p>
            <w:pPr>
              <w:pStyle w:val="TableParagraph"/>
              <w:rPr>
                <w:sz w:val="18"/>
              </w:rPr>
            </w:pPr>
          </w:p>
        </w:tc>
        <w:tc>
          <w:tcPr>
            <w:tcW w:w="410" w:type="dxa"/>
          </w:tcPr>
          <w:p>
            <w:pPr>
              <w:pStyle w:val="TableParagraph"/>
              <w:rPr>
                <w:sz w:val="18"/>
              </w:rPr>
            </w:pPr>
          </w:p>
        </w:tc>
        <w:tc>
          <w:tcPr>
            <w:tcW w:w="410" w:type="dxa"/>
          </w:tcPr>
          <w:p>
            <w:pPr>
              <w:pStyle w:val="TableParagraph"/>
              <w:rPr>
                <w:sz w:val="18"/>
              </w:rPr>
            </w:pPr>
          </w:p>
        </w:tc>
      </w:tr>
      <w:tr>
        <w:trPr>
          <w:trHeight w:val="465" w:hRule="atLeast"/>
        </w:trPr>
        <w:tc>
          <w:tcPr>
            <w:tcW w:w="590" w:type="dxa"/>
            <w:vMerge/>
            <w:tcBorders>
              <w:top w:val="nil"/>
            </w:tcBorders>
            <w:textDirection w:val="btLr"/>
          </w:tcPr>
          <w:p>
            <w:pPr>
              <w:rPr>
                <w:sz w:val="2"/>
                <w:szCs w:val="2"/>
              </w:rPr>
            </w:pPr>
          </w:p>
        </w:tc>
        <w:tc>
          <w:tcPr>
            <w:tcW w:w="482" w:type="dxa"/>
          </w:tcPr>
          <w:p>
            <w:pPr>
              <w:pStyle w:val="TableParagraph"/>
              <w:spacing w:before="129"/>
              <w:ind w:left="13"/>
              <w:jc w:val="center"/>
              <w:rPr>
                <w:sz w:val="18"/>
              </w:rPr>
            </w:pPr>
            <w:r>
              <w:rPr>
                <w:spacing w:val="-5"/>
                <w:sz w:val="18"/>
              </w:rPr>
              <w:t>15</w:t>
            </w:r>
          </w:p>
        </w:tc>
        <w:tc>
          <w:tcPr>
            <w:tcW w:w="6080" w:type="dxa"/>
          </w:tcPr>
          <w:p>
            <w:pPr>
              <w:pStyle w:val="TableParagraph"/>
              <w:spacing w:before="129"/>
              <w:ind w:left="108"/>
              <w:rPr>
                <w:sz w:val="18"/>
              </w:rPr>
            </w:pPr>
            <w:r>
              <w:rPr>
                <w:sz w:val="18"/>
              </w:rPr>
              <w:t>Öğrencilerin</w:t>
            </w:r>
            <w:r>
              <w:rPr>
                <w:spacing w:val="-2"/>
                <w:sz w:val="18"/>
              </w:rPr>
              <w:t> </w:t>
            </w:r>
            <w:r>
              <w:rPr>
                <w:sz w:val="18"/>
              </w:rPr>
              <w:t>fiziksel</w:t>
            </w:r>
            <w:r>
              <w:rPr>
                <w:spacing w:val="-3"/>
                <w:sz w:val="18"/>
              </w:rPr>
              <w:t> </w:t>
            </w:r>
            <w:r>
              <w:rPr>
                <w:sz w:val="18"/>
              </w:rPr>
              <w:t>uygunluk</w:t>
            </w:r>
            <w:r>
              <w:rPr>
                <w:spacing w:val="-4"/>
                <w:sz w:val="18"/>
              </w:rPr>
              <w:t> </w:t>
            </w:r>
            <w:r>
              <w:rPr>
                <w:sz w:val="18"/>
              </w:rPr>
              <w:t>seviyelerini</w:t>
            </w:r>
            <w:r>
              <w:rPr>
                <w:spacing w:val="-2"/>
                <w:sz w:val="18"/>
              </w:rPr>
              <w:t> değerlendirebilirim.</w:t>
            </w:r>
          </w:p>
        </w:tc>
        <w:tc>
          <w:tcPr>
            <w:tcW w:w="411" w:type="dxa"/>
          </w:tcPr>
          <w:p>
            <w:pPr>
              <w:pStyle w:val="TableParagraph"/>
              <w:rPr>
                <w:sz w:val="18"/>
              </w:rPr>
            </w:pPr>
          </w:p>
        </w:tc>
        <w:tc>
          <w:tcPr>
            <w:tcW w:w="410" w:type="dxa"/>
          </w:tcPr>
          <w:p>
            <w:pPr>
              <w:pStyle w:val="TableParagraph"/>
              <w:rPr>
                <w:sz w:val="18"/>
              </w:rPr>
            </w:pPr>
          </w:p>
        </w:tc>
        <w:tc>
          <w:tcPr>
            <w:tcW w:w="463" w:type="dxa"/>
          </w:tcPr>
          <w:p>
            <w:pPr>
              <w:pStyle w:val="TableParagraph"/>
              <w:rPr>
                <w:sz w:val="18"/>
              </w:rPr>
            </w:pPr>
          </w:p>
        </w:tc>
        <w:tc>
          <w:tcPr>
            <w:tcW w:w="410" w:type="dxa"/>
          </w:tcPr>
          <w:p>
            <w:pPr>
              <w:pStyle w:val="TableParagraph"/>
              <w:rPr>
                <w:sz w:val="18"/>
              </w:rPr>
            </w:pPr>
          </w:p>
        </w:tc>
        <w:tc>
          <w:tcPr>
            <w:tcW w:w="410" w:type="dxa"/>
          </w:tcPr>
          <w:p>
            <w:pPr>
              <w:pStyle w:val="TableParagraph"/>
              <w:rPr>
                <w:sz w:val="18"/>
              </w:rPr>
            </w:pPr>
          </w:p>
        </w:tc>
      </w:tr>
      <w:tr>
        <w:trPr>
          <w:trHeight w:val="350" w:hRule="atLeast"/>
        </w:trPr>
        <w:tc>
          <w:tcPr>
            <w:tcW w:w="590" w:type="dxa"/>
            <w:vMerge/>
            <w:tcBorders>
              <w:top w:val="nil"/>
            </w:tcBorders>
            <w:textDirection w:val="btLr"/>
          </w:tcPr>
          <w:p>
            <w:pPr>
              <w:rPr>
                <w:sz w:val="2"/>
                <w:szCs w:val="2"/>
              </w:rPr>
            </w:pPr>
          </w:p>
        </w:tc>
        <w:tc>
          <w:tcPr>
            <w:tcW w:w="482" w:type="dxa"/>
          </w:tcPr>
          <w:p>
            <w:pPr>
              <w:pStyle w:val="TableParagraph"/>
              <w:spacing w:before="71"/>
              <w:ind w:left="13"/>
              <w:jc w:val="center"/>
              <w:rPr>
                <w:sz w:val="18"/>
              </w:rPr>
            </w:pPr>
            <w:r>
              <w:rPr>
                <w:spacing w:val="-5"/>
                <w:sz w:val="18"/>
              </w:rPr>
              <w:t>16</w:t>
            </w:r>
          </w:p>
        </w:tc>
        <w:tc>
          <w:tcPr>
            <w:tcW w:w="6080" w:type="dxa"/>
          </w:tcPr>
          <w:p>
            <w:pPr>
              <w:pStyle w:val="TableParagraph"/>
              <w:spacing w:before="71"/>
              <w:ind w:left="108"/>
              <w:rPr>
                <w:sz w:val="18"/>
              </w:rPr>
            </w:pPr>
            <w:r>
              <w:rPr>
                <w:sz w:val="18"/>
              </w:rPr>
              <w:t>Öğrencilerin</w:t>
            </w:r>
            <w:r>
              <w:rPr>
                <w:spacing w:val="-2"/>
                <w:sz w:val="18"/>
              </w:rPr>
              <w:t> </w:t>
            </w:r>
            <w:r>
              <w:rPr>
                <w:sz w:val="18"/>
              </w:rPr>
              <w:t>motor</w:t>
            </w:r>
            <w:r>
              <w:rPr>
                <w:spacing w:val="-4"/>
                <w:sz w:val="18"/>
              </w:rPr>
              <w:t> </w:t>
            </w:r>
            <w:r>
              <w:rPr>
                <w:sz w:val="18"/>
              </w:rPr>
              <w:t>becerilerini</w:t>
            </w:r>
            <w:r>
              <w:rPr>
                <w:spacing w:val="-5"/>
                <w:sz w:val="18"/>
              </w:rPr>
              <w:t> </w:t>
            </w:r>
            <w:r>
              <w:rPr>
                <w:sz w:val="18"/>
              </w:rPr>
              <w:t>geliştirecek</w:t>
            </w:r>
            <w:r>
              <w:rPr>
                <w:spacing w:val="-1"/>
                <w:sz w:val="18"/>
              </w:rPr>
              <w:t> </w:t>
            </w:r>
            <w:r>
              <w:rPr>
                <w:sz w:val="18"/>
              </w:rPr>
              <w:t>etkinlikler</w:t>
            </w:r>
            <w:r>
              <w:rPr>
                <w:spacing w:val="-5"/>
                <w:sz w:val="18"/>
              </w:rPr>
              <w:t> </w:t>
            </w:r>
            <w:r>
              <w:rPr>
                <w:spacing w:val="-2"/>
                <w:sz w:val="18"/>
              </w:rPr>
              <w:t>düzenleyebilirim.</w:t>
            </w:r>
          </w:p>
        </w:tc>
        <w:tc>
          <w:tcPr>
            <w:tcW w:w="411" w:type="dxa"/>
          </w:tcPr>
          <w:p>
            <w:pPr>
              <w:pStyle w:val="TableParagraph"/>
              <w:rPr>
                <w:sz w:val="18"/>
              </w:rPr>
            </w:pPr>
          </w:p>
        </w:tc>
        <w:tc>
          <w:tcPr>
            <w:tcW w:w="410" w:type="dxa"/>
          </w:tcPr>
          <w:p>
            <w:pPr>
              <w:pStyle w:val="TableParagraph"/>
              <w:rPr>
                <w:sz w:val="18"/>
              </w:rPr>
            </w:pPr>
          </w:p>
        </w:tc>
        <w:tc>
          <w:tcPr>
            <w:tcW w:w="463" w:type="dxa"/>
          </w:tcPr>
          <w:p>
            <w:pPr>
              <w:pStyle w:val="TableParagraph"/>
              <w:rPr>
                <w:sz w:val="18"/>
              </w:rPr>
            </w:pPr>
          </w:p>
        </w:tc>
        <w:tc>
          <w:tcPr>
            <w:tcW w:w="410" w:type="dxa"/>
          </w:tcPr>
          <w:p>
            <w:pPr>
              <w:pStyle w:val="TableParagraph"/>
              <w:rPr>
                <w:sz w:val="18"/>
              </w:rPr>
            </w:pPr>
          </w:p>
        </w:tc>
        <w:tc>
          <w:tcPr>
            <w:tcW w:w="410" w:type="dxa"/>
          </w:tcPr>
          <w:p>
            <w:pPr>
              <w:pStyle w:val="TableParagraph"/>
              <w:rPr>
                <w:sz w:val="18"/>
              </w:rPr>
            </w:pPr>
          </w:p>
        </w:tc>
      </w:tr>
      <w:tr>
        <w:trPr>
          <w:trHeight w:val="465" w:hRule="atLeast"/>
        </w:trPr>
        <w:tc>
          <w:tcPr>
            <w:tcW w:w="590" w:type="dxa"/>
            <w:vMerge/>
            <w:tcBorders>
              <w:top w:val="nil"/>
            </w:tcBorders>
            <w:textDirection w:val="btLr"/>
          </w:tcPr>
          <w:p>
            <w:pPr>
              <w:rPr>
                <w:sz w:val="2"/>
                <w:szCs w:val="2"/>
              </w:rPr>
            </w:pPr>
          </w:p>
        </w:tc>
        <w:tc>
          <w:tcPr>
            <w:tcW w:w="482" w:type="dxa"/>
          </w:tcPr>
          <w:p>
            <w:pPr>
              <w:pStyle w:val="TableParagraph"/>
              <w:spacing w:before="129"/>
              <w:ind w:left="13"/>
              <w:jc w:val="center"/>
              <w:rPr>
                <w:sz w:val="18"/>
              </w:rPr>
            </w:pPr>
            <w:r>
              <w:rPr>
                <w:spacing w:val="-5"/>
                <w:sz w:val="18"/>
              </w:rPr>
              <w:t>17</w:t>
            </w:r>
          </w:p>
        </w:tc>
        <w:tc>
          <w:tcPr>
            <w:tcW w:w="6080" w:type="dxa"/>
          </w:tcPr>
          <w:p>
            <w:pPr>
              <w:pStyle w:val="TableParagraph"/>
              <w:spacing w:before="26"/>
              <w:ind w:left="108"/>
              <w:rPr>
                <w:sz w:val="18"/>
              </w:rPr>
            </w:pPr>
            <w:r>
              <w:rPr>
                <w:sz w:val="18"/>
              </w:rPr>
              <w:t>Öğrencilerin</w:t>
            </w:r>
            <w:r>
              <w:rPr>
                <w:spacing w:val="-12"/>
                <w:sz w:val="18"/>
              </w:rPr>
              <w:t> </w:t>
            </w:r>
            <w:r>
              <w:rPr>
                <w:sz w:val="18"/>
              </w:rPr>
              <w:t>fiziksel</w:t>
            </w:r>
            <w:r>
              <w:rPr>
                <w:spacing w:val="-11"/>
                <w:sz w:val="18"/>
              </w:rPr>
              <w:t> </w:t>
            </w:r>
            <w:r>
              <w:rPr>
                <w:sz w:val="18"/>
              </w:rPr>
              <w:t>performanslarını</w:t>
            </w:r>
            <w:r>
              <w:rPr>
                <w:spacing w:val="-11"/>
                <w:sz w:val="18"/>
              </w:rPr>
              <w:t> </w:t>
            </w:r>
            <w:r>
              <w:rPr>
                <w:sz w:val="18"/>
              </w:rPr>
              <w:t>geliştirmek</w:t>
            </w:r>
            <w:r>
              <w:rPr>
                <w:spacing w:val="-11"/>
                <w:sz w:val="18"/>
              </w:rPr>
              <w:t> </w:t>
            </w:r>
            <w:r>
              <w:rPr>
                <w:sz w:val="18"/>
              </w:rPr>
              <w:t>için</w:t>
            </w:r>
            <w:r>
              <w:rPr>
                <w:spacing w:val="-12"/>
                <w:sz w:val="18"/>
              </w:rPr>
              <w:t> </w:t>
            </w:r>
            <w:r>
              <w:rPr>
                <w:sz w:val="18"/>
              </w:rPr>
              <w:t>uygun</w:t>
            </w:r>
            <w:r>
              <w:rPr>
                <w:spacing w:val="-11"/>
                <w:sz w:val="18"/>
              </w:rPr>
              <w:t> </w:t>
            </w:r>
            <w:r>
              <w:rPr>
                <w:sz w:val="18"/>
              </w:rPr>
              <w:t>egzersiz</w:t>
            </w:r>
            <w:r>
              <w:rPr>
                <w:spacing w:val="-11"/>
                <w:sz w:val="18"/>
              </w:rPr>
              <w:t> </w:t>
            </w:r>
            <w:r>
              <w:rPr>
                <w:sz w:val="18"/>
              </w:rPr>
              <w:t>programları </w:t>
            </w:r>
            <w:r>
              <w:rPr>
                <w:spacing w:val="-2"/>
                <w:sz w:val="18"/>
              </w:rPr>
              <w:t>oluşturabilirim.</w:t>
            </w:r>
          </w:p>
        </w:tc>
        <w:tc>
          <w:tcPr>
            <w:tcW w:w="411" w:type="dxa"/>
          </w:tcPr>
          <w:p>
            <w:pPr>
              <w:pStyle w:val="TableParagraph"/>
              <w:rPr>
                <w:sz w:val="18"/>
              </w:rPr>
            </w:pPr>
          </w:p>
        </w:tc>
        <w:tc>
          <w:tcPr>
            <w:tcW w:w="410" w:type="dxa"/>
          </w:tcPr>
          <w:p>
            <w:pPr>
              <w:pStyle w:val="TableParagraph"/>
              <w:rPr>
                <w:sz w:val="18"/>
              </w:rPr>
            </w:pPr>
          </w:p>
        </w:tc>
        <w:tc>
          <w:tcPr>
            <w:tcW w:w="463" w:type="dxa"/>
          </w:tcPr>
          <w:p>
            <w:pPr>
              <w:pStyle w:val="TableParagraph"/>
              <w:rPr>
                <w:sz w:val="18"/>
              </w:rPr>
            </w:pPr>
          </w:p>
        </w:tc>
        <w:tc>
          <w:tcPr>
            <w:tcW w:w="410" w:type="dxa"/>
          </w:tcPr>
          <w:p>
            <w:pPr>
              <w:pStyle w:val="TableParagraph"/>
              <w:rPr>
                <w:sz w:val="18"/>
              </w:rPr>
            </w:pPr>
          </w:p>
        </w:tc>
        <w:tc>
          <w:tcPr>
            <w:tcW w:w="410" w:type="dxa"/>
          </w:tcPr>
          <w:p>
            <w:pPr>
              <w:pStyle w:val="TableParagraph"/>
              <w:rPr>
                <w:sz w:val="18"/>
              </w:rPr>
            </w:pPr>
          </w:p>
        </w:tc>
      </w:tr>
      <w:tr>
        <w:trPr>
          <w:trHeight w:val="465" w:hRule="atLeast"/>
        </w:trPr>
        <w:tc>
          <w:tcPr>
            <w:tcW w:w="590" w:type="dxa"/>
            <w:vMerge/>
            <w:tcBorders>
              <w:top w:val="nil"/>
            </w:tcBorders>
            <w:textDirection w:val="btLr"/>
          </w:tcPr>
          <w:p>
            <w:pPr>
              <w:rPr>
                <w:sz w:val="2"/>
                <w:szCs w:val="2"/>
              </w:rPr>
            </w:pPr>
          </w:p>
        </w:tc>
        <w:tc>
          <w:tcPr>
            <w:tcW w:w="482" w:type="dxa"/>
          </w:tcPr>
          <w:p>
            <w:pPr>
              <w:pStyle w:val="TableParagraph"/>
              <w:spacing w:before="129"/>
              <w:ind w:left="13"/>
              <w:jc w:val="center"/>
              <w:rPr>
                <w:sz w:val="18"/>
              </w:rPr>
            </w:pPr>
            <w:r>
              <w:rPr>
                <w:spacing w:val="-5"/>
                <w:sz w:val="18"/>
              </w:rPr>
              <w:t>18</w:t>
            </w:r>
          </w:p>
        </w:tc>
        <w:tc>
          <w:tcPr>
            <w:tcW w:w="6080" w:type="dxa"/>
          </w:tcPr>
          <w:p>
            <w:pPr>
              <w:pStyle w:val="TableParagraph"/>
              <w:spacing w:before="26"/>
              <w:ind w:left="108"/>
              <w:rPr>
                <w:sz w:val="18"/>
              </w:rPr>
            </w:pPr>
            <w:r>
              <w:rPr>
                <w:sz w:val="18"/>
              </w:rPr>
              <w:t>Öğrencileri</w:t>
            </w:r>
            <w:r>
              <w:rPr>
                <w:spacing w:val="40"/>
                <w:sz w:val="18"/>
              </w:rPr>
              <w:t> </w:t>
            </w:r>
            <w:r>
              <w:rPr>
                <w:sz w:val="18"/>
              </w:rPr>
              <w:t>değerlendirirken</w:t>
            </w:r>
            <w:r>
              <w:rPr>
                <w:spacing w:val="39"/>
                <w:sz w:val="18"/>
              </w:rPr>
              <w:t> </w:t>
            </w:r>
            <w:r>
              <w:rPr>
                <w:sz w:val="18"/>
              </w:rPr>
              <w:t>geçerliği</w:t>
            </w:r>
            <w:r>
              <w:rPr>
                <w:spacing w:val="40"/>
                <w:sz w:val="18"/>
              </w:rPr>
              <w:t> </w:t>
            </w:r>
            <w:r>
              <w:rPr>
                <w:sz w:val="18"/>
              </w:rPr>
              <w:t>ve</w:t>
            </w:r>
            <w:r>
              <w:rPr>
                <w:spacing w:val="37"/>
                <w:sz w:val="18"/>
              </w:rPr>
              <w:t> </w:t>
            </w:r>
            <w:r>
              <w:rPr>
                <w:sz w:val="18"/>
              </w:rPr>
              <w:t>güvenirliği</w:t>
            </w:r>
            <w:r>
              <w:rPr>
                <w:spacing w:val="38"/>
                <w:sz w:val="18"/>
              </w:rPr>
              <w:t> </w:t>
            </w:r>
            <w:r>
              <w:rPr>
                <w:sz w:val="18"/>
              </w:rPr>
              <w:t>yüksek</w:t>
            </w:r>
            <w:r>
              <w:rPr>
                <w:spacing w:val="39"/>
                <w:sz w:val="18"/>
              </w:rPr>
              <w:t> </w:t>
            </w:r>
            <w:r>
              <w:rPr>
                <w:sz w:val="18"/>
              </w:rPr>
              <w:t>ölçme</w:t>
            </w:r>
            <w:r>
              <w:rPr>
                <w:spacing w:val="40"/>
                <w:sz w:val="18"/>
              </w:rPr>
              <w:t> </w:t>
            </w:r>
            <w:r>
              <w:rPr>
                <w:sz w:val="18"/>
              </w:rPr>
              <w:t>araçlarını </w:t>
            </w:r>
            <w:r>
              <w:rPr>
                <w:spacing w:val="-2"/>
                <w:sz w:val="18"/>
              </w:rPr>
              <w:t>kullanabilirim.</w:t>
            </w:r>
          </w:p>
        </w:tc>
        <w:tc>
          <w:tcPr>
            <w:tcW w:w="411" w:type="dxa"/>
          </w:tcPr>
          <w:p>
            <w:pPr>
              <w:pStyle w:val="TableParagraph"/>
              <w:rPr>
                <w:sz w:val="18"/>
              </w:rPr>
            </w:pPr>
          </w:p>
        </w:tc>
        <w:tc>
          <w:tcPr>
            <w:tcW w:w="410" w:type="dxa"/>
          </w:tcPr>
          <w:p>
            <w:pPr>
              <w:pStyle w:val="TableParagraph"/>
              <w:rPr>
                <w:sz w:val="18"/>
              </w:rPr>
            </w:pPr>
          </w:p>
        </w:tc>
        <w:tc>
          <w:tcPr>
            <w:tcW w:w="463" w:type="dxa"/>
          </w:tcPr>
          <w:p>
            <w:pPr>
              <w:pStyle w:val="TableParagraph"/>
              <w:rPr>
                <w:sz w:val="18"/>
              </w:rPr>
            </w:pPr>
          </w:p>
        </w:tc>
        <w:tc>
          <w:tcPr>
            <w:tcW w:w="410" w:type="dxa"/>
          </w:tcPr>
          <w:p>
            <w:pPr>
              <w:pStyle w:val="TableParagraph"/>
              <w:rPr>
                <w:sz w:val="18"/>
              </w:rPr>
            </w:pPr>
          </w:p>
        </w:tc>
        <w:tc>
          <w:tcPr>
            <w:tcW w:w="410" w:type="dxa"/>
          </w:tcPr>
          <w:p>
            <w:pPr>
              <w:pStyle w:val="TableParagraph"/>
              <w:rPr>
                <w:sz w:val="18"/>
              </w:rPr>
            </w:pPr>
          </w:p>
        </w:tc>
      </w:tr>
      <w:tr>
        <w:trPr>
          <w:trHeight w:val="467" w:hRule="atLeast"/>
        </w:trPr>
        <w:tc>
          <w:tcPr>
            <w:tcW w:w="590" w:type="dxa"/>
            <w:vMerge w:val="restart"/>
            <w:textDirection w:val="btLr"/>
          </w:tcPr>
          <w:p>
            <w:pPr>
              <w:pStyle w:val="TableParagraph"/>
              <w:spacing w:before="191"/>
              <w:ind w:left="808"/>
              <w:rPr>
                <w:sz w:val="18"/>
              </w:rPr>
            </w:pPr>
            <w:r>
              <w:rPr>
                <w:sz w:val="18"/>
              </w:rPr>
              <w:t>Mesleki</w:t>
            </w:r>
            <w:r>
              <w:rPr>
                <w:spacing w:val="-1"/>
                <w:sz w:val="18"/>
              </w:rPr>
              <w:t> </w:t>
            </w:r>
            <w:r>
              <w:rPr>
                <w:spacing w:val="-2"/>
                <w:sz w:val="18"/>
              </w:rPr>
              <w:t>Gelişim</w:t>
            </w:r>
          </w:p>
        </w:tc>
        <w:tc>
          <w:tcPr>
            <w:tcW w:w="482" w:type="dxa"/>
          </w:tcPr>
          <w:p>
            <w:pPr>
              <w:pStyle w:val="TableParagraph"/>
              <w:spacing w:before="129"/>
              <w:ind w:left="13"/>
              <w:jc w:val="center"/>
              <w:rPr>
                <w:sz w:val="18"/>
              </w:rPr>
            </w:pPr>
            <w:r>
              <w:rPr>
                <w:spacing w:val="-5"/>
                <w:sz w:val="18"/>
              </w:rPr>
              <w:t>19</w:t>
            </w:r>
          </w:p>
        </w:tc>
        <w:tc>
          <w:tcPr>
            <w:tcW w:w="6080" w:type="dxa"/>
          </w:tcPr>
          <w:p>
            <w:pPr>
              <w:pStyle w:val="TableParagraph"/>
              <w:spacing w:before="129"/>
              <w:ind w:left="108"/>
              <w:rPr>
                <w:sz w:val="18"/>
              </w:rPr>
            </w:pPr>
            <w:r>
              <w:rPr>
                <w:sz w:val="18"/>
              </w:rPr>
              <w:t>Mesleki</w:t>
            </w:r>
            <w:r>
              <w:rPr>
                <w:spacing w:val="-2"/>
                <w:sz w:val="18"/>
              </w:rPr>
              <w:t> </w:t>
            </w:r>
            <w:r>
              <w:rPr>
                <w:sz w:val="18"/>
              </w:rPr>
              <w:t>yeterliklerimi</w:t>
            </w:r>
            <w:r>
              <w:rPr>
                <w:spacing w:val="-1"/>
                <w:sz w:val="18"/>
              </w:rPr>
              <w:t> </w:t>
            </w:r>
            <w:r>
              <w:rPr>
                <w:sz w:val="18"/>
              </w:rPr>
              <w:t>belirlemek</w:t>
            </w:r>
            <w:r>
              <w:rPr>
                <w:spacing w:val="-3"/>
                <w:sz w:val="18"/>
              </w:rPr>
              <w:t> </w:t>
            </w:r>
            <w:r>
              <w:rPr>
                <w:sz w:val="18"/>
              </w:rPr>
              <w:t>için öz-değerlendirme</w:t>
            </w:r>
            <w:r>
              <w:rPr>
                <w:spacing w:val="-2"/>
                <w:sz w:val="18"/>
              </w:rPr>
              <w:t> yapabilirim.</w:t>
            </w:r>
          </w:p>
        </w:tc>
        <w:tc>
          <w:tcPr>
            <w:tcW w:w="411" w:type="dxa"/>
          </w:tcPr>
          <w:p>
            <w:pPr>
              <w:pStyle w:val="TableParagraph"/>
              <w:rPr>
                <w:sz w:val="18"/>
              </w:rPr>
            </w:pPr>
          </w:p>
        </w:tc>
        <w:tc>
          <w:tcPr>
            <w:tcW w:w="410" w:type="dxa"/>
          </w:tcPr>
          <w:p>
            <w:pPr>
              <w:pStyle w:val="TableParagraph"/>
              <w:rPr>
                <w:sz w:val="18"/>
              </w:rPr>
            </w:pPr>
          </w:p>
        </w:tc>
        <w:tc>
          <w:tcPr>
            <w:tcW w:w="463" w:type="dxa"/>
          </w:tcPr>
          <w:p>
            <w:pPr>
              <w:pStyle w:val="TableParagraph"/>
              <w:rPr>
                <w:sz w:val="18"/>
              </w:rPr>
            </w:pPr>
          </w:p>
        </w:tc>
        <w:tc>
          <w:tcPr>
            <w:tcW w:w="410" w:type="dxa"/>
          </w:tcPr>
          <w:p>
            <w:pPr>
              <w:pStyle w:val="TableParagraph"/>
              <w:rPr>
                <w:sz w:val="18"/>
              </w:rPr>
            </w:pPr>
          </w:p>
        </w:tc>
        <w:tc>
          <w:tcPr>
            <w:tcW w:w="410" w:type="dxa"/>
          </w:tcPr>
          <w:p>
            <w:pPr>
              <w:pStyle w:val="TableParagraph"/>
              <w:rPr>
                <w:sz w:val="18"/>
              </w:rPr>
            </w:pPr>
          </w:p>
        </w:tc>
      </w:tr>
      <w:tr>
        <w:trPr>
          <w:trHeight w:val="432" w:hRule="atLeast"/>
        </w:trPr>
        <w:tc>
          <w:tcPr>
            <w:tcW w:w="590" w:type="dxa"/>
            <w:vMerge/>
            <w:tcBorders>
              <w:top w:val="nil"/>
            </w:tcBorders>
            <w:textDirection w:val="btLr"/>
          </w:tcPr>
          <w:p>
            <w:pPr>
              <w:rPr>
                <w:sz w:val="2"/>
                <w:szCs w:val="2"/>
              </w:rPr>
            </w:pPr>
          </w:p>
        </w:tc>
        <w:tc>
          <w:tcPr>
            <w:tcW w:w="482" w:type="dxa"/>
          </w:tcPr>
          <w:p>
            <w:pPr>
              <w:pStyle w:val="TableParagraph"/>
              <w:spacing w:before="112"/>
              <w:ind w:left="13"/>
              <w:jc w:val="center"/>
              <w:rPr>
                <w:sz w:val="18"/>
              </w:rPr>
            </w:pPr>
            <w:r>
              <w:rPr>
                <w:spacing w:val="-5"/>
                <w:sz w:val="18"/>
              </w:rPr>
              <w:t>20</w:t>
            </w:r>
          </w:p>
        </w:tc>
        <w:tc>
          <w:tcPr>
            <w:tcW w:w="6080" w:type="dxa"/>
          </w:tcPr>
          <w:p>
            <w:pPr>
              <w:pStyle w:val="TableParagraph"/>
              <w:spacing w:before="112"/>
              <w:ind w:left="108"/>
              <w:rPr>
                <w:sz w:val="18"/>
              </w:rPr>
            </w:pPr>
            <w:r>
              <w:rPr>
                <w:sz w:val="18"/>
              </w:rPr>
              <w:t>Beden</w:t>
            </w:r>
            <w:r>
              <w:rPr>
                <w:spacing w:val="-1"/>
                <w:sz w:val="18"/>
              </w:rPr>
              <w:t> </w:t>
            </w:r>
            <w:r>
              <w:rPr>
                <w:sz w:val="18"/>
              </w:rPr>
              <w:t>eğitimi</w:t>
            </w:r>
            <w:r>
              <w:rPr>
                <w:spacing w:val="-1"/>
                <w:sz w:val="18"/>
              </w:rPr>
              <w:t> </w:t>
            </w:r>
            <w:r>
              <w:rPr>
                <w:sz w:val="18"/>
              </w:rPr>
              <w:t>alanındaki</w:t>
            </w:r>
            <w:r>
              <w:rPr>
                <w:spacing w:val="-3"/>
                <w:sz w:val="18"/>
              </w:rPr>
              <w:t> </w:t>
            </w:r>
            <w:r>
              <w:rPr>
                <w:sz w:val="18"/>
              </w:rPr>
              <w:t>yeni</w:t>
            </w:r>
            <w:r>
              <w:rPr>
                <w:spacing w:val="-2"/>
                <w:sz w:val="18"/>
              </w:rPr>
              <w:t> </w:t>
            </w:r>
            <w:r>
              <w:rPr>
                <w:sz w:val="18"/>
              </w:rPr>
              <w:t>öğretim</w:t>
            </w:r>
            <w:r>
              <w:rPr>
                <w:spacing w:val="-2"/>
                <w:sz w:val="18"/>
              </w:rPr>
              <w:t> </w:t>
            </w:r>
            <w:r>
              <w:rPr>
                <w:sz w:val="18"/>
              </w:rPr>
              <w:t>yöntemlerini</w:t>
            </w:r>
            <w:r>
              <w:rPr>
                <w:spacing w:val="-1"/>
                <w:sz w:val="18"/>
              </w:rPr>
              <w:t> </w:t>
            </w:r>
            <w:r>
              <w:rPr>
                <w:spacing w:val="-2"/>
                <w:sz w:val="18"/>
              </w:rPr>
              <w:t>uygulayabilirim.</w:t>
            </w:r>
          </w:p>
        </w:tc>
        <w:tc>
          <w:tcPr>
            <w:tcW w:w="411" w:type="dxa"/>
          </w:tcPr>
          <w:p>
            <w:pPr>
              <w:pStyle w:val="TableParagraph"/>
              <w:rPr>
                <w:sz w:val="18"/>
              </w:rPr>
            </w:pPr>
          </w:p>
        </w:tc>
        <w:tc>
          <w:tcPr>
            <w:tcW w:w="410" w:type="dxa"/>
          </w:tcPr>
          <w:p>
            <w:pPr>
              <w:pStyle w:val="TableParagraph"/>
              <w:rPr>
                <w:sz w:val="18"/>
              </w:rPr>
            </w:pPr>
          </w:p>
        </w:tc>
        <w:tc>
          <w:tcPr>
            <w:tcW w:w="463" w:type="dxa"/>
          </w:tcPr>
          <w:p>
            <w:pPr>
              <w:pStyle w:val="TableParagraph"/>
              <w:rPr>
                <w:sz w:val="18"/>
              </w:rPr>
            </w:pPr>
          </w:p>
        </w:tc>
        <w:tc>
          <w:tcPr>
            <w:tcW w:w="410" w:type="dxa"/>
          </w:tcPr>
          <w:p>
            <w:pPr>
              <w:pStyle w:val="TableParagraph"/>
              <w:rPr>
                <w:sz w:val="18"/>
              </w:rPr>
            </w:pPr>
          </w:p>
        </w:tc>
        <w:tc>
          <w:tcPr>
            <w:tcW w:w="410" w:type="dxa"/>
          </w:tcPr>
          <w:p>
            <w:pPr>
              <w:pStyle w:val="TableParagraph"/>
              <w:rPr>
                <w:sz w:val="18"/>
              </w:rPr>
            </w:pPr>
          </w:p>
        </w:tc>
      </w:tr>
      <w:tr>
        <w:trPr>
          <w:trHeight w:val="467" w:hRule="atLeast"/>
        </w:trPr>
        <w:tc>
          <w:tcPr>
            <w:tcW w:w="590" w:type="dxa"/>
            <w:vMerge/>
            <w:tcBorders>
              <w:top w:val="nil"/>
            </w:tcBorders>
            <w:textDirection w:val="btLr"/>
          </w:tcPr>
          <w:p>
            <w:pPr>
              <w:rPr>
                <w:sz w:val="2"/>
                <w:szCs w:val="2"/>
              </w:rPr>
            </w:pPr>
          </w:p>
        </w:tc>
        <w:tc>
          <w:tcPr>
            <w:tcW w:w="482" w:type="dxa"/>
          </w:tcPr>
          <w:p>
            <w:pPr>
              <w:pStyle w:val="TableParagraph"/>
              <w:spacing w:before="129"/>
              <w:ind w:left="13"/>
              <w:jc w:val="center"/>
              <w:rPr>
                <w:sz w:val="18"/>
              </w:rPr>
            </w:pPr>
            <w:r>
              <w:rPr>
                <w:spacing w:val="-5"/>
                <w:sz w:val="18"/>
              </w:rPr>
              <w:t>21</w:t>
            </w:r>
          </w:p>
        </w:tc>
        <w:tc>
          <w:tcPr>
            <w:tcW w:w="6080" w:type="dxa"/>
          </w:tcPr>
          <w:p>
            <w:pPr>
              <w:pStyle w:val="TableParagraph"/>
              <w:spacing w:before="26"/>
              <w:ind w:left="108"/>
              <w:rPr>
                <w:sz w:val="18"/>
              </w:rPr>
            </w:pPr>
            <w:r>
              <w:rPr>
                <w:sz w:val="18"/>
              </w:rPr>
              <w:t>Mesleki</w:t>
            </w:r>
            <w:r>
              <w:rPr>
                <w:spacing w:val="40"/>
                <w:sz w:val="18"/>
              </w:rPr>
              <w:t> </w:t>
            </w:r>
            <w:r>
              <w:rPr>
                <w:sz w:val="18"/>
              </w:rPr>
              <w:t>sorunlara</w:t>
            </w:r>
            <w:r>
              <w:rPr>
                <w:spacing w:val="40"/>
                <w:sz w:val="18"/>
              </w:rPr>
              <w:t> </w:t>
            </w:r>
            <w:r>
              <w:rPr>
                <w:sz w:val="18"/>
              </w:rPr>
              <w:t>(ör.</w:t>
            </w:r>
            <w:r>
              <w:rPr>
                <w:spacing w:val="40"/>
                <w:sz w:val="18"/>
              </w:rPr>
              <w:t> </w:t>
            </w:r>
            <w:r>
              <w:rPr>
                <w:sz w:val="18"/>
              </w:rPr>
              <w:t>öğrenci</w:t>
            </w:r>
            <w:r>
              <w:rPr>
                <w:spacing w:val="40"/>
                <w:sz w:val="18"/>
              </w:rPr>
              <w:t> </w:t>
            </w:r>
            <w:r>
              <w:rPr>
                <w:sz w:val="18"/>
              </w:rPr>
              <w:t>ilgisizliği,</w:t>
            </w:r>
            <w:r>
              <w:rPr>
                <w:spacing w:val="40"/>
                <w:sz w:val="18"/>
              </w:rPr>
              <w:t> </w:t>
            </w:r>
            <w:r>
              <w:rPr>
                <w:sz w:val="18"/>
              </w:rPr>
              <w:t>tesis</w:t>
            </w:r>
            <w:r>
              <w:rPr>
                <w:spacing w:val="40"/>
                <w:sz w:val="18"/>
              </w:rPr>
              <w:t> </w:t>
            </w:r>
            <w:r>
              <w:rPr>
                <w:sz w:val="18"/>
              </w:rPr>
              <w:t>yetersizlikleri,</w:t>
            </w:r>
            <w:r>
              <w:rPr>
                <w:spacing w:val="40"/>
                <w:sz w:val="18"/>
              </w:rPr>
              <w:t> </w:t>
            </w:r>
            <w:r>
              <w:rPr>
                <w:sz w:val="18"/>
              </w:rPr>
              <w:t>beklenmedik aksaklıklar) çözüm üretebilirim.</w:t>
            </w:r>
          </w:p>
        </w:tc>
        <w:tc>
          <w:tcPr>
            <w:tcW w:w="411" w:type="dxa"/>
          </w:tcPr>
          <w:p>
            <w:pPr>
              <w:pStyle w:val="TableParagraph"/>
              <w:rPr>
                <w:sz w:val="18"/>
              </w:rPr>
            </w:pPr>
          </w:p>
        </w:tc>
        <w:tc>
          <w:tcPr>
            <w:tcW w:w="410" w:type="dxa"/>
          </w:tcPr>
          <w:p>
            <w:pPr>
              <w:pStyle w:val="TableParagraph"/>
              <w:rPr>
                <w:sz w:val="18"/>
              </w:rPr>
            </w:pPr>
          </w:p>
        </w:tc>
        <w:tc>
          <w:tcPr>
            <w:tcW w:w="463" w:type="dxa"/>
          </w:tcPr>
          <w:p>
            <w:pPr>
              <w:pStyle w:val="TableParagraph"/>
              <w:rPr>
                <w:sz w:val="18"/>
              </w:rPr>
            </w:pPr>
          </w:p>
        </w:tc>
        <w:tc>
          <w:tcPr>
            <w:tcW w:w="410" w:type="dxa"/>
          </w:tcPr>
          <w:p>
            <w:pPr>
              <w:pStyle w:val="TableParagraph"/>
              <w:rPr>
                <w:sz w:val="18"/>
              </w:rPr>
            </w:pPr>
          </w:p>
        </w:tc>
        <w:tc>
          <w:tcPr>
            <w:tcW w:w="410" w:type="dxa"/>
          </w:tcPr>
          <w:p>
            <w:pPr>
              <w:pStyle w:val="TableParagraph"/>
              <w:rPr>
                <w:sz w:val="18"/>
              </w:rPr>
            </w:pPr>
          </w:p>
        </w:tc>
      </w:tr>
      <w:tr>
        <w:trPr>
          <w:trHeight w:val="465" w:hRule="atLeast"/>
        </w:trPr>
        <w:tc>
          <w:tcPr>
            <w:tcW w:w="590" w:type="dxa"/>
            <w:vMerge/>
            <w:tcBorders>
              <w:top w:val="nil"/>
            </w:tcBorders>
            <w:textDirection w:val="btLr"/>
          </w:tcPr>
          <w:p>
            <w:pPr>
              <w:rPr>
                <w:sz w:val="2"/>
                <w:szCs w:val="2"/>
              </w:rPr>
            </w:pPr>
          </w:p>
        </w:tc>
        <w:tc>
          <w:tcPr>
            <w:tcW w:w="482" w:type="dxa"/>
          </w:tcPr>
          <w:p>
            <w:pPr>
              <w:pStyle w:val="TableParagraph"/>
              <w:spacing w:before="129"/>
              <w:ind w:left="13"/>
              <w:jc w:val="center"/>
              <w:rPr>
                <w:sz w:val="18"/>
              </w:rPr>
            </w:pPr>
            <w:r>
              <w:rPr>
                <w:spacing w:val="-5"/>
                <w:sz w:val="18"/>
              </w:rPr>
              <w:t>22</w:t>
            </w:r>
          </w:p>
        </w:tc>
        <w:tc>
          <w:tcPr>
            <w:tcW w:w="6080" w:type="dxa"/>
          </w:tcPr>
          <w:p>
            <w:pPr>
              <w:pStyle w:val="TableParagraph"/>
              <w:spacing w:line="200" w:lineRule="atLeast"/>
              <w:ind w:left="108"/>
              <w:rPr>
                <w:sz w:val="18"/>
              </w:rPr>
            </w:pPr>
            <w:r>
              <w:rPr>
                <w:sz w:val="18"/>
              </w:rPr>
              <w:t>Eğitim</w:t>
            </w:r>
            <w:r>
              <w:rPr>
                <w:spacing w:val="40"/>
                <w:sz w:val="18"/>
              </w:rPr>
              <w:t> </w:t>
            </w:r>
            <w:r>
              <w:rPr>
                <w:sz w:val="18"/>
              </w:rPr>
              <w:t>paydaşlarıyla</w:t>
            </w:r>
            <w:r>
              <w:rPr>
                <w:spacing w:val="40"/>
                <w:sz w:val="18"/>
              </w:rPr>
              <w:t> </w:t>
            </w:r>
            <w:r>
              <w:rPr>
                <w:sz w:val="18"/>
              </w:rPr>
              <w:t>(öğrenci</w:t>
            </w:r>
            <w:r>
              <w:rPr>
                <w:sz w:val="22"/>
              </w:rPr>
              <w:t>,</w:t>
            </w:r>
            <w:r>
              <w:rPr>
                <w:spacing w:val="40"/>
                <w:sz w:val="22"/>
              </w:rPr>
              <w:t> </w:t>
            </w:r>
            <w:r>
              <w:rPr>
                <w:sz w:val="18"/>
              </w:rPr>
              <w:t>veli,</w:t>
            </w:r>
            <w:r>
              <w:rPr>
                <w:spacing w:val="40"/>
                <w:sz w:val="18"/>
              </w:rPr>
              <w:t> </w:t>
            </w:r>
            <w:r>
              <w:rPr>
                <w:sz w:val="18"/>
              </w:rPr>
              <w:t>idareci,</w:t>
            </w:r>
            <w:r>
              <w:rPr>
                <w:spacing w:val="38"/>
                <w:sz w:val="18"/>
              </w:rPr>
              <w:t> </w:t>
            </w:r>
            <w:r>
              <w:rPr>
                <w:sz w:val="18"/>
              </w:rPr>
              <w:t>diğer</w:t>
            </w:r>
            <w:r>
              <w:rPr>
                <w:spacing w:val="40"/>
                <w:sz w:val="18"/>
              </w:rPr>
              <w:t> </w:t>
            </w:r>
            <w:r>
              <w:rPr>
                <w:sz w:val="18"/>
              </w:rPr>
              <w:t>öğretmenler</w:t>
            </w:r>
            <w:r>
              <w:rPr>
                <w:spacing w:val="37"/>
                <w:sz w:val="18"/>
              </w:rPr>
              <w:t> </w:t>
            </w:r>
            <w:r>
              <w:rPr>
                <w:sz w:val="18"/>
              </w:rPr>
              <w:t>vb.)</w:t>
            </w:r>
            <w:r>
              <w:rPr>
                <w:spacing w:val="40"/>
                <w:sz w:val="18"/>
              </w:rPr>
              <w:t> </w:t>
            </w:r>
            <w:r>
              <w:rPr>
                <w:sz w:val="18"/>
              </w:rPr>
              <w:t>etkili</w:t>
            </w:r>
            <w:r>
              <w:rPr>
                <w:spacing w:val="38"/>
                <w:sz w:val="18"/>
              </w:rPr>
              <w:t> </w:t>
            </w:r>
            <w:r>
              <w:rPr>
                <w:sz w:val="18"/>
              </w:rPr>
              <w:t>bir iletişim kurabilirim.</w:t>
            </w:r>
          </w:p>
        </w:tc>
        <w:tc>
          <w:tcPr>
            <w:tcW w:w="411" w:type="dxa"/>
          </w:tcPr>
          <w:p>
            <w:pPr>
              <w:pStyle w:val="TableParagraph"/>
              <w:rPr>
                <w:sz w:val="18"/>
              </w:rPr>
            </w:pPr>
          </w:p>
        </w:tc>
        <w:tc>
          <w:tcPr>
            <w:tcW w:w="410" w:type="dxa"/>
          </w:tcPr>
          <w:p>
            <w:pPr>
              <w:pStyle w:val="TableParagraph"/>
              <w:rPr>
                <w:sz w:val="18"/>
              </w:rPr>
            </w:pPr>
          </w:p>
        </w:tc>
        <w:tc>
          <w:tcPr>
            <w:tcW w:w="463" w:type="dxa"/>
          </w:tcPr>
          <w:p>
            <w:pPr>
              <w:pStyle w:val="TableParagraph"/>
              <w:rPr>
                <w:sz w:val="18"/>
              </w:rPr>
            </w:pPr>
          </w:p>
        </w:tc>
        <w:tc>
          <w:tcPr>
            <w:tcW w:w="410" w:type="dxa"/>
          </w:tcPr>
          <w:p>
            <w:pPr>
              <w:pStyle w:val="TableParagraph"/>
              <w:rPr>
                <w:sz w:val="18"/>
              </w:rPr>
            </w:pPr>
          </w:p>
        </w:tc>
        <w:tc>
          <w:tcPr>
            <w:tcW w:w="410" w:type="dxa"/>
          </w:tcPr>
          <w:p>
            <w:pPr>
              <w:pStyle w:val="TableParagraph"/>
              <w:rPr>
                <w:sz w:val="18"/>
              </w:rPr>
            </w:pPr>
          </w:p>
        </w:tc>
      </w:tr>
      <w:tr>
        <w:trPr>
          <w:trHeight w:val="465" w:hRule="atLeast"/>
        </w:trPr>
        <w:tc>
          <w:tcPr>
            <w:tcW w:w="590" w:type="dxa"/>
            <w:vMerge/>
            <w:tcBorders>
              <w:top w:val="nil"/>
            </w:tcBorders>
            <w:textDirection w:val="btLr"/>
          </w:tcPr>
          <w:p>
            <w:pPr>
              <w:rPr>
                <w:sz w:val="2"/>
                <w:szCs w:val="2"/>
              </w:rPr>
            </w:pPr>
          </w:p>
        </w:tc>
        <w:tc>
          <w:tcPr>
            <w:tcW w:w="482" w:type="dxa"/>
          </w:tcPr>
          <w:p>
            <w:pPr>
              <w:pStyle w:val="TableParagraph"/>
              <w:spacing w:before="129"/>
              <w:ind w:left="13"/>
              <w:jc w:val="center"/>
              <w:rPr>
                <w:sz w:val="18"/>
              </w:rPr>
            </w:pPr>
            <w:r>
              <w:rPr>
                <w:spacing w:val="-5"/>
                <w:sz w:val="18"/>
              </w:rPr>
              <w:t>23</w:t>
            </w:r>
          </w:p>
        </w:tc>
        <w:tc>
          <w:tcPr>
            <w:tcW w:w="6080" w:type="dxa"/>
          </w:tcPr>
          <w:p>
            <w:pPr>
              <w:pStyle w:val="TableParagraph"/>
              <w:spacing w:before="26"/>
              <w:ind w:left="108"/>
              <w:rPr>
                <w:sz w:val="18"/>
              </w:rPr>
            </w:pPr>
            <w:r>
              <w:rPr>
                <w:sz w:val="18"/>
              </w:rPr>
              <w:t>Mesleki</w:t>
            </w:r>
            <w:r>
              <w:rPr>
                <w:spacing w:val="40"/>
                <w:sz w:val="18"/>
              </w:rPr>
              <w:t> </w:t>
            </w:r>
            <w:r>
              <w:rPr>
                <w:sz w:val="18"/>
              </w:rPr>
              <w:t>gelişimime</w:t>
            </w:r>
            <w:r>
              <w:rPr>
                <w:spacing w:val="40"/>
                <w:sz w:val="18"/>
              </w:rPr>
              <w:t> </w:t>
            </w:r>
            <w:r>
              <w:rPr>
                <w:sz w:val="18"/>
              </w:rPr>
              <w:t>katkı</w:t>
            </w:r>
            <w:r>
              <w:rPr>
                <w:spacing w:val="40"/>
                <w:sz w:val="18"/>
              </w:rPr>
              <w:t> </w:t>
            </w:r>
            <w:r>
              <w:rPr>
                <w:sz w:val="18"/>
              </w:rPr>
              <w:t>sağlayacak</w:t>
            </w:r>
            <w:r>
              <w:rPr>
                <w:spacing w:val="40"/>
                <w:sz w:val="18"/>
              </w:rPr>
              <w:t> </w:t>
            </w:r>
            <w:r>
              <w:rPr>
                <w:sz w:val="18"/>
              </w:rPr>
              <w:t>(antrenörlük</w:t>
            </w:r>
            <w:r>
              <w:rPr>
                <w:spacing w:val="40"/>
                <w:sz w:val="18"/>
              </w:rPr>
              <w:t> </w:t>
            </w:r>
            <w:r>
              <w:rPr>
                <w:sz w:val="18"/>
              </w:rPr>
              <w:t>kursu,</w:t>
            </w:r>
            <w:r>
              <w:rPr>
                <w:spacing w:val="40"/>
                <w:sz w:val="18"/>
              </w:rPr>
              <w:t> </w:t>
            </w:r>
            <w:r>
              <w:rPr>
                <w:sz w:val="18"/>
              </w:rPr>
              <w:t>seminer,</w:t>
            </w:r>
            <w:r>
              <w:rPr>
                <w:spacing w:val="40"/>
                <w:sz w:val="18"/>
              </w:rPr>
              <w:t> </w:t>
            </w:r>
            <w:r>
              <w:rPr>
                <w:sz w:val="18"/>
              </w:rPr>
              <w:t>kongre,</w:t>
            </w:r>
            <w:r>
              <w:rPr>
                <w:spacing w:val="40"/>
                <w:sz w:val="18"/>
              </w:rPr>
              <w:t> </w:t>
            </w:r>
            <w:r>
              <w:rPr>
                <w:sz w:val="18"/>
              </w:rPr>
              <w:t>konferans vb.) etkinliklere katılırım.</w:t>
            </w:r>
          </w:p>
        </w:tc>
        <w:tc>
          <w:tcPr>
            <w:tcW w:w="411" w:type="dxa"/>
          </w:tcPr>
          <w:p>
            <w:pPr>
              <w:pStyle w:val="TableParagraph"/>
              <w:rPr>
                <w:sz w:val="18"/>
              </w:rPr>
            </w:pPr>
          </w:p>
        </w:tc>
        <w:tc>
          <w:tcPr>
            <w:tcW w:w="410" w:type="dxa"/>
          </w:tcPr>
          <w:p>
            <w:pPr>
              <w:pStyle w:val="TableParagraph"/>
              <w:rPr>
                <w:sz w:val="18"/>
              </w:rPr>
            </w:pPr>
          </w:p>
        </w:tc>
        <w:tc>
          <w:tcPr>
            <w:tcW w:w="463" w:type="dxa"/>
          </w:tcPr>
          <w:p>
            <w:pPr>
              <w:pStyle w:val="TableParagraph"/>
              <w:rPr>
                <w:sz w:val="18"/>
              </w:rPr>
            </w:pPr>
          </w:p>
        </w:tc>
        <w:tc>
          <w:tcPr>
            <w:tcW w:w="410" w:type="dxa"/>
          </w:tcPr>
          <w:p>
            <w:pPr>
              <w:pStyle w:val="TableParagraph"/>
              <w:rPr>
                <w:sz w:val="18"/>
              </w:rPr>
            </w:pPr>
          </w:p>
        </w:tc>
        <w:tc>
          <w:tcPr>
            <w:tcW w:w="410" w:type="dxa"/>
          </w:tcPr>
          <w:p>
            <w:pPr>
              <w:pStyle w:val="TableParagraph"/>
              <w:rPr>
                <w:sz w:val="18"/>
              </w:rPr>
            </w:pPr>
          </w:p>
        </w:tc>
      </w:tr>
      <w:tr>
        <w:trPr>
          <w:trHeight w:val="467" w:hRule="atLeast"/>
        </w:trPr>
        <w:tc>
          <w:tcPr>
            <w:tcW w:w="590" w:type="dxa"/>
            <w:vMerge/>
            <w:tcBorders>
              <w:top w:val="nil"/>
            </w:tcBorders>
            <w:textDirection w:val="btLr"/>
          </w:tcPr>
          <w:p>
            <w:pPr>
              <w:rPr>
                <w:sz w:val="2"/>
                <w:szCs w:val="2"/>
              </w:rPr>
            </w:pPr>
          </w:p>
        </w:tc>
        <w:tc>
          <w:tcPr>
            <w:tcW w:w="482" w:type="dxa"/>
          </w:tcPr>
          <w:p>
            <w:pPr>
              <w:pStyle w:val="TableParagraph"/>
              <w:spacing w:before="129"/>
              <w:ind w:left="13"/>
              <w:jc w:val="center"/>
              <w:rPr>
                <w:sz w:val="18"/>
              </w:rPr>
            </w:pPr>
            <w:r>
              <w:rPr>
                <w:spacing w:val="-5"/>
                <w:sz w:val="18"/>
              </w:rPr>
              <w:t>24</w:t>
            </w:r>
          </w:p>
        </w:tc>
        <w:tc>
          <w:tcPr>
            <w:tcW w:w="6080" w:type="dxa"/>
          </w:tcPr>
          <w:p>
            <w:pPr>
              <w:pStyle w:val="TableParagraph"/>
              <w:spacing w:before="129"/>
              <w:ind w:left="108"/>
              <w:rPr>
                <w:sz w:val="18"/>
              </w:rPr>
            </w:pPr>
            <w:r>
              <w:rPr>
                <w:sz w:val="18"/>
              </w:rPr>
              <w:t>Beden</w:t>
            </w:r>
            <w:r>
              <w:rPr>
                <w:spacing w:val="-2"/>
                <w:sz w:val="18"/>
              </w:rPr>
              <w:t> </w:t>
            </w:r>
            <w:r>
              <w:rPr>
                <w:sz w:val="18"/>
              </w:rPr>
              <w:t>eğitimi</w:t>
            </w:r>
            <w:r>
              <w:rPr>
                <w:spacing w:val="-2"/>
                <w:sz w:val="18"/>
              </w:rPr>
              <w:t> </w:t>
            </w:r>
            <w:r>
              <w:rPr>
                <w:sz w:val="18"/>
              </w:rPr>
              <w:t>alanındaki</w:t>
            </w:r>
            <w:r>
              <w:rPr>
                <w:spacing w:val="-3"/>
                <w:sz w:val="18"/>
              </w:rPr>
              <w:t> </w:t>
            </w:r>
            <w:r>
              <w:rPr>
                <w:sz w:val="18"/>
              </w:rPr>
              <w:t>güncel</w:t>
            </w:r>
            <w:r>
              <w:rPr>
                <w:spacing w:val="-4"/>
                <w:sz w:val="18"/>
              </w:rPr>
              <w:t> </w:t>
            </w:r>
            <w:r>
              <w:rPr>
                <w:sz w:val="18"/>
              </w:rPr>
              <w:t>bilimsel</w:t>
            </w:r>
            <w:r>
              <w:rPr>
                <w:spacing w:val="-2"/>
                <w:sz w:val="18"/>
              </w:rPr>
              <w:t> </w:t>
            </w:r>
            <w:r>
              <w:rPr>
                <w:sz w:val="18"/>
              </w:rPr>
              <w:t>çalışmaları</w:t>
            </w:r>
            <w:r>
              <w:rPr>
                <w:spacing w:val="-2"/>
                <w:sz w:val="18"/>
              </w:rPr>
              <w:t> </w:t>
            </w:r>
            <w:r>
              <w:rPr>
                <w:sz w:val="18"/>
              </w:rPr>
              <w:t>takip</w:t>
            </w:r>
            <w:r>
              <w:rPr>
                <w:spacing w:val="-1"/>
                <w:sz w:val="18"/>
              </w:rPr>
              <w:t> </w:t>
            </w:r>
            <w:r>
              <w:rPr>
                <w:spacing w:val="-2"/>
                <w:sz w:val="18"/>
              </w:rPr>
              <w:t>ederim.</w:t>
            </w:r>
          </w:p>
        </w:tc>
        <w:tc>
          <w:tcPr>
            <w:tcW w:w="411" w:type="dxa"/>
          </w:tcPr>
          <w:p>
            <w:pPr>
              <w:pStyle w:val="TableParagraph"/>
              <w:rPr>
                <w:sz w:val="18"/>
              </w:rPr>
            </w:pPr>
          </w:p>
        </w:tc>
        <w:tc>
          <w:tcPr>
            <w:tcW w:w="410" w:type="dxa"/>
          </w:tcPr>
          <w:p>
            <w:pPr>
              <w:pStyle w:val="TableParagraph"/>
              <w:rPr>
                <w:sz w:val="18"/>
              </w:rPr>
            </w:pPr>
          </w:p>
        </w:tc>
        <w:tc>
          <w:tcPr>
            <w:tcW w:w="463" w:type="dxa"/>
          </w:tcPr>
          <w:p>
            <w:pPr>
              <w:pStyle w:val="TableParagraph"/>
              <w:rPr>
                <w:sz w:val="18"/>
              </w:rPr>
            </w:pPr>
          </w:p>
        </w:tc>
        <w:tc>
          <w:tcPr>
            <w:tcW w:w="410" w:type="dxa"/>
          </w:tcPr>
          <w:p>
            <w:pPr>
              <w:pStyle w:val="TableParagraph"/>
              <w:rPr>
                <w:sz w:val="18"/>
              </w:rPr>
            </w:pPr>
          </w:p>
        </w:tc>
        <w:tc>
          <w:tcPr>
            <w:tcW w:w="410" w:type="dxa"/>
          </w:tcPr>
          <w:p>
            <w:pPr>
              <w:pStyle w:val="TableParagraph"/>
              <w:rPr>
                <w:sz w:val="18"/>
              </w:rPr>
            </w:pPr>
          </w:p>
        </w:tc>
      </w:tr>
    </w:tbl>
    <w:p>
      <w:pPr>
        <w:pStyle w:val="TableParagraph"/>
        <w:spacing w:after="0"/>
        <w:rPr>
          <w:sz w:val="18"/>
        </w:rPr>
        <w:sectPr>
          <w:pgSz w:w="11910" w:h="16840"/>
          <w:pgMar w:top="1100" w:bottom="280" w:left="1275" w:right="1275"/>
        </w:sectPr>
      </w:pPr>
    </w:p>
    <w:p>
      <w:pPr>
        <w:spacing w:line="259" w:lineRule="auto" w:before="78"/>
        <w:ind w:left="141" w:right="84" w:firstLine="0"/>
        <w:jc w:val="left"/>
        <w:rPr>
          <w:sz w:val="22"/>
        </w:rPr>
      </w:pPr>
      <w:r>
        <w:rPr>
          <w:sz w:val="22"/>
        </w:rPr>
        <w:t>Başal,</w:t>
      </w:r>
      <w:r>
        <w:rPr>
          <w:spacing w:val="-12"/>
          <w:sz w:val="22"/>
        </w:rPr>
        <w:t> </w:t>
      </w:r>
      <w:r>
        <w:rPr>
          <w:sz w:val="22"/>
        </w:rPr>
        <w:t>V.,</w:t>
      </w:r>
      <w:r>
        <w:rPr>
          <w:spacing w:val="-4"/>
          <w:sz w:val="22"/>
        </w:rPr>
        <w:t> </w:t>
      </w:r>
      <w:r>
        <w:rPr>
          <w:sz w:val="22"/>
        </w:rPr>
        <w:t>Ünlü,</w:t>
      </w:r>
      <w:r>
        <w:rPr>
          <w:spacing w:val="-4"/>
          <w:sz w:val="22"/>
        </w:rPr>
        <w:t> </w:t>
      </w:r>
      <w:r>
        <w:rPr>
          <w:sz w:val="22"/>
        </w:rPr>
        <w:t>H.,</w:t>
      </w:r>
      <w:r>
        <w:rPr>
          <w:spacing w:val="-12"/>
          <w:sz w:val="22"/>
        </w:rPr>
        <w:t> </w:t>
      </w:r>
      <w:r>
        <w:rPr>
          <w:sz w:val="22"/>
        </w:rPr>
        <w:t>Yüceant,</w:t>
      </w:r>
      <w:r>
        <w:rPr>
          <w:spacing w:val="-4"/>
          <w:sz w:val="22"/>
        </w:rPr>
        <w:t> </w:t>
      </w:r>
      <w:r>
        <w:rPr>
          <w:sz w:val="22"/>
        </w:rPr>
        <w:t>M.,</w:t>
      </w:r>
      <w:r>
        <w:rPr>
          <w:spacing w:val="-6"/>
          <w:sz w:val="22"/>
        </w:rPr>
        <w:t> </w:t>
      </w:r>
      <w:r>
        <w:rPr>
          <w:sz w:val="22"/>
        </w:rPr>
        <w:t>&amp;</w:t>
      </w:r>
      <w:r>
        <w:rPr>
          <w:spacing w:val="-14"/>
          <w:sz w:val="22"/>
        </w:rPr>
        <w:t> </w:t>
      </w:r>
      <w:r>
        <w:rPr>
          <w:sz w:val="22"/>
        </w:rPr>
        <w:t>Aldhahi,</w:t>
      </w:r>
      <w:r>
        <w:rPr>
          <w:spacing w:val="-7"/>
          <w:sz w:val="22"/>
        </w:rPr>
        <w:t> </w:t>
      </w:r>
      <w:r>
        <w:rPr>
          <w:sz w:val="22"/>
        </w:rPr>
        <w:t>M.</w:t>
      </w:r>
      <w:r>
        <w:rPr>
          <w:spacing w:val="-4"/>
          <w:sz w:val="22"/>
        </w:rPr>
        <w:t> </w:t>
      </w:r>
      <w:r>
        <w:rPr>
          <w:sz w:val="22"/>
        </w:rPr>
        <w:t>I.</w:t>
      </w:r>
      <w:r>
        <w:rPr>
          <w:spacing w:val="-7"/>
          <w:sz w:val="22"/>
        </w:rPr>
        <w:t> </w:t>
      </w:r>
      <w:r>
        <w:rPr>
          <w:sz w:val="22"/>
        </w:rPr>
        <w:t>(2026).</w:t>
      </w:r>
      <w:r>
        <w:rPr>
          <w:spacing w:val="-4"/>
          <w:sz w:val="22"/>
        </w:rPr>
        <w:t> </w:t>
      </w:r>
      <w:r>
        <w:rPr>
          <w:sz w:val="22"/>
        </w:rPr>
        <w:t>Psychometric</w:t>
      </w:r>
      <w:r>
        <w:rPr>
          <w:spacing w:val="-4"/>
          <w:sz w:val="22"/>
        </w:rPr>
        <w:t> </w:t>
      </w:r>
      <w:r>
        <w:rPr>
          <w:sz w:val="22"/>
        </w:rPr>
        <w:t>validation</w:t>
      </w:r>
      <w:r>
        <w:rPr>
          <w:spacing w:val="-4"/>
          <w:sz w:val="22"/>
        </w:rPr>
        <w:t> </w:t>
      </w:r>
      <w:r>
        <w:rPr>
          <w:sz w:val="22"/>
        </w:rPr>
        <w:t>of</w:t>
      </w:r>
      <w:r>
        <w:rPr>
          <w:spacing w:val="-4"/>
          <w:sz w:val="22"/>
        </w:rPr>
        <w:t> </w:t>
      </w:r>
      <w:r>
        <w:rPr>
          <w:sz w:val="22"/>
        </w:rPr>
        <w:t>physical education teachers’</w:t>
      </w:r>
      <w:r>
        <w:rPr>
          <w:spacing w:val="-2"/>
          <w:sz w:val="22"/>
        </w:rPr>
        <w:t> </w:t>
      </w:r>
      <w:r>
        <w:rPr>
          <w:sz w:val="22"/>
        </w:rPr>
        <w:t>self-efficacy scale. </w:t>
      </w:r>
      <w:r>
        <w:rPr>
          <w:i/>
          <w:sz w:val="22"/>
        </w:rPr>
        <w:t>Critical Public Health, 36</w:t>
      </w:r>
      <w:r>
        <w:rPr>
          <w:sz w:val="22"/>
        </w:rPr>
        <w:t>(1). </w:t>
      </w:r>
      <w:hyperlink r:id="rId5">
        <w:r>
          <w:rPr>
            <w:color w:val="0462C1"/>
            <w:spacing w:val="-2"/>
            <w:sz w:val="22"/>
            <w:u w:val="single" w:color="0462C1"/>
          </w:rPr>
          <w:t>https://doi.org/10.1080/09581596.2026.2656069</w:t>
        </w:r>
      </w:hyperlink>
    </w:p>
    <w:p>
      <w:pPr>
        <w:pStyle w:val="BodyText"/>
      </w:pPr>
    </w:p>
    <w:p>
      <w:pPr>
        <w:pStyle w:val="BodyText"/>
        <w:spacing w:before="113"/>
      </w:pPr>
    </w:p>
    <w:p>
      <w:pPr>
        <w:pStyle w:val="BodyText"/>
        <w:spacing w:line="360" w:lineRule="auto"/>
        <w:ind w:left="141" w:right="135"/>
        <w:jc w:val="both"/>
      </w:pPr>
      <w:r>
        <w:rPr/>
        <w:t>Ölçek, 5’li Likert tipinde (1=Kesinlikle Katılmıyorum, 5=Kesinlikle Katılıyorum) toplam 24 maddeden ve dört alt boyuttan oluşmaktadır. Alt boyutlar; Öğretim Sürecini Yönetme (1–6. maddeler), Öğrenci Motivasyonu (7–12. maddeler), Alan Uzmanlığı (13–18. maddeler) ve Mesleki Gelişim (19–24. maddeler) şeklindedir. Ölçekte ters madde bulunmamaktadır ve tüm maddeler olumlu ifadelerden oluşmaktadır. Ölçekten alınabilecek toplam puan 24 ile 120 arasında değişmekte, her bir alt boyuttan ise 6 ile 30 arasında puan alınabilmektedir. Ölçekten alınan puanın yükselmesi, beden eğitimi öğretmenlerinin mesleki öz-yeterlik algılarının daha yüksek olduğunu göstermektedir. Alt boyutlardan elde edilen yüksek puanlar ise ilgili öz-yeterlik alanının daha güçlü algılandığına işaret etmektedir.</w:t>
      </w:r>
    </w:p>
    <w:sectPr>
      <w:pgSz w:w="11910" w:h="16840"/>
      <w:pgMar w:top="1320" w:bottom="280" w:left="1275" w:right="1275"/>
    </w:sectPr>
  </w:body>
</w:document>
</file>

<file path=word/fontTable.xml><?xml version="1.0" encoding="utf-8"?>
<w:fonts xmlns:r="http://schemas.openxmlformats.org/officeDocument/2006/relationships" xmlns:w="http://schemas.openxmlformats.org/wordprocessingml/2006/main">
  <w:font w:name="Times New Roman">
    <w:altName w:val="Times New Roman"/>
    <w:charset w:val="1"/>
    <w:family w:val="roman"/>
    <w:pitch w:val="variable"/>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defaultTabStop w:val="720"/>
  <w:drawingGridHorizontalSpacing w:val="110"/>
  <w:displayHorizontalDrawingGridEvery w:val="2"/>
  <w:characterSpacingControl w:val="doNotCompress"/>
  <w:compat>
    <w:ulTrailSpace/>
    <w:shapeLayoutLikeWW8/>
    <w:useFELayout/>
    <w:compatSetting w:val="14" w:uri="http://schemas.microsoft.com/office/word" w:name="compatibilityMode"/>
  </w:compat>
</w:settings>
</file>

<file path=word/styles.xml><?xml version="1.0" encoding="utf-8"?>
<w:styles xmlns:r="http://schemas.openxmlformats.org/officeDocument/2006/relationships" xmlns:w="http://schemas.openxmlformats.org/wordprocessingml/2006/main">
  <w:docDefaults>
    <w:rPrDefault>
      <w:rPr>
        <w:rFonts w:cstheme="minorBidi" w:hAnsiTheme="minorHAnsi" w:eastAsiaTheme="minorHAnsi" w:asciiTheme="minorHAnsi"/>
        <w:sz w:val="22"/>
        <w:szCs w:val="22"/>
        <w:lang w:val="en-US" w:bidi="ar-SA" w:eastAsia="en-US"/>
      </w:rPr>
    </w:rPrDefault>
    <w:pPrDefault>
      <w:pPr>
        <w:widowControl w:val="0"/>
        <w:autoSpaceDE w:val="0"/>
        <w:autoSpaceDN w:val="0"/>
        <w:spacing w:lineRule="auto" w:line="240" w:before="0" w:after="0"/>
        <w:ind w:left="0" w:right="0"/>
        <w:jc w:val="left"/>
      </w:pPr>
    </w:pPrDefault>
  </w:docDefaults>
  <w:style w:styleId="DefaultParagraphFont" w:default="1" w:type="character">
    <w:name w:val="Default Paragraph Font"/>
    <w:uiPriority w:val="1"/>
    <w:semiHidden/>
    <w:unhideWhenUsed/>
  </w:style>
  <w:style w:styleId="TableNormal" w:default="1" w:type="table">
    <w:name w:val="Table Normal"/>
    <w:uiPriority w:val="2"/>
    <w:semiHidden/>
    <w:unhideWhenUsed/>
    <w:qFormat/>
    <w:tblPr>
      <w:tblInd w:w="0" w:type="dxa"/>
      <w:tblCellMar>
        <w:top w:w="0" w:type="dxa"/>
        <w:left w:w="0" w:type="dxa"/>
        <w:bottom w:w="0" w:type="dxa"/>
        <w:right w:w="0" w:type="dxa"/>
      </w:tblCellMar>
    </w:tblPr>
  </w:style>
  <w:style w:styleId="NoList" w:default="1" w:type="numbering">
    <w:name w:val="No List"/>
    <w:uiPriority w:val="99"/>
    <w:semiHidden/>
    <w:unhideWhenUsed/>
  </w:style>
  <w:style w:default="1" w:styleId="Normal" w:type="paragraph">
    <w:name w:val="Normal"/>
    <w:uiPriority w:val="1"/>
    <w:qFormat/>
    <w:pPr/>
    <w:rPr>
      <w:rFonts w:ascii="Times New Roman" w:hAnsi="Times New Roman" w:eastAsia="Times New Roman" w:cs="Times New Roman"/>
      <w:lang w:val="en-US" w:eastAsia="en-US" w:bidi="ar-SA"/>
    </w:rPr>
  </w:style>
  <w:style w:styleId="BodyText" w:type="paragraph">
    <w:name w:val="Body Text"/>
    <w:basedOn w:val="Normal"/>
    <w:uiPriority w:val="1"/>
    <w:qFormat/>
    <w:pPr/>
    <w:rPr>
      <w:rFonts w:ascii="Times New Roman" w:hAnsi="Times New Roman" w:eastAsia="Times New Roman" w:cs="Times New Roman"/>
      <w:sz w:val="24"/>
      <w:szCs w:val="24"/>
      <w:lang w:val="en-US" w:eastAsia="en-US" w:bidi="ar-SA"/>
    </w:rPr>
  </w:style>
  <w:style w:styleId="ListParagraph" w:type="paragraph">
    <w:name w:val="List Paragraph"/>
    <w:basedOn w:val="Normal"/>
    <w:uiPriority w:val="1"/>
    <w:qFormat/>
    <w:pPr/>
    <w:rPr>
      <w:lang w:val="en-US" w:eastAsia="en-US" w:bidi="ar-SA"/>
    </w:rPr>
  </w:style>
  <w:style w:styleId="TableParagraph" w:type="paragraph">
    <w:name w:val="Table Paragraph"/>
    <w:basedOn w:val="Normal"/>
    <w:uiPriority w:val="1"/>
    <w:qFormat/>
    <w:pPr/>
    <w:rPr>
      <w:rFonts w:ascii="Times New Roman" w:hAnsi="Times New Roman" w:eastAsia="Times New Roman" w:cs="Times New Roman"/>
      <w:lang w:val="en-US" w:eastAsia="en-US" w:bidi="ar-SA"/>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theme" Target="theme/theme1.xml"/><Relationship Id="rId4" Type="http://schemas.openxmlformats.org/officeDocument/2006/relationships/settings" Target="settings.xml"/><Relationship Id="rId5" Type="http://schemas.openxmlformats.org/officeDocument/2006/relationships/hyperlink" Target="https://doi.org/10.1080/09581596.2026.2656069"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Application>Microsoft Office Word</Application>
  <DocSecurity>0</DocSecurity>
  <ScaleCrop>false</ScaleCrop>
  <LinksUpToDate>false</LinksUpToDate>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2026-09-12T10:29:39Z</dcterms:created>
  <dcterms:modified xsi:type="dcterms:W3CDTF">2026-09-12T10:29:39Z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verter">
    <vt:lpwstr>SolidFramework v10.0.19910.1</vt:lpwstr>
  </property>
  <property fmtid="{D5CDD505-2E9C-101B-9397-08002B2CF9AE}" pid="3" name="Created">
    <vt:filetime>2026-09-12T00:00:00Z</vt:filetime>
  </property>
  <property fmtid="{D5CDD505-2E9C-101B-9397-08002B2CF9AE}" pid="4" name="Creator">
    <vt:lpwstr>PDFium</vt:lpwstr>
  </property>
  <property fmtid="{D5CDD505-2E9C-101B-9397-08002B2CF9AE}" pid="5" name="Producer">
    <vt:lpwstr>PDFium</vt:lpwstr>
  </property>
  <property fmtid="{D5CDD505-2E9C-101B-9397-08002B2CF9AE}" pid="6" name="LastSaved">
    <vt:filetime>2026-09-12T00:00:00Z</vt:filetime>
  </property>
</Properties>
</file>