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3EAD0" w14:textId="77777777" w:rsidR="00A76A9F" w:rsidRPr="002D63AF" w:rsidRDefault="00A76A9F" w:rsidP="00A76A9F">
      <w:pPr>
        <w:pStyle w:val="Balk2"/>
        <w:rPr>
          <w:color w:val="000000" w:themeColor="text1"/>
        </w:rPr>
      </w:pPr>
      <w:bookmarkStart w:id="0" w:name="_Hlk176559453"/>
      <w:r w:rsidRPr="002D63AF">
        <w:rPr>
          <w:rFonts w:eastAsia="Calibri"/>
          <w:color w:val="000000" w:themeColor="text1"/>
        </w:rPr>
        <w:t>Cinsel Sağlık Bakım Bilgi Ölçeği</w:t>
      </w:r>
    </w:p>
    <w:p w14:paraId="43E3F26C" w14:textId="77777777" w:rsidR="00A76A9F" w:rsidRPr="002D63AF" w:rsidRDefault="00A76A9F" w:rsidP="00A76A9F">
      <w:pPr>
        <w:spacing w:line="240" w:lineRule="auto"/>
        <w:rPr>
          <w:rFonts w:ascii="Times New Roman" w:eastAsia="DFKai-SB" w:hAnsi="Times New Roman" w:cs="Times New Roman"/>
          <w:bCs/>
          <w:color w:val="000000" w:themeColor="text1"/>
          <w:sz w:val="24"/>
          <w:szCs w:val="24"/>
        </w:rPr>
      </w:pPr>
      <w:r w:rsidRPr="002D63AF">
        <w:rPr>
          <w:rFonts w:ascii="Times New Roman" w:hAnsi="Times New Roman" w:cs="Times New Roman"/>
          <w:bCs/>
          <w:color w:val="000000" w:themeColor="text1"/>
          <w:sz w:val="24"/>
          <w:szCs w:val="24"/>
        </w:rPr>
        <w:t>Aşağıdaki sorular cinsel sağlık bakımına ilişkin bilginize dayanmaktadır. Lütfen en uygun olduğunu düşündüğünüz kendi cevabınızı işaretleyiniz.</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024"/>
        <w:gridCol w:w="346"/>
        <w:gridCol w:w="346"/>
        <w:gridCol w:w="346"/>
      </w:tblGrid>
      <w:tr w:rsidR="00A76A9F" w:rsidRPr="002D63AF" w14:paraId="2C0F458F" w14:textId="77777777" w:rsidTr="007806E0">
        <w:trPr>
          <w:cantSplit/>
          <w:trHeight w:val="1282"/>
        </w:trPr>
        <w:tc>
          <w:tcPr>
            <w:tcW w:w="4427" w:type="pct"/>
          </w:tcPr>
          <w:p w14:paraId="1AD7F04E" w14:textId="77777777" w:rsidR="00A76A9F" w:rsidRPr="002D63AF" w:rsidRDefault="00A76A9F" w:rsidP="007806E0">
            <w:pPr>
              <w:spacing w:line="240" w:lineRule="auto"/>
              <w:ind w:left="235" w:hangingChars="98" w:hanging="235"/>
              <w:contextualSpacing/>
              <w:rPr>
                <w:rFonts w:ascii="Times New Roman" w:eastAsia="DFKai-SB" w:hAnsi="Times New Roman" w:cs="Times New Roman"/>
                <w:color w:val="000000" w:themeColor="text1"/>
                <w:sz w:val="24"/>
                <w:szCs w:val="24"/>
              </w:rPr>
            </w:pPr>
          </w:p>
        </w:tc>
        <w:tc>
          <w:tcPr>
            <w:tcW w:w="191" w:type="pct"/>
            <w:textDirection w:val="btLr"/>
          </w:tcPr>
          <w:p w14:paraId="692A965B" w14:textId="77777777" w:rsidR="00A76A9F" w:rsidRPr="002D63AF" w:rsidRDefault="00A76A9F" w:rsidP="007806E0">
            <w:pPr>
              <w:spacing w:line="240" w:lineRule="auto"/>
              <w:ind w:left="113"/>
              <w:contextualSpacing/>
              <w:rPr>
                <w:rFonts w:ascii="Times New Roman" w:eastAsia="DFKai-SB" w:hAnsi="Times New Roman" w:cs="Times New Roman"/>
                <w:b/>
                <w:bCs/>
                <w:color w:val="000000" w:themeColor="text1"/>
                <w:sz w:val="24"/>
                <w:szCs w:val="24"/>
              </w:rPr>
            </w:pPr>
            <w:r w:rsidRPr="002D63AF">
              <w:rPr>
                <w:rFonts w:ascii="Times New Roman" w:eastAsia="DFKai-SB" w:hAnsi="Times New Roman" w:cs="Times New Roman"/>
                <w:b/>
                <w:bCs/>
                <w:color w:val="000000" w:themeColor="text1"/>
                <w:sz w:val="24"/>
                <w:szCs w:val="24"/>
              </w:rPr>
              <w:t>Evet</w:t>
            </w:r>
          </w:p>
        </w:tc>
        <w:tc>
          <w:tcPr>
            <w:tcW w:w="191" w:type="pct"/>
            <w:textDirection w:val="btLr"/>
          </w:tcPr>
          <w:p w14:paraId="21D71FD7" w14:textId="77777777" w:rsidR="00A76A9F" w:rsidRPr="002D63AF" w:rsidRDefault="00A76A9F" w:rsidP="007806E0">
            <w:pPr>
              <w:spacing w:line="240" w:lineRule="auto"/>
              <w:ind w:left="113"/>
              <w:contextualSpacing/>
              <w:rPr>
                <w:rFonts w:ascii="Times New Roman" w:eastAsia="DFKai-SB" w:hAnsi="Times New Roman" w:cs="Times New Roman"/>
                <w:b/>
                <w:bCs/>
                <w:color w:val="000000" w:themeColor="text1"/>
                <w:sz w:val="24"/>
                <w:szCs w:val="24"/>
              </w:rPr>
            </w:pPr>
            <w:r w:rsidRPr="002D63AF">
              <w:rPr>
                <w:rFonts w:ascii="Times New Roman" w:eastAsia="DFKai-SB" w:hAnsi="Times New Roman" w:cs="Times New Roman"/>
                <w:b/>
                <w:bCs/>
                <w:color w:val="000000" w:themeColor="text1"/>
                <w:sz w:val="24"/>
                <w:szCs w:val="24"/>
              </w:rPr>
              <w:t>Hayır</w:t>
            </w:r>
          </w:p>
        </w:tc>
        <w:tc>
          <w:tcPr>
            <w:tcW w:w="191" w:type="pct"/>
            <w:textDirection w:val="btLr"/>
            <w:vAlign w:val="center"/>
          </w:tcPr>
          <w:p w14:paraId="54ED3B78" w14:textId="77777777" w:rsidR="00A76A9F" w:rsidRPr="002D63AF" w:rsidRDefault="00A76A9F" w:rsidP="007806E0">
            <w:pPr>
              <w:spacing w:line="240" w:lineRule="auto"/>
              <w:ind w:left="113"/>
              <w:contextualSpacing/>
              <w:rPr>
                <w:rFonts w:ascii="Times New Roman" w:eastAsia="DFKai-SB" w:hAnsi="Times New Roman" w:cs="Times New Roman"/>
                <w:b/>
                <w:bCs/>
                <w:color w:val="000000" w:themeColor="text1"/>
                <w:sz w:val="24"/>
                <w:szCs w:val="24"/>
              </w:rPr>
            </w:pPr>
            <w:r w:rsidRPr="002D63AF">
              <w:rPr>
                <w:rFonts w:ascii="Times New Roman" w:eastAsia="DFKai-SB" w:hAnsi="Times New Roman" w:cs="Times New Roman"/>
                <w:b/>
                <w:bCs/>
                <w:color w:val="000000" w:themeColor="text1"/>
                <w:sz w:val="24"/>
                <w:szCs w:val="24"/>
              </w:rPr>
              <w:t>Bilmiyoru</w:t>
            </w:r>
          </w:p>
        </w:tc>
      </w:tr>
      <w:tr w:rsidR="00A76A9F" w:rsidRPr="002D63AF" w14:paraId="63486F62" w14:textId="77777777" w:rsidTr="007806E0">
        <w:trPr>
          <w:cantSplit/>
          <w:trHeight w:val="70"/>
        </w:trPr>
        <w:tc>
          <w:tcPr>
            <w:tcW w:w="5000" w:type="pct"/>
            <w:gridSpan w:val="4"/>
          </w:tcPr>
          <w:p w14:paraId="60EC460E" w14:textId="77777777" w:rsidR="00A76A9F" w:rsidRPr="002D63AF" w:rsidRDefault="00A76A9F" w:rsidP="007806E0">
            <w:pPr>
              <w:spacing w:line="240" w:lineRule="auto"/>
              <w:ind w:left="236" w:right="113" w:hangingChars="98" w:hanging="236"/>
              <w:contextualSpacing/>
              <w:rPr>
                <w:rFonts w:ascii="Times New Roman" w:eastAsia="DFKai-SB" w:hAnsi="Times New Roman" w:cs="Times New Roman"/>
                <w:b/>
                <w:bCs/>
                <w:color w:val="000000" w:themeColor="text1"/>
                <w:sz w:val="24"/>
                <w:szCs w:val="24"/>
              </w:rPr>
            </w:pPr>
            <w:r w:rsidRPr="002D63AF">
              <w:rPr>
                <w:rFonts w:ascii="Times New Roman" w:eastAsia="DFKai-SB" w:hAnsi="Times New Roman" w:cs="Times New Roman"/>
                <w:b/>
                <w:bCs/>
                <w:color w:val="000000" w:themeColor="text1"/>
                <w:sz w:val="24"/>
                <w:szCs w:val="24"/>
              </w:rPr>
              <w:t>I. Cinsel Tıp ve Hemşirelik</w:t>
            </w:r>
          </w:p>
        </w:tc>
      </w:tr>
      <w:tr w:rsidR="00A76A9F" w:rsidRPr="002D63AF" w14:paraId="6E470123" w14:textId="77777777" w:rsidTr="007806E0">
        <w:trPr>
          <w:cantSplit/>
        </w:trPr>
        <w:tc>
          <w:tcPr>
            <w:tcW w:w="4427" w:type="pct"/>
          </w:tcPr>
          <w:p w14:paraId="6CE5FCCF" w14:textId="77777777" w:rsidR="00A76A9F" w:rsidRPr="002D63AF" w:rsidRDefault="00A76A9F" w:rsidP="00A76A9F">
            <w:pPr>
              <w:numPr>
                <w:ilvl w:val="0"/>
                <w:numId w:val="1"/>
              </w:numPr>
              <w:spacing w:line="240" w:lineRule="auto"/>
              <w:contextualSpacing/>
              <w:rPr>
                <w:rFonts w:ascii="Times New Roman" w:eastAsia="DFKai-SB" w:hAnsi="Times New Roman" w:cs="Times New Roman"/>
                <w:color w:val="000000" w:themeColor="text1"/>
                <w:sz w:val="24"/>
                <w:szCs w:val="24"/>
              </w:rPr>
            </w:pPr>
            <w:r w:rsidRPr="002D63AF">
              <w:rPr>
                <w:rFonts w:ascii="Times New Roman" w:eastAsia="DFKai-SB" w:hAnsi="Times New Roman" w:cs="Times New Roman"/>
                <w:color w:val="000000" w:themeColor="text1"/>
                <w:sz w:val="24"/>
                <w:szCs w:val="24"/>
              </w:rPr>
              <w:t>Cinsel aktivite sırasında yaşanan anksiyete erkeklerde prematür ejakülasyon (erken boşalma) sorununa yol açabilir.</w:t>
            </w:r>
          </w:p>
        </w:tc>
        <w:tc>
          <w:tcPr>
            <w:tcW w:w="191" w:type="pct"/>
          </w:tcPr>
          <w:p w14:paraId="4E2074DA" w14:textId="77777777" w:rsidR="00A76A9F" w:rsidRPr="002D63AF" w:rsidRDefault="00A76A9F" w:rsidP="007806E0">
            <w:pPr>
              <w:spacing w:line="240" w:lineRule="auto"/>
              <w:rPr>
                <w:rFonts w:ascii="Times New Roman" w:eastAsia="DFKai-SB" w:hAnsi="Times New Roman" w:cs="Times New Roman"/>
                <w:color w:val="000000" w:themeColor="text1"/>
                <w:sz w:val="24"/>
                <w:szCs w:val="24"/>
              </w:rPr>
            </w:pPr>
          </w:p>
        </w:tc>
        <w:tc>
          <w:tcPr>
            <w:tcW w:w="191" w:type="pct"/>
          </w:tcPr>
          <w:p w14:paraId="4E2FBF83" w14:textId="77777777" w:rsidR="00A76A9F" w:rsidRPr="002D63AF" w:rsidRDefault="00A76A9F" w:rsidP="007806E0">
            <w:pPr>
              <w:spacing w:line="240" w:lineRule="auto"/>
              <w:rPr>
                <w:rFonts w:ascii="Times New Roman" w:eastAsia="DFKai-SB" w:hAnsi="Times New Roman" w:cs="Times New Roman"/>
                <w:color w:val="000000" w:themeColor="text1"/>
                <w:sz w:val="24"/>
                <w:szCs w:val="24"/>
              </w:rPr>
            </w:pPr>
          </w:p>
        </w:tc>
        <w:tc>
          <w:tcPr>
            <w:tcW w:w="191" w:type="pct"/>
          </w:tcPr>
          <w:p w14:paraId="18D2E925" w14:textId="77777777" w:rsidR="00A76A9F" w:rsidRPr="002D63AF" w:rsidRDefault="00A76A9F" w:rsidP="007806E0">
            <w:pPr>
              <w:spacing w:line="240" w:lineRule="auto"/>
              <w:rPr>
                <w:rFonts w:ascii="Times New Roman" w:eastAsia="DFKai-SB" w:hAnsi="Times New Roman" w:cs="Times New Roman"/>
                <w:color w:val="000000" w:themeColor="text1"/>
                <w:sz w:val="24"/>
                <w:szCs w:val="24"/>
              </w:rPr>
            </w:pPr>
          </w:p>
        </w:tc>
      </w:tr>
      <w:tr w:rsidR="00A76A9F" w:rsidRPr="002D63AF" w14:paraId="64E17713" w14:textId="77777777" w:rsidTr="007806E0">
        <w:trPr>
          <w:cantSplit/>
          <w:trHeight w:val="205"/>
        </w:trPr>
        <w:tc>
          <w:tcPr>
            <w:tcW w:w="4427" w:type="pct"/>
          </w:tcPr>
          <w:p w14:paraId="35038D9B" w14:textId="77777777" w:rsidR="00A76A9F" w:rsidRPr="002D63AF" w:rsidRDefault="00A76A9F" w:rsidP="00A76A9F">
            <w:pPr>
              <w:numPr>
                <w:ilvl w:val="0"/>
                <w:numId w:val="1"/>
              </w:numPr>
              <w:spacing w:line="240" w:lineRule="auto"/>
              <w:contextualSpacing/>
              <w:rPr>
                <w:rFonts w:ascii="Times New Roman" w:eastAsia="DFKai-SB" w:hAnsi="Times New Roman" w:cs="Times New Roman"/>
                <w:color w:val="000000" w:themeColor="text1"/>
                <w:sz w:val="24"/>
                <w:szCs w:val="24"/>
              </w:rPr>
            </w:pPr>
            <w:r w:rsidRPr="002D63AF">
              <w:rPr>
                <w:rFonts w:ascii="Times New Roman" w:eastAsia="DFKai-SB" w:hAnsi="Times New Roman" w:cs="Times New Roman"/>
                <w:color w:val="000000" w:themeColor="text1"/>
                <w:sz w:val="24"/>
                <w:szCs w:val="24"/>
              </w:rPr>
              <w:t>Testosteron hormonu cinsel istekle ilişkilidir.</w:t>
            </w:r>
          </w:p>
        </w:tc>
        <w:tc>
          <w:tcPr>
            <w:tcW w:w="191" w:type="pct"/>
          </w:tcPr>
          <w:p w14:paraId="645C50BE" w14:textId="77777777" w:rsidR="00A76A9F" w:rsidRPr="002D63AF" w:rsidRDefault="00A76A9F" w:rsidP="007806E0">
            <w:pPr>
              <w:spacing w:line="240" w:lineRule="auto"/>
              <w:rPr>
                <w:rFonts w:ascii="Times New Roman" w:eastAsia="DFKai-SB" w:hAnsi="Times New Roman" w:cs="Times New Roman"/>
                <w:color w:val="000000" w:themeColor="text1"/>
                <w:sz w:val="24"/>
                <w:szCs w:val="24"/>
              </w:rPr>
            </w:pPr>
          </w:p>
        </w:tc>
        <w:tc>
          <w:tcPr>
            <w:tcW w:w="191" w:type="pct"/>
          </w:tcPr>
          <w:p w14:paraId="44927645" w14:textId="77777777" w:rsidR="00A76A9F" w:rsidRPr="002D63AF" w:rsidRDefault="00A76A9F" w:rsidP="007806E0">
            <w:pPr>
              <w:spacing w:line="240" w:lineRule="auto"/>
              <w:ind w:left="360"/>
              <w:contextualSpacing/>
              <w:rPr>
                <w:rFonts w:ascii="Times New Roman" w:eastAsia="DFKai-SB" w:hAnsi="Times New Roman" w:cs="Times New Roman"/>
                <w:color w:val="000000" w:themeColor="text1"/>
                <w:sz w:val="24"/>
                <w:szCs w:val="24"/>
              </w:rPr>
            </w:pPr>
          </w:p>
        </w:tc>
        <w:tc>
          <w:tcPr>
            <w:tcW w:w="191" w:type="pct"/>
          </w:tcPr>
          <w:p w14:paraId="41D00876" w14:textId="77777777" w:rsidR="00A76A9F" w:rsidRPr="002D63AF" w:rsidRDefault="00A76A9F" w:rsidP="007806E0">
            <w:pPr>
              <w:spacing w:line="240" w:lineRule="auto"/>
              <w:ind w:left="360"/>
              <w:contextualSpacing/>
              <w:rPr>
                <w:rFonts w:ascii="Times New Roman" w:eastAsia="DFKai-SB" w:hAnsi="Times New Roman" w:cs="Times New Roman"/>
                <w:color w:val="000000" w:themeColor="text1"/>
                <w:sz w:val="24"/>
                <w:szCs w:val="24"/>
              </w:rPr>
            </w:pPr>
          </w:p>
        </w:tc>
      </w:tr>
      <w:tr w:rsidR="00A76A9F" w:rsidRPr="002D63AF" w14:paraId="6AD06F9E" w14:textId="77777777" w:rsidTr="007806E0">
        <w:trPr>
          <w:cantSplit/>
        </w:trPr>
        <w:tc>
          <w:tcPr>
            <w:tcW w:w="4427" w:type="pct"/>
          </w:tcPr>
          <w:p w14:paraId="38A1F66F" w14:textId="77777777" w:rsidR="00A76A9F" w:rsidRPr="002D63AF" w:rsidRDefault="00A76A9F" w:rsidP="00A76A9F">
            <w:pPr>
              <w:numPr>
                <w:ilvl w:val="0"/>
                <w:numId w:val="1"/>
              </w:numPr>
              <w:spacing w:line="240" w:lineRule="auto"/>
              <w:contextualSpacing/>
              <w:rPr>
                <w:rFonts w:ascii="Times New Roman" w:eastAsia="DFKai-SB" w:hAnsi="Times New Roman" w:cs="Times New Roman"/>
                <w:color w:val="000000" w:themeColor="text1"/>
                <w:sz w:val="24"/>
                <w:szCs w:val="24"/>
              </w:rPr>
            </w:pPr>
            <w:r w:rsidRPr="002D63AF">
              <w:rPr>
                <w:rFonts w:ascii="Times New Roman" w:eastAsia="DFKai-SB" w:hAnsi="Times New Roman" w:cs="Times New Roman"/>
                <w:color w:val="000000" w:themeColor="text1"/>
                <w:sz w:val="24"/>
                <w:szCs w:val="24"/>
              </w:rPr>
              <w:t>Candida (mantar) enfeksiyonuna bağlı genital bölgede kaşınma ve yanma hissi yaşayan kadınlara, enfeksiyonun tekrarlamasını önlemek amacıyla kaşınan bölgeleri yıkamaları için ilaçlı duş jeli kullanması önerilebilir.</w:t>
            </w:r>
          </w:p>
        </w:tc>
        <w:tc>
          <w:tcPr>
            <w:tcW w:w="191" w:type="pct"/>
          </w:tcPr>
          <w:p w14:paraId="3877D4B2" w14:textId="77777777" w:rsidR="00A76A9F" w:rsidRPr="002D63AF" w:rsidRDefault="00A76A9F" w:rsidP="007806E0">
            <w:pPr>
              <w:spacing w:line="240" w:lineRule="auto"/>
              <w:rPr>
                <w:rFonts w:ascii="Times New Roman" w:eastAsia="DFKai-SB" w:hAnsi="Times New Roman" w:cs="Times New Roman"/>
                <w:color w:val="000000" w:themeColor="text1"/>
                <w:sz w:val="24"/>
                <w:szCs w:val="24"/>
              </w:rPr>
            </w:pPr>
          </w:p>
        </w:tc>
        <w:tc>
          <w:tcPr>
            <w:tcW w:w="191" w:type="pct"/>
          </w:tcPr>
          <w:p w14:paraId="6827785E" w14:textId="77777777" w:rsidR="00A76A9F" w:rsidRPr="002D63AF" w:rsidRDefault="00A76A9F" w:rsidP="007806E0">
            <w:pPr>
              <w:spacing w:line="240" w:lineRule="auto"/>
              <w:rPr>
                <w:rFonts w:ascii="Times New Roman" w:eastAsia="DFKai-SB" w:hAnsi="Times New Roman" w:cs="Times New Roman"/>
                <w:color w:val="000000" w:themeColor="text1"/>
                <w:sz w:val="24"/>
                <w:szCs w:val="24"/>
              </w:rPr>
            </w:pPr>
          </w:p>
        </w:tc>
        <w:tc>
          <w:tcPr>
            <w:tcW w:w="191" w:type="pct"/>
          </w:tcPr>
          <w:p w14:paraId="4D41A7D5" w14:textId="77777777" w:rsidR="00A76A9F" w:rsidRPr="002D63AF" w:rsidRDefault="00A76A9F" w:rsidP="007806E0">
            <w:pPr>
              <w:spacing w:line="240" w:lineRule="auto"/>
              <w:rPr>
                <w:rFonts w:ascii="Times New Roman" w:eastAsia="DFKai-SB" w:hAnsi="Times New Roman" w:cs="Times New Roman"/>
                <w:color w:val="000000" w:themeColor="text1"/>
                <w:sz w:val="24"/>
                <w:szCs w:val="24"/>
              </w:rPr>
            </w:pPr>
          </w:p>
        </w:tc>
      </w:tr>
      <w:tr w:rsidR="00A76A9F" w:rsidRPr="002D63AF" w14:paraId="143941BF" w14:textId="77777777" w:rsidTr="007806E0">
        <w:trPr>
          <w:cantSplit/>
        </w:trPr>
        <w:tc>
          <w:tcPr>
            <w:tcW w:w="4427" w:type="pct"/>
          </w:tcPr>
          <w:p w14:paraId="5956E70D" w14:textId="77777777" w:rsidR="00A76A9F" w:rsidRPr="002D63AF" w:rsidRDefault="00A76A9F" w:rsidP="00A76A9F">
            <w:pPr>
              <w:numPr>
                <w:ilvl w:val="0"/>
                <w:numId w:val="1"/>
              </w:numPr>
              <w:tabs>
                <w:tab w:val="left" w:pos="2685"/>
              </w:tabs>
              <w:spacing w:line="240" w:lineRule="auto"/>
              <w:contextualSpacing/>
              <w:rPr>
                <w:rFonts w:ascii="Times New Roman" w:eastAsia="DFKai-SB" w:hAnsi="Times New Roman" w:cs="Times New Roman"/>
                <w:color w:val="000000" w:themeColor="text1"/>
                <w:sz w:val="24"/>
                <w:szCs w:val="24"/>
              </w:rPr>
            </w:pPr>
            <w:r w:rsidRPr="002D63AF">
              <w:rPr>
                <w:rFonts w:ascii="Times New Roman" w:eastAsia="DFKai-SB" w:hAnsi="Times New Roman" w:cs="Times New Roman"/>
                <w:color w:val="000000" w:themeColor="text1"/>
                <w:sz w:val="24"/>
                <w:szCs w:val="24"/>
              </w:rPr>
              <w:t>İnsan papilloma virüsü (HPV) cinsel yolla bulaşabilir. Bu nedenle 9 ile 16 yaş arasındaki kadınların Gardasil aşısı gibi yeni HPV aşısı yaptırmaları daha iyi olacaktır.</w:t>
            </w:r>
          </w:p>
        </w:tc>
        <w:tc>
          <w:tcPr>
            <w:tcW w:w="191" w:type="pct"/>
          </w:tcPr>
          <w:p w14:paraId="75EAB1DD" w14:textId="77777777" w:rsidR="00A76A9F" w:rsidRPr="002D63AF" w:rsidRDefault="00A76A9F" w:rsidP="007806E0">
            <w:pPr>
              <w:tabs>
                <w:tab w:val="left" w:pos="2685"/>
              </w:tabs>
              <w:spacing w:line="240" w:lineRule="auto"/>
              <w:rPr>
                <w:rFonts w:ascii="Times New Roman" w:eastAsia="DFKai-SB" w:hAnsi="Times New Roman" w:cs="Times New Roman"/>
                <w:color w:val="000000" w:themeColor="text1"/>
                <w:sz w:val="24"/>
                <w:szCs w:val="24"/>
              </w:rPr>
            </w:pPr>
          </w:p>
        </w:tc>
        <w:tc>
          <w:tcPr>
            <w:tcW w:w="191" w:type="pct"/>
          </w:tcPr>
          <w:p w14:paraId="47B66AD0" w14:textId="77777777" w:rsidR="00A76A9F" w:rsidRPr="002D63AF" w:rsidRDefault="00A76A9F" w:rsidP="007806E0">
            <w:pPr>
              <w:tabs>
                <w:tab w:val="left" w:pos="2685"/>
              </w:tabs>
              <w:spacing w:line="240" w:lineRule="auto"/>
              <w:ind w:left="360"/>
              <w:contextualSpacing/>
              <w:rPr>
                <w:rFonts w:ascii="Times New Roman" w:eastAsia="DFKai-SB" w:hAnsi="Times New Roman" w:cs="Times New Roman"/>
                <w:color w:val="000000" w:themeColor="text1"/>
                <w:sz w:val="24"/>
                <w:szCs w:val="24"/>
              </w:rPr>
            </w:pPr>
          </w:p>
        </w:tc>
        <w:tc>
          <w:tcPr>
            <w:tcW w:w="191" w:type="pct"/>
          </w:tcPr>
          <w:p w14:paraId="3C2C8D65" w14:textId="77777777" w:rsidR="00A76A9F" w:rsidRPr="002D63AF" w:rsidRDefault="00A76A9F" w:rsidP="007806E0">
            <w:pPr>
              <w:tabs>
                <w:tab w:val="left" w:pos="2685"/>
              </w:tabs>
              <w:spacing w:line="240" w:lineRule="auto"/>
              <w:ind w:left="360"/>
              <w:contextualSpacing/>
              <w:rPr>
                <w:rFonts w:ascii="Times New Roman" w:eastAsia="DFKai-SB" w:hAnsi="Times New Roman" w:cs="Times New Roman"/>
                <w:color w:val="000000" w:themeColor="text1"/>
                <w:sz w:val="24"/>
                <w:szCs w:val="24"/>
              </w:rPr>
            </w:pPr>
          </w:p>
        </w:tc>
      </w:tr>
      <w:tr w:rsidR="00A76A9F" w:rsidRPr="002D63AF" w14:paraId="1D2EFDAA" w14:textId="77777777" w:rsidTr="007806E0">
        <w:trPr>
          <w:cantSplit/>
        </w:trPr>
        <w:tc>
          <w:tcPr>
            <w:tcW w:w="4427" w:type="pct"/>
          </w:tcPr>
          <w:p w14:paraId="739BFEFF" w14:textId="77777777" w:rsidR="00A76A9F" w:rsidRPr="002D63AF" w:rsidRDefault="00A76A9F" w:rsidP="00A76A9F">
            <w:pPr>
              <w:numPr>
                <w:ilvl w:val="0"/>
                <w:numId w:val="1"/>
              </w:numPr>
              <w:tabs>
                <w:tab w:val="left" w:pos="2730"/>
              </w:tabs>
              <w:spacing w:line="240" w:lineRule="auto"/>
              <w:contextualSpacing/>
              <w:rPr>
                <w:rFonts w:ascii="Times New Roman" w:eastAsia="DFKai-SB" w:hAnsi="Times New Roman" w:cs="Times New Roman"/>
                <w:color w:val="000000" w:themeColor="text1"/>
                <w:sz w:val="24"/>
                <w:szCs w:val="24"/>
              </w:rPr>
            </w:pPr>
            <w:r w:rsidRPr="002D63AF">
              <w:rPr>
                <w:rFonts w:ascii="Times New Roman" w:eastAsia="DFKai-SB" w:hAnsi="Times New Roman" w:cs="Times New Roman"/>
                <w:color w:val="000000" w:themeColor="text1"/>
                <w:sz w:val="24"/>
                <w:szCs w:val="24"/>
              </w:rPr>
              <w:t>Yaşlanma, vajinal kayganlığın azalmasına neden olabileceğinden, kayganlığı artırmak için penis başına vazelin sürülmesi önerilir.</w:t>
            </w:r>
          </w:p>
        </w:tc>
        <w:tc>
          <w:tcPr>
            <w:tcW w:w="191" w:type="pct"/>
          </w:tcPr>
          <w:p w14:paraId="429268D5" w14:textId="77777777" w:rsidR="00A76A9F" w:rsidRPr="002D63AF" w:rsidRDefault="00A76A9F" w:rsidP="007806E0">
            <w:pPr>
              <w:tabs>
                <w:tab w:val="left" w:pos="2730"/>
              </w:tabs>
              <w:spacing w:line="240" w:lineRule="auto"/>
              <w:rPr>
                <w:rFonts w:ascii="Times New Roman" w:eastAsia="DFKai-SB" w:hAnsi="Times New Roman" w:cs="Times New Roman"/>
                <w:color w:val="000000" w:themeColor="text1"/>
                <w:sz w:val="24"/>
                <w:szCs w:val="24"/>
              </w:rPr>
            </w:pPr>
          </w:p>
        </w:tc>
        <w:tc>
          <w:tcPr>
            <w:tcW w:w="191" w:type="pct"/>
          </w:tcPr>
          <w:p w14:paraId="05CC9850" w14:textId="77777777" w:rsidR="00A76A9F" w:rsidRPr="002D63AF" w:rsidRDefault="00A76A9F" w:rsidP="007806E0">
            <w:pPr>
              <w:tabs>
                <w:tab w:val="left" w:pos="2730"/>
              </w:tabs>
              <w:spacing w:line="240" w:lineRule="auto"/>
              <w:ind w:left="360"/>
              <w:contextualSpacing/>
              <w:rPr>
                <w:rFonts w:ascii="Times New Roman" w:eastAsia="DFKai-SB" w:hAnsi="Times New Roman" w:cs="Times New Roman"/>
                <w:color w:val="000000" w:themeColor="text1"/>
                <w:sz w:val="24"/>
                <w:szCs w:val="24"/>
              </w:rPr>
            </w:pPr>
          </w:p>
        </w:tc>
        <w:tc>
          <w:tcPr>
            <w:tcW w:w="191" w:type="pct"/>
          </w:tcPr>
          <w:p w14:paraId="14FBDBE1" w14:textId="77777777" w:rsidR="00A76A9F" w:rsidRPr="002D63AF" w:rsidRDefault="00A76A9F" w:rsidP="007806E0">
            <w:pPr>
              <w:tabs>
                <w:tab w:val="left" w:pos="2730"/>
              </w:tabs>
              <w:spacing w:line="240" w:lineRule="auto"/>
              <w:ind w:left="360"/>
              <w:contextualSpacing/>
              <w:rPr>
                <w:rFonts w:ascii="Times New Roman" w:eastAsia="DFKai-SB" w:hAnsi="Times New Roman" w:cs="Times New Roman"/>
                <w:color w:val="000000" w:themeColor="text1"/>
                <w:sz w:val="24"/>
                <w:szCs w:val="24"/>
              </w:rPr>
            </w:pPr>
          </w:p>
        </w:tc>
      </w:tr>
      <w:tr w:rsidR="00A76A9F" w:rsidRPr="002D63AF" w14:paraId="6C5C0F1E" w14:textId="77777777" w:rsidTr="007806E0">
        <w:trPr>
          <w:cantSplit/>
        </w:trPr>
        <w:tc>
          <w:tcPr>
            <w:tcW w:w="4427" w:type="pct"/>
          </w:tcPr>
          <w:p w14:paraId="2EC61BB4" w14:textId="77777777" w:rsidR="00A76A9F" w:rsidRPr="002D63AF" w:rsidRDefault="00A76A9F" w:rsidP="00A76A9F">
            <w:pPr>
              <w:numPr>
                <w:ilvl w:val="0"/>
                <w:numId w:val="1"/>
              </w:numPr>
              <w:spacing w:line="240" w:lineRule="auto"/>
              <w:contextualSpacing/>
              <w:rPr>
                <w:rFonts w:ascii="Times New Roman" w:eastAsia="DFKai-SB" w:hAnsi="Times New Roman" w:cs="Times New Roman"/>
                <w:color w:val="000000" w:themeColor="text1"/>
                <w:sz w:val="24"/>
                <w:szCs w:val="24"/>
              </w:rPr>
            </w:pPr>
            <w:r w:rsidRPr="002D63AF">
              <w:rPr>
                <w:rFonts w:ascii="Times New Roman" w:eastAsia="SimSun" w:hAnsi="Times New Roman" w:cs="Times New Roman"/>
                <w:bCs/>
                <w:color w:val="000000" w:themeColor="text1"/>
                <w:sz w:val="24"/>
                <w:szCs w:val="24"/>
              </w:rPr>
              <w:t>Histerektomi (</w:t>
            </w:r>
            <w:r w:rsidRPr="002D63AF">
              <w:rPr>
                <w:rFonts w:ascii="Times New Roman" w:eastAsia="SimSun" w:hAnsi="Times New Roman" w:cs="Times New Roman"/>
                <w:bCs/>
                <w:i/>
                <w:iCs/>
                <w:color w:val="000000" w:themeColor="text1"/>
                <w:sz w:val="24"/>
                <w:szCs w:val="24"/>
              </w:rPr>
              <w:t>rahimin alınması</w:t>
            </w:r>
            <w:r w:rsidRPr="002D63AF">
              <w:rPr>
                <w:rFonts w:ascii="Times New Roman" w:eastAsia="SimSun" w:hAnsi="Times New Roman" w:cs="Times New Roman"/>
                <w:bCs/>
                <w:color w:val="000000" w:themeColor="text1"/>
                <w:sz w:val="24"/>
                <w:szCs w:val="24"/>
              </w:rPr>
              <w:t xml:space="preserve">) ameliyatı geçiren hastalarda, over </w:t>
            </w:r>
            <w:r w:rsidRPr="002D63AF">
              <w:rPr>
                <w:rFonts w:ascii="Times New Roman" w:eastAsia="SimSun" w:hAnsi="Times New Roman" w:cs="Times New Roman"/>
                <w:bCs/>
                <w:i/>
                <w:iCs/>
                <w:color w:val="000000" w:themeColor="text1"/>
                <w:sz w:val="24"/>
                <w:szCs w:val="24"/>
              </w:rPr>
              <w:t>(yumurtalık</w:t>
            </w:r>
            <w:r w:rsidRPr="002D63AF">
              <w:rPr>
                <w:rFonts w:ascii="Times New Roman" w:eastAsia="SimSun" w:hAnsi="Times New Roman" w:cs="Times New Roman"/>
                <w:bCs/>
                <w:color w:val="000000" w:themeColor="text1"/>
                <w:sz w:val="24"/>
                <w:szCs w:val="24"/>
              </w:rPr>
              <w:t>) işlevlerinin bozulmasına bağlı olarak hastaların cinsel istekleri etkilenecektir.</w:t>
            </w:r>
          </w:p>
        </w:tc>
        <w:tc>
          <w:tcPr>
            <w:tcW w:w="191" w:type="pct"/>
          </w:tcPr>
          <w:p w14:paraId="0121A408" w14:textId="77777777" w:rsidR="00A76A9F" w:rsidRPr="002D63AF" w:rsidRDefault="00A76A9F" w:rsidP="007806E0">
            <w:pPr>
              <w:spacing w:line="240" w:lineRule="auto"/>
              <w:rPr>
                <w:rFonts w:ascii="Times New Roman" w:eastAsia="SimSun" w:hAnsi="Times New Roman" w:cs="Times New Roman"/>
                <w:bCs/>
                <w:color w:val="000000" w:themeColor="text1"/>
                <w:sz w:val="24"/>
                <w:szCs w:val="24"/>
              </w:rPr>
            </w:pPr>
          </w:p>
        </w:tc>
        <w:tc>
          <w:tcPr>
            <w:tcW w:w="191" w:type="pct"/>
          </w:tcPr>
          <w:p w14:paraId="029E8001" w14:textId="77777777" w:rsidR="00A76A9F" w:rsidRPr="002D63AF" w:rsidRDefault="00A76A9F" w:rsidP="007806E0">
            <w:pPr>
              <w:spacing w:line="240" w:lineRule="auto"/>
              <w:ind w:left="360"/>
              <w:contextualSpacing/>
              <w:rPr>
                <w:rFonts w:ascii="Times New Roman" w:eastAsia="SimSun" w:hAnsi="Times New Roman" w:cs="Times New Roman"/>
                <w:bCs/>
                <w:color w:val="000000" w:themeColor="text1"/>
                <w:sz w:val="24"/>
                <w:szCs w:val="24"/>
              </w:rPr>
            </w:pPr>
          </w:p>
        </w:tc>
        <w:tc>
          <w:tcPr>
            <w:tcW w:w="191" w:type="pct"/>
          </w:tcPr>
          <w:p w14:paraId="15A16994" w14:textId="77777777" w:rsidR="00A76A9F" w:rsidRPr="002D63AF" w:rsidRDefault="00A76A9F" w:rsidP="007806E0">
            <w:pPr>
              <w:spacing w:line="240" w:lineRule="auto"/>
              <w:ind w:left="360"/>
              <w:contextualSpacing/>
              <w:rPr>
                <w:rFonts w:ascii="Times New Roman" w:eastAsia="SimSun" w:hAnsi="Times New Roman" w:cs="Times New Roman"/>
                <w:bCs/>
                <w:color w:val="000000" w:themeColor="text1"/>
                <w:sz w:val="24"/>
                <w:szCs w:val="24"/>
              </w:rPr>
            </w:pPr>
          </w:p>
        </w:tc>
      </w:tr>
      <w:tr w:rsidR="00A76A9F" w:rsidRPr="002D63AF" w14:paraId="11611EB7" w14:textId="77777777" w:rsidTr="007806E0">
        <w:trPr>
          <w:cantSplit/>
        </w:trPr>
        <w:tc>
          <w:tcPr>
            <w:tcW w:w="4427" w:type="pct"/>
          </w:tcPr>
          <w:p w14:paraId="22BCD3DF" w14:textId="77777777" w:rsidR="00A76A9F" w:rsidRPr="002D63AF" w:rsidRDefault="00A76A9F" w:rsidP="00A76A9F">
            <w:pPr>
              <w:numPr>
                <w:ilvl w:val="0"/>
                <w:numId w:val="1"/>
              </w:numPr>
              <w:spacing w:line="240" w:lineRule="auto"/>
              <w:contextualSpacing/>
              <w:rPr>
                <w:rFonts w:ascii="Times New Roman" w:eastAsia="DFKai-SB" w:hAnsi="Times New Roman" w:cs="Times New Roman"/>
                <w:color w:val="000000" w:themeColor="text1"/>
                <w:sz w:val="24"/>
                <w:szCs w:val="24"/>
              </w:rPr>
            </w:pPr>
            <w:r w:rsidRPr="002D63AF">
              <w:rPr>
                <w:rFonts w:ascii="Times New Roman" w:eastAsia="SimSun" w:hAnsi="Times New Roman" w:cs="Times New Roman"/>
                <w:color w:val="000000" w:themeColor="text1"/>
                <w:sz w:val="24"/>
                <w:szCs w:val="24"/>
              </w:rPr>
              <w:t>Prematür ejakülasyon (</w:t>
            </w:r>
            <w:r w:rsidRPr="002D63AF">
              <w:rPr>
                <w:rFonts w:ascii="Times New Roman" w:eastAsia="SimSun" w:hAnsi="Times New Roman" w:cs="Times New Roman"/>
                <w:i/>
                <w:iCs/>
                <w:color w:val="000000" w:themeColor="text1"/>
                <w:sz w:val="24"/>
                <w:szCs w:val="24"/>
              </w:rPr>
              <w:t>erken boşalma</w:t>
            </w:r>
            <w:r w:rsidRPr="002D63AF">
              <w:rPr>
                <w:rFonts w:ascii="Times New Roman" w:eastAsia="SimSun" w:hAnsi="Times New Roman" w:cs="Times New Roman"/>
                <w:color w:val="000000" w:themeColor="text1"/>
                <w:sz w:val="24"/>
                <w:szCs w:val="24"/>
              </w:rPr>
              <w:t>), "cinsel yanıt döngüsü"nün orgazm evresine ait bir sorundur.</w:t>
            </w:r>
          </w:p>
        </w:tc>
        <w:tc>
          <w:tcPr>
            <w:tcW w:w="191" w:type="pct"/>
          </w:tcPr>
          <w:p w14:paraId="4118C556"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c>
          <w:tcPr>
            <w:tcW w:w="191" w:type="pct"/>
          </w:tcPr>
          <w:p w14:paraId="6E575E57" w14:textId="77777777" w:rsidR="00A76A9F" w:rsidRPr="002D63AF" w:rsidRDefault="00A76A9F" w:rsidP="007806E0">
            <w:pPr>
              <w:spacing w:line="240" w:lineRule="auto"/>
              <w:ind w:left="360"/>
              <w:contextualSpacing/>
              <w:rPr>
                <w:rFonts w:ascii="Times New Roman" w:eastAsia="SimSun" w:hAnsi="Times New Roman" w:cs="Times New Roman"/>
                <w:color w:val="000000" w:themeColor="text1"/>
                <w:sz w:val="24"/>
                <w:szCs w:val="24"/>
              </w:rPr>
            </w:pPr>
          </w:p>
        </w:tc>
        <w:tc>
          <w:tcPr>
            <w:tcW w:w="191" w:type="pct"/>
          </w:tcPr>
          <w:p w14:paraId="28CB113D" w14:textId="77777777" w:rsidR="00A76A9F" w:rsidRPr="002D63AF" w:rsidRDefault="00A76A9F" w:rsidP="007806E0">
            <w:pPr>
              <w:spacing w:line="240" w:lineRule="auto"/>
              <w:ind w:left="360"/>
              <w:contextualSpacing/>
              <w:rPr>
                <w:rFonts w:ascii="Times New Roman" w:eastAsia="SimSun" w:hAnsi="Times New Roman" w:cs="Times New Roman"/>
                <w:color w:val="000000" w:themeColor="text1"/>
                <w:sz w:val="24"/>
                <w:szCs w:val="24"/>
              </w:rPr>
            </w:pPr>
          </w:p>
        </w:tc>
      </w:tr>
      <w:tr w:rsidR="00A76A9F" w:rsidRPr="002D63AF" w14:paraId="2861E76D" w14:textId="77777777" w:rsidTr="007806E0">
        <w:trPr>
          <w:cantSplit/>
        </w:trPr>
        <w:tc>
          <w:tcPr>
            <w:tcW w:w="4427" w:type="pct"/>
          </w:tcPr>
          <w:p w14:paraId="55E405E1" w14:textId="77777777" w:rsidR="00A76A9F" w:rsidRPr="002D63AF" w:rsidRDefault="00A76A9F" w:rsidP="00A76A9F">
            <w:pPr>
              <w:numPr>
                <w:ilvl w:val="0"/>
                <w:numId w:val="1"/>
              </w:numPr>
              <w:spacing w:line="240" w:lineRule="auto"/>
              <w:contextualSpacing/>
              <w:rPr>
                <w:rFonts w:ascii="Times New Roman" w:eastAsia="DFKai-SB" w:hAnsi="Times New Roman" w:cs="Times New Roman"/>
                <w:color w:val="000000" w:themeColor="text1"/>
                <w:sz w:val="24"/>
                <w:szCs w:val="24"/>
              </w:rPr>
            </w:pPr>
            <w:r w:rsidRPr="002D63AF">
              <w:rPr>
                <w:rFonts w:ascii="Times New Roman" w:eastAsia="SimSun" w:hAnsi="Times New Roman" w:cs="Times New Roman"/>
                <w:color w:val="000000" w:themeColor="text1"/>
                <w:sz w:val="24"/>
                <w:szCs w:val="24"/>
              </w:rPr>
              <w:t>Bir fetişistin temel özelliği, cinsel uyarılma sağlamak için cansız nesneler kullanmasıdır ve nadiren tıbbi yardıma ihtiyaç duyar.</w:t>
            </w:r>
          </w:p>
        </w:tc>
        <w:tc>
          <w:tcPr>
            <w:tcW w:w="191" w:type="pct"/>
          </w:tcPr>
          <w:p w14:paraId="27C279CF"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c>
          <w:tcPr>
            <w:tcW w:w="191" w:type="pct"/>
          </w:tcPr>
          <w:p w14:paraId="6AC7B158" w14:textId="77777777" w:rsidR="00A76A9F" w:rsidRPr="002D63AF" w:rsidRDefault="00A76A9F" w:rsidP="007806E0">
            <w:pPr>
              <w:spacing w:line="240" w:lineRule="auto"/>
              <w:ind w:left="360"/>
              <w:contextualSpacing/>
              <w:rPr>
                <w:rFonts w:ascii="Times New Roman" w:eastAsia="SimSun" w:hAnsi="Times New Roman" w:cs="Times New Roman"/>
                <w:color w:val="000000" w:themeColor="text1"/>
                <w:sz w:val="24"/>
                <w:szCs w:val="24"/>
              </w:rPr>
            </w:pPr>
          </w:p>
        </w:tc>
        <w:tc>
          <w:tcPr>
            <w:tcW w:w="191" w:type="pct"/>
          </w:tcPr>
          <w:p w14:paraId="09EB7130" w14:textId="77777777" w:rsidR="00A76A9F" w:rsidRPr="002D63AF" w:rsidRDefault="00A76A9F" w:rsidP="007806E0">
            <w:pPr>
              <w:spacing w:line="240" w:lineRule="auto"/>
              <w:ind w:left="360"/>
              <w:contextualSpacing/>
              <w:rPr>
                <w:rFonts w:ascii="Times New Roman" w:eastAsia="SimSun" w:hAnsi="Times New Roman" w:cs="Times New Roman"/>
                <w:color w:val="000000" w:themeColor="text1"/>
                <w:sz w:val="24"/>
                <w:szCs w:val="24"/>
              </w:rPr>
            </w:pPr>
          </w:p>
        </w:tc>
      </w:tr>
      <w:tr w:rsidR="00A76A9F" w:rsidRPr="002D63AF" w14:paraId="6CD02BBC" w14:textId="77777777" w:rsidTr="007806E0">
        <w:trPr>
          <w:cantSplit/>
        </w:trPr>
        <w:tc>
          <w:tcPr>
            <w:tcW w:w="4427" w:type="pct"/>
          </w:tcPr>
          <w:p w14:paraId="4EF801C9" w14:textId="77777777" w:rsidR="00A76A9F" w:rsidRPr="002D63AF" w:rsidRDefault="00A76A9F" w:rsidP="00A76A9F">
            <w:pPr>
              <w:numPr>
                <w:ilvl w:val="0"/>
                <w:numId w:val="1"/>
              </w:numPr>
              <w:spacing w:line="240" w:lineRule="auto"/>
              <w:contextualSpacing/>
              <w:rPr>
                <w:rFonts w:ascii="Times New Roman" w:eastAsia="DFKai-SB" w:hAnsi="Times New Roman" w:cs="Times New Roman"/>
                <w:color w:val="000000" w:themeColor="text1"/>
                <w:sz w:val="24"/>
                <w:szCs w:val="24"/>
              </w:rPr>
            </w:pPr>
            <w:r w:rsidRPr="002D63AF">
              <w:rPr>
                <w:rFonts w:ascii="Times New Roman" w:eastAsia="SimSun" w:hAnsi="Times New Roman" w:cs="Times New Roman"/>
                <w:bCs/>
                <w:color w:val="000000" w:themeColor="text1"/>
                <w:sz w:val="24"/>
                <w:szCs w:val="24"/>
              </w:rPr>
              <w:t>Erkek fatma veya hanım evlâdı tipi davranışlar, cinsiyet kimliği bozukluğunun belirtileri olarak kabul edilir.</w:t>
            </w:r>
          </w:p>
        </w:tc>
        <w:tc>
          <w:tcPr>
            <w:tcW w:w="191" w:type="pct"/>
          </w:tcPr>
          <w:p w14:paraId="1B6956E9" w14:textId="77777777" w:rsidR="00A76A9F" w:rsidRPr="002D63AF" w:rsidRDefault="00A76A9F" w:rsidP="007806E0">
            <w:pPr>
              <w:spacing w:line="240" w:lineRule="auto"/>
              <w:rPr>
                <w:rFonts w:ascii="Times New Roman" w:eastAsia="SimSun" w:hAnsi="Times New Roman" w:cs="Times New Roman"/>
                <w:bCs/>
                <w:color w:val="000000" w:themeColor="text1"/>
                <w:sz w:val="24"/>
                <w:szCs w:val="24"/>
              </w:rPr>
            </w:pPr>
          </w:p>
        </w:tc>
        <w:tc>
          <w:tcPr>
            <w:tcW w:w="191" w:type="pct"/>
          </w:tcPr>
          <w:p w14:paraId="3337E8C9" w14:textId="77777777" w:rsidR="00A76A9F" w:rsidRPr="002D63AF" w:rsidRDefault="00A76A9F" w:rsidP="007806E0">
            <w:pPr>
              <w:spacing w:line="240" w:lineRule="auto"/>
              <w:rPr>
                <w:rFonts w:ascii="Times New Roman" w:eastAsia="SimSun" w:hAnsi="Times New Roman" w:cs="Times New Roman"/>
                <w:bCs/>
                <w:color w:val="000000" w:themeColor="text1"/>
                <w:sz w:val="24"/>
                <w:szCs w:val="24"/>
              </w:rPr>
            </w:pPr>
          </w:p>
        </w:tc>
        <w:tc>
          <w:tcPr>
            <w:tcW w:w="191" w:type="pct"/>
          </w:tcPr>
          <w:p w14:paraId="02EA2D15" w14:textId="77777777" w:rsidR="00A76A9F" w:rsidRPr="002D63AF" w:rsidRDefault="00A76A9F" w:rsidP="007806E0">
            <w:pPr>
              <w:spacing w:line="240" w:lineRule="auto"/>
              <w:rPr>
                <w:rFonts w:ascii="Times New Roman" w:eastAsia="SimSun" w:hAnsi="Times New Roman" w:cs="Times New Roman"/>
                <w:bCs/>
                <w:color w:val="000000" w:themeColor="text1"/>
                <w:sz w:val="24"/>
                <w:szCs w:val="24"/>
              </w:rPr>
            </w:pPr>
          </w:p>
        </w:tc>
      </w:tr>
      <w:tr w:rsidR="00A76A9F" w:rsidRPr="002D63AF" w14:paraId="52D02334" w14:textId="77777777" w:rsidTr="007806E0">
        <w:trPr>
          <w:cantSplit/>
        </w:trPr>
        <w:tc>
          <w:tcPr>
            <w:tcW w:w="4427" w:type="pct"/>
          </w:tcPr>
          <w:p w14:paraId="092AB27B" w14:textId="77777777" w:rsidR="00A76A9F" w:rsidRPr="002D63AF" w:rsidRDefault="00A76A9F" w:rsidP="00A76A9F">
            <w:pPr>
              <w:numPr>
                <w:ilvl w:val="0"/>
                <w:numId w:val="1"/>
              </w:numPr>
              <w:spacing w:line="240" w:lineRule="auto"/>
              <w:contextualSpacing/>
              <w:rPr>
                <w:rFonts w:ascii="Times New Roman" w:eastAsia="DFKai-SB" w:hAnsi="Times New Roman" w:cs="Times New Roman"/>
                <w:color w:val="000000" w:themeColor="text1"/>
                <w:sz w:val="24"/>
                <w:szCs w:val="24"/>
              </w:rPr>
            </w:pPr>
            <w:r w:rsidRPr="002D63AF">
              <w:rPr>
                <w:rFonts w:ascii="Times New Roman" w:eastAsia="SimSun" w:hAnsi="Times New Roman" w:cs="Times New Roman"/>
                <w:bCs/>
                <w:color w:val="000000" w:themeColor="text1"/>
                <w:sz w:val="24"/>
                <w:szCs w:val="24"/>
              </w:rPr>
              <w:t xml:space="preserve">Bir erkeğin her gün mastürbasyon yapması </w:t>
            </w:r>
            <w:r w:rsidRPr="002D63AF">
              <w:rPr>
                <w:rFonts w:ascii="Times New Roman" w:eastAsia="DFKai-SB" w:hAnsi="Times New Roman" w:cs="Times New Roman"/>
                <w:bCs/>
                <w:color w:val="000000" w:themeColor="text1"/>
                <w:kern w:val="2"/>
                <w:sz w:val="24"/>
                <w:szCs w:val="24"/>
                <w:lang w:eastAsia="zh-TW"/>
              </w:rPr>
              <w:t xml:space="preserve">kolaylıkla erektil disfonksiyona </w:t>
            </w:r>
            <w:r w:rsidRPr="002D63AF">
              <w:rPr>
                <w:rFonts w:ascii="Times New Roman" w:eastAsia="DFKai-SB" w:hAnsi="Times New Roman" w:cs="Times New Roman"/>
                <w:bCs/>
                <w:i/>
                <w:iCs/>
                <w:color w:val="000000" w:themeColor="text1"/>
                <w:kern w:val="2"/>
                <w:sz w:val="24"/>
                <w:szCs w:val="24"/>
                <w:lang w:eastAsia="zh-TW"/>
              </w:rPr>
              <w:t>(sertleşme bozukluğu</w:t>
            </w:r>
            <w:r w:rsidRPr="002D63AF">
              <w:rPr>
                <w:rFonts w:ascii="Times New Roman" w:eastAsia="DFKai-SB" w:hAnsi="Times New Roman" w:cs="Times New Roman"/>
                <w:bCs/>
                <w:color w:val="000000" w:themeColor="text1"/>
                <w:kern w:val="2"/>
                <w:sz w:val="24"/>
                <w:szCs w:val="24"/>
                <w:lang w:eastAsia="zh-TW"/>
              </w:rPr>
              <w:t>) yol açacaktır.</w:t>
            </w:r>
          </w:p>
        </w:tc>
        <w:tc>
          <w:tcPr>
            <w:tcW w:w="191" w:type="pct"/>
          </w:tcPr>
          <w:p w14:paraId="460DC15F" w14:textId="77777777" w:rsidR="00A76A9F" w:rsidRPr="002D63AF" w:rsidRDefault="00A76A9F" w:rsidP="007806E0">
            <w:pPr>
              <w:spacing w:line="240" w:lineRule="auto"/>
              <w:rPr>
                <w:rFonts w:ascii="Times New Roman" w:eastAsia="SimSun" w:hAnsi="Times New Roman" w:cs="Times New Roman"/>
                <w:bCs/>
                <w:color w:val="000000" w:themeColor="text1"/>
                <w:sz w:val="24"/>
                <w:szCs w:val="24"/>
              </w:rPr>
            </w:pPr>
          </w:p>
        </w:tc>
        <w:tc>
          <w:tcPr>
            <w:tcW w:w="191" w:type="pct"/>
          </w:tcPr>
          <w:p w14:paraId="18C02531" w14:textId="77777777" w:rsidR="00A76A9F" w:rsidRPr="002D63AF" w:rsidRDefault="00A76A9F" w:rsidP="007806E0">
            <w:pPr>
              <w:spacing w:line="240" w:lineRule="auto"/>
              <w:rPr>
                <w:rFonts w:ascii="Times New Roman" w:eastAsia="SimSun" w:hAnsi="Times New Roman" w:cs="Times New Roman"/>
                <w:bCs/>
                <w:color w:val="000000" w:themeColor="text1"/>
                <w:sz w:val="24"/>
                <w:szCs w:val="24"/>
              </w:rPr>
            </w:pPr>
          </w:p>
        </w:tc>
        <w:tc>
          <w:tcPr>
            <w:tcW w:w="191" w:type="pct"/>
          </w:tcPr>
          <w:p w14:paraId="1E5F8DD0" w14:textId="77777777" w:rsidR="00A76A9F" w:rsidRPr="002D63AF" w:rsidRDefault="00A76A9F" w:rsidP="007806E0">
            <w:pPr>
              <w:spacing w:line="240" w:lineRule="auto"/>
              <w:rPr>
                <w:rFonts w:ascii="Times New Roman" w:eastAsia="SimSun" w:hAnsi="Times New Roman" w:cs="Times New Roman"/>
                <w:bCs/>
                <w:color w:val="000000" w:themeColor="text1"/>
                <w:sz w:val="24"/>
                <w:szCs w:val="24"/>
              </w:rPr>
            </w:pPr>
          </w:p>
        </w:tc>
      </w:tr>
      <w:tr w:rsidR="00A76A9F" w:rsidRPr="002D63AF" w14:paraId="5DFA7F52" w14:textId="77777777" w:rsidTr="007806E0">
        <w:trPr>
          <w:cantSplit/>
        </w:trPr>
        <w:tc>
          <w:tcPr>
            <w:tcW w:w="4427" w:type="pct"/>
          </w:tcPr>
          <w:p w14:paraId="15E3560A" w14:textId="77777777" w:rsidR="00A76A9F" w:rsidRPr="002D63AF" w:rsidRDefault="00A76A9F" w:rsidP="00A76A9F">
            <w:pPr>
              <w:numPr>
                <w:ilvl w:val="0"/>
                <w:numId w:val="1"/>
              </w:numPr>
              <w:spacing w:line="240" w:lineRule="auto"/>
              <w:contextualSpacing/>
              <w:rPr>
                <w:rFonts w:ascii="Times New Roman" w:eastAsia="DFKai-SB" w:hAnsi="Times New Roman" w:cs="Times New Roman"/>
                <w:color w:val="000000" w:themeColor="text1"/>
                <w:sz w:val="24"/>
                <w:szCs w:val="24"/>
              </w:rPr>
            </w:pPr>
            <w:r w:rsidRPr="002D63AF">
              <w:rPr>
                <w:rFonts w:ascii="Times New Roman" w:eastAsia="SimSun" w:hAnsi="Times New Roman" w:cs="Times New Roman"/>
                <w:color w:val="000000" w:themeColor="text1"/>
                <w:sz w:val="24"/>
                <w:szCs w:val="24"/>
              </w:rPr>
              <w:t xml:space="preserve">Omurilik yaralanması nedeniyle omurilik felci (parapleji) olan bir erkek hastada erektil disfonksiyon </w:t>
            </w:r>
            <w:r w:rsidRPr="002D63AF">
              <w:rPr>
                <w:rFonts w:ascii="Times New Roman" w:eastAsia="DFKai-SB" w:hAnsi="Times New Roman" w:cs="Times New Roman"/>
                <w:i/>
                <w:iCs/>
                <w:color w:val="000000" w:themeColor="text1"/>
                <w:kern w:val="2"/>
                <w:sz w:val="24"/>
                <w:szCs w:val="24"/>
                <w:lang w:eastAsia="zh-TW"/>
              </w:rPr>
              <w:t>(sertleşme bozukluğu)</w:t>
            </w:r>
            <w:r w:rsidRPr="002D63AF">
              <w:rPr>
                <w:rFonts w:ascii="Times New Roman" w:eastAsia="DFKai-SB" w:hAnsi="Times New Roman" w:cs="Times New Roman"/>
                <w:color w:val="000000" w:themeColor="text1"/>
                <w:kern w:val="2"/>
                <w:sz w:val="24"/>
                <w:szCs w:val="24"/>
                <w:lang w:eastAsia="zh-TW"/>
              </w:rPr>
              <w:t xml:space="preserve"> </w:t>
            </w:r>
            <w:r w:rsidRPr="002D63AF">
              <w:rPr>
                <w:rFonts w:ascii="Times New Roman" w:eastAsia="SimSun" w:hAnsi="Times New Roman" w:cs="Times New Roman"/>
                <w:color w:val="000000" w:themeColor="text1"/>
                <w:sz w:val="24"/>
                <w:szCs w:val="24"/>
              </w:rPr>
              <w:t>yoksa, partneriyle duyusal odak egzersizi yapması önerilebilir.</w:t>
            </w:r>
          </w:p>
        </w:tc>
        <w:tc>
          <w:tcPr>
            <w:tcW w:w="191" w:type="pct"/>
          </w:tcPr>
          <w:p w14:paraId="4D68706F"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c>
          <w:tcPr>
            <w:tcW w:w="191" w:type="pct"/>
          </w:tcPr>
          <w:p w14:paraId="3AAE3202"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c>
          <w:tcPr>
            <w:tcW w:w="191" w:type="pct"/>
          </w:tcPr>
          <w:p w14:paraId="47C14ED8"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r>
      <w:tr w:rsidR="00A76A9F" w:rsidRPr="002D63AF" w14:paraId="05E7DCBF" w14:textId="77777777" w:rsidTr="007806E0">
        <w:trPr>
          <w:cantSplit/>
        </w:trPr>
        <w:tc>
          <w:tcPr>
            <w:tcW w:w="4427" w:type="pct"/>
          </w:tcPr>
          <w:p w14:paraId="6DF3583C" w14:textId="77777777" w:rsidR="00A76A9F" w:rsidRPr="002D63AF" w:rsidRDefault="00A76A9F" w:rsidP="00A76A9F">
            <w:pPr>
              <w:numPr>
                <w:ilvl w:val="0"/>
                <w:numId w:val="1"/>
              </w:numPr>
              <w:tabs>
                <w:tab w:val="left" w:pos="2130"/>
              </w:tabs>
              <w:spacing w:line="240" w:lineRule="auto"/>
              <w:contextualSpacing/>
              <w:rPr>
                <w:rFonts w:ascii="Times New Roman" w:eastAsia="DFKai-SB" w:hAnsi="Times New Roman" w:cs="Times New Roman"/>
                <w:color w:val="000000" w:themeColor="text1"/>
                <w:sz w:val="24"/>
                <w:szCs w:val="24"/>
              </w:rPr>
            </w:pPr>
            <w:r w:rsidRPr="002D63AF">
              <w:rPr>
                <w:rFonts w:ascii="Times New Roman" w:eastAsia="DFKai-SB" w:hAnsi="Times New Roman" w:cs="Times New Roman"/>
                <w:color w:val="000000" w:themeColor="text1"/>
                <w:sz w:val="24"/>
                <w:szCs w:val="24"/>
              </w:rPr>
              <w:t xml:space="preserve">Doğum sonrası kadının perineal ve abdominal yaralarının iyileşmesi ve loşiasının </w:t>
            </w:r>
            <w:r w:rsidRPr="002D63AF">
              <w:rPr>
                <w:rFonts w:ascii="Times New Roman" w:eastAsia="DFKai-SB" w:hAnsi="Times New Roman" w:cs="Times New Roman"/>
                <w:i/>
                <w:iCs/>
                <w:color w:val="000000" w:themeColor="text1"/>
                <w:sz w:val="24"/>
                <w:szCs w:val="24"/>
              </w:rPr>
              <w:t>(doğum sonrası vajinal akıntıya verilen isim</w:t>
            </w:r>
            <w:r w:rsidRPr="002D63AF">
              <w:rPr>
                <w:rFonts w:ascii="Times New Roman" w:eastAsia="DFKai-SB" w:hAnsi="Times New Roman" w:cs="Times New Roman"/>
                <w:color w:val="000000" w:themeColor="text1"/>
                <w:sz w:val="24"/>
                <w:szCs w:val="24"/>
              </w:rPr>
              <w:t xml:space="preserve">) bitmesi halinde, </w:t>
            </w:r>
            <w:r w:rsidRPr="002D63AF">
              <w:rPr>
                <w:rFonts w:ascii="Times New Roman" w:eastAsia="SimSun" w:hAnsi="Times New Roman" w:cs="Times New Roman"/>
                <w:color w:val="000000" w:themeColor="text1"/>
                <w:sz w:val="24"/>
                <w:szCs w:val="24"/>
              </w:rPr>
              <w:t>d</w:t>
            </w:r>
            <w:r w:rsidRPr="002D63AF">
              <w:rPr>
                <w:rFonts w:ascii="Times New Roman" w:eastAsia="DFKai-SB" w:hAnsi="Times New Roman" w:cs="Times New Roman"/>
                <w:color w:val="000000" w:themeColor="text1"/>
                <w:sz w:val="24"/>
                <w:szCs w:val="24"/>
              </w:rPr>
              <w:t xml:space="preserve">oğumdan 6 hafta sonra </w:t>
            </w:r>
            <w:r w:rsidRPr="002D63AF">
              <w:rPr>
                <w:rFonts w:ascii="Times New Roman" w:hAnsi="Times New Roman" w:cs="Times New Roman"/>
                <w:color w:val="000000" w:themeColor="text1"/>
                <w:sz w:val="24"/>
                <w:szCs w:val="24"/>
                <w:lang w:eastAsia="zh-CN"/>
              </w:rPr>
              <w:t>cinsel ilişkiye girmeye başlayabilir.</w:t>
            </w:r>
          </w:p>
        </w:tc>
        <w:tc>
          <w:tcPr>
            <w:tcW w:w="191" w:type="pct"/>
          </w:tcPr>
          <w:p w14:paraId="2B8CE1C5" w14:textId="77777777" w:rsidR="00A76A9F" w:rsidRPr="002D63AF" w:rsidRDefault="00A76A9F" w:rsidP="007806E0">
            <w:pPr>
              <w:tabs>
                <w:tab w:val="left" w:pos="2130"/>
              </w:tabs>
              <w:spacing w:line="240" w:lineRule="auto"/>
              <w:rPr>
                <w:rFonts w:ascii="Times New Roman" w:eastAsia="DFKai-SB" w:hAnsi="Times New Roman" w:cs="Times New Roman"/>
                <w:color w:val="000000" w:themeColor="text1"/>
                <w:sz w:val="24"/>
                <w:szCs w:val="24"/>
              </w:rPr>
            </w:pPr>
          </w:p>
        </w:tc>
        <w:tc>
          <w:tcPr>
            <w:tcW w:w="191" w:type="pct"/>
          </w:tcPr>
          <w:p w14:paraId="56BE12AA" w14:textId="77777777" w:rsidR="00A76A9F" w:rsidRPr="002D63AF" w:rsidRDefault="00A76A9F" w:rsidP="007806E0">
            <w:pPr>
              <w:tabs>
                <w:tab w:val="left" w:pos="2130"/>
              </w:tabs>
              <w:spacing w:line="240" w:lineRule="auto"/>
              <w:rPr>
                <w:rFonts w:ascii="Times New Roman" w:eastAsia="DFKai-SB" w:hAnsi="Times New Roman" w:cs="Times New Roman"/>
                <w:color w:val="000000" w:themeColor="text1"/>
                <w:sz w:val="24"/>
                <w:szCs w:val="24"/>
              </w:rPr>
            </w:pPr>
          </w:p>
        </w:tc>
        <w:tc>
          <w:tcPr>
            <w:tcW w:w="191" w:type="pct"/>
          </w:tcPr>
          <w:p w14:paraId="54DEE444" w14:textId="77777777" w:rsidR="00A76A9F" w:rsidRPr="002D63AF" w:rsidRDefault="00A76A9F" w:rsidP="007806E0">
            <w:pPr>
              <w:tabs>
                <w:tab w:val="left" w:pos="2130"/>
              </w:tabs>
              <w:spacing w:line="240" w:lineRule="auto"/>
              <w:rPr>
                <w:rFonts w:ascii="Times New Roman" w:eastAsia="DFKai-SB" w:hAnsi="Times New Roman" w:cs="Times New Roman"/>
                <w:color w:val="000000" w:themeColor="text1"/>
                <w:sz w:val="24"/>
                <w:szCs w:val="24"/>
              </w:rPr>
            </w:pPr>
          </w:p>
        </w:tc>
      </w:tr>
      <w:tr w:rsidR="00A76A9F" w:rsidRPr="002D63AF" w14:paraId="6056C9EF" w14:textId="77777777" w:rsidTr="007806E0">
        <w:trPr>
          <w:cantSplit/>
        </w:trPr>
        <w:tc>
          <w:tcPr>
            <w:tcW w:w="4427" w:type="pct"/>
          </w:tcPr>
          <w:p w14:paraId="2B0C4F46" w14:textId="77777777" w:rsidR="00A76A9F" w:rsidRPr="002D63AF" w:rsidRDefault="00A76A9F" w:rsidP="00A76A9F">
            <w:pPr>
              <w:numPr>
                <w:ilvl w:val="0"/>
                <w:numId w:val="1"/>
              </w:numPr>
              <w:spacing w:line="240" w:lineRule="auto"/>
              <w:contextualSpacing/>
              <w:rPr>
                <w:rFonts w:ascii="Times New Roman" w:eastAsia="DFKai-SB" w:hAnsi="Times New Roman" w:cs="Times New Roman"/>
                <w:color w:val="000000" w:themeColor="text1"/>
                <w:sz w:val="24"/>
                <w:szCs w:val="24"/>
              </w:rPr>
            </w:pPr>
            <w:r w:rsidRPr="002D63AF">
              <w:rPr>
                <w:rFonts w:ascii="Times New Roman" w:eastAsia="SimSun" w:hAnsi="Times New Roman" w:cs="Times New Roman"/>
                <w:color w:val="000000" w:themeColor="text1"/>
                <w:sz w:val="24"/>
                <w:szCs w:val="24"/>
              </w:rPr>
              <w:t>Antipsikotik, antihipertansif ilaçlar ve diyabet hastalığı; erektil disfonksiyona (</w:t>
            </w:r>
            <w:r w:rsidRPr="002D63AF">
              <w:rPr>
                <w:rFonts w:ascii="Times New Roman" w:eastAsia="SimSun" w:hAnsi="Times New Roman" w:cs="Times New Roman"/>
                <w:i/>
                <w:iCs/>
                <w:color w:val="000000" w:themeColor="text1"/>
                <w:sz w:val="24"/>
                <w:szCs w:val="24"/>
              </w:rPr>
              <w:t>sertleşme bozukluğu</w:t>
            </w:r>
            <w:r w:rsidRPr="002D63AF">
              <w:rPr>
                <w:rFonts w:ascii="Times New Roman" w:eastAsia="SimSun" w:hAnsi="Times New Roman" w:cs="Times New Roman"/>
                <w:color w:val="000000" w:themeColor="text1"/>
                <w:sz w:val="24"/>
                <w:szCs w:val="24"/>
              </w:rPr>
              <w:t>) neden olabilir.</w:t>
            </w:r>
          </w:p>
        </w:tc>
        <w:tc>
          <w:tcPr>
            <w:tcW w:w="191" w:type="pct"/>
          </w:tcPr>
          <w:p w14:paraId="1249F9A3"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c>
          <w:tcPr>
            <w:tcW w:w="191" w:type="pct"/>
          </w:tcPr>
          <w:p w14:paraId="3AFAA773"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c>
          <w:tcPr>
            <w:tcW w:w="191" w:type="pct"/>
          </w:tcPr>
          <w:p w14:paraId="3CF6BA53"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r>
      <w:tr w:rsidR="00A76A9F" w:rsidRPr="002D63AF" w14:paraId="33B32AB4" w14:textId="77777777" w:rsidTr="007806E0">
        <w:trPr>
          <w:cantSplit/>
        </w:trPr>
        <w:tc>
          <w:tcPr>
            <w:tcW w:w="4427" w:type="pct"/>
          </w:tcPr>
          <w:p w14:paraId="7C8DB01C" w14:textId="77777777" w:rsidR="00A76A9F" w:rsidRPr="002D63AF" w:rsidRDefault="00A76A9F" w:rsidP="00A76A9F">
            <w:pPr>
              <w:numPr>
                <w:ilvl w:val="0"/>
                <w:numId w:val="1"/>
              </w:numPr>
              <w:spacing w:line="240" w:lineRule="auto"/>
              <w:contextualSpacing/>
              <w:rPr>
                <w:rFonts w:ascii="Times New Roman" w:eastAsia="DFKai-SB" w:hAnsi="Times New Roman" w:cs="Times New Roman"/>
                <w:color w:val="000000" w:themeColor="text1"/>
                <w:sz w:val="24"/>
                <w:szCs w:val="24"/>
              </w:rPr>
            </w:pPr>
            <w:r w:rsidRPr="002D63AF">
              <w:rPr>
                <w:rFonts w:ascii="Times New Roman" w:eastAsia="DFKai-SB" w:hAnsi="Times New Roman" w:cs="Times New Roman"/>
                <w:color w:val="000000" w:themeColor="text1"/>
                <w:sz w:val="24"/>
                <w:szCs w:val="24"/>
              </w:rPr>
              <w:t>Kadından erkeğe cinsiyet değiştirme ameliyatının en sık görülen komplikasyonu idrar yolundaki idrarın ters yöne akmasıdır (üreteral reflü).</w:t>
            </w:r>
          </w:p>
        </w:tc>
        <w:tc>
          <w:tcPr>
            <w:tcW w:w="191" w:type="pct"/>
          </w:tcPr>
          <w:p w14:paraId="62AA1DA7" w14:textId="77777777" w:rsidR="00A76A9F" w:rsidRPr="002D63AF" w:rsidRDefault="00A76A9F" w:rsidP="007806E0">
            <w:pPr>
              <w:spacing w:line="240" w:lineRule="auto"/>
              <w:rPr>
                <w:rFonts w:ascii="Times New Roman" w:eastAsia="DFKai-SB" w:hAnsi="Times New Roman" w:cs="Times New Roman"/>
                <w:color w:val="000000" w:themeColor="text1"/>
                <w:sz w:val="24"/>
                <w:szCs w:val="24"/>
              </w:rPr>
            </w:pPr>
          </w:p>
        </w:tc>
        <w:tc>
          <w:tcPr>
            <w:tcW w:w="191" w:type="pct"/>
          </w:tcPr>
          <w:p w14:paraId="334076B2" w14:textId="77777777" w:rsidR="00A76A9F" w:rsidRPr="002D63AF" w:rsidRDefault="00A76A9F" w:rsidP="007806E0">
            <w:pPr>
              <w:spacing w:line="240" w:lineRule="auto"/>
              <w:rPr>
                <w:rFonts w:ascii="Times New Roman" w:eastAsia="DFKai-SB" w:hAnsi="Times New Roman" w:cs="Times New Roman"/>
                <w:color w:val="000000" w:themeColor="text1"/>
                <w:sz w:val="24"/>
                <w:szCs w:val="24"/>
              </w:rPr>
            </w:pPr>
          </w:p>
        </w:tc>
        <w:tc>
          <w:tcPr>
            <w:tcW w:w="191" w:type="pct"/>
          </w:tcPr>
          <w:p w14:paraId="4B165B23" w14:textId="77777777" w:rsidR="00A76A9F" w:rsidRPr="002D63AF" w:rsidRDefault="00A76A9F" w:rsidP="007806E0">
            <w:pPr>
              <w:spacing w:line="240" w:lineRule="auto"/>
              <w:rPr>
                <w:rFonts w:ascii="Times New Roman" w:eastAsia="DFKai-SB" w:hAnsi="Times New Roman" w:cs="Times New Roman"/>
                <w:color w:val="000000" w:themeColor="text1"/>
                <w:sz w:val="24"/>
                <w:szCs w:val="24"/>
              </w:rPr>
            </w:pPr>
          </w:p>
        </w:tc>
      </w:tr>
      <w:tr w:rsidR="00A76A9F" w:rsidRPr="002D63AF" w14:paraId="0AD53F6E" w14:textId="77777777" w:rsidTr="007806E0">
        <w:trPr>
          <w:cantSplit/>
        </w:trPr>
        <w:tc>
          <w:tcPr>
            <w:tcW w:w="4427" w:type="pct"/>
          </w:tcPr>
          <w:p w14:paraId="7B79FED3" w14:textId="77777777" w:rsidR="00A76A9F" w:rsidRPr="002D63AF" w:rsidRDefault="00A76A9F" w:rsidP="00A76A9F">
            <w:pPr>
              <w:numPr>
                <w:ilvl w:val="0"/>
                <w:numId w:val="1"/>
              </w:numPr>
              <w:spacing w:line="240" w:lineRule="auto"/>
              <w:contextualSpacing/>
              <w:rPr>
                <w:rFonts w:ascii="Times New Roman" w:eastAsia="DFKai-SB" w:hAnsi="Times New Roman" w:cs="Times New Roman"/>
                <w:color w:val="000000" w:themeColor="text1"/>
                <w:sz w:val="24"/>
                <w:szCs w:val="24"/>
              </w:rPr>
            </w:pPr>
            <w:r w:rsidRPr="002D63AF">
              <w:rPr>
                <w:rFonts w:ascii="Times New Roman" w:eastAsia="SimSun" w:hAnsi="Times New Roman" w:cs="Times New Roman"/>
                <w:color w:val="000000" w:themeColor="text1"/>
                <w:sz w:val="24"/>
                <w:szCs w:val="24"/>
              </w:rPr>
              <w:t xml:space="preserve">Oral kontreseptifler </w:t>
            </w:r>
            <w:r w:rsidRPr="002D63AF">
              <w:rPr>
                <w:rFonts w:ascii="Times New Roman" w:eastAsia="SimSun" w:hAnsi="Times New Roman" w:cs="Times New Roman"/>
                <w:i/>
                <w:iCs/>
                <w:color w:val="000000" w:themeColor="text1"/>
                <w:sz w:val="24"/>
                <w:szCs w:val="24"/>
              </w:rPr>
              <w:t>(d</w:t>
            </w:r>
            <w:r w:rsidRPr="002D63AF">
              <w:rPr>
                <w:rFonts w:ascii="Times New Roman" w:eastAsia="DFKai-SB" w:hAnsi="Times New Roman" w:cs="Times New Roman"/>
                <w:i/>
                <w:iCs/>
                <w:color w:val="000000" w:themeColor="text1"/>
                <w:sz w:val="24"/>
                <w:szCs w:val="24"/>
              </w:rPr>
              <w:t>oğum kontrol hapları),</w:t>
            </w:r>
            <w:r w:rsidRPr="002D63AF">
              <w:rPr>
                <w:rFonts w:ascii="Times New Roman" w:eastAsia="DFKai-SB" w:hAnsi="Times New Roman" w:cs="Times New Roman"/>
                <w:color w:val="000000" w:themeColor="text1"/>
                <w:sz w:val="24"/>
                <w:szCs w:val="24"/>
              </w:rPr>
              <w:t xml:space="preserve"> diyabetik kadınlar için doğum sonrası en uygun doğum kontrol yöntemidir.</w:t>
            </w:r>
          </w:p>
        </w:tc>
        <w:tc>
          <w:tcPr>
            <w:tcW w:w="191" w:type="pct"/>
          </w:tcPr>
          <w:p w14:paraId="1231D0C7"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c>
          <w:tcPr>
            <w:tcW w:w="191" w:type="pct"/>
          </w:tcPr>
          <w:p w14:paraId="1C2319F8"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c>
          <w:tcPr>
            <w:tcW w:w="191" w:type="pct"/>
          </w:tcPr>
          <w:p w14:paraId="09A7F100"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r>
      <w:tr w:rsidR="00A76A9F" w:rsidRPr="002D63AF" w14:paraId="57769542" w14:textId="77777777" w:rsidTr="007806E0">
        <w:trPr>
          <w:cantSplit/>
        </w:trPr>
        <w:tc>
          <w:tcPr>
            <w:tcW w:w="4427" w:type="pct"/>
          </w:tcPr>
          <w:p w14:paraId="31EF1BCE" w14:textId="77777777" w:rsidR="00A76A9F" w:rsidRPr="002D63AF" w:rsidRDefault="00A76A9F" w:rsidP="00A76A9F">
            <w:pPr>
              <w:numPr>
                <w:ilvl w:val="0"/>
                <w:numId w:val="1"/>
              </w:numPr>
              <w:spacing w:line="240" w:lineRule="auto"/>
              <w:contextualSpacing/>
              <w:rPr>
                <w:rFonts w:ascii="Times New Roman" w:eastAsia="DFKai-SB" w:hAnsi="Times New Roman" w:cs="Times New Roman"/>
                <w:color w:val="000000" w:themeColor="text1"/>
                <w:sz w:val="24"/>
                <w:szCs w:val="24"/>
              </w:rPr>
            </w:pPr>
            <w:r w:rsidRPr="002D63AF">
              <w:rPr>
                <w:rFonts w:ascii="Times New Roman" w:eastAsia="DFKai-SB" w:hAnsi="Times New Roman" w:cs="Times New Roman"/>
                <w:color w:val="000000" w:themeColor="text1"/>
                <w:sz w:val="24"/>
                <w:szCs w:val="24"/>
              </w:rPr>
              <w:t xml:space="preserve">Ooferektomi </w:t>
            </w:r>
            <w:r w:rsidRPr="002D63AF">
              <w:rPr>
                <w:rFonts w:ascii="Times New Roman" w:eastAsia="DFKai-SB" w:hAnsi="Times New Roman" w:cs="Times New Roman"/>
                <w:i/>
                <w:iCs/>
                <w:color w:val="000000" w:themeColor="text1"/>
                <w:sz w:val="24"/>
                <w:szCs w:val="24"/>
              </w:rPr>
              <w:t>(yumurtalıkların alınması</w:t>
            </w:r>
            <w:r w:rsidRPr="002D63AF">
              <w:rPr>
                <w:rFonts w:ascii="Times New Roman" w:eastAsia="DFKai-SB" w:hAnsi="Times New Roman" w:cs="Times New Roman"/>
                <w:color w:val="000000" w:themeColor="text1"/>
                <w:sz w:val="24"/>
                <w:szCs w:val="24"/>
              </w:rPr>
              <w:t xml:space="preserve">) ameliyatı olmuş kadınlarda vajinal kuruluğa bağlı disparoni </w:t>
            </w:r>
            <w:r w:rsidRPr="002D63AF">
              <w:rPr>
                <w:rFonts w:ascii="Times New Roman" w:eastAsia="DFKai-SB" w:hAnsi="Times New Roman" w:cs="Times New Roman"/>
                <w:i/>
                <w:iCs/>
                <w:color w:val="000000" w:themeColor="text1"/>
                <w:sz w:val="24"/>
                <w:szCs w:val="24"/>
              </w:rPr>
              <w:t>(ağrılı cinsel ilişki</w:t>
            </w:r>
            <w:r w:rsidRPr="002D63AF">
              <w:rPr>
                <w:rFonts w:ascii="Times New Roman" w:eastAsia="DFKai-SB" w:hAnsi="Times New Roman" w:cs="Times New Roman"/>
                <w:color w:val="000000" w:themeColor="text1"/>
                <w:sz w:val="24"/>
                <w:szCs w:val="24"/>
              </w:rPr>
              <w:t>) görülmesinin nedeni östrojen azalmasıdır.</w:t>
            </w:r>
          </w:p>
        </w:tc>
        <w:tc>
          <w:tcPr>
            <w:tcW w:w="191" w:type="pct"/>
          </w:tcPr>
          <w:p w14:paraId="3D0A7432" w14:textId="77777777" w:rsidR="00A76A9F" w:rsidRPr="002D63AF" w:rsidRDefault="00A76A9F" w:rsidP="007806E0">
            <w:pPr>
              <w:spacing w:line="240" w:lineRule="auto"/>
              <w:rPr>
                <w:rFonts w:ascii="Times New Roman" w:eastAsia="DFKai-SB" w:hAnsi="Times New Roman" w:cs="Times New Roman"/>
                <w:color w:val="000000" w:themeColor="text1"/>
                <w:sz w:val="24"/>
                <w:szCs w:val="24"/>
              </w:rPr>
            </w:pPr>
          </w:p>
        </w:tc>
        <w:tc>
          <w:tcPr>
            <w:tcW w:w="191" w:type="pct"/>
          </w:tcPr>
          <w:p w14:paraId="55186B25" w14:textId="77777777" w:rsidR="00A76A9F" w:rsidRPr="002D63AF" w:rsidRDefault="00A76A9F" w:rsidP="007806E0">
            <w:pPr>
              <w:spacing w:line="240" w:lineRule="auto"/>
              <w:rPr>
                <w:rFonts w:ascii="Times New Roman" w:eastAsia="DFKai-SB" w:hAnsi="Times New Roman" w:cs="Times New Roman"/>
                <w:color w:val="000000" w:themeColor="text1"/>
                <w:sz w:val="24"/>
                <w:szCs w:val="24"/>
              </w:rPr>
            </w:pPr>
          </w:p>
        </w:tc>
        <w:tc>
          <w:tcPr>
            <w:tcW w:w="191" w:type="pct"/>
          </w:tcPr>
          <w:p w14:paraId="24D34123" w14:textId="77777777" w:rsidR="00A76A9F" w:rsidRPr="002D63AF" w:rsidRDefault="00A76A9F" w:rsidP="007806E0">
            <w:pPr>
              <w:spacing w:line="240" w:lineRule="auto"/>
              <w:rPr>
                <w:rFonts w:ascii="Times New Roman" w:eastAsia="DFKai-SB" w:hAnsi="Times New Roman" w:cs="Times New Roman"/>
                <w:color w:val="000000" w:themeColor="text1"/>
                <w:sz w:val="24"/>
                <w:szCs w:val="24"/>
              </w:rPr>
            </w:pPr>
          </w:p>
        </w:tc>
      </w:tr>
      <w:tr w:rsidR="00A76A9F" w:rsidRPr="002D63AF" w14:paraId="707C8091" w14:textId="77777777" w:rsidTr="007806E0">
        <w:trPr>
          <w:cantSplit/>
        </w:trPr>
        <w:tc>
          <w:tcPr>
            <w:tcW w:w="4427" w:type="pct"/>
          </w:tcPr>
          <w:p w14:paraId="7B48F1FE" w14:textId="77777777" w:rsidR="00A76A9F" w:rsidRPr="002D63AF" w:rsidRDefault="00A76A9F" w:rsidP="00A76A9F">
            <w:pPr>
              <w:numPr>
                <w:ilvl w:val="0"/>
                <w:numId w:val="1"/>
              </w:numPr>
              <w:spacing w:line="240" w:lineRule="auto"/>
              <w:contextualSpacing/>
              <w:rPr>
                <w:rFonts w:ascii="Times New Roman" w:eastAsia="DFKai-SB" w:hAnsi="Times New Roman" w:cs="Times New Roman"/>
                <w:color w:val="000000" w:themeColor="text1"/>
                <w:sz w:val="24"/>
                <w:szCs w:val="24"/>
              </w:rPr>
            </w:pPr>
            <w:r w:rsidRPr="002D63AF">
              <w:rPr>
                <w:rFonts w:ascii="Times New Roman" w:eastAsia="SimSun" w:hAnsi="Times New Roman" w:cs="Times New Roman"/>
                <w:color w:val="000000" w:themeColor="text1"/>
                <w:sz w:val="24"/>
                <w:szCs w:val="24"/>
              </w:rPr>
              <w:t>Miyokardiyal enfarktüs geçiren erkek hastaların partneri, cinsel ilişki sırasında fiziksel yükü azaltmak için üstte olduğu pozisyona geçebilir.</w:t>
            </w:r>
          </w:p>
        </w:tc>
        <w:tc>
          <w:tcPr>
            <w:tcW w:w="191" w:type="pct"/>
          </w:tcPr>
          <w:p w14:paraId="3878A87E"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c>
          <w:tcPr>
            <w:tcW w:w="191" w:type="pct"/>
          </w:tcPr>
          <w:p w14:paraId="07E4B023"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c>
          <w:tcPr>
            <w:tcW w:w="191" w:type="pct"/>
          </w:tcPr>
          <w:p w14:paraId="6B45D154"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r>
      <w:tr w:rsidR="00A76A9F" w:rsidRPr="002D63AF" w14:paraId="47D99DBD" w14:textId="77777777" w:rsidTr="007806E0">
        <w:trPr>
          <w:cantSplit/>
        </w:trPr>
        <w:tc>
          <w:tcPr>
            <w:tcW w:w="4427" w:type="pct"/>
          </w:tcPr>
          <w:p w14:paraId="735D4105" w14:textId="77777777" w:rsidR="00A76A9F" w:rsidRPr="002D63AF" w:rsidRDefault="00A76A9F" w:rsidP="00A76A9F">
            <w:pPr>
              <w:numPr>
                <w:ilvl w:val="0"/>
                <w:numId w:val="1"/>
              </w:numPr>
              <w:spacing w:line="240" w:lineRule="auto"/>
              <w:contextualSpacing/>
              <w:rPr>
                <w:rFonts w:ascii="Times New Roman" w:eastAsia="DFKai-SB" w:hAnsi="Times New Roman" w:cs="Times New Roman"/>
                <w:color w:val="000000" w:themeColor="text1"/>
                <w:sz w:val="24"/>
                <w:szCs w:val="24"/>
              </w:rPr>
            </w:pPr>
            <w:r w:rsidRPr="002D63AF">
              <w:rPr>
                <w:rFonts w:ascii="Times New Roman" w:eastAsia="SimSun" w:hAnsi="Times New Roman" w:cs="Times New Roman"/>
                <w:color w:val="000000" w:themeColor="text1"/>
                <w:sz w:val="24"/>
                <w:szCs w:val="24"/>
              </w:rPr>
              <w:t>Antidepresan ilaçlar (Seçici serotonin geri alım inhibitörleri) orgazmda gecikmeye neden olabilir.</w:t>
            </w:r>
          </w:p>
        </w:tc>
        <w:tc>
          <w:tcPr>
            <w:tcW w:w="191" w:type="pct"/>
          </w:tcPr>
          <w:p w14:paraId="5B9450E1"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c>
          <w:tcPr>
            <w:tcW w:w="191" w:type="pct"/>
          </w:tcPr>
          <w:p w14:paraId="63EFAF83"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c>
          <w:tcPr>
            <w:tcW w:w="191" w:type="pct"/>
          </w:tcPr>
          <w:p w14:paraId="7D2D2461"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r>
      <w:tr w:rsidR="00A76A9F" w:rsidRPr="002D63AF" w14:paraId="4E591F07" w14:textId="77777777" w:rsidTr="007806E0">
        <w:trPr>
          <w:cantSplit/>
        </w:trPr>
        <w:tc>
          <w:tcPr>
            <w:tcW w:w="5000" w:type="pct"/>
            <w:gridSpan w:val="4"/>
          </w:tcPr>
          <w:p w14:paraId="02854949" w14:textId="77777777" w:rsidR="00A76A9F" w:rsidRPr="002D63AF" w:rsidRDefault="00A76A9F" w:rsidP="007806E0">
            <w:pPr>
              <w:spacing w:line="240" w:lineRule="auto"/>
              <w:rPr>
                <w:rFonts w:ascii="Times New Roman" w:eastAsia="DFKai-SB" w:hAnsi="Times New Roman" w:cs="Times New Roman"/>
                <w:b/>
                <w:bCs/>
                <w:color w:val="000000" w:themeColor="text1"/>
                <w:sz w:val="24"/>
                <w:szCs w:val="24"/>
              </w:rPr>
            </w:pPr>
            <w:r w:rsidRPr="002D63AF">
              <w:rPr>
                <w:rFonts w:ascii="Times New Roman" w:eastAsia="DFKai-SB" w:hAnsi="Times New Roman" w:cs="Times New Roman"/>
                <w:b/>
                <w:bCs/>
                <w:color w:val="000000" w:themeColor="text1"/>
                <w:sz w:val="24"/>
                <w:szCs w:val="24"/>
              </w:rPr>
              <w:lastRenderedPageBreak/>
              <w:t>II. Cinsel Değerlendirme</w:t>
            </w:r>
          </w:p>
        </w:tc>
      </w:tr>
      <w:tr w:rsidR="00A76A9F" w:rsidRPr="002D63AF" w14:paraId="53BD5883" w14:textId="77777777" w:rsidTr="007806E0">
        <w:trPr>
          <w:cantSplit/>
        </w:trPr>
        <w:tc>
          <w:tcPr>
            <w:tcW w:w="4427" w:type="pct"/>
          </w:tcPr>
          <w:p w14:paraId="4C084183" w14:textId="77777777" w:rsidR="00A76A9F" w:rsidRPr="002D63AF" w:rsidRDefault="00A76A9F" w:rsidP="00A76A9F">
            <w:pPr>
              <w:numPr>
                <w:ilvl w:val="0"/>
                <w:numId w:val="1"/>
              </w:numPr>
              <w:spacing w:line="240" w:lineRule="auto"/>
              <w:contextualSpacing/>
              <w:rPr>
                <w:rFonts w:ascii="Times New Roman" w:eastAsia="DFKai-SB" w:hAnsi="Times New Roman" w:cs="Times New Roman"/>
                <w:color w:val="000000" w:themeColor="text1"/>
                <w:sz w:val="24"/>
                <w:szCs w:val="24"/>
              </w:rPr>
            </w:pPr>
            <w:r w:rsidRPr="002D63AF">
              <w:rPr>
                <w:rFonts w:ascii="Times New Roman" w:eastAsia="SimSun" w:hAnsi="Times New Roman" w:cs="Times New Roman"/>
                <w:color w:val="000000" w:themeColor="text1"/>
                <w:sz w:val="24"/>
                <w:szCs w:val="24"/>
              </w:rPr>
              <w:t xml:space="preserve">Hasta cinsel işlev değişimleri yaşadığında ve bundan endişe duyduğunda “cinsel yaşam tarzı değişiklikleri” hemşirelik tanısı </w:t>
            </w:r>
            <w:r w:rsidRPr="002D63AF">
              <w:rPr>
                <w:rFonts w:ascii="Times New Roman" w:eastAsia="SimSun" w:hAnsi="Times New Roman" w:cs="Times New Roman"/>
                <w:bCs/>
                <w:color w:val="000000" w:themeColor="text1"/>
                <w:sz w:val="24"/>
                <w:szCs w:val="24"/>
              </w:rPr>
              <w:t>olarak</w:t>
            </w:r>
            <w:r w:rsidRPr="002D63AF">
              <w:rPr>
                <w:rFonts w:ascii="Times New Roman" w:eastAsia="SimSun" w:hAnsi="Times New Roman" w:cs="Times New Roman"/>
                <w:color w:val="000000" w:themeColor="text1"/>
                <w:sz w:val="24"/>
                <w:szCs w:val="24"/>
              </w:rPr>
              <w:t xml:space="preserve"> konulabilir.</w:t>
            </w:r>
          </w:p>
        </w:tc>
        <w:tc>
          <w:tcPr>
            <w:tcW w:w="191" w:type="pct"/>
          </w:tcPr>
          <w:p w14:paraId="73C613A1"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c>
          <w:tcPr>
            <w:tcW w:w="191" w:type="pct"/>
          </w:tcPr>
          <w:p w14:paraId="10EC0DEA"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c>
          <w:tcPr>
            <w:tcW w:w="191" w:type="pct"/>
          </w:tcPr>
          <w:p w14:paraId="4ADE7863"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r>
      <w:tr w:rsidR="00A76A9F" w:rsidRPr="002D63AF" w14:paraId="116DDEBA" w14:textId="77777777" w:rsidTr="007806E0">
        <w:trPr>
          <w:cantSplit/>
        </w:trPr>
        <w:tc>
          <w:tcPr>
            <w:tcW w:w="4427" w:type="pct"/>
          </w:tcPr>
          <w:p w14:paraId="21F97EAC" w14:textId="77777777" w:rsidR="00A76A9F" w:rsidRPr="002D63AF" w:rsidRDefault="00A76A9F" w:rsidP="00A76A9F">
            <w:pPr>
              <w:numPr>
                <w:ilvl w:val="0"/>
                <w:numId w:val="1"/>
              </w:numPr>
              <w:spacing w:line="240" w:lineRule="auto"/>
              <w:contextualSpacing/>
              <w:rPr>
                <w:rFonts w:ascii="Times New Roman" w:eastAsia="DFKai-SB" w:hAnsi="Times New Roman" w:cs="Times New Roman"/>
                <w:color w:val="000000" w:themeColor="text1"/>
                <w:sz w:val="24"/>
                <w:szCs w:val="24"/>
              </w:rPr>
            </w:pPr>
            <w:r w:rsidRPr="002D63AF">
              <w:rPr>
                <w:rFonts w:ascii="Times New Roman" w:eastAsia="SimSun" w:hAnsi="Times New Roman" w:cs="Times New Roman"/>
                <w:color w:val="000000" w:themeColor="text1"/>
                <w:sz w:val="24"/>
                <w:szCs w:val="24"/>
              </w:rPr>
              <w:t>Hastalarla cinsel konular konuşulurken, utanma veya konudan kaçınmayı önlemek için hasta ile iletişimde belirsiz ifadeler kullanılabilir, ö</w:t>
            </w:r>
            <w:r w:rsidRPr="002D63AF">
              <w:rPr>
                <w:rFonts w:ascii="Times New Roman" w:eastAsia="DFKai-SB" w:hAnsi="Times New Roman" w:cs="Times New Roman"/>
                <w:color w:val="000000" w:themeColor="text1"/>
                <w:sz w:val="24"/>
                <w:szCs w:val="24"/>
              </w:rPr>
              <w:t>rneğin penis yerine “çük, malum organ ya da ufaklık” gibi belirsiz ve kaçıngan terimlerle iletişim kurulabilir.</w:t>
            </w:r>
          </w:p>
        </w:tc>
        <w:tc>
          <w:tcPr>
            <w:tcW w:w="191" w:type="pct"/>
          </w:tcPr>
          <w:p w14:paraId="7B7D413B"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c>
          <w:tcPr>
            <w:tcW w:w="191" w:type="pct"/>
          </w:tcPr>
          <w:p w14:paraId="0F3C6FD8"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c>
          <w:tcPr>
            <w:tcW w:w="191" w:type="pct"/>
          </w:tcPr>
          <w:p w14:paraId="1C9B6B3E"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r>
      <w:tr w:rsidR="00A76A9F" w:rsidRPr="002D63AF" w14:paraId="659070CC" w14:textId="77777777" w:rsidTr="007806E0">
        <w:trPr>
          <w:cantSplit/>
        </w:trPr>
        <w:tc>
          <w:tcPr>
            <w:tcW w:w="4427" w:type="pct"/>
          </w:tcPr>
          <w:p w14:paraId="3F0637B3" w14:textId="77777777" w:rsidR="00A76A9F" w:rsidRPr="002D63AF" w:rsidRDefault="00A76A9F" w:rsidP="00A76A9F">
            <w:pPr>
              <w:numPr>
                <w:ilvl w:val="0"/>
                <w:numId w:val="1"/>
              </w:numPr>
              <w:spacing w:line="240" w:lineRule="auto"/>
              <w:contextualSpacing/>
              <w:rPr>
                <w:rFonts w:ascii="Times New Roman" w:eastAsia="DFKai-SB" w:hAnsi="Times New Roman" w:cs="Times New Roman"/>
                <w:color w:val="000000" w:themeColor="text1"/>
                <w:sz w:val="24"/>
                <w:szCs w:val="24"/>
              </w:rPr>
            </w:pPr>
            <w:r w:rsidRPr="002D63AF">
              <w:rPr>
                <w:rFonts w:ascii="Times New Roman" w:eastAsia="DFKai-SB" w:hAnsi="Times New Roman" w:cs="Times New Roman"/>
                <w:color w:val="000000" w:themeColor="text1"/>
                <w:sz w:val="24"/>
                <w:szCs w:val="24"/>
              </w:rPr>
              <w:t>Cinsel konular hakkında konuşurken hastanın utanmasını önlemek için, çevredeki ortamdan bahsedilerek veya görüşmenin amacı açıklanarak konuya giriş yapılabilir.</w:t>
            </w:r>
          </w:p>
        </w:tc>
        <w:tc>
          <w:tcPr>
            <w:tcW w:w="191" w:type="pct"/>
          </w:tcPr>
          <w:p w14:paraId="6C93955B" w14:textId="77777777" w:rsidR="00A76A9F" w:rsidRPr="002D63AF" w:rsidRDefault="00A76A9F" w:rsidP="007806E0">
            <w:pPr>
              <w:spacing w:line="240" w:lineRule="auto"/>
              <w:rPr>
                <w:rFonts w:ascii="Times New Roman" w:eastAsia="DFKai-SB" w:hAnsi="Times New Roman" w:cs="Times New Roman"/>
                <w:color w:val="000000" w:themeColor="text1"/>
                <w:sz w:val="24"/>
                <w:szCs w:val="24"/>
              </w:rPr>
            </w:pPr>
          </w:p>
        </w:tc>
        <w:tc>
          <w:tcPr>
            <w:tcW w:w="191" w:type="pct"/>
          </w:tcPr>
          <w:p w14:paraId="74D5C143" w14:textId="77777777" w:rsidR="00A76A9F" w:rsidRPr="002D63AF" w:rsidRDefault="00A76A9F" w:rsidP="007806E0">
            <w:pPr>
              <w:spacing w:line="240" w:lineRule="auto"/>
              <w:rPr>
                <w:rFonts w:ascii="Times New Roman" w:eastAsia="DFKai-SB" w:hAnsi="Times New Roman" w:cs="Times New Roman"/>
                <w:color w:val="000000" w:themeColor="text1"/>
                <w:sz w:val="24"/>
                <w:szCs w:val="24"/>
              </w:rPr>
            </w:pPr>
          </w:p>
        </w:tc>
        <w:tc>
          <w:tcPr>
            <w:tcW w:w="191" w:type="pct"/>
          </w:tcPr>
          <w:p w14:paraId="47641542" w14:textId="77777777" w:rsidR="00A76A9F" w:rsidRPr="002D63AF" w:rsidRDefault="00A76A9F" w:rsidP="007806E0">
            <w:pPr>
              <w:spacing w:line="240" w:lineRule="auto"/>
              <w:rPr>
                <w:rFonts w:ascii="Times New Roman" w:eastAsia="DFKai-SB" w:hAnsi="Times New Roman" w:cs="Times New Roman"/>
                <w:color w:val="000000" w:themeColor="text1"/>
                <w:sz w:val="24"/>
                <w:szCs w:val="24"/>
              </w:rPr>
            </w:pPr>
          </w:p>
        </w:tc>
      </w:tr>
      <w:tr w:rsidR="00A76A9F" w:rsidRPr="002D63AF" w14:paraId="3AD85BEE" w14:textId="77777777" w:rsidTr="007806E0">
        <w:trPr>
          <w:cantSplit/>
        </w:trPr>
        <w:tc>
          <w:tcPr>
            <w:tcW w:w="4427" w:type="pct"/>
          </w:tcPr>
          <w:p w14:paraId="71442A8F" w14:textId="77777777" w:rsidR="00A76A9F" w:rsidRPr="002D63AF" w:rsidRDefault="00A76A9F" w:rsidP="00A76A9F">
            <w:pPr>
              <w:numPr>
                <w:ilvl w:val="0"/>
                <w:numId w:val="1"/>
              </w:numPr>
              <w:spacing w:line="240" w:lineRule="auto"/>
              <w:contextualSpacing/>
              <w:rPr>
                <w:rFonts w:ascii="Times New Roman" w:eastAsia="DFKai-SB" w:hAnsi="Times New Roman" w:cs="Times New Roman"/>
                <w:color w:val="000000" w:themeColor="text1"/>
                <w:sz w:val="24"/>
                <w:szCs w:val="24"/>
              </w:rPr>
            </w:pPr>
            <w:r w:rsidRPr="002D63AF">
              <w:rPr>
                <w:rFonts w:ascii="Times New Roman" w:eastAsia="SimSun" w:hAnsi="Times New Roman" w:cs="Times New Roman"/>
                <w:color w:val="000000" w:themeColor="text1"/>
                <w:sz w:val="24"/>
                <w:szCs w:val="24"/>
              </w:rPr>
              <w:t>Bir hastanın cinsel sorununu tanımlarken “genelleştirilmiş” veya “normalleştirilmiş” bir yaklaşım kullanmak cinsel değerlendirmeyi kolaylaştırabilir.</w:t>
            </w:r>
          </w:p>
        </w:tc>
        <w:tc>
          <w:tcPr>
            <w:tcW w:w="191" w:type="pct"/>
          </w:tcPr>
          <w:p w14:paraId="5F2191BB"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c>
          <w:tcPr>
            <w:tcW w:w="191" w:type="pct"/>
          </w:tcPr>
          <w:p w14:paraId="25E08E6C"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c>
          <w:tcPr>
            <w:tcW w:w="191" w:type="pct"/>
          </w:tcPr>
          <w:p w14:paraId="32C496C2"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r>
      <w:tr w:rsidR="00A76A9F" w:rsidRPr="002D63AF" w14:paraId="4D25C6F4" w14:textId="77777777" w:rsidTr="007806E0">
        <w:trPr>
          <w:cantSplit/>
        </w:trPr>
        <w:tc>
          <w:tcPr>
            <w:tcW w:w="4427" w:type="pct"/>
          </w:tcPr>
          <w:p w14:paraId="194B8FEE" w14:textId="77777777" w:rsidR="00A76A9F" w:rsidRPr="002D63AF" w:rsidRDefault="00A76A9F" w:rsidP="00A76A9F">
            <w:pPr>
              <w:numPr>
                <w:ilvl w:val="0"/>
                <w:numId w:val="1"/>
              </w:numPr>
              <w:spacing w:line="240" w:lineRule="auto"/>
              <w:contextualSpacing/>
              <w:rPr>
                <w:rFonts w:ascii="Times New Roman" w:eastAsia="DFKai-SB" w:hAnsi="Times New Roman" w:cs="Times New Roman"/>
                <w:color w:val="000000" w:themeColor="text1"/>
                <w:sz w:val="24"/>
                <w:szCs w:val="24"/>
              </w:rPr>
            </w:pPr>
            <w:r w:rsidRPr="002D63AF">
              <w:rPr>
                <w:rFonts w:ascii="Times New Roman" w:eastAsia="DFKai-SB" w:hAnsi="Times New Roman" w:cs="Times New Roman"/>
                <w:color w:val="000000" w:themeColor="text1"/>
                <w:sz w:val="24"/>
                <w:szCs w:val="24"/>
              </w:rPr>
              <w:t>Cinselliği değerlendirme içeriği, mastürbasyonla ilgili tutum ve duyguların tartışılmasını kapsamaz.</w:t>
            </w:r>
          </w:p>
        </w:tc>
        <w:tc>
          <w:tcPr>
            <w:tcW w:w="191" w:type="pct"/>
          </w:tcPr>
          <w:p w14:paraId="02DD6878" w14:textId="77777777" w:rsidR="00A76A9F" w:rsidRPr="002D63AF" w:rsidRDefault="00A76A9F" w:rsidP="007806E0">
            <w:pPr>
              <w:spacing w:line="240" w:lineRule="auto"/>
              <w:rPr>
                <w:rFonts w:ascii="Times New Roman" w:eastAsia="DFKai-SB" w:hAnsi="Times New Roman" w:cs="Times New Roman"/>
                <w:color w:val="000000" w:themeColor="text1"/>
                <w:sz w:val="24"/>
                <w:szCs w:val="24"/>
              </w:rPr>
            </w:pPr>
          </w:p>
        </w:tc>
        <w:tc>
          <w:tcPr>
            <w:tcW w:w="191" w:type="pct"/>
          </w:tcPr>
          <w:p w14:paraId="02FD7041" w14:textId="77777777" w:rsidR="00A76A9F" w:rsidRPr="002D63AF" w:rsidRDefault="00A76A9F" w:rsidP="007806E0">
            <w:pPr>
              <w:spacing w:line="240" w:lineRule="auto"/>
              <w:rPr>
                <w:rFonts w:ascii="Times New Roman" w:eastAsia="DFKai-SB" w:hAnsi="Times New Roman" w:cs="Times New Roman"/>
                <w:color w:val="000000" w:themeColor="text1"/>
                <w:sz w:val="24"/>
                <w:szCs w:val="24"/>
              </w:rPr>
            </w:pPr>
          </w:p>
        </w:tc>
        <w:tc>
          <w:tcPr>
            <w:tcW w:w="191" w:type="pct"/>
          </w:tcPr>
          <w:p w14:paraId="4FC82AFB" w14:textId="77777777" w:rsidR="00A76A9F" w:rsidRPr="002D63AF" w:rsidRDefault="00A76A9F" w:rsidP="007806E0">
            <w:pPr>
              <w:spacing w:line="240" w:lineRule="auto"/>
              <w:rPr>
                <w:rFonts w:ascii="Times New Roman" w:eastAsia="DFKai-SB" w:hAnsi="Times New Roman" w:cs="Times New Roman"/>
                <w:color w:val="000000" w:themeColor="text1"/>
                <w:sz w:val="24"/>
                <w:szCs w:val="24"/>
              </w:rPr>
            </w:pPr>
          </w:p>
        </w:tc>
      </w:tr>
      <w:tr w:rsidR="00A76A9F" w:rsidRPr="002D63AF" w14:paraId="79C4B798" w14:textId="77777777" w:rsidTr="007806E0">
        <w:trPr>
          <w:cantSplit/>
        </w:trPr>
        <w:tc>
          <w:tcPr>
            <w:tcW w:w="4427" w:type="pct"/>
          </w:tcPr>
          <w:p w14:paraId="3D4E66CB" w14:textId="77777777" w:rsidR="00A76A9F" w:rsidRPr="002D63AF" w:rsidRDefault="00A76A9F" w:rsidP="00A76A9F">
            <w:pPr>
              <w:numPr>
                <w:ilvl w:val="0"/>
                <w:numId w:val="1"/>
              </w:numPr>
              <w:spacing w:line="240" w:lineRule="auto"/>
              <w:contextualSpacing/>
              <w:rPr>
                <w:rFonts w:ascii="Times New Roman" w:eastAsia="DFKai-SB" w:hAnsi="Times New Roman" w:cs="Times New Roman"/>
                <w:color w:val="000000" w:themeColor="text1"/>
                <w:sz w:val="24"/>
                <w:szCs w:val="24"/>
              </w:rPr>
            </w:pPr>
            <w:r w:rsidRPr="002D63AF">
              <w:rPr>
                <w:rFonts w:ascii="Times New Roman" w:eastAsia="DFKai-SB" w:hAnsi="Times New Roman" w:cs="Times New Roman"/>
                <w:color w:val="000000" w:themeColor="text1"/>
                <w:sz w:val="24"/>
                <w:szCs w:val="24"/>
              </w:rPr>
              <w:t>Danışan ve terapistlerin farklı terminoloji kullanması, cinselliğin değerlendirilmesini etkilemez.</w:t>
            </w:r>
          </w:p>
        </w:tc>
        <w:tc>
          <w:tcPr>
            <w:tcW w:w="191" w:type="pct"/>
          </w:tcPr>
          <w:p w14:paraId="03CA3FA8" w14:textId="77777777" w:rsidR="00A76A9F" w:rsidRPr="002D63AF" w:rsidRDefault="00A76A9F" w:rsidP="007806E0">
            <w:pPr>
              <w:spacing w:line="240" w:lineRule="auto"/>
              <w:rPr>
                <w:rFonts w:ascii="Times New Roman" w:eastAsia="DFKai-SB" w:hAnsi="Times New Roman" w:cs="Times New Roman"/>
                <w:color w:val="000000" w:themeColor="text1"/>
                <w:sz w:val="24"/>
                <w:szCs w:val="24"/>
              </w:rPr>
            </w:pPr>
          </w:p>
        </w:tc>
        <w:tc>
          <w:tcPr>
            <w:tcW w:w="191" w:type="pct"/>
          </w:tcPr>
          <w:p w14:paraId="00F8D592" w14:textId="77777777" w:rsidR="00A76A9F" w:rsidRPr="002D63AF" w:rsidRDefault="00A76A9F" w:rsidP="007806E0">
            <w:pPr>
              <w:spacing w:line="240" w:lineRule="auto"/>
              <w:rPr>
                <w:rFonts w:ascii="Times New Roman" w:eastAsia="DFKai-SB" w:hAnsi="Times New Roman" w:cs="Times New Roman"/>
                <w:color w:val="000000" w:themeColor="text1"/>
                <w:sz w:val="24"/>
                <w:szCs w:val="24"/>
              </w:rPr>
            </w:pPr>
          </w:p>
        </w:tc>
        <w:tc>
          <w:tcPr>
            <w:tcW w:w="191" w:type="pct"/>
          </w:tcPr>
          <w:p w14:paraId="6525E4BB" w14:textId="77777777" w:rsidR="00A76A9F" w:rsidRPr="002D63AF" w:rsidRDefault="00A76A9F" w:rsidP="007806E0">
            <w:pPr>
              <w:spacing w:line="240" w:lineRule="auto"/>
              <w:rPr>
                <w:rFonts w:ascii="Times New Roman" w:eastAsia="DFKai-SB" w:hAnsi="Times New Roman" w:cs="Times New Roman"/>
                <w:color w:val="000000" w:themeColor="text1"/>
                <w:sz w:val="24"/>
                <w:szCs w:val="24"/>
              </w:rPr>
            </w:pPr>
          </w:p>
        </w:tc>
      </w:tr>
      <w:tr w:rsidR="00A76A9F" w:rsidRPr="002D63AF" w14:paraId="6C287766" w14:textId="77777777" w:rsidTr="007806E0">
        <w:trPr>
          <w:cantSplit/>
        </w:trPr>
        <w:tc>
          <w:tcPr>
            <w:tcW w:w="4427" w:type="pct"/>
          </w:tcPr>
          <w:p w14:paraId="0AC42979" w14:textId="77777777" w:rsidR="00A76A9F" w:rsidRPr="002D63AF" w:rsidRDefault="00A76A9F" w:rsidP="00A76A9F">
            <w:pPr>
              <w:numPr>
                <w:ilvl w:val="0"/>
                <w:numId w:val="1"/>
              </w:numPr>
              <w:tabs>
                <w:tab w:val="left" w:pos="1635"/>
              </w:tabs>
              <w:spacing w:line="240" w:lineRule="auto"/>
              <w:contextualSpacing/>
              <w:rPr>
                <w:rFonts w:ascii="Times New Roman" w:eastAsia="DFKai-SB" w:hAnsi="Times New Roman" w:cs="Times New Roman"/>
                <w:color w:val="000000" w:themeColor="text1"/>
                <w:sz w:val="24"/>
                <w:szCs w:val="24"/>
              </w:rPr>
            </w:pPr>
            <w:r w:rsidRPr="002D63AF">
              <w:rPr>
                <w:rFonts w:ascii="Times New Roman" w:eastAsia="SimSun" w:hAnsi="Times New Roman" w:cs="Times New Roman"/>
                <w:color w:val="000000" w:themeColor="text1"/>
                <w:sz w:val="24"/>
                <w:szCs w:val="24"/>
              </w:rPr>
              <w:t>Hastanın doğumdan sonra libidosunun düşük olması, kesinlikle yaşadığı rol değişikliği ile ilgilidir.</w:t>
            </w:r>
          </w:p>
        </w:tc>
        <w:tc>
          <w:tcPr>
            <w:tcW w:w="191" w:type="pct"/>
          </w:tcPr>
          <w:p w14:paraId="2277C620" w14:textId="77777777" w:rsidR="00A76A9F" w:rsidRPr="002D63AF" w:rsidRDefault="00A76A9F" w:rsidP="007806E0">
            <w:pPr>
              <w:tabs>
                <w:tab w:val="left" w:pos="1635"/>
              </w:tabs>
              <w:spacing w:line="240" w:lineRule="auto"/>
              <w:rPr>
                <w:rFonts w:ascii="Times New Roman" w:eastAsia="SimSun" w:hAnsi="Times New Roman" w:cs="Times New Roman"/>
                <w:color w:val="000000" w:themeColor="text1"/>
                <w:sz w:val="24"/>
                <w:szCs w:val="24"/>
              </w:rPr>
            </w:pPr>
          </w:p>
        </w:tc>
        <w:tc>
          <w:tcPr>
            <w:tcW w:w="191" w:type="pct"/>
          </w:tcPr>
          <w:p w14:paraId="67F871D2" w14:textId="77777777" w:rsidR="00A76A9F" w:rsidRPr="002D63AF" w:rsidRDefault="00A76A9F" w:rsidP="007806E0">
            <w:pPr>
              <w:tabs>
                <w:tab w:val="left" w:pos="1635"/>
              </w:tabs>
              <w:spacing w:line="240" w:lineRule="auto"/>
              <w:rPr>
                <w:rFonts w:ascii="Times New Roman" w:eastAsia="SimSun" w:hAnsi="Times New Roman" w:cs="Times New Roman"/>
                <w:color w:val="000000" w:themeColor="text1"/>
                <w:sz w:val="24"/>
                <w:szCs w:val="24"/>
              </w:rPr>
            </w:pPr>
          </w:p>
        </w:tc>
        <w:tc>
          <w:tcPr>
            <w:tcW w:w="191" w:type="pct"/>
          </w:tcPr>
          <w:p w14:paraId="413367F8" w14:textId="77777777" w:rsidR="00A76A9F" w:rsidRPr="002D63AF" w:rsidRDefault="00A76A9F" w:rsidP="007806E0">
            <w:pPr>
              <w:tabs>
                <w:tab w:val="left" w:pos="1635"/>
              </w:tabs>
              <w:spacing w:line="240" w:lineRule="auto"/>
              <w:rPr>
                <w:rFonts w:ascii="Times New Roman" w:eastAsia="SimSun" w:hAnsi="Times New Roman" w:cs="Times New Roman"/>
                <w:color w:val="000000" w:themeColor="text1"/>
                <w:sz w:val="24"/>
                <w:szCs w:val="24"/>
              </w:rPr>
            </w:pPr>
          </w:p>
        </w:tc>
      </w:tr>
      <w:tr w:rsidR="00A76A9F" w:rsidRPr="002D63AF" w14:paraId="3E2404E6" w14:textId="77777777" w:rsidTr="007806E0">
        <w:trPr>
          <w:cantSplit/>
        </w:trPr>
        <w:tc>
          <w:tcPr>
            <w:tcW w:w="4427" w:type="pct"/>
          </w:tcPr>
          <w:p w14:paraId="677969E1" w14:textId="77777777" w:rsidR="00A76A9F" w:rsidRPr="002D63AF" w:rsidRDefault="00A76A9F" w:rsidP="00A76A9F">
            <w:pPr>
              <w:numPr>
                <w:ilvl w:val="0"/>
                <w:numId w:val="1"/>
              </w:numPr>
              <w:spacing w:line="240" w:lineRule="auto"/>
              <w:contextualSpacing/>
              <w:rPr>
                <w:rFonts w:ascii="Times New Roman" w:eastAsia="DFKai-SB" w:hAnsi="Times New Roman" w:cs="Times New Roman"/>
                <w:color w:val="000000" w:themeColor="text1"/>
                <w:sz w:val="24"/>
                <w:szCs w:val="24"/>
              </w:rPr>
            </w:pPr>
            <w:r w:rsidRPr="002D63AF">
              <w:rPr>
                <w:rFonts w:ascii="Times New Roman" w:eastAsia="SimSun" w:hAnsi="Times New Roman" w:cs="Times New Roman"/>
                <w:color w:val="000000" w:themeColor="text1"/>
                <w:sz w:val="24"/>
                <w:szCs w:val="24"/>
              </w:rPr>
              <w:t xml:space="preserve">Cinsellik ile ilgili dini ve kültürel tabular, </w:t>
            </w:r>
            <w:r w:rsidRPr="002D63AF">
              <w:rPr>
                <w:rFonts w:ascii="Times New Roman" w:eastAsia="DFKai-SB" w:hAnsi="Times New Roman" w:cs="Times New Roman"/>
                <w:color w:val="000000" w:themeColor="text1"/>
                <w:sz w:val="24"/>
                <w:szCs w:val="24"/>
              </w:rPr>
              <w:t>bireyin cinselliği ifade ediş şeklini etkileyebilir.</w:t>
            </w:r>
          </w:p>
        </w:tc>
        <w:tc>
          <w:tcPr>
            <w:tcW w:w="191" w:type="pct"/>
          </w:tcPr>
          <w:p w14:paraId="37DFD73F"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c>
          <w:tcPr>
            <w:tcW w:w="191" w:type="pct"/>
          </w:tcPr>
          <w:p w14:paraId="2151650E"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c>
          <w:tcPr>
            <w:tcW w:w="191" w:type="pct"/>
          </w:tcPr>
          <w:p w14:paraId="4A9E8368"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r>
      <w:tr w:rsidR="00A76A9F" w:rsidRPr="002D63AF" w14:paraId="5C4E9F3A" w14:textId="77777777" w:rsidTr="007806E0">
        <w:trPr>
          <w:cantSplit/>
          <w:trHeight w:val="61"/>
        </w:trPr>
        <w:tc>
          <w:tcPr>
            <w:tcW w:w="5000" w:type="pct"/>
            <w:gridSpan w:val="4"/>
          </w:tcPr>
          <w:p w14:paraId="06DCB669" w14:textId="77777777" w:rsidR="00A76A9F" w:rsidRPr="002D63AF" w:rsidRDefault="00A76A9F" w:rsidP="007806E0">
            <w:pPr>
              <w:spacing w:line="240" w:lineRule="auto"/>
              <w:rPr>
                <w:rFonts w:ascii="Times New Roman" w:eastAsia="DFKai-SB" w:hAnsi="Times New Roman" w:cs="Times New Roman"/>
                <w:b/>
                <w:bCs/>
                <w:color w:val="000000" w:themeColor="text1"/>
                <w:sz w:val="24"/>
                <w:szCs w:val="24"/>
              </w:rPr>
            </w:pPr>
            <w:r w:rsidRPr="002D63AF">
              <w:rPr>
                <w:rFonts w:ascii="Times New Roman" w:eastAsia="DFKai-SB" w:hAnsi="Times New Roman" w:cs="Times New Roman"/>
                <w:b/>
                <w:bCs/>
                <w:color w:val="000000" w:themeColor="text1"/>
                <w:sz w:val="24"/>
                <w:szCs w:val="24"/>
              </w:rPr>
              <w:t>III. Cinsel Taciz ve Cinsel Saldırı</w:t>
            </w:r>
          </w:p>
        </w:tc>
      </w:tr>
      <w:tr w:rsidR="00A76A9F" w:rsidRPr="002D63AF" w14:paraId="19074038" w14:textId="77777777" w:rsidTr="007806E0">
        <w:trPr>
          <w:cantSplit/>
        </w:trPr>
        <w:tc>
          <w:tcPr>
            <w:tcW w:w="4427" w:type="pct"/>
          </w:tcPr>
          <w:p w14:paraId="4F3F600B" w14:textId="77777777" w:rsidR="00A76A9F" w:rsidRPr="002D63AF" w:rsidRDefault="00A76A9F" w:rsidP="00A76A9F">
            <w:pPr>
              <w:numPr>
                <w:ilvl w:val="0"/>
                <w:numId w:val="1"/>
              </w:numPr>
              <w:spacing w:line="240" w:lineRule="auto"/>
              <w:contextualSpacing/>
              <w:rPr>
                <w:rFonts w:ascii="Times New Roman" w:eastAsia="DFKai-SB" w:hAnsi="Times New Roman" w:cs="Times New Roman"/>
                <w:color w:val="000000" w:themeColor="text1"/>
                <w:sz w:val="24"/>
                <w:szCs w:val="24"/>
              </w:rPr>
            </w:pPr>
            <w:r w:rsidRPr="002D63AF">
              <w:rPr>
                <w:rFonts w:ascii="Times New Roman" w:eastAsia="DFKai-SB" w:hAnsi="Times New Roman" w:cs="Times New Roman"/>
                <w:color w:val="000000" w:themeColor="text1"/>
                <w:sz w:val="24"/>
                <w:szCs w:val="24"/>
              </w:rPr>
              <w:t>İstenmeyen cinsel şakalar veya rahatsız edici bakışlar bir tür cinsel tacizdir.</w:t>
            </w:r>
          </w:p>
        </w:tc>
        <w:tc>
          <w:tcPr>
            <w:tcW w:w="191" w:type="pct"/>
          </w:tcPr>
          <w:p w14:paraId="4D545605" w14:textId="77777777" w:rsidR="00A76A9F" w:rsidRPr="002D63AF" w:rsidRDefault="00A76A9F" w:rsidP="007806E0">
            <w:pPr>
              <w:spacing w:line="240" w:lineRule="auto"/>
              <w:rPr>
                <w:rFonts w:ascii="Times New Roman" w:eastAsia="DFKai-SB" w:hAnsi="Times New Roman" w:cs="Times New Roman"/>
                <w:color w:val="000000" w:themeColor="text1"/>
                <w:sz w:val="24"/>
                <w:szCs w:val="24"/>
              </w:rPr>
            </w:pPr>
          </w:p>
        </w:tc>
        <w:tc>
          <w:tcPr>
            <w:tcW w:w="191" w:type="pct"/>
          </w:tcPr>
          <w:p w14:paraId="3774D75B" w14:textId="77777777" w:rsidR="00A76A9F" w:rsidRPr="002D63AF" w:rsidRDefault="00A76A9F" w:rsidP="007806E0">
            <w:pPr>
              <w:spacing w:line="240" w:lineRule="auto"/>
              <w:rPr>
                <w:rFonts w:ascii="Times New Roman" w:eastAsia="DFKai-SB" w:hAnsi="Times New Roman" w:cs="Times New Roman"/>
                <w:color w:val="000000" w:themeColor="text1"/>
                <w:sz w:val="24"/>
                <w:szCs w:val="24"/>
              </w:rPr>
            </w:pPr>
          </w:p>
        </w:tc>
        <w:tc>
          <w:tcPr>
            <w:tcW w:w="191" w:type="pct"/>
          </w:tcPr>
          <w:p w14:paraId="18769A39" w14:textId="77777777" w:rsidR="00A76A9F" w:rsidRPr="002D63AF" w:rsidRDefault="00A76A9F" w:rsidP="007806E0">
            <w:pPr>
              <w:spacing w:line="240" w:lineRule="auto"/>
              <w:rPr>
                <w:rFonts w:ascii="Times New Roman" w:eastAsia="DFKai-SB" w:hAnsi="Times New Roman" w:cs="Times New Roman"/>
                <w:color w:val="000000" w:themeColor="text1"/>
                <w:sz w:val="24"/>
                <w:szCs w:val="24"/>
              </w:rPr>
            </w:pPr>
          </w:p>
        </w:tc>
      </w:tr>
      <w:tr w:rsidR="00A76A9F" w:rsidRPr="002D63AF" w14:paraId="04D40280" w14:textId="77777777" w:rsidTr="007806E0">
        <w:trPr>
          <w:cantSplit/>
        </w:trPr>
        <w:tc>
          <w:tcPr>
            <w:tcW w:w="4427" w:type="pct"/>
          </w:tcPr>
          <w:p w14:paraId="46377112" w14:textId="77777777" w:rsidR="00A76A9F" w:rsidRPr="002D63AF" w:rsidRDefault="00A76A9F" w:rsidP="00A76A9F">
            <w:pPr>
              <w:numPr>
                <w:ilvl w:val="0"/>
                <w:numId w:val="1"/>
              </w:numPr>
              <w:spacing w:line="240" w:lineRule="auto"/>
              <w:contextualSpacing/>
              <w:rPr>
                <w:rFonts w:ascii="Times New Roman" w:eastAsia="DFKai-SB" w:hAnsi="Times New Roman" w:cs="Times New Roman"/>
                <w:color w:val="000000" w:themeColor="text1"/>
                <w:sz w:val="24"/>
                <w:szCs w:val="24"/>
              </w:rPr>
            </w:pPr>
            <w:r w:rsidRPr="002D63AF">
              <w:rPr>
                <w:rFonts w:ascii="Times New Roman" w:eastAsia="DFKai-SB" w:hAnsi="Times New Roman" w:cs="Times New Roman"/>
                <w:color w:val="000000" w:themeColor="text1"/>
                <w:sz w:val="24"/>
                <w:szCs w:val="24"/>
              </w:rPr>
              <w:t>Halka açık yerlerde pornografik görüntülerin gösterilmesi yasalara aykırıdır.</w:t>
            </w:r>
          </w:p>
        </w:tc>
        <w:tc>
          <w:tcPr>
            <w:tcW w:w="191" w:type="pct"/>
          </w:tcPr>
          <w:p w14:paraId="57F99960" w14:textId="77777777" w:rsidR="00A76A9F" w:rsidRPr="002D63AF" w:rsidRDefault="00A76A9F" w:rsidP="007806E0">
            <w:pPr>
              <w:spacing w:line="240" w:lineRule="auto"/>
              <w:rPr>
                <w:rFonts w:ascii="Times New Roman" w:eastAsia="DFKai-SB" w:hAnsi="Times New Roman" w:cs="Times New Roman"/>
                <w:color w:val="000000" w:themeColor="text1"/>
                <w:sz w:val="24"/>
                <w:szCs w:val="24"/>
              </w:rPr>
            </w:pPr>
          </w:p>
        </w:tc>
        <w:tc>
          <w:tcPr>
            <w:tcW w:w="191" w:type="pct"/>
          </w:tcPr>
          <w:p w14:paraId="1D7DEFEA" w14:textId="77777777" w:rsidR="00A76A9F" w:rsidRPr="002D63AF" w:rsidRDefault="00A76A9F" w:rsidP="007806E0">
            <w:pPr>
              <w:spacing w:line="240" w:lineRule="auto"/>
              <w:rPr>
                <w:rFonts w:ascii="Times New Roman" w:eastAsia="DFKai-SB" w:hAnsi="Times New Roman" w:cs="Times New Roman"/>
                <w:color w:val="000000" w:themeColor="text1"/>
                <w:sz w:val="24"/>
                <w:szCs w:val="24"/>
              </w:rPr>
            </w:pPr>
          </w:p>
        </w:tc>
        <w:tc>
          <w:tcPr>
            <w:tcW w:w="191" w:type="pct"/>
          </w:tcPr>
          <w:p w14:paraId="0369970A" w14:textId="77777777" w:rsidR="00A76A9F" w:rsidRPr="002D63AF" w:rsidRDefault="00A76A9F" w:rsidP="007806E0">
            <w:pPr>
              <w:spacing w:line="240" w:lineRule="auto"/>
              <w:rPr>
                <w:rFonts w:ascii="Times New Roman" w:eastAsia="DFKai-SB" w:hAnsi="Times New Roman" w:cs="Times New Roman"/>
                <w:color w:val="000000" w:themeColor="text1"/>
                <w:sz w:val="24"/>
                <w:szCs w:val="24"/>
              </w:rPr>
            </w:pPr>
          </w:p>
        </w:tc>
      </w:tr>
      <w:tr w:rsidR="00A76A9F" w:rsidRPr="002D63AF" w14:paraId="6D29F24C" w14:textId="77777777" w:rsidTr="007806E0">
        <w:trPr>
          <w:cantSplit/>
        </w:trPr>
        <w:tc>
          <w:tcPr>
            <w:tcW w:w="4427" w:type="pct"/>
          </w:tcPr>
          <w:p w14:paraId="54708DE3" w14:textId="77777777" w:rsidR="00A76A9F" w:rsidRPr="002D63AF" w:rsidRDefault="00A76A9F" w:rsidP="00A76A9F">
            <w:pPr>
              <w:numPr>
                <w:ilvl w:val="0"/>
                <w:numId w:val="1"/>
              </w:numPr>
              <w:spacing w:line="240" w:lineRule="auto"/>
              <w:contextualSpacing/>
              <w:rPr>
                <w:rFonts w:ascii="Times New Roman" w:eastAsia="DFKai-SB" w:hAnsi="Times New Roman" w:cs="Times New Roman"/>
                <w:color w:val="000000" w:themeColor="text1"/>
                <w:sz w:val="24"/>
                <w:szCs w:val="24"/>
                <w:lang w:val="pt-BR"/>
              </w:rPr>
            </w:pPr>
            <w:r w:rsidRPr="002D63AF">
              <w:rPr>
                <w:rFonts w:ascii="Times New Roman" w:eastAsia="DFKai-SB" w:hAnsi="Times New Roman" w:cs="Times New Roman"/>
                <w:color w:val="000000" w:themeColor="text1"/>
                <w:sz w:val="24"/>
                <w:szCs w:val="24"/>
                <w:lang w:val="pt-BR"/>
              </w:rPr>
              <w:t>Zorlayıcı cinsel davranış (tecavüz gibi) HIV enfeksiyonu bulaşma riskini artıracaktır.</w:t>
            </w:r>
          </w:p>
        </w:tc>
        <w:tc>
          <w:tcPr>
            <w:tcW w:w="191" w:type="pct"/>
          </w:tcPr>
          <w:p w14:paraId="7D002FCD" w14:textId="77777777" w:rsidR="00A76A9F" w:rsidRPr="002D63AF" w:rsidRDefault="00A76A9F" w:rsidP="007806E0">
            <w:pPr>
              <w:spacing w:line="240" w:lineRule="auto"/>
              <w:rPr>
                <w:rFonts w:ascii="Times New Roman" w:eastAsia="DFKai-SB" w:hAnsi="Times New Roman" w:cs="Times New Roman"/>
                <w:color w:val="000000" w:themeColor="text1"/>
                <w:sz w:val="24"/>
                <w:szCs w:val="24"/>
                <w:lang w:val="pt-BR"/>
              </w:rPr>
            </w:pPr>
          </w:p>
        </w:tc>
        <w:tc>
          <w:tcPr>
            <w:tcW w:w="191" w:type="pct"/>
          </w:tcPr>
          <w:p w14:paraId="0B36D2B9" w14:textId="77777777" w:rsidR="00A76A9F" w:rsidRPr="002D63AF" w:rsidRDefault="00A76A9F" w:rsidP="007806E0">
            <w:pPr>
              <w:spacing w:line="240" w:lineRule="auto"/>
              <w:rPr>
                <w:rFonts w:ascii="Times New Roman" w:eastAsia="DFKai-SB" w:hAnsi="Times New Roman" w:cs="Times New Roman"/>
                <w:color w:val="000000" w:themeColor="text1"/>
                <w:sz w:val="24"/>
                <w:szCs w:val="24"/>
                <w:lang w:val="pt-BR"/>
              </w:rPr>
            </w:pPr>
          </w:p>
        </w:tc>
        <w:tc>
          <w:tcPr>
            <w:tcW w:w="191" w:type="pct"/>
          </w:tcPr>
          <w:p w14:paraId="513EB170" w14:textId="77777777" w:rsidR="00A76A9F" w:rsidRPr="002D63AF" w:rsidRDefault="00A76A9F" w:rsidP="007806E0">
            <w:pPr>
              <w:spacing w:line="240" w:lineRule="auto"/>
              <w:rPr>
                <w:rFonts w:ascii="Times New Roman" w:eastAsia="DFKai-SB" w:hAnsi="Times New Roman" w:cs="Times New Roman"/>
                <w:color w:val="000000" w:themeColor="text1"/>
                <w:sz w:val="24"/>
                <w:szCs w:val="24"/>
                <w:lang w:val="pt-BR"/>
              </w:rPr>
            </w:pPr>
          </w:p>
        </w:tc>
      </w:tr>
      <w:tr w:rsidR="00A76A9F" w:rsidRPr="002D63AF" w14:paraId="36323EC5" w14:textId="77777777" w:rsidTr="007806E0">
        <w:trPr>
          <w:cantSplit/>
          <w:trHeight w:val="259"/>
        </w:trPr>
        <w:tc>
          <w:tcPr>
            <w:tcW w:w="4427" w:type="pct"/>
          </w:tcPr>
          <w:p w14:paraId="7D413AED" w14:textId="77777777" w:rsidR="00A76A9F" w:rsidRPr="002D63AF" w:rsidRDefault="00A76A9F" w:rsidP="00A76A9F">
            <w:pPr>
              <w:numPr>
                <w:ilvl w:val="0"/>
                <w:numId w:val="1"/>
              </w:numPr>
              <w:spacing w:line="240" w:lineRule="auto"/>
              <w:contextualSpacing/>
              <w:rPr>
                <w:rFonts w:ascii="Times New Roman" w:eastAsia="DFKai-SB" w:hAnsi="Times New Roman" w:cs="Times New Roman"/>
                <w:color w:val="000000" w:themeColor="text1"/>
                <w:sz w:val="24"/>
                <w:szCs w:val="24"/>
                <w:lang w:val="pt-BR"/>
              </w:rPr>
            </w:pPr>
            <w:r w:rsidRPr="002D63AF">
              <w:rPr>
                <w:rFonts w:ascii="Times New Roman" w:eastAsia="DFKai-SB" w:hAnsi="Times New Roman" w:cs="Times New Roman"/>
                <w:color w:val="000000" w:themeColor="text1"/>
                <w:sz w:val="24"/>
                <w:szCs w:val="24"/>
                <w:lang w:val="pt-BR"/>
              </w:rPr>
              <w:t>Tecavüze uğrayan bir kadın tıbbı muayene olmak üzere acil servise başvurmuştur. En uygun hemşirelik yaklaşımı, cinsel yolla bulaşan hastalıkları önlemek için mağdurdan vücudunu temizlemesini ve vajinal lavaj yapmasını istemektir.</w:t>
            </w:r>
          </w:p>
        </w:tc>
        <w:tc>
          <w:tcPr>
            <w:tcW w:w="191" w:type="pct"/>
          </w:tcPr>
          <w:p w14:paraId="4A7E96E6" w14:textId="77777777" w:rsidR="00A76A9F" w:rsidRPr="002D63AF" w:rsidRDefault="00A76A9F" w:rsidP="007806E0">
            <w:pPr>
              <w:spacing w:line="240" w:lineRule="auto"/>
              <w:rPr>
                <w:rFonts w:ascii="Times New Roman" w:eastAsia="DFKai-SB" w:hAnsi="Times New Roman" w:cs="Times New Roman"/>
                <w:color w:val="000000" w:themeColor="text1"/>
                <w:sz w:val="24"/>
                <w:szCs w:val="24"/>
                <w:lang w:val="pt-BR"/>
              </w:rPr>
            </w:pPr>
          </w:p>
        </w:tc>
        <w:tc>
          <w:tcPr>
            <w:tcW w:w="191" w:type="pct"/>
          </w:tcPr>
          <w:p w14:paraId="756FD8AF" w14:textId="77777777" w:rsidR="00A76A9F" w:rsidRPr="002D63AF" w:rsidRDefault="00A76A9F" w:rsidP="007806E0">
            <w:pPr>
              <w:spacing w:line="240" w:lineRule="auto"/>
              <w:rPr>
                <w:rFonts w:ascii="Times New Roman" w:eastAsia="DFKai-SB" w:hAnsi="Times New Roman" w:cs="Times New Roman"/>
                <w:color w:val="000000" w:themeColor="text1"/>
                <w:sz w:val="24"/>
                <w:szCs w:val="24"/>
                <w:lang w:val="pt-BR"/>
              </w:rPr>
            </w:pPr>
          </w:p>
        </w:tc>
        <w:tc>
          <w:tcPr>
            <w:tcW w:w="191" w:type="pct"/>
          </w:tcPr>
          <w:p w14:paraId="5ED89753" w14:textId="77777777" w:rsidR="00A76A9F" w:rsidRPr="002D63AF" w:rsidRDefault="00A76A9F" w:rsidP="007806E0">
            <w:pPr>
              <w:spacing w:line="240" w:lineRule="auto"/>
              <w:rPr>
                <w:rFonts w:ascii="Times New Roman" w:eastAsia="DFKai-SB" w:hAnsi="Times New Roman" w:cs="Times New Roman"/>
                <w:color w:val="000000" w:themeColor="text1"/>
                <w:sz w:val="24"/>
                <w:szCs w:val="24"/>
                <w:lang w:val="pt-BR"/>
              </w:rPr>
            </w:pPr>
          </w:p>
        </w:tc>
      </w:tr>
      <w:tr w:rsidR="00A76A9F" w:rsidRPr="002D63AF" w14:paraId="4900A3F8" w14:textId="77777777" w:rsidTr="007806E0">
        <w:trPr>
          <w:cantSplit/>
          <w:trHeight w:val="507"/>
        </w:trPr>
        <w:tc>
          <w:tcPr>
            <w:tcW w:w="4427" w:type="pct"/>
          </w:tcPr>
          <w:p w14:paraId="409EC975" w14:textId="77777777" w:rsidR="00A76A9F" w:rsidRPr="002D63AF" w:rsidRDefault="00A76A9F" w:rsidP="00A76A9F">
            <w:pPr>
              <w:numPr>
                <w:ilvl w:val="0"/>
                <w:numId w:val="1"/>
              </w:numPr>
              <w:spacing w:line="240" w:lineRule="auto"/>
              <w:contextualSpacing/>
              <w:rPr>
                <w:rFonts w:ascii="Times New Roman" w:eastAsia="DFKai-SB" w:hAnsi="Times New Roman" w:cs="Times New Roman"/>
                <w:color w:val="000000" w:themeColor="text1"/>
                <w:sz w:val="24"/>
                <w:szCs w:val="24"/>
              </w:rPr>
            </w:pPr>
            <w:r w:rsidRPr="002D63AF">
              <w:rPr>
                <w:rFonts w:ascii="Times New Roman" w:eastAsia="SimSun" w:hAnsi="Times New Roman" w:cs="Times New Roman"/>
                <w:color w:val="000000" w:themeColor="text1"/>
                <w:sz w:val="24"/>
                <w:szCs w:val="24"/>
              </w:rPr>
              <w:t xml:space="preserve">Cinsel istismara uğramış bir mağdurun fiziksel travma değerlendirmesini yaparken, vücudundaki ve cinsel organındaki kanıtlar </w:t>
            </w:r>
            <w:r w:rsidRPr="002D63AF">
              <w:rPr>
                <w:rFonts w:ascii="Times New Roman" w:eastAsia="DFKai-SB" w:hAnsi="Times New Roman" w:cs="Times New Roman"/>
                <w:color w:val="000000" w:themeColor="text1"/>
                <w:sz w:val="24"/>
                <w:szCs w:val="24"/>
              </w:rPr>
              <w:t>mağdurun ifadeleri ile karşılaştırılmalı ve tek tek kaydedilmelidir.</w:t>
            </w:r>
          </w:p>
        </w:tc>
        <w:tc>
          <w:tcPr>
            <w:tcW w:w="191" w:type="pct"/>
          </w:tcPr>
          <w:p w14:paraId="26A368B2"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c>
          <w:tcPr>
            <w:tcW w:w="191" w:type="pct"/>
          </w:tcPr>
          <w:p w14:paraId="65F42A50"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c>
          <w:tcPr>
            <w:tcW w:w="191" w:type="pct"/>
          </w:tcPr>
          <w:p w14:paraId="63081AFF" w14:textId="77777777" w:rsidR="00A76A9F" w:rsidRPr="002D63AF" w:rsidRDefault="00A76A9F" w:rsidP="007806E0">
            <w:pPr>
              <w:spacing w:line="240" w:lineRule="auto"/>
              <w:rPr>
                <w:rFonts w:ascii="Times New Roman" w:eastAsia="SimSun" w:hAnsi="Times New Roman" w:cs="Times New Roman"/>
                <w:color w:val="000000" w:themeColor="text1"/>
                <w:sz w:val="24"/>
                <w:szCs w:val="24"/>
              </w:rPr>
            </w:pPr>
          </w:p>
        </w:tc>
      </w:tr>
    </w:tbl>
    <w:p w14:paraId="389F3A2F" w14:textId="77777777" w:rsidR="00A76A9F" w:rsidRPr="002D63AF" w:rsidRDefault="00A76A9F" w:rsidP="00A76A9F">
      <w:pPr>
        <w:spacing w:line="240" w:lineRule="auto"/>
        <w:rPr>
          <w:rFonts w:ascii="Times New Roman" w:eastAsia="DFKai-SB" w:hAnsi="Times New Roman" w:cs="Times New Roman"/>
          <w:b/>
          <w:bCs/>
          <w:color w:val="000000" w:themeColor="text1"/>
          <w:sz w:val="24"/>
          <w:szCs w:val="24"/>
        </w:rPr>
      </w:pPr>
    </w:p>
    <w:p w14:paraId="18FF43AC" w14:textId="77777777" w:rsidR="00A76A9F" w:rsidRDefault="00A76A9F" w:rsidP="00A76A9F">
      <w:pPr>
        <w:pStyle w:val="TableParagraph"/>
        <w:spacing w:line="360" w:lineRule="auto"/>
        <w:jc w:val="both"/>
        <w:rPr>
          <w:rFonts w:ascii="Times New Roman" w:hAnsi="Times New Roman" w:cs="Times New Roman"/>
          <w:b/>
          <w:bCs/>
          <w:color w:val="000000" w:themeColor="text1"/>
          <w:sz w:val="24"/>
          <w:szCs w:val="24"/>
        </w:rPr>
        <w:sectPr w:rsidR="00A76A9F">
          <w:pgSz w:w="11906" w:h="16838"/>
          <w:pgMar w:top="1417" w:right="1417" w:bottom="1417" w:left="1417" w:header="708" w:footer="708" w:gutter="0"/>
          <w:cols w:space="708"/>
          <w:docGrid w:linePitch="360"/>
        </w:sectPr>
      </w:pPr>
    </w:p>
    <w:tbl>
      <w:tblPr>
        <w:tblStyle w:val="TabloKlavuzu"/>
        <w:tblW w:w="0" w:type="auto"/>
        <w:tblLook w:val="04A0" w:firstRow="1" w:lastRow="0" w:firstColumn="1" w:lastColumn="0" w:noHBand="0" w:noVBand="1"/>
      </w:tblPr>
      <w:tblGrid>
        <w:gridCol w:w="988"/>
        <w:gridCol w:w="1275"/>
      </w:tblGrid>
      <w:tr w:rsidR="005D1A91" w:rsidRPr="00CF0903" w14:paraId="4D40587F" w14:textId="77777777" w:rsidTr="007806E0">
        <w:tc>
          <w:tcPr>
            <w:tcW w:w="2263" w:type="dxa"/>
            <w:gridSpan w:val="2"/>
          </w:tcPr>
          <w:p w14:paraId="07CF56FA" w14:textId="62F8C30F" w:rsidR="005D1A91" w:rsidRPr="00CF0903" w:rsidRDefault="005D1A91" w:rsidP="007806E0">
            <w:pPr>
              <w:rPr>
                <w:rFonts w:ascii="Times New Roman" w:hAnsi="Times New Roman" w:cs="Times New Roman"/>
                <w:b/>
                <w:bCs/>
              </w:rPr>
            </w:pPr>
            <w:r w:rsidRPr="00CF0903">
              <w:rPr>
                <w:rFonts w:ascii="Times New Roman" w:hAnsi="Times New Roman" w:cs="Times New Roman"/>
                <w:b/>
                <w:bCs/>
              </w:rPr>
              <w:lastRenderedPageBreak/>
              <w:t>CEVAP ANAHTARI</w:t>
            </w:r>
          </w:p>
          <w:p w14:paraId="38486B12" w14:textId="77777777" w:rsidR="005D1A91" w:rsidRPr="00CF0903" w:rsidRDefault="005D1A91" w:rsidP="007806E0">
            <w:pPr>
              <w:rPr>
                <w:rFonts w:ascii="Times New Roman" w:hAnsi="Times New Roman" w:cs="Times New Roman"/>
              </w:rPr>
            </w:pPr>
          </w:p>
        </w:tc>
      </w:tr>
      <w:tr w:rsidR="005D1A91" w:rsidRPr="00CF0903" w14:paraId="7A272965" w14:textId="77777777" w:rsidTr="007806E0">
        <w:tc>
          <w:tcPr>
            <w:tcW w:w="988" w:type="dxa"/>
          </w:tcPr>
          <w:p w14:paraId="388FDA80"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Madde</w:t>
            </w:r>
          </w:p>
        </w:tc>
        <w:tc>
          <w:tcPr>
            <w:tcW w:w="1275" w:type="dxa"/>
          </w:tcPr>
          <w:p w14:paraId="01BE3C97"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DOĞRU CEVAP</w:t>
            </w:r>
          </w:p>
        </w:tc>
      </w:tr>
      <w:tr w:rsidR="005D1A91" w:rsidRPr="00CF0903" w14:paraId="7EC6A617" w14:textId="77777777" w:rsidTr="007806E0">
        <w:tc>
          <w:tcPr>
            <w:tcW w:w="988" w:type="dxa"/>
          </w:tcPr>
          <w:p w14:paraId="4B6BFEE7"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1</w:t>
            </w:r>
          </w:p>
        </w:tc>
        <w:tc>
          <w:tcPr>
            <w:tcW w:w="1275" w:type="dxa"/>
          </w:tcPr>
          <w:p w14:paraId="091ED464"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Evet</w:t>
            </w:r>
          </w:p>
        </w:tc>
      </w:tr>
      <w:tr w:rsidR="005D1A91" w:rsidRPr="00CF0903" w14:paraId="0BC73964" w14:textId="77777777" w:rsidTr="007806E0">
        <w:tc>
          <w:tcPr>
            <w:tcW w:w="988" w:type="dxa"/>
          </w:tcPr>
          <w:p w14:paraId="25DEAF2D"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2</w:t>
            </w:r>
          </w:p>
        </w:tc>
        <w:tc>
          <w:tcPr>
            <w:tcW w:w="1275" w:type="dxa"/>
          </w:tcPr>
          <w:p w14:paraId="6AF31DB3"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Evet</w:t>
            </w:r>
          </w:p>
        </w:tc>
      </w:tr>
      <w:tr w:rsidR="005D1A91" w:rsidRPr="00CF0903" w14:paraId="78B04665" w14:textId="77777777" w:rsidTr="007806E0">
        <w:tc>
          <w:tcPr>
            <w:tcW w:w="988" w:type="dxa"/>
          </w:tcPr>
          <w:p w14:paraId="74F17164"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3</w:t>
            </w:r>
          </w:p>
        </w:tc>
        <w:tc>
          <w:tcPr>
            <w:tcW w:w="1275" w:type="dxa"/>
            <w:shd w:val="clear" w:color="auto" w:fill="FF0000"/>
          </w:tcPr>
          <w:p w14:paraId="6D97EEC7"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Hayır</w:t>
            </w:r>
          </w:p>
        </w:tc>
      </w:tr>
      <w:tr w:rsidR="005D1A91" w:rsidRPr="00CF0903" w14:paraId="30DF622A" w14:textId="77777777" w:rsidTr="007806E0">
        <w:tc>
          <w:tcPr>
            <w:tcW w:w="988" w:type="dxa"/>
          </w:tcPr>
          <w:p w14:paraId="1D898582"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4</w:t>
            </w:r>
          </w:p>
        </w:tc>
        <w:tc>
          <w:tcPr>
            <w:tcW w:w="1275" w:type="dxa"/>
          </w:tcPr>
          <w:p w14:paraId="3FD38699"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Evet</w:t>
            </w:r>
          </w:p>
        </w:tc>
      </w:tr>
      <w:tr w:rsidR="005D1A91" w:rsidRPr="00CF0903" w14:paraId="66AE6299" w14:textId="77777777" w:rsidTr="007806E0">
        <w:tc>
          <w:tcPr>
            <w:tcW w:w="988" w:type="dxa"/>
          </w:tcPr>
          <w:p w14:paraId="04C5C326"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5</w:t>
            </w:r>
          </w:p>
        </w:tc>
        <w:tc>
          <w:tcPr>
            <w:tcW w:w="1275" w:type="dxa"/>
            <w:shd w:val="clear" w:color="auto" w:fill="FF0000"/>
          </w:tcPr>
          <w:p w14:paraId="31DC2CC5"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Hayır</w:t>
            </w:r>
          </w:p>
        </w:tc>
      </w:tr>
      <w:tr w:rsidR="005D1A91" w:rsidRPr="00CF0903" w14:paraId="0254581A" w14:textId="77777777" w:rsidTr="007806E0">
        <w:tc>
          <w:tcPr>
            <w:tcW w:w="988" w:type="dxa"/>
          </w:tcPr>
          <w:p w14:paraId="4B096A0A"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6</w:t>
            </w:r>
          </w:p>
        </w:tc>
        <w:tc>
          <w:tcPr>
            <w:tcW w:w="1275" w:type="dxa"/>
            <w:shd w:val="clear" w:color="auto" w:fill="FF0000"/>
          </w:tcPr>
          <w:p w14:paraId="4335CF09"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Hayır</w:t>
            </w:r>
          </w:p>
        </w:tc>
      </w:tr>
      <w:tr w:rsidR="005D1A91" w:rsidRPr="00CF0903" w14:paraId="61EE9B4E" w14:textId="77777777" w:rsidTr="007806E0">
        <w:tc>
          <w:tcPr>
            <w:tcW w:w="988" w:type="dxa"/>
          </w:tcPr>
          <w:p w14:paraId="78C48A06"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7</w:t>
            </w:r>
          </w:p>
        </w:tc>
        <w:tc>
          <w:tcPr>
            <w:tcW w:w="1275" w:type="dxa"/>
          </w:tcPr>
          <w:p w14:paraId="26F00B4F"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Evet</w:t>
            </w:r>
          </w:p>
        </w:tc>
      </w:tr>
      <w:tr w:rsidR="005D1A91" w:rsidRPr="00CF0903" w14:paraId="653BE28C" w14:textId="77777777" w:rsidTr="007806E0">
        <w:tc>
          <w:tcPr>
            <w:tcW w:w="988" w:type="dxa"/>
          </w:tcPr>
          <w:p w14:paraId="19C8F5BA"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8</w:t>
            </w:r>
          </w:p>
        </w:tc>
        <w:tc>
          <w:tcPr>
            <w:tcW w:w="1275" w:type="dxa"/>
          </w:tcPr>
          <w:p w14:paraId="4D8793BF"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Evet</w:t>
            </w:r>
          </w:p>
        </w:tc>
      </w:tr>
      <w:tr w:rsidR="005D1A91" w:rsidRPr="00CF0903" w14:paraId="0591A306" w14:textId="77777777" w:rsidTr="007806E0">
        <w:tc>
          <w:tcPr>
            <w:tcW w:w="988" w:type="dxa"/>
          </w:tcPr>
          <w:p w14:paraId="456EFEBC"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9</w:t>
            </w:r>
          </w:p>
        </w:tc>
        <w:tc>
          <w:tcPr>
            <w:tcW w:w="1275" w:type="dxa"/>
            <w:shd w:val="clear" w:color="auto" w:fill="FF0000"/>
          </w:tcPr>
          <w:p w14:paraId="4E2F3F06"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Hayır</w:t>
            </w:r>
          </w:p>
        </w:tc>
      </w:tr>
      <w:tr w:rsidR="005D1A91" w:rsidRPr="00CF0903" w14:paraId="528052B2" w14:textId="77777777" w:rsidTr="007806E0">
        <w:tc>
          <w:tcPr>
            <w:tcW w:w="988" w:type="dxa"/>
          </w:tcPr>
          <w:p w14:paraId="3F27C87D"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10</w:t>
            </w:r>
          </w:p>
        </w:tc>
        <w:tc>
          <w:tcPr>
            <w:tcW w:w="1275" w:type="dxa"/>
            <w:shd w:val="clear" w:color="auto" w:fill="FF0000"/>
          </w:tcPr>
          <w:p w14:paraId="74433CCC"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Hayır</w:t>
            </w:r>
          </w:p>
        </w:tc>
      </w:tr>
      <w:tr w:rsidR="005D1A91" w:rsidRPr="00CF0903" w14:paraId="391903BC" w14:textId="77777777" w:rsidTr="007806E0">
        <w:tc>
          <w:tcPr>
            <w:tcW w:w="988" w:type="dxa"/>
          </w:tcPr>
          <w:p w14:paraId="1FF168C8"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11</w:t>
            </w:r>
          </w:p>
        </w:tc>
        <w:tc>
          <w:tcPr>
            <w:tcW w:w="1275" w:type="dxa"/>
          </w:tcPr>
          <w:p w14:paraId="0B4D8CA3"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Evet</w:t>
            </w:r>
          </w:p>
        </w:tc>
      </w:tr>
      <w:tr w:rsidR="005D1A91" w:rsidRPr="00CF0903" w14:paraId="40FCE61E" w14:textId="77777777" w:rsidTr="007806E0">
        <w:tc>
          <w:tcPr>
            <w:tcW w:w="988" w:type="dxa"/>
          </w:tcPr>
          <w:p w14:paraId="0FB117D2"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12</w:t>
            </w:r>
          </w:p>
        </w:tc>
        <w:tc>
          <w:tcPr>
            <w:tcW w:w="1275" w:type="dxa"/>
          </w:tcPr>
          <w:p w14:paraId="17EB8292"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Evet</w:t>
            </w:r>
          </w:p>
        </w:tc>
      </w:tr>
      <w:tr w:rsidR="005D1A91" w:rsidRPr="00CF0903" w14:paraId="1227140E" w14:textId="77777777" w:rsidTr="007806E0">
        <w:tc>
          <w:tcPr>
            <w:tcW w:w="988" w:type="dxa"/>
          </w:tcPr>
          <w:p w14:paraId="4114E6E3"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13</w:t>
            </w:r>
          </w:p>
        </w:tc>
        <w:tc>
          <w:tcPr>
            <w:tcW w:w="1275" w:type="dxa"/>
          </w:tcPr>
          <w:p w14:paraId="59EA7212"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Evet</w:t>
            </w:r>
          </w:p>
        </w:tc>
      </w:tr>
      <w:tr w:rsidR="005D1A91" w:rsidRPr="00CF0903" w14:paraId="596AE3CA" w14:textId="77777777" w:rsidTr="007806E0">
        <w:tc>
          <w:tcPr>
            <w:tcW w:w="988" w:type="dxa"/>
          </w:tcPr>
          <w:p w14:paraId="003905B4"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14</w:t>
            </w:r>
          </w:p>
        </w:tc>
        <w:tc>
          <w:tcPr>
            <w:tcW w:w="1275" w:type="dxa"/>
          </w:tcPr>
          <w:p w14:paraId="269C68BD"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Evet</w:t>
            </w:r>
          </w:p>
        </w:tc>
      </w:tr>
      <w:tr w:rsidR="005D1A91" w:rsidRPr="00CF0903" w14:paraId="7F1D9009" w14:textId="77777777" w:rsidTr="007806E0">
        <w:tc>
          <w:tcPr>
            <w:tcW w:w="988" w:type="dxa"/>
          </w:tcPr>
          <w:p w14:paraId="74B1AF65"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15</w:t>
            </w:r>
          </w:p>
        </w:tc>
        <w:tc>
          <w:tcPr>
            <w:tcW w:w="1275" w:type="dxa"/>
            <w:shd w:val="clear" w:color="auto" w:fill="FF0000"/>
          </w:tcPr>
          <w:p w14:paraId="5FA2AEEC"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Hayır</w:t>
            </w:r>
          </w:p>
        </w:tc>
      </w:tr>
      <w:tr w:rsidR="005D1A91" w:rsidRPr="00CF0903" w14:paraId="70AA147C" w14:textId="77777777" w:rsidTr="007806E0">
        <w:tc>
          <w:tcPr>
            <w:tcW w:w="988" w:type="dxa"/>
          </w:tcPr>
          <w:p w14:paraId="2C2BB696"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16</w:t>
            </w:r>
          </w:p>
        </w:tc>
        <w:tc>
          <w:tcPr>
            <w:tcW w:w="1275" w:type="dxa"/>
          </w:tcPr>
          <w:p w14:paraId="24086226"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Evet</w:t>
            </w:r>
          </w:p>
        </w:tc>
      </w:tr>
      <w:tr w:rsidR="005D1A91" w:rsidRPr="00CF0903" w14:paraId="46A70143" w14:textId="77777777" w:rsidTr="007806E0">
        <w:tc>
          <w:tcPr>
            <w:tcW w:w="988" w:type="dxa"/>
          </w:tcPr>
          <w:p w14:paraId="47E0BA3B"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17</w:t>
            </w:r>
          </w:p>
        </w:tc>
        <w:tc>
          <w:tcPr>
            <w:tcW w:w="1275" w:type="dxa"/>
          </w:tcPr>
          <w:p w14:paraId="1355338A"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Evet</w:t>
            </w:r>
          </w:p>
        </w:tc>
      </w:tr>
      <w:tr w:rsidR="005D1A91" w:rsidRPr="00CF0903" w14:paraId="62D0B95B" w14:textId="77777777" w:rsidTr="007806E0">
        <w:tc>
          <w:tcPr>
            <w:tcW w:w="988" w:type="dxa"/>
          </w:tcPr>
          <w:p w14:paraId="0FE82FCC"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18</w:t>
            </w:r>
          </w:p>
        </w:tc>
        <w:tc>
          <w:tcPr>
            <w:tcW w:w="1275" w:type="dxa"/>
          </w:tcPr>
          <w:p w14:paraId="597E7163"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Evet</w:t>
            </w:r>
          </w:p>
        </w:tc>
      </w:tr>
      <w:tr w:rsidR="005D1A91" w:rsidRPr="00CF0903" w14:paraId="05D57260" w14:textId="77777777" w:rsidTr="007806E0">
        <w:tc>
          <w:tcPr>
            <w:tcW w:w="988" w:type="dxa"/>
          </w:tcPr>
          <w:p w14:paraId="7C63C274"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19</w:t>
            </w:r>
          </w:p>
        </w:tc>
        <w:tc>
          <w:tcPr>
            <w:tcW w:w="1275" w:type="dxa"/>
          </w:tcPr>
          <w:p w14:paraId="1A27D9A6"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Evet</w:t>
            </w:r>
          </w:p>
        </w:tc>
      </w:tr>
      <w:tr w:rsidR="005D1A91" w:rsidRPr="00CF0903" w14:paraId="1034A177" w14:textId="77777777" w:rsidTr="007806E0">
        <w:tc>
          <w:tcPr>
            <w:tcW w:w="988" w:type="dxa"/>
          </w:tcPr>
          <w:p w14:paraId="689181C6"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20</w:t>
            </w:r>
          </w:p>
        </w:tc>
        <w:tc>
          <w:tcPr>
            <w:tcW w:w="1275" w:type="dxa"/>
            <w:shd w:val="clear" w:color="auto" w:fill="FF0000"/>
          </w:tcPr>
          <w:p w14:paraId="312C6BE9"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Hayır</w:t>
            </w:r>
          </w:p>
        </w:tc>
      </w:tr>
      <w:tr w:rsidR="005D1A91" w:rsidRPr="00CF0903" w14:paraId="7D14D78B" w14:textId="77777777" w:rsidTr="007806E0">
        <w:tc>
          <w:tcPr>
            <w:tcW w:w="988" w:type="dxa"/>
          </w:tcPr>
          <w:p w14:paraId="4E230136"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21</w:t>
            </w:r>
          </w:p>
        </w:tc>
        <w:tc>
          <w:tcPr>
            <w:tcW w:w="1275" w:type="dxa"/>
          </w:tcPr>
          <w:p w14:paraId="2FF24A30"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Evet</w:t>
            </w:r>
          </w:p>
        </w:tc>
      </w:tr>
      <w:tr w:rsidR="005D1A91" w:rsidRPr="00CF0903" w14:paraId="4A077B2F" w14:textId="77777777" w:rsidTr="007806E0">
        <w:tc>
          <w:tcPr>
            <w:tcW w:w="988" w:type="dxa"/>
          </w:tcPr>
          <w:p w14:paraId="239DF3F9"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22</w:t>
            </w:r>
          </w:p>
        </w:tc>
        <w:tc>
          <w:tcPr>
            <w:tcW w:w="1275" w:type="dxa"/>
          </w:tcPr>
          <w:p w14:paraId="7DA55053"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Evet</w:t>
            </w:r>
          </w:p>
        </w:tc>
      </w:tr>
      <w:tr w:rsidR="005D1A91" w:rsidRPr="00CF0903" w14:paraId="2C960B2B" w14:textId="77777777" w:rsidTr="007806E0">
        <w:tc>
          <w:tcPr>
            <w:tcW w:w="988" w:type="dxa"/>
          </w:tcPr>
          <w:p w14:paraId="1C0D9DCE"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23</w:t>
            </w:r>
          </w:p>
        </w:tc>
        <w:tc>
          <w:tcPr>
            <w:tcW w:w="1275" w:type="dxa"/>
            <w:shd w:val="clear" w:color="auto" w:fill="FF0000"/>
          </w:tcPr>
          <w:p w14:paraId="516BB89C"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Hayır</w:t>
            </w:r>
          </w:p>
        </w:tc>
      </w:tr>
      <w:tr w:rsidR="005D1A91" w:rsidRPr="00CF0903" w14:paraId="16543C4A" w14:textId="77777777" w:rsidTr="007806E0">
        <w:tc>
          <w:tcPr>
            <w:tcW w:w="988" w:type="dxa"/>
          </w:tcPr>
          <w:p w14:paraId="133749F0"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24</w:t>
            </w:r>
          </w:p>
        </w:tc>
        <w:tc>
          <w:tcPr>
            <w:tcW w:w="1275" w:type="dxa"/>
            <w:shd w:val="clear" w:color="auto" w:fill="FF0000"/>
          </w:tcPr>
          <w:p w14:paraId="4B1C4372"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Hayır</w:t>
            </w:r>
          </w:p>
        </w:tc>
      </w:tr>
      <w:tr w:rsidR="005D1A91" w:rsidRPr="00CF0903" w14:paraId="59A2B7E7" w14:textId="77777777" w:rsidTr="007806E0">
        <w:tc>
          <w:tcPr>
            <w:tcW w:w="988" w:type="dxa"/>
          </w:tcPr>
          <w:p w14:paraId="3899AE7C"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25</w:t>
            </w:r>
          </w:p>
        </w:tc>
        <w:tc>
          <w:tcPr>
            <w:tcW w:w="1275" w:type="dxa"/>
            <w:shd w:val="clear" w:color="auto" w:fill="FF0000"/>
          </w:tcPr>
          <w:p w14:paraId="7AC7AF73"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Hayır</w:t>
            </w:r>
          </w:p>
        </w:tc>
      </w:tr>
      <w:tr w:rsidR="005D1A91" w:rsidRPr="00CF0903" w14:paraId="1B6649F2" w14:textId="77777777" w:rsidTr="007806E0">
        <w:tc>
          <w:tcPr>
            <w:tcW w:w="988" w:type="dxa"/>
          </w:tcPr>
          <w:p w14:paraId="5275ECC3"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26</w:t>
            </w:r>
          </w:p>
        </w:tc>
        <w:tc>
          <w:tcPr>
            <w:tcW w:w="1275" w:type="dxa"/>
          </w:tcPr>
          <w:p w14:paraId="1108D87F"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Evet</w:t>
            </w:r>
          </w:p>
        </w:tc>
      </w:tr>
      <w:tr w:rsidR="005D1A91" w:rsidRPr="00CF0903" w14:paraId="74BB4217" w14:textId="77777777" w:rsidTr="007806E0">
        <w:tc>
          <w:tcPr>
            <w:tcW w:w="988" w:type="dxa"/>
          </w:tcPr>
          <w:p w14:paraId="3E2F792B"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27</w:t>
            </w:r>
          </w:p>
        </w:tc>
        <w:tc>
          <w:tcPr>
            <w:tcW w:w="1275" w:type="dxa"/>
          </w:tcPr>
          <w:p w14:paraId="3E483F90"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Evet</w:t>
            </w:r>
          </w:p>
        </w:tc>
      </w:tr>
      <w:tr w:rsidR="005D1A91" w:rsidRPr="00CF0903" w14:paraId="1579307B" w14:textId="77777777" w:rsidTr="007806E0">
        <w:tc>
          <w:tcPr>
            <w:tcW w:w="988" w:type="dxa"/>
          </w:tcPr>
          <w:p w14:paraId="4EE350D5"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28</w:t>
            </w:r>
          </w:p>
        </w:tc>
        <w:tc>
          <w:tcPr>
            <w:tcW w:w="1275" w:type="dxa"/>
          </w:tcPr>
          <w:p w14:paraId="01A0EB8D"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Evet</w:t>
            </w:r>
          </w:p>
        </w:tc>
      </w:tr>
      <w:tr w:rsidR="005D1A91" w:rsidRPr="00CF0903" w14:paraId="665FD97C" w14:textId="77777777" w:rsidTr="007806E0">
        <w:tc>
          <w:tcPr>
            <w:tcW w:w="988" w:type="dxa"/>
          </w:tcPr>
          <w:p w14:paraId="65459142"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29</w:t>
            </w:r>
          </w:p>
        </w:tc>
        <w:tc>
          <w:tcPr>
            <w:tcW w:w="1275" w:type="dxa"/>
          </w:tcPr>
          <w:p w14:paraId="38E28D9F"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Evet</w:t>
            </w:r>
          </w:p>
        </w:tc>
      </w:tr>
      <w:tr w:rsidR="005D1A91" w:rsidRPr="00CF0903" w14:paraId="49F83920" w14:textId="77777777" w:rsidTr="007806E0">
        <w:tc>
          <w:tcPr>
            <w:tcW w:w="988" w:type="dxa"/>
          </w:tcPr>
          <w:p w14:paraId="06276A41"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30</w:t>
            </w:r>
          </w:p>
        </w:tc>
        <w:tc>
          <w:tcPr>
            <w:tcW w:w="1275" w:type="dxa"/>
            <w:shd w:val="clear" w:color="auto" w:fill="FF0000"/>
          </w:tcPr>
          <w:p w14:paraId="3123EAEC"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Hayır</w:t>
            </w:r>
          </w:p>
        </w:tc>
      </w:tr>
      <w:tr w:rsidR="005D1A91" w:rsidRPr="00CF0903" w14:paraId="79605240" w14:textId="77777777" w:rsidTr="007806E0">
        <w:tc>
          <w:tcPr>
            <w:tcW w:w="988" w:type="dxa"/>
          </w:tcPr>
          <w:p w14:paraId="52B44ED9"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31</w:t>
            </w:r>
          </w:p>
        </w:tc>
        <w:tc>
          <w:tcPr>
            <w:tcW w:w="1275" w:type="dxa"/>
          </w:tcPr>
          <w:p w14:paraId="6A41CCF2" w14:textId="77777777" w:rsidR="005D1A91" w:rsidRPr="00CF0903" w:rsidRDefault="005D1A91" w:rsidP="007806E0">
            <w:pPr>
              <w:rPr>
                <w:rFonts w:ascii="Times New Roman" w:hAnsi="Times New Roman" w:cs="Times New Roman"/>
              </w:rPr>
            </w:pPr>
            <w:r w:rsidRPr="00CF0903">
              <w:rPr>
                <w:rFonts w:ascii="Times New Roman" w:hAnsi="Times New Roman" w:cs="Times New Roman"/>
              </w:rPr>
              <w:t>Evet</w:t>
            </w:r>
          </w:p>
        </w:tc>
      </w:tr>
    </w:tbl>
    <w:p w14:paraId="338871BA" w14:textId="77777777" w:rsidR="005D1A91" w:rsidRDefault="005D1A91" w:rsidP="00A76A9F">
      <w:pPr>
        <w:pStyle w:val="TableParagraph"/>
        <w:spacing w:line="360" w:lineRule="auto"/>
        <w:jc w:val="both"/>
        <w:rPr>
          <w:rFonts w:ascii="Times New Roman" w:hAnsi="Times New Roman" w:cs="Times New Roman"/>
          <w:b/>
          <w:bCs/>
          <w:color w:val="000000" w:themeColor="text1"/>
          <w:sz w:val="24"/>
          <w:szCs w:val="24"/>
        </w:rPr>
      </w:pPr>
    </w:p>
    <w:p w14:paraId="0405862B" w14:textId="77777777" w:rsidR="005D1A91" w:rsidRDefault="005D1A91" w:rsidP="00A76A9F">
      <w:pPr>
        <w:pStyle w:val="TableParagraph"/>
        <w:spacing w:line="360" w:lineRule="auto"/>
        <w:jc w:val="both"/>
        <w:rPr>
          <w:rFonts w:ascii="Times New Roman" w:hAnsi="Times New Roman" w:cs="Times New Roman"/>
          <w:b/>
          <w:bCs/>
          <w:color w:val="000000" w:themeColor="text1"/>
          <w:sz w:val="24"/>
          <w:szCs w:val="24"/>
        </w:rPr>
      </w:pPr>
    </w:p>
    <w:p w14:paraId="676CD948" w14:textId="147FC06B" w:rsidR="00A76A9F" w:rsidRPr="002D63AF" w:rsidRDefault="00A76A9F" w:rsidP="00A76A9F">
      <w:pPr>
        <w:pStyle w:val="TableParagraph"/>
        <w:spacing w:line="360" w:lineRule="auto"/>
        <w:jc w:val="both"/>
        <w:rPr>
          <w:rFonts w:ascii="Times New Roman" w:eastAsia="Times New Roman" w:hAnsi="Times New Roman" w:cs="Times New Roman"/>
          <w:bCs/>
          <w:color w:val="000000" w:themeColor="text1"/>
          <w:sz w:val="24"/>
          <w:szCs w:val="24"/>
          <w:lang w:eastAsia="tr-TR"/>
        </w:rPr>
      </w:pPr>
      <w:r w:rsidRPr="002D63AF">
        <w:rPr>
          <w:rFonts w:ascii="Times New Roman" w:hAnsi="Times New Roman" w:cs="Times New Roman"/>
          <w:b/>
          <w:bCs/>
          <w:color w:val="000000" w:themeColor="text1"/>
          <w:sz w:val="24"/>
          <w:szCs w:val="24"/>
        </w:rPr>
        <w:t>Cinsel Sağlık Bakım Bilgi Ölçeği</w:t>
      </w:r>
      <w:bookmarkEnd w:id="0"/>
      <w:r w:rsidRPr="002D63AF">
        <w:rPr>
          <w:rFonts w:ascii="Times New Roman" w:hAnsi="Times New Roman" w:cs="Times New Roman"/>
          <w:b/>
          <w:bCs/>
          <w:color w:val="000000" w:themeColor="text1"/>
          <w:sz w:val="24"/>
          <w:szCs w:val="24"/>
        </w:rPr>
        <w:t xml:space="preserve">: </w:t>
      </w:r>
      <w:r w:rsidRPr="002D63AF">
        <w:rPr>
          <w:rFonts w:ascii="Times New Roman" w:hAnsi="Times New Roman" w:cs="Times New Roman"/>
          <w:color w:val="000000" w:themeColor="text1"/>
          <w:sz w:val="24"/>
          <w:szCs w:val="24"/>
        </w:rPr>
        <w:t>Ölçe</w:t>
      </w:r>
      <w:r>
        <w:rPr>
          <w:rFonts w:ascii="Times New Roman" w:hAnsi="Times New Roman" w:cs="Times New Roman"/>
          <w:color w:val="000000" w:themeColor="text1"/>
          <w:sz w:val="24"/>
          <w:szCs w:val="24"/>
        </w:rPr>
        <w:t>ğin</w:t>
      </w:r>
      <w:r w:rsidRPr="002D63AF">
        <w:rPr>
          <w:rFonts w:ascii="Times New Roman" w:hAnsi="Times New Roman" w:cs="Times New Roman"/>
          <w:color w:val="000000" w:themeColor="text1"/>
          <w:sz w:val="24"/>
          <w:szCs w:val="24"/>
        </w:rPr>
        <w:t xml:space="preserve"> orijinal dili Çince’dir. Sung tarafından 2011 yılında ölçeklerin geçerlik ve güvenirlik çalışması yapılmıştır </w:t>
      </w:r>
      <w:r w:rsidRPr="002D63AF">
        <w:rPr>
          <w:rFonts w:ascii="Times New Roman" w:hAnsi="Times New Roman" w:cs="Times New Roman"/>
          <w:color w:val="000000" w:themeColor="text1"/>
          <w:sz w:val="24"/>
          <w:szCs w:val="24"/>
        </w:rPr>
        <w:fldChar w:fldCharType="begin"/>
      </w:r>
      <w:r w:rsidRPr="002D63AF">
        <w:rPr>
          <w:rFonts w:ascii="Times New Roman" w:hAnsi="Times New Roman" w:cs="Times New Roman"/>
          <w:color w:val="000000" w:themeColor="text1"/>
          <w:sz w:val="24"/>
          <w:szCs w:val="24"/>
        </w:rPr>
        <w:instrText xml:space="preserve"> ADDIN EN.CITE &lt;EndNote&gt;&lt;Cite&gt;&lt;Author&gt;Sung&lt;/Author&gt;&lt;Year&gt;2011&lt;/Year&gt;&lt;RecNum&gt;314&lt;/RecNum&gt;&lt;DisplayText&gt;(Sung, 2011)&lt;/DisplayText&gt;&lt;record&gt;&lt;rec-number&gt;314&lt;/rec-number&gt;&lt;foreign-keys&gt;&lt;key app="EN" db-id="fpdxz00f2wwfz8esvvjxatt1txzatawe0fsa" timestamp="1729172627"&gt;314&lt;/key&gt;&lt;/foreign-keys&gt;&lt;ref-type name="Thesis"&gt;32&lt;/ref-type&gt;&lt;contributors&gt;&lt;authors&gt;&lt;author&gt;Sung, S. C. &lt;/author&gt;&lt;/authors&gt;&lt;/contributors&gt;&lt;titles&gt;&lt;title&gt;The effectiveness of “Sexual Issues and Nursing Profession Development Program” in nursing students’ knowledge, attitudes, and self-efficacy on sexual healthcare&lt;/title&gt;&lt;/titles&gt;&lt;dates&gt;&lt;year&gt;2011&lt;/year&gt;&lt;/dates&gt;&lt;publisher&gt;Shu-Te University&lt;/publisher&gt;&lt;work-type&gt;[Unpublished Doctoral Dissertation]&lt;/work-type&gt;&lt;urls&gt;&lt;/urls&gt;&lt;/record&gt;&lt;/Cite&gt;&lt;/EndNote&gt;</w:instrText>
      </w:r>
      <w:r w:rsidRPr="002D63AF">
        <w:rPr>
          <w:rFonts w:ascii="Times New Roman" w:hAnsi="Times New Roman" w:cs="Times New Roman"/>
          <w:color w:val="000000" w:themeColor="text1"/>
          <w:sz w:val="24"/>
          <w:szCs w:val="24"/>
        </w:rPr>
        <w:fldChar w:fldCharType="separate"/>
      </w:r>
      <w:r w:rsidRPr="002D63AF">
        <w:rPr>
          <w:rFonts w:ascii="Times New Roman" w:hAnsi="Times New Roman" w:cs="Times New Roman"/>
          <w:noProof/>
          <w:color w:val="000000" w:themeColor="text1"/>
          <w:sz w:val="24"/>
          <w:szCs w:val="24"/>
        </w:rPr>
        <w:t>(Sung, 2011)</w:t>
      </w:r>
      <w:r w:rsidRPr="002D63AF">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w:t>
      </w:r>
      <w:r w:rsidRPr="002D63AF">
        <w:rPr>
          <w:rFonts w:ascii="Times New Roman" w:eastAsia="Times New Roman" w:hAnsi="Times New Roman" w:cs="Times New Roman"/>
          <w:bCs/>
          <w:color w:val="000000" w:themeColor="text1"/>
          <w:sz w:val="24"/>
          <w:szCs w:val="24"/>
          <w:lang w:eastAsia="tr-TR"/>
        </w:rPr>
        <w:t xml:space="preserve">Ölçek; hemşirelik öğrencilerinin hastalık, tıbbi tedavinin cinsel sorunlara etkileri, cinselliği iyileştiren müdahaleler, cinsel değerlendirme, cinsel sağlık bakımı ile ilgili iletişim ve cinsel şiddet vb durumlarda yaklaşım konusundaki bilgilerini ölçmek için tasarlanmıştır. Ölçek, </w:t>
      </w:r>
      <w:r w:rsidRPr="002D63AF">
        <w:rPr>
          <w:rFonts w:ascii="Times New Roman" w:eastAsia="DFKai-SB" w:hAnsi="Times New Roman" w:cs="Times New Roman"/>
          <w:color w:val="000000" w:themeColor="text1"/>
          <w:sz w:val="24"/>
          <w:szCs w:val="24"/>
          <w:lang w:eastAsia="tr-TR"/>
        </w:rPr>
        <w:t xml:space="preserve">cinsel tıp ve hemşirelik </w:t>
      </w:r>
      <w:r w:rsidRPr="002D63AF">
        <w:rPr>
          <w:rFonts w:ascii="Times New Roman" w:eastAsia="Times New Roman" w:hAnsi="Times New Roman" w:cs="Times New Roman"/>
          <w:bCs/>
          <w:color w:val="000000" w:themeColor="text1"/>
          <w:sz w:val="24"/>
          <w:szCs w:val="24"/>
          <w:lang w:eastAsia="tr-TR"/>
        </w:rPr>
        <w:t xml:space="preserve">(1-18. madde), </w:t>
      </w:r>
      <w:r w:rsidRPr="002D63AF">
        <w:rPr>
          <w:rFonts w:ascii="Times New Roman" w:eastAsia="DFKai-SB" w:hAnsi="Times New Roman" w:cs="Times New Roman"/>
          <w:color w:val="000000" w:themeColor="text1"/>
          <w:sz w:val="24"/>
          <w:szCs w:val="24"/>
          <w:lang w:eastAsia="tr-TR"/>
        </w:rPr>
        <w:t>cinsel değerlendirme</w:t>
      </w:r>
      <w:r w:rsidRPr="002D63AF">
        <w:rPr>
          <w:rFonts w:ascii="Times New Roman" w:eastAsia="Times New Roman" w:hAnsi="Times New Roman" w:cs="Times New Roman"/>
          <w:color w:val="000000" w:themeColor="text1"/>
          <w:sz w:val="24"/>
          <w:szCs w:val="24"/>
          <w:lang w:eastAsia="tr-TR"/>
        </w:rPr>
        <w:t xml:space="preserve"> </w:t>
      </w:r>
      <w:r w:rsidRPr="002D63AF">
        <w:rPr>
          <w:rFonts w:ascii="Times New Roman" w:eastAsia="Times New Roman" w:hAnsi="Times New Roman" w:cs="Times New Roman"/>
          <w:bCs/>
          <w:color w:val="000000" w:themeColor="text1"/>
          <w:sz w:val="24"/>
          <w:szCs w:val="24"/>
          <w:lang w:eastAsia="tr-TR"/>
        </w:rPr>
        <w:t xml:space="preserve">(19-26. madde) ve </w:t>
      </w:r>
      <w:r w:rsidRPr="002D63AF">
        <w:rPr>
          <w:rFonts w:ascii="Times New Roman" w:hAnsi="Times New Roman" w:cs="Times New Roman"/>
          <w:color w:val="000000" w:themeColor="text1"/>
          <w:sz w:val="24"/>
          <w:szCs w:val="24"/>
        </w:rPr>
        <w:t xml:space="preserve">cinsel taciz ve saldırı </w:t>
      </w:r>
      <w:r w:rsidRPr="002D63AF">
        <w:rPr>
          <w:rFonts w:ascii="Times New Roman" w:eastAsia="Times New Roman" w:hAnsi="Times New Roman" w:cs="Times New Roman"/>
          <w:bCs/>
          <w:color w:val="000000" w:themeColor="text1"/>
          <w:sz w:val="24"/>
          <w:szCs w:val="24"/>
          <w:lang w:eastAsia="tr-TR"/>
        </w:rPr>
        <w:t xml:space="preserve">(27-31. madde) olmak üzere üç bölümden ve toplam 31 maddeden oluşmaktadır. Her madde “evet”, “hayır” ve “bilmiyorum” şeklinde derecelendirilmiştir. Doğru cevaba 1 puan, yanlış cevaba ve bilmiyorum cevabına 0 puan verilmektedir. Ölçekten 0-31 arasında puan alınabilmektedir. </w:t>
      </w:r>
      <w:r w:rsidRPr="002D63AF">
        <w:rPr>
          <w:rFonts w:ascii="Times New Roman" w:eastAsia="Times New Roman" w:hAnsi="Times New Roman" w:cs="Times New Roman"/>
          <w:bCs/>
          <w:color w:val="000000" w:themeColor="text1"/>
          <w:sz w:val="24"/>
          <w:szCs w:val="24"/>
          <w:lang w:eastAsia="tr-TR"/>
        </w:rPr>
        <w:lastRenderedPageBreak/>
        <w:t xml:space="preserve">Ölçekten ne kadar yüksek puan alınırsa, cinsel sağlık bakımı ile ilgili bilgi düzeyleri de o kadar yüksektir. Ölçeğin </w:t>
      </w:r>
      <w:r w:rsidRPr="002D63AF">
        <w:rPr>
          <w:rFonts w:ascii="Times New Roman" w:eastAsia="Times New Roman" w:hAnsi="Times New Roman" w:cs="Times New Roman"/>
          <w:color w:val="000000" w:themeColor="text1"/>
          <w:sz w:val="24"/>
          <w:szCs w:val="24"/>
          <w:lang w:eastAsia="tr-TR"/>
        </w:rPr>
        <w:t>Kuder Richardson-20 (</w:t>
      </w:r>
      <w:r w:rsidRPr="002D63AF">
        <w:rPr>
          <w:rFonts w:ascii="Times New Roman" w:eastAsia="Times New Roman" w:hAnsi="Times New Roman" w:cs="Times New Roman"/>
          <w:bCs/>
          <w:color w:val="000000" w:themeColor="text1"/>
          <w:sz w:val="24"/>
          <w:szCs w:val="24"/>
          <w:lang w:eastAsia="tr-TR"/>
        </w:rPr>
        <w:t xml:space="preserve">KR-20) güvenirlik katsayısı 0.99’dur </w:t>
      </w:r>
      <w:r w:rsidRPr="002D63AF">
        <w:rPr>
          <w:rFonts w:ascii="Times New Roman" w:eastAsia="Times New Roman" w:hAnsi="Times New Roman" w:cs="Times New Roman"/>
          <w:bCs/>
          <w:color w:val="000000" w:themeColor="text1"/>
          <w:sz w:val="24"/>
          <w:szCs w:val="24"/>
          <w:lang w:eastAsia="tr-TR"/>
        </w:rPr>
        <w:fldChar w:fldCharType="begin"/>
      </w:r>
      <w:r w:rsidRPr="002D63AF">
        <w:rPr>
          <w:rFonts w:ascii="Times New Roman" w:eastAsia="Times New Roman" w:hAnsi="Times New Roman" w:cs="Times New Roman"/>
          <w:bCs/>
          <w:color w:val="000000" w:themeColor="text1"/>
          <w:sz w:val="24"/>
          <w:szCs w:val="24"/>
          <w:lang w:eastAsia="tr-TR"/>
        </w:rPr>
        <w:instrText xml:space="preserve"> ADDIN EN.CITE &lt;EndNote&gt;&lt;Cite&gt;&lt;Author&gt;Gündüz&lt;/Author&gt;&lt;Year&gt;2024&lt;/Year&gt;&lt;RecNum&gt;315&lt;/RecNum&gt;&lt;DisplayText&gt;(Gündüz &amp;amp; Demirci, 2024)&lt;/DisplayText&gt;&lt;record&gt;&lt;rec-number&gt;315&lt;/rec-number&gt;&lt;foreign-keys&gt;&lt;key app="EN" db-id="fpdxz00f2wwfz8esvvjxatt1txzatawe0fsa" timestamp="1729249362"&gt;315&lt;/key&gt;&lt;/foreign-keys&gt;&lt;ref-type name="Journal Article"&gt;17&lt;/ref-type&gt;&lt;contributors&gt;&lt;authors&gt;&lt;author&gt;Gündüz, C. S.&lt;/author&gt;&lt;author&gt;Demirci, N.&lt;/author&gt;&lt;/authors&gt;&lt;/contributors&gt;&lt;titles&gt;&lt;title&gt;Turkish Validity and Reliability Study of the “Sexual Healthcare Questionnaire” for Nursing Students&lt;/title&gt;&lt;secondary-title&gt;Journal of Nursing Measurement&lt;/secondary-title&gt;&lt;/titles&gt;&lt;periodical&gt;&lt;full-title&gt;Journal of Nursing Measurement&lt;/full-title&gt;&lt;/periodical&gt;&lt;dates&gt;&lt;year&gt;2024&lt;/year&gt;&lt;/dates&gt;&lt;urls&gt;&lt;/urls&gt;&lt;electronic-resource-num&gt;10.1891/JNM-2024-0025&lt;/electronic-resource-num&gt;&lt;/record&gt;&lt;/Cite&gt;&lt;/EndNote&gt;</w:instrText>
      </w:r>
      <w:r w:rsidRPr="002D63AF">
        <w:rPr>
          <w:rFonts w:ascii="Times New Roman" w:eastAsia="Times New Roman" w:hAnsi="Times New Roman" w:cs="Times New Roman"/>
          <w:bCs/>
          <w:color w:val="000000" w:themeColor="text1"/>
          <w:sz w:val="24"/>
          <w:szCs w:val="24"/>
          <w:lang w:eastAsia="tr-TR"/>
        </w:rPr>
        <w:fldChar w:fldCharType="separate"/>
      </w:r>
      <w:r w:rsidRPr="002D63AF">
        <w:rPr>
          <w:rFonts w:ascii="Times New Roman" w:eastAsia="Times New Roman" w:hAnsi="Times New Roman" w:cs="Times New Roman"/>
          <w:bCs/>
          <w:noProof/>
          <w:color w:val="000000" w:themeColor="text1"/>
          <w:sz w:val="24"/>
          <w:szCs w:val="24"/>
          <w:lang w:eastAsia="tr-TR"/>
        </w:rPr>
        <w:t>(Gündüz ve Demirci, 2024)</w:t>
      </w:r>
      <w:r w:rsidRPr="002D63AF">
        <w:rPr>
          <w:rFonts w:ascii="Times New Roman" w:eastAsia="Times New Roman" w:hAnsi="Times New Roman" w:cs="Times New Roman"/>
          <w:bCs/>
          <w:color w:val="000000" w:themeColor="text1"/>
          <w:sz w:val="24"/>
          <w:szCs w:val="24"/>
          <w:lang w:eastAsia="tr-TR"/>
        </w:rPr>
        <w:fldChar w:fldCharType="end"/>
      </w:r>
      <w:r w:rsidRPr="002D63AF">
        <w:rPr>
          <w:rFonts w:ascii="Times New Roman" w:eastAsia="Times New Roman" w:hAnsi="Times New Roman" w:cs="Times New Roman"/>
          <w:bCs/>
          <w:color w:val="000000" w:themeColor="text1"/>
          <w:sz w:val="24"/>
          <w:szCs w:val="24"/>
          <w:lang w:eastAsia="tr-TR"/>
        </w:rPr>
        <w:t xml:space="preserve">. </w:t>
      </w:r>
      <w:bookmarkStart w:id="1" w:name="_Hlk182234453"/>
      <w:r w:rsidRPr="002D63AF">
        <w:rPr>
          <w:rFonts w:ascii="Times New Roman" w:eastAsia="Times New Roman" w:hAnsi="Times New Roman" w:cs="Times New Roman"/>
          <w:bCs/>
          <w:color w:val="000000" w:themeColor="text1"/>
          <w:sz w:val="24"/>
          <w:szCs w:val="24"/>
          <w:lang w:eastAsia="tr-TR"/>
        </w:rPr>
        <w:t xml:space="preserve">KR-20 katsayısı, ölçekte maddelerin ikili puanlama (örn. Doğru=1, Yanlış\bilmiyorum=0 puan) yapıldığı durumlarda kullanılan iç tutarlılığın bir göstergesidir. Cronbach Alfa’ya benzemektedir. </w:t>
      </w:r>
      <w:bookmarkEnd w:id="1"/>
    </w:p>
    <w:p w14:paraId="78759397" w14:textId="77777777" w:rsidR="001A7455" w:rsidRDefault="001A7455"/>
    <w:p w14:paraId="76E3BE96" w14:textId="77777777" w:rsidR="00A76A9F" w:rsidRDefault="00A76A9F"/>
    <w:p w14:paraId="16EEB90A" w14:textId="77777777" w:rsidR="00A76A9F" w:rsidRDefault="00A76A9F" w:rsidP="00A76A9F">
      <w:pPr>
        <w:pStyle w:val="EndNoteBibliography"/>
        <w:ind w:left="720" w:hanging="709"/>
        <w:jc w:val="both"/>
        <w:rPr>
          <w:rFonts w:ascii="Times New Roman" w:hAnsi="Times New Roman" w:cs="Times New Roman"/>
          <w:color w:val="000000" w:themeColor="text1"/>
          <w:sz w:val="24"/>
          <w:szCs w:val="24"/>
        </w:rPr>
      </w:pPr>
      <w:r w:rsidRPr="002D63AF">
        <w:rPr>
          <w:rFonts w:ascii="Times New Roman" w:hAnsi="Times New Roman" w:cs="Times New Roman"/>
          <w:color w:val="000000" w:themeColor="text1"/>
          <w:sz w:val="24"/>
          <w:szCs w:val="24"/>
        </w:rPr>
        <w:t xml:space="preserve">Gündüz, C. S., &amp; Demirci, N. (2024). Turkish validity and reliability study of the “Sexual Healthcare Questionnaire” for Nursing Students. </w:t>
      </w:r>
      <w:r w:rsidRPr="002D63AF">
        <w:rPr>
          <w:rFonts w:ascii="Times New Roman" w:hAnsi="Times New Roman" w:cs="Times New Roman"/>
          <w:i/>
          <w:color w:val="000000" w:themeColor="text1"/>
          <w:sz w:val="24"/>
          <w:szCs w:val="24"/>
        </w:rPr>
        <w:t>Journal of Nursing Measurement</w:t>
      </w:r>
      <w:r w:rsidRPr="002D63AF">
        <w:rPr>
          <w:rFonts w:ascii="Times New Roman" w:hAnsi="Times New Roman" w:cs="Times New Roman"/>
          <w:color w:val="000000" w:themeColor="text1"/>
          <w:sz w:val="24"/>
          <w:szCs w:val="24"/>
        </w:rPr>
        <w:t xml:space="preserve">. </w:t>
      </w:r>
      <w:hyperlink r:id="rId5" w:history="1">
        <w:r w:rsidRPr="002D63AF">
          <w:rPr>
            <w:rStyle w:val="Kpr"/>
            <w:rFonts w:ascii="Times New Roman" w:hAnsi="Times New Roman" w:cs="Times New Roman"/>
            <w:color w:val="000000" w:themeColor="text1"/>
            <w:sz w:val="24"/>
            <w:szCs w:val="24"/>
          </w:rPr>
          <w:t>https://doi.org/10.1891/JNM-2024-0025</w:t>
        </w:r>
      </w:hyperlink>
      <w:r w:rsidRPr="002D63AF">
        <w:rPr>
          <w:rFonts w:ascii="Times New Roman" w:hAnsi="Times New Roman" w:cs="Times New Roman"/>
          <w:color w:val="000000" w:themeColor="text1"/>
          <w:sz w:val="24"/>
          <w:szCs w:val="24"/>
        </w:rPr>
        <w:t xml:space="preserve"> </w:t>
      </w:r>
    </w:p>
    <w:p w14:paraId="6BBC3AE6" w14:textId="77777777" w:rsidR="00A76A9F" w:rsidRPr="002D63AF" w:rsidRDefault="00A76A9F" w:rsidP="00A76A9F">
      <w:pPr>
        <w:pStyle w:val="EndNoteBibliography"/>
        <w:ind w:left="720" w:hanging="709"/>
        <w:jc w:val="both"/>
        <w:rPr>
          <w:rFonts w:ascii="Times New Roman" w:hAnsi="Times New Roman" w:cs="Times New Roman"/>
          <w:color w:val="000000" w:themeColor="text1"/>
          <w:sz w:val="24"/>
          <w:szCs w:val="24"/>
        </w:rPr>
      </w:pPr>
      <w:r w:rsidRPr="002D63AF">
        <w:rPr>
          <w:rFonts w:ascii="Times New Roman" w:hAnsi="Times New Roman" w:cs="Times New Roman"/>
          <w:color w:val="000000" w:themeColor="text1"/>
          <w:sz w:val="24"/>
          <w:szCs w:val="24"/>
        </w:rPr>
        <w:t xml:space="preserve">Sung, S. C. (2011). </w:t>
      </w:r>
      <w:r w:rsidRPr="002D63AF">
        <w:rPr>
          <w:rFonts w:ascii="Times New Roman" w:hAnsi="Times New Roman" w:cs="Times New Roman"/>
          <w:iCs/>
          <w:color w:val="000000" w:themeColor="text1"/>
          <w:sz w:val="24"/>
          <w:szCs w:val="24"/>
        </w:rPr>
        <w:t xml:space="preserve">The effectiveness of “Sexual Issues and Nursing Profession Development Program” in nursing students’ knowledge, attitudes, and self-efficacy on sexual healthcare </w:t>
      </w:r>
      <w:r w:rsidRPr="002D63AF">
        <w:rPr>
          <w:rFonts w:ascii="Times New Roman" w:hAnsi="Times New Roman" w:cs="Times New Roman"/>
          <w:color w:val="000000" w:themeColor="text1"/>
          <w:sz w:val="24"/>
          <w:szCs w:val="24"/>
        </w:rPr>
        <w:t>[Unpublished doctoral dissertation], Shu-Te University, Kaohsiung, Taiwan.</w:t>
      </w:r>
    </w:p>
    <w:p w14:paraId="47E9B471" w14:textId="77777777" w:rsidR="00A76A9F" w:rsidRDefault="00A76A9F"/>
    <w:sectPr w:rsidR="00A76A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FKai-SB">
    <w:altName w:val="SimSun"/>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03382B"/>
    <w:multiLevelType w:val="hybridMultilevel"/>
    <w:tmpl w:val="99FCFEF8"/>
    <w:lvl w:ilvl="0" w:tplc="0CEC0642">
      <w:start w:val="1"/>
      <w:numFmt w:val="decimal"/>
      <w:lvlText w:val="%1."/>
      <w:lvlJc w:val="left"/>
      <w:pPr>
        <w:ind w:left="360" w:hanging="360"/>
      </w:pPr>
      <w:rPr>
        <w:color w:val="000000" w:themeColor="text1"/>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16cid:durableId="1000231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002"/>
    <w:rsid w:val="001A7455"/>
    <w:rsid w:val="005D1A91"/>
    <w:rsid w:val="00A76A9F"/>
    <w:rsid w:val="00AB5002"/>
    <w:rsid w:val="00BE3ABB"/>
    <w:rsid w:val="00C56217"/>
    <w:rsid w:val="00D519E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89C49"/>
  <w15:chartTrackingRefBased/>
  <w15:docId w15:val="{1901688A-7992-4571-A700-B55FBD5D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line="480" w:lineRule="auto"/>
        <w:ind w:firstLine="17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56217"/>
    <w:pPr>
      <w:keepNext/>
      <w:keepLines/>
      <w:spacing w:line="360" w:lineRule="auto"/>
      <w:outlineLvl w:val="0"/>
    </w:pPr>
    <w:rPr>
      <w:rFonts w:ascii="Times New Roman" w:eastAsiaTheme="majorEastAsia" w:hAnsi="Times New Roman" w:cstheme="majorBidi"/>
      <w:b/>
      <w:color w:val="000000" w:themeColor="text1"/>
      <w:sz w:val="28"/>
      <w:szCs w:val="32"/>
    </w:rPr>
  </w:style>
  <w:style w:type="paragraph" w:styleId="Balk2">
    <w:name w:val="heading 2"/>
    <w:basedOn w:val="Normal"/>
    <w:next w:val="Normal"/>
    <w:link w:val="Balk2Char"/>
    <w:uiPriority w:val="9"/>
    <w:unhideWhenUsed/>
    <w:qFormat/>
    <w:rsid w:val="00C56217"/>
    <w:pPr>
      <w:keepNext/>
      <w:keepLines/>
      <w:spacing w:line="360" w:lineRule="auto"/>
      <w:outlineLvl w:val="1"/>
    </w:pPr>
    <w:rPr>
      <w:rFonts w:ascii="Times New Roman" w:eastAsia="Times New Roman" w:hAnsi="Times New Roman" w:cs="Times New Roman"/>
      <w:b/>
      <w:sz w:val="24"/>
      <w:szCs w:val="32"/>
      <w:lang w:eastAsia="tr-TR"/>
    </w:rPr>
  </w:style>
  <w:style w:type="paragraph" w:styleId="Balk3">
    <w:name w:val="heading 3"/>
    <w:basedOn w:val="Normal"/>
    <w:next w:val="Normal"/>
    <w:link w:val="Balk3Char"/>
    <w:uiPriority w:val="9"/>
    <w:unhideWhenUsed/>
    <w:qFormat/>
    <w:rsid w:val="00C56217"/>
    <w:pPr>
      <w:keepNext/>
      <w:keepLines/>
      <w:spacing w:line="276" w:lineRule="auto"/>
      <w:outlineLvl w:val="2"/>
    </w:pPr>
    <w:rPr>
      <w:rFonts w:ascii="Times New Roman" w:eastAsia="Times New Roman" w:hAnsi="Times New Roman" w:cs="Times New Roman"/>
      <w:sz w:val="24"/>
      <w:szCs w:val="28"/>
      <w:lang w:eastAsia="tr-TR"/>
    </w:rPr>
  </w:style>
  <w:style w:type="paragraph" w:styleId="Balk4">
    <w:name w:val="heading 4"/>
    <w:basedOn w:val="Normal"/>
    <w:next w:val="Normal"/>
    <w:link w:val="Balk4Char"/>
    <w:uiPriority w:val="9"/>
    <w:unhideWhenUsed/>
    <w:qFormat/>
    <w:rsid w:val="00C56217"/>
    <w:pPr>
      <w:keepNext/>
      <w:keepLines/>
      <w:spacing w:line="360" w:lineRule="auto"/>
      <w:outlineLvl w:val="3"/>
    </w:pPr>
    <w:rPr>
      <w:rFonts w:ascii="Times New Roman" w:eastAsia="Times New Roman" w:hAnsi="Times New Roman" w:cs="Times New Roman"/>
      <w:b/>
      <w:iCs/>
      <w:color w:val="000000" w:themeColor="text1"/>
      <w:sz w:val="24"/>
      <w:lang w:eastAsia="tr-TR"/>
    </w:rPr>
  </w:style>
  <w:style w:type="paragraph" w:styleId="Balk5">
    <w:name w:val="heading 5"/>
    <w:basedOn w:val="Normal"/>
    <w:next w:val="Normal"/>
    <w:link w:val="Balk5Char"/>
    <w:uiPriority w:val="9"/>
    <w:semiHidden/>
    <w:unhideWhenUsed/>
    <w:qFormat/>
    <w:rsid w:val="00AB5002"/>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AB5002"/>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B5002"/>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B5002"/>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B5002"/>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56217"/>
    <w:rPr>
      <w:rFonts w:ascii="Times New Roman" w:eastAsiaTheme="majorEastAsia" w:hAnsi="Times New Roman" w:cstheme="majorBidi"/>
      <w:b/>
      <w:color w:val="000000" w:themeColor="text1"/>
      <w:sz w:val="28"/>
      <w:szCs w:val="32"/>
    </w:rPr>
  </w:style>
  <w:style w:type="character" w:customStyle="1" w:styleId="Balk2Char">
    <w:name w:val="Başlık 2 Char"/>
    <w:basedOn w:val="VarsaylanParagrafYazTipi"/>
    <w:link w:val="Balk2"/>
    <w:uiPriority w:val="9"/>
    <w:rsid w:val="00C56217"/>
    <w:rPr>
      <w:rFonts w:ascii="Times New Roman" w:eastAsia="Times New Roman" w:hAnsi="Times New Roman" w:cs="Times New Roman"/>
      <w:b/>
      <w:sz w:val="24"/>
      <w:szCs w:val="32"/>
      <w:lang w:eastAsia="tr-TR"/>
    </w:rPr>
  </w:style>
  <w:style w:type="character" w:customStyle="1" w:styleId="Balk3Char">
    <w:name w:val="Başlık 3 Char"/>
    <w:basedOn w:val="VarsaylanParagrafYazTipi"/>
    <w:link w:val="Balk3"/>
    <w:uiPriority w:val="9"/>
    <w:rsid w:val="00C56217"/>
    <w:rPr>
      <w:rFonts w:ascii="Times New Roman" w:eastAsia="Times New Roman" w:hAnsi="Times New Roman" w:cs="Times New Roman"/>
      <w:sz w:val="24"/>
      <w:szCs w:val="28"/>
      <w:lang w:eastAsia="tr-TR"/>
    </w:rPr>
  </w:style>
  <w:style w:type="character" w:customStyle="1" w:styleId="Balk4Char">
    <w:name w:val="Başlık 4 Char"/>
    <w:basedOn w:val="VarsaylanParagrafYazTipi"/>
    <w:link w:val="Balk4"/>
    <w:uiPriority w:val="9"/>
    <w:rsid w:val="00C56217"/>
    <w:rPr>
      <w:rFonts w:ascii="Times New Roman" w:eastAsia="Times New Roman" w:hAnsi="Times New Roman" w:cs="Times New Roman"/>
      <w:b/>
      <w:iCs/>
      <w:color w:val="000000" w:themeColor="text1"/>
      <w:sz w:val="24"/>
      <w:lang w:eastAsia="tr-TR"/>
    </w:rPr>
  </w:style>
  <w:style w:type="paragraph" w:styleId="T1">
    <w:name w:val="toc 1"/>
    <w:basedOn w:val="Normal"/>
    <w:next w:val="Normal"/>
    <w:autoRedefine/>
    <w:uiPriority w:val="39"/>
    <w:unhideWhenUsed/>
    <w:rsid w:val="00C56217"/>
    <w:pPr>
      <w:spacing w:line="360" w:lineRule="auto"/>
      <w:ind w:left="357" w:hanging="357"/>
    </w:pPr>
    <w:rPr>
      <w:rFonts w:ascii="Times New Roman" w:eastAsiaTheme="minorEastAsia" w:hAnsi="Times New Roman" w:cs="Times New Roman"/>
      <w:b/>
      <w:sz w:val="28"/>
      <w:lang w:eastAsia="tr-TR"/>
    </w:rPr>
  </w:style>
  <w:style w:type="character" w:customStyle="1" w:styleId="Balk5Char">
    <w:name w:val="Başlık 5 Char"/>
    <w:basedOn w:val="VarsaylanParagrafYazTipi"/>
    <w:link w:val="Balk5"/>
    <w:uiPriority w:val="9"/>
    <w:semiHidden/>
    <w:rsid w:val="00AB5002"/>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AB500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B500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B500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B5002"/>
    <w:rPr>
      <w:rFonts w:eastAsiaTheme="majorEastAsia" w:cstheme="majorBidi"/>
      <w:color w:val="272727" w:themeColor="text1" w:themeTint="D8"/>
    </w:rPr>
  </w:style>
  <w:style w:type="paragraph" w:styleId="KonuBal">
    <w:name w:val="Title"/>
    <w:basedOn w:val="Normal"/>
    <w:next w:val="Normal"/>
    <w:link w:val="KonuBalChar"/>
    <w:uiPriority w:val="10"/>
    <w:qFormat/>
    <w:rsid w:val="00AB50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B500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B5002"/>
    <w:pPr>
      <w:numPr>
        <w:ilvl w:val="1"/>
      </w:numPr>
      <w:spacing w:after="160"/>
      <w:ind w:firstLine="17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B500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B5002"/>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AB5002"/>
    <w:rPr>
      <w:i/>
      <w:iCs/>
      <w:color w:val="404040" w:themeColor="text1" w:themeTint="BF"/>
    </w:rPr>
  </w:style>
  <w:style w:type="paragraph" w:styleId="ListeParagraf">
    <w:name w:val="List Paragraph"/>
    <w:basedOn w:val="Normal"/>
    <w:uiPriority w:val="34"/>
    <w:qFormat/>
    <w:rsid w:val="00AB5002"/>
    <w:pPr>
      <w:ind w:left="720"/>
      <w:contextualSpacing/>
    </w:pPr>
  </w:style>
  <w:style w:type="character" w:styleId="GlVurgulama">
    <w:name w:val="Intense Emphasis"/>
    <w:basedOn w:val="VarsaylanParagrafYazTipi"/>
    <w:uiPriority w:val="21"/>
    <w:qFormat/>
    <w:rsid w:val="00AB5002"/>
    <w:rPr>
      <w:i/>
      <w:iCs/>
      <w:color w:val="2F5496" w:themeColor="accent1" w:themeShade="BF"/>
    </w:rPr>
  </w:style>
  <w:style w:type="paragraph" w:styleId="GlAlnt">
    <w:name w:val="Intense Quote"/>
    <w:basedOn w:val="Normal"/>
    <w:next w:val="Normal"/>
    <w:link w:val="GlAlntChar"/>
    <w:uiPriority w:val="30"/>
    <w:qFormat/>
    <w:rsid w:val="00AB50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AB5002"/>
    <w:rPr>
      <w:i/>
      <w:iCs/>
      <w:color w:val="2F5496" w:themeColor="accent1" w:themeShade="BF"/>
    </w:rPr>
  </w:style>
  <w:style w:type="character" w:styleId="GlBavuru">
    <w:name w:val="Intense Reference"/>
    <w:basedOn w:val="VarsaylanParagrafYazTipi"/>
    <w:uiPriority w:val="32"/>
    <w:qFormat/>
    <w:rsid w:val="00AB5002"/>
    <w:rPr>
      <w:b/>
      <w:bCs/>
      <w:smallCaps/>
      <w:color w:val="2F5496" w:themeColor="accent1" w:themeShade="BF"/>
      <w:spacing w:val="5"/>
    </w:rPr>
  </w:style>
  <w:style w:type="paragraph" w:customStyle="1" w:styleId="TableParagraph">
    <w:name w:val="Table Paragraph"/>
    <w:basedOn w:val="Normal"/>
    <w:uiPriority w:val="1"/>
    <w:qFormat/>
    <w:rsid w:val="00A76A9F"/>
    <w:pPr>
      <w:widowControl w:val="0"/>
      <w:autoSpaceDE w:val="0"/>
      <w:autoSpaceDN w:val="0"/>
      <w:spacing w:line="240" w:lineRule="auto"/>
      <w:ind w:firstLine="0"/>
      <w:jc w:val="left"/>
    </w:pPr>
    <w:rPr>
      <w:rFonts w:ascii="Arial" w:eastAsia="Arial" w:hAnsi="Arial" w:cs="Arial"/>
    </w:rPr>
  </w:style>
  <w:style w:type="paragraph" w:customStyle="1" w:styleId="EndNoteBibliography">
    <w:name w:val="EndNote Bibliography"/>
    <w:basedOn w:val="Normal"/>
    <w:link w:val="EndNoteBibliographyChar"/>
    <w:rsid w:val="00A76A9F"/>
    <w:pPr>
      <w:spacing w:before="100" w:after="200" w:line="240" w:lineRule="auto"/>
      <w:ind w:firstLine="0"/>
      <w:jc w:val="left"/>
    </w:pPr>
    <w:rPr>
      <w:rFonts w:ascii="Calibri" w:eastAsiaTheme="minorEastAsia" w:hAnsi="Calibri" w:cs="Calibri"/>
      <w:noProof/>
      <w:sz w:val="20"/>
      <w:szCs w:val="20"/>
      <w:lang w:val="en-US"/>
    </w:rPr>
  </w:style>
  <w:style w:type="character" w:customStyle="1" w:styleId="EndNoteBibliographyChar">
    <w:name w:val="EndNote Bibliography Char"/>
    <w:basedOn w:val="VarsaylanParagrafYazTipi"/>
    <w:link w:val="EndNoteBibliography"/>
    <w:rsid w:val="00A76A9F"/>
    <w:rPr>
      <w:rFonts w:ascii="Calibri" w:eastAsiaTheme="minorEastAsia" w:hAnsi="Calibri" w:cs="Calibri"/>
      <w:noProof/>
      <w:sz w:val="20"/>
      <w:szCs w:val="20"/>
      <w:lang w:val="en-US"/>
    </w:rPr>
  </w:style>
  <w:style w:type="character" w:styleId="Kpr">
    <w:name w:val="Hyperlink"/>
    <w:basedOn w:val="VarsaylanParagrafYazTipi"/>
    <w:uiPriority w:val="99"/>
    <w:unhideWhenUsed/>
    <w:rsid w:val="00A76A9F"/>
    <w:rPr>
      <w:color w:val="0563C1" w:themeColor="hyperlink"/>
      <w:u w:val="single"/>
    </w:rPr>
  </w:style>
  <w:style w:type="table" w:styleId="TabloKlavuzu">
    <w:name w:val="Table Grid"/>
    <w:basedOn w:val="NormalTablo"/>
    <w:uiPriority w:val="39"/>
    <w:rsid w:val="005D1A91"/>
    <w:pPr>
      <w:spacing w:line="240" w:lineRule="auto"/>
      <w:ind w:firstLine="0"/>
      <w:jc w:val="left"/>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891/JNM-2024-0025"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1248</Words>
  <Characters>7117</Characters>
  <Application>Microsoft Office Word</Application>
  <DocSecurity>0</DocSecurity>
  <Lines>59</Lines>
  <Paragraphs>16</Paragraphs>
  <ScaleCrop>false</ScaleCrop>
  <Company/>
  <LinksUpToDate>false</LinksUpToDate>
  <CharactersWithSpaces>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Ceyda Su GÜNDÜZ</dc:creator>
  <cp:keywords/>
  <dc:description/>
  <cp:lastModifiedBy>Ceyda Su GÜNDÜZ</cp:lastModifiedBy>
  <cp:revision>3</cp:revision>
  <dcterms:created xsi:type="dcterms:W3CDTF">2026-09-29T09:08:00Z</dcterms:created>
  <dcterms:modified xsi:type="dcterms:W3CDTF">2026-09-29T09:20:00Z</dcterms:modified>
</cp:coreProperties>
</file>