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158A8" w14:textId="77777777" w:rsidR="00AE76FE" w:rsidRPr="001D2019" w:rsidRDefault="00AE76FE" w:rsidP="00AE76FE">
      <w:pPr>
        <w:spacing w:before="100" w:beforeAutospacing="1" w:after="100" w:afterAutospacing="1" w:line="240" w:lineRule="auto"/>
        <w:rPr>
          <w:rFonts w:ascii="Times New Roman" w:eastAsia="Times New Roman" w:hAnsi="Times New Roman" w:cs="Times New Roman"/>
          <w:b/>
          <w:i/>
          <w:sz w:val="24"/>
          <w:szCs w:val="24"/>
          <w:lang w:eastAsia="tr-TR"/>
        </w:rPr>
      </w:pPr>
      <w:r w:rsidRPr="001D2019">
        <w:rPr>
          <w:rFonts w:ascii="Times New Roman" w:eastAsia="Times New Roman" w:hAnsi="Times New Roman" w:cs="Times New Roman"/>
          <w:b/>
          <w:i/>
          <w:sz w:val="24"/>
          <w:szCs w:val="24"/>
          <w:lang w:eastAsia="tr-TR"/>
        </w:rPr>
        <w:t>Tıbbi Yardım Arama Davranışı Ölçeği</w:t>
      </w:r>
    </w:p>
    <w:p w14:paraId="7CC30828" w14:textId="77777777" w:rsidR="00AE76FE" w:rsidRPr="001D2019" w:rsidRDefault="00AE76FE" w:rsidP="00AE76FE">
      <w:pPr>
        <w:rPr>
          <w:rFonts w:ascii="Times New Roman" w:hAnsi="Times New Roman" w:cs="Times New Roman"/>
          <w:b/>
          <w:bCs/>
          <w:sz w:val="24"/>
          <w:szCs w:val="24"/>
        </w:rPr>
      </w:pPr>
      <w:r w:rsidRPr="001D2019">
        <w:rPr>
          <w:rFonts w:ascii="Times New Roman" w:hAnsi="Times New Roman" w:cs="Times New Roman"/>
          <w:b/>
          <w:bCs/>
          <w:sz w:val="24"/>
          <w:szCs w:val="24"/>
        </w:rPr>
        <w:t>Ölçek Yönergesi</w:t>
      </w:r>
    </w:p>
    <w:p w14:paraId="35E7414B" w14:textId="2A3F0B2F" w:rsidR="00AE76FE" w:rsidRPr="001D2019" w:rsidRDefault="00AE76FE" w:rsidP="00BA3B46">
      <w:pPr>
        <w:spacing w:line="276" w:lineRule="auto"/>
        <w:jc w:val="both"/>
        <w:rPr>
          <w:rFonts w:ascii="Times New Roman" w:hAnsi="Times New Roman" w:cs="Times New Roman"/>
          <w:sz w:val="24"/>
          <w:szCs w:val="24"/>
        </w:rPr>
      </w:pPr>
      <w:r w:rsidRPr="001D2019">
        <w:rPr>
          <w:rFonts w:ascii="Times New Roman" w:hAnsi="Times New Roman" w:cs="Times New Roman"/>
          <w:sz w:val="24"/>
          <w:szCs w:val="24"/>
        </w:rPr>
        <w:t>Aşağıdaki maddeler, bireylerin sağlık sorunları karşısında yardım arama davranışları, dijital bilgi kullanımı, sosyal çevre etkisi ve geleneksel yöntemlere yönelimini değerlendirmeyi amaçlamaktadır. Her bir ifadeyi dikkatlice okuyunuz ve sizin için ne derece geçerli olduğunu belirtiniz. Lütfen tüm maddeleri kendi deneyimlerinizi temel alarak yanıtlayınız. Doğru ya da yanlış cevap yoktur; önemli olan sizin kişisel görüşünüzdür.</w:t>
      </w:r>
    </w:p>
    <w:p w14:paraId="131CDDEB" w14:textId="504AE067" w:rsidR="00AE76FE" w:rsidRPr="001D2019" w:rsidRDefault="00AE76FE" w:rsidP="00AE76FE">
      <w:pPr>
        <w:rPr>
          <w:rFonts w:ascii="Times New Roman" w:hAnsi="Times New Roman" w:cs="Times New Roman"/>
          <w:b/>
          <w:bCs/>
          <w:sz w:val="24"/>
          <w:szCs w:val="24"/>
        </w:rPr>
      </w:pPr>
      <w:r w:rsidRPr="001D2019">
        <w:rPr>
          <w:rFonts w:ascii="Times New Roman" w:hAnsi="Times New Roman" w:cs="Times New Roman"/>
          <w:b/>
          <w:bCs/>
          <w:sz w:val="24"/>
          <w:szCs w:val="24"/>
        </w:rPr>
        <w:t>Lütfen her madde için aşağıdaki seçeneklerden birini işaretleyiniz: Hiçbir zaman – Nadiren – Bazen – Sık sık – Her zaman</w:t>
      </w:r>
    </w:p>
    <w:tbl>
      <w:tblPr>
        <w:tblStyle w:val="TabloKlavuzu"/>
        <w:tblpPr w:leftFromText="141" w:rightFromText="141" w:vertAnchor="text" w:tblpY="1"/>
        <w:tblOverlap w:val="never"/>
        <w:tblW w:w="13551" w:type="dxa"/>
        <w:tblLayout w:type="fixed"/>
        <w:tblLook w:val="04A0" w:firstRow="1" w:lastRow="0" w:firstColumn="1" w:lastColumn="0" w:noHBand="0" w:noVBand="1"/>
      </w:tblPr>
      <w:tblGrid>
        <w:gridCol w:w="1413"/>
        <w:gridCol w:w="567"/>
        <w:gridCol w:w="8788"/>
        <w:gridCol w:w="582"/>
        <w:gridCol w:w="516"/>
        <w:gridCol w:w="645"/>
        <w:gridCol w:w="516"/>
        <w:gridCol w:w="524"/>
      </w:tblGrid>
      <w:tr w:rsidR="00AE76FE" w:rsidRPr="00AE76FE" w14:paraId="697F1F09" w14:textId="77777777" w:rsidTr="00AB5F6E">
        <w:trPr>
          <w:cantSplit/>
          <w:trHeight w:val="899"/>
        </w:trPr>
        <w:tc>
          <w:tcPr>
            <w:tcW w:w="1413" w:type="dxa"/>
          </w:tcPr>
          <w:p w14:paraId="557A2EFA" w14:textId="77777777" w:rsidR="00AE76FE" w:rsidRPr="00AE76FE" w:rsidRDefault="00AE76FE" w:rsidP="00DA25EB">
            <w:pPr>
              <w:rPr>
                <w:rFonts w:ascii="Times New Roman" w:hAnsi="Times New Roman" w:cs="Times New Roman"/>
                <w:sz w:val="20"/>
                <w:szCs w:val="20"/>
              </w:rPr>
            </w:pPr>
            <w:r w:rsidRPr="00AE76FE">
              <w:rPr>
                <w:rFonts w:ascii="Times New Roman" w:hAnsi="Times New Roman" w:cs="Times New Roman"/>
                <w:sz w:val="20"/>
                <w:szCs w:val="20"/>
              </w:rPr>
              <w:t>Boyutlar</w:t>
            </w:r>
          </w:p>
        </w:tc>
        <w:tc>
          <w:tcPr>
            <w:tcW w:w="567" w:type="dxa"/>
          </w:tcPr>
          <w:p w14:paraId="4B6905E9" w14:textId="77777777" w:rsidR="00AE76FE" w:rsidRPr="00AE76FE" w:rsidRDefault="00AE76FE" w:rsidP="00DA25EB">
            <w:pPr>
              <w:rPr>
                <w:rFonts w:ascii="Times New Roman" w:hAnsi="Times New Roman" w:cs="Times New Roman"/>
                <w:sz w:val="20"/>
                <w:szCs w:val="20"/>
              </w:rPr>
            </w:pPr>
          </w:p>
        </w:tc>
        <w:tc>
          <w:tcPr>
            <w:tcW w:w="8788" w:type="dxa"/>
          </w:tcPr>
          <w:p w14:paraId="1714945D" w14:textId="77777777" w:rsidR="00AE76FE" w:rsidRPr="00AE76FE" w:rsidRDefault="00AE76FE" w:rsidP="00DA25EB">
            <w:pPr>
              <w:rPr>
                <w:rFonts w:ascii="Times New Roman" w:hAnsi="Times New Roman" w:cs="Times New Roman"/>
                <w:sz w:val="20"/>
                <w:szCs w:val="20"/>
              </w:rPr>
            </w:pPr>
            <w:r w:rsidRPr="00AE76FE">
              <w:rPr>
                <w:rFonts w:ascii="Times New Roman" w:hAnsi="Times New Roman" w:cs="Times New Roman"/>
                <w:sz w:val="20"/>
                <w:szCs w:val="20"/>
              </w:rPr>
              <w:t>Maddeler</w:t>
            </w:r>
          </w:p>
        </w:tc>
        <w:tc>
          <w:tcPr>
            <w:tcW w:w="582" w:type="dxa"/>
            <w:textDirection w:val="btLr"/>
          </w:tcPr>
          <w:p w14:paraId="0B8C69AA" w14:textId="77777777" w:rsidR="00AE76FE" w:rsidRPr="00AE76FE" w:rsidRDefault="00AE76FE" w:rsidP="00DA25EB">
            <w:pPr>
              <w:rPr>
                <w:rFonts w:ascii="Times New Roman" w:hAnsi="Times New Roman" w:cs="Times New Roman"/>
                <w:sz w:val="20"/>
                <w:szCs w:val="20"/>
              </w:rPr>
            </w:pPr>
            <w:r w:rsidRPr="00AE76FE">
              <w:rPr>
                <w:rFonts w:ascii="Times New Roman" w:hAnsi="Times New Roman" w:cs="Times New Roman"/>
                <w:sz w:val="20"/>
                <w:szCs w:val="20"/>
              </w:rPr>
              <w:t>Hiçbir zaman</w:t>
            </w:r>
          </w:p>
        </w:tc>
        <w:tc>
          <w:tcPr>
            <w:tcW w:w="516" w:type="dxa"/>
            <w:textDirection w:val="btLr"/>
          </w:tcPr>
          <w:p w14:paraId="24BE42E0" w14:textId="77777777" w:rsidR="00AE76FE" w:rsidRPr="00AE76FE" w:rsidRDefault="00AE76FE" w:rsidP="00DA25EB">
            <w:pPr>
              <w:rPr>
                <w:rFonts w:ascii="Times New Roman" w:hAnsi="Times New Roman" w:cs="Times New Roman"/>
                <w:sz w:val="20"/>
                <w:szCs w:val="20"/>
              </w:rPr>
            </w:pPr>
            <w:r w:rsidRPr="00AE76FE">
              <w:rPr>
                <w:rFonts w:ascii="Times New Roman" w:hAnsi="Times New Roman" w:cs="Times New Roman"/>
                <w:sz w:val="20"/>
                <w:szCs w:val="20"/>
              </w:rPr>
              <w:t>Nadiren</w:t>
            </w:r>
          </w:p>
        </w:tc>
        <w:tc>
          <w:tcPr>
            <w:tcW w:w="645" w:type="dxa"/>
            <w:textDirection w:val="btLr"/>
          </w:tcPr>
          <w:p w14:paraId="321853FB" w14:textId="77777777" w:rsidR="00AE76FE" w:rsidRPr="00AE76FE" w:rsidRDefault="00AE76FE" w:rsidP="00DA25EB">
            <w:pPr>
              <w:rPr>
                <w:rFonts w:ascii="Times New Roman" w:hAnsi="Times New Roman" w:cs="Times New Roman"/>
                <w:sz w:val="20"/>
                <w:szCs w:val="20"/>
              </w:rPr>
            </w:pPr>
            <w:r w:rsidRPr="00AE76FE">
              <w:rPr>
                <w:rFonts w:ascii="Times New Roman" w:hAnsi="Times New Roman" w:cs="Times New Roman"/>
                <w:sz w:val="20"/>
                <w:szCs w:val="20"/>
              </w:rPr>
              <w:t>Bazen</w:t>
            </w:r>
          </w:p>
        </w:tc>
        <w:tc>
          <w:tcPr>
            <w:tcW w:w="516" w:type="dxa"/>
            <w:textDirection w:val="btLr"/>
          </w:tcPr>
          <w:p w14:paraId="6A5A9E65" w14:textId="77777777" w:rsidR="00AE76FE" w:rsidRPr="00AE76FE" w:rsidRDefault="00AE76FE" w:rsidP="00DA25EB">
            <w:pPr>
              <w:rPr>
                <w:rFonts w:ascii="Times New Roman" w:hAnsi="Times New Roman" w:cs="Times New Roman"/>
                <w:sz w:val="20"/>
                <w:szCs w:val="20"/>
              </w:rPr>
            </w:pPr>
            <w:r w:rsidRPr="00AE76FE">
              <w:rPr>
                <w:rFonts w:ascii="Times New Roman" w:hAnsi="Times New Roman" w:cs="Times New Roman"/>
                <w:sz w:val="20"/>
                <w:szCs w:val="20"/>
              </w:rPr>
              <w:t>Sık sık</w:t>
            </w:r>
          </w:p>
        </w:tc>
        <w:tc>
          <w:tcPr>
            <w:tcW w:w="524" w:type="dxa"/>
            <w:textDirection w:val="btLr"/>
          </w:tcPr>
          <w:p w14:paraId="317B7D35" w14:textId="77777777" w:rsidR="00AE76FE" w:rsidRPr="00AE76FE" w:rsidRDefault="00AE76FE" w:rsidP="00DA25EB">
            <w:pPr>
              <w:rPr>
                <w:rFonts w:ascii="Times New Roman" w:hAnsi="Times New Roman" w:cs="Times New Roman"/>
                <w:sz w:val="20"/>
                <w:szCs w:val="20"/>
              </w:rPr>
            </w:pPr>
            <w:r w:rsidRPr="00AE76FE">
              <w:rPr>
                <w:rFonts w:ascii="Times New Roman" w:hAnsi="Times New Roman" w:cs="Times New Roman"/>
                <w:sz w:val="20"/>
                <w:szCs w:val="20"/>
              </w:rPr>
              <w:t>Her zaman</w:t>
            </w:r>
          </w:p>
        </w:tc>
      </w:tr>
      <w:tr w:rsidR="00F742DE" w:rsidRPr="00AE76FE" w14:paraId="3C7800A5" w14:textId="77777777" w:rsidTr="00AB5F6E">
        <w:trPr>
          <w:cantSplit/>
          <w:trHeight w:val="351"/>
        </w:trPr>
        <w:tc>
          <w:tcPr>
            <w:tcW w:w="1413" w:type="dxa"/>
            <w:vMerge w:val="restart"/>
          </w:tcPr>
          <w:p w14:paraId="569FE9EE" w14:textId="3A6ED71B" w:rsidR="00F742DE" w:rsidRPr="00AE76FE" w:rsidRDefault="00F742DE" w:rsidP="00F742DE">
            <w:pPr>
              <w:rPr>
                <w:rFonts w:ascii="Times New Roman" w:hAnsi="Times New Roman" w:cs="Times New Roman"/>
                <w:sz w:val="20"/>
                <w:szCs w:val="20"/>
              </w:rPr>
            </w:pPr>
            <w:r w:rsidRPr="00594296">
              <w:rPr>
                <w:rFonts w:ascii="Times New Roman" w:hAnsi="Times New Roman" w:cs="Times New Roman"/>
                <w:sz w:val="20"/>
                <w:szCs w:val="20"/>
              </w:rPr>
              <w:t>Sosyal Etki</w:t>
            </w:r>
          </w:p>
        </w:tc>
        <w:tc>
          <w:tcPr>
            <w:tcW w:w="567" w:type="dxa"/>
          </w:tcPr>
          <w:p w14:paraId="4FDE2960" w14:textId="060A8E2E"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1</w:t>
            </w:r>
          </w:p>
        </w:tc>
        <w:tc>
          <w:tcPr>
            <w:tcW w:w="8788" w:type="dxa"/>
          </w:tcPr>
          <w:p w14:paraId="18E62085" w14:textId="5A441B44"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Sağlık kararlarımda sosyal çevremin etkisi büyüktür.</w:t>
            </w:r>
          </w:p>
        </w:tc>
        <w:tc>
          <w:tcPr>
            <w:tcW w:w="582" w:type="dxa"/>
          </w:tcPr>
          <w:p w14:paraId="4F7A3D39" w14:textId="73B8C248"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1F8B824F" w14:textId="120226B1"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4612D8EE" w14:textId="77930261"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5C190032" w14:textId="5DCF3846"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462960EB" w14:textId="71AECB24"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5</w:t>
            </w:r>
          </w:p>
        </w:tc>
      </w:tr>
      <w:tr w:rsidR="00F742DE" w:rsidRPr="00AE76FE" w14:paraId="16AF29AE" w14:textId="77777777" w:rsidTr="00AB5F6E">
        <w:trPr>
          <w:cantSplit/>
          <w:trHeight w:val="414"/>
        </w:trPr>
        <w:tc>
          <w:tcPr>
            <w:tcW w:w="1413" w:type="dxa"/>
            <w:vMerge/>
          </w:tcPr>
          <w:p w14:paraId="7A287A63" w14:textId="77777777" w:rsidR="00F742DE" w:rsidRPr="00AE76FE" w:rsidRDefault="00F742DE" w:rsidP="00F742DE">
            <w:pPr>
              <w:rPr>
                <w:rFonts w:ascii="Times New Roman" w:hAnsi="Times New Roman" w:cs="Times New Roman"/>
                <w:sz w:val="20"/>
                <w:szCs w:val="20"/>
              </w:rPr>
            </w:pPr>
          </w:p>
        </w:tc>
        <w:tc>
          <w:tcPr>
            <w:tcW w:w="567" w:type="dxa"/>
          </w:tcPr>
          <w:p w14:paraId="7DEC1223" w14:textId="5DFD2425"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2</w:t>
            </w:r>
          </w:p>
        </w:tc>
        <w:tc>
          <w:tcPr>
            <w:tcW w:w="8788" w:type="dxa"/>
          </w:tcPr>
          <w:p w14:paraId="6480B163" w14:textId="01D6F904"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Tıbbi yardım aramadan önce çevremdekilerin fikrini alırım.</w:t>
            </w:r>
          </w:p>
        </w:tc>
        <w:tc>
          <w:tcPr>
            <w:tcW w:w="582" w:type="dxa"/>
          </w:tcPr>
          <w:p w14:paraId="382219BA" w14:textId="59B40BA1"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0F41CA97" w14:textId="6B2EFA86"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6A05CA69" w14:textId="044DDB1F"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7B3309E3" w14:textId="39DBF23A"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700F514F" w14:textId="45E87D3A"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5</w:t>
            </w:r>
          </w:p>
        </w:tc>
      </w:tr>
      <w:tr w:rsidR="00F742DE" w:rsidRPr="00AE76FE" w14:paraId="018822CE" w14:textId="77777777" w:rsidTr="00AB5F6E">
        <w:trPr>
          <w:cantSplit/>
          <w:trHeight w:val="278"/>
        </w:trPr>
        <w:tc>
          <w:tcPr>
            <w:tcW w:w="1413" w:type="dxa"/>
            <w:vMerge/>
          </w:tcPr>
          <w:p w14:paraId="2736BCF1" w14:textId="77777777" w:rsidR="00F742DE" w:rsidRPr="00AE76FE" w:rsidRDefault="00F742DE" w:rsidP="00F742DE">
            <w:pPr>
              <w:rPr>
                <w:rFonts w:ascii="Times New Roman" w:hAnsi="Times New Roman" w:cs="Times New Roman"/>
                <w:sz w:val="20"/>
                <w:szCs w:val="20"/>
              </w:rPr>
            </w:pPr>
          </w:p>
        </w:tc>
        <w:tc>
          <w:tcPr>
            <w:tcW w:w="567" w:type="dxa"/>
          </w:tcPr>
          <w:p w14:paraId="79FB3B4B" w14:textId="53608A70"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3</w:t>
            </w:r>
          </w:p>
        </w:tc>
        <w:tc>
          <w:tcPr>
            <w:tcW w:w="8788" w:type="dxa"/>
          </w:tcPr>
          <w:p w14:paraId="361EB2F8" w14:textId="2F1BC4DA"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Yakın çevremin tavsiyesi, doktora gidip gitmemi etkiler</w:t>
            </w:r>
          </w:p>
        </w:tc>
        <w:tc>
          <w:tcPr>
            <w:tcW w:w="582" w:type="dxa"/>
          </w:tcPr>
          <w:p w14:paraId="52C49E59" w14:textId="0318F1F7"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5BFB9665" w14:textId="6F0746AD"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5DC58744" w14:textId="052F52AA"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7DE32F17" w14:textId="0382F8E3"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0F927B12" w14:textId="5292C79F"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5</w:t>
            </w:r>
          </w:p>
        </w:tc>
      </w:tr>
      <w:tr w:rsidR="00F742DE" w:rsidRPr="00AE76FE" w14:paraId="0D680B4D" w14:textId="77777777" w:rsidTr="00AB5F6E">
        <w:trPr>
          <w:cantSplit/>
          <w:trHeight w:val="281"/>
        </w:trPr>
        <w:tc>
          <w:tcPr>
            <w:tcW w:w="1413" w:type="dxa"/>
            <w:vMerge w:val="restart"/>
          </w:tcPr>
          <w:p w14:paraId="6626041E" w14:textId="3742F777" w:rsidR="00F742DE" w:rsidRPr="00AE76FE" w:rsidRDefault="00F742DE" w:rsidP="00F742DE">
            <w:pPr>
              <w:rPr>
                <w:rFonts w:ascii="Times New Roman" w:hAnsi="Times New Roman" w:cs="Times New Roman"/>
                <w:sz w:val="20"/>
                <w:szCs w:val="20"/>
              </w:rPr>
            </w:pPr>
            <w:r w:rsidRPr="00594296">
              <w:rPr>
                <w:rFonts w:ascii="Times New Roman" w:hAnsi="Times New Roman" w:cs="Times New Roman"/>
                <w:sz w:val="20"/>
                <w:szCs w:val="20"/>
              </w:rPr>
              <w:t>Tedavi Arayışını Erteleme</w:t>
            </w:r>
          </w:p>
        </w:tc>
        <w:tc>
          <w:tcPr>
            <w:tcW w:w="567" w:type="dxa"/>
          </w:tcPr>
          <w:p w14:paraId="5B78D042" w14:textId="39ABD337"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4</w:t>
            </w:r>
          </w:p>
        </w:tc>
        <w:tc>
          <w:tcPr>
            <w:tcW w:w="8788" w:type="dxa"/>
          </w:tcPr>
          <w:p w14:paraId="44DA5A41" w14:textId="4A6B9114"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Sağlık sorunlarımı zamanla geçer diye düşünürüm.</w:t>
            </w:r>
          </w:p>
        </w:tc>
        <w:tc>
          <w:tcPr>
            <w:tcW w:w="582" w:type="dxa"/>
          </w:tcPr>
          <w:p w14:paraId="07C54722" w14:textId="64011093"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36469CD3" w14:textId="17E5D43C"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4DFB0A57" w14:textId="670BCCCC"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32C89495" w14:textId="4ABCA77E"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53F8DDF6" w14:textId="42727081"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5</w:t>
            </w:r>
          </w:p>
        </w:tc>
      </w:tr>
      <w:tr w:rsidR="00F742DE" w:rsidRPr="00AE76FE" w14:paraId="412BBAE1" w14:textId="77777777" w:rsidTr="00AB5F6E">
        <w:trPr>
          <w:cantSplit/>
          <w:trHeight w:val="274"/>
        </w:trPr>
        <w:tc>
          <w:tcPr>
            <w:tcW w:w="1413" w:type="dxa"/>
            <w:vMerge/>
          </w:tcPr>
          <w:p w14:paraId="261D1CB3" w14:textId="77777777" w:rsidR="00F742DE" w:rsidRPr="00AE76FE" w:rsidRDefault="00F742DE" w:rsidP="00F742DE">
            <w:pPr>
              <w:rPr>
                <w:rFonts w:ascii="Times New Roman" w:hAnsi="Times New Roman" w:cs="Times New Roman"/>
                <w:sz w:val="20"/>
                <w:szCs w:val="20"/>
              </w:rPr>
            </w:pPr>
          </w:p>
        </w:tc>
        <w:tc>
          <w:tcPr>
            <w:tcW w:w="567" w:type="dxa"/>
          </w:tcPr>
          <w:p w14:paraId="45E2B859" w14:textId="0FD2A75F"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5</w:t>
            </w:r>
          </w:p>
        </w:tc>
        <w:tc>
          <w:tcPr>
            <w:tcW w:w="8788" w:type="dxa"/>
          </w:tcPr>
          <w:p w14:paraId="25C70673" w14:textId="2B11B269"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 xml:space="preserve">Belirtiler çok ciddi değilse sağlık kurumuna gitmem. </w:t>
            </w:r>
            <w:r w:rsidR="005B73FE">
              <w:rPr>
                <w:rFonts w:ascii="Times New Roman" w:hAnsi="Times New Roman" w:cs="Times New Roman"/>
                <w:sz w:val="20"/>
                <w:szCs w:val="20"/>
              </w:rPr>
              <w:t>*</w:t>
            </w:r>
          </w:p>
        </w:tc>
        <w:tc>
          <w:tcPr>
            <w:tcW w:w="582" w:type="dxa"/>
          </w:tcPr>
          <w:p w14:paraId="5F4F34A1" w14:textId="720D22C0"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5</w:t>
            </w:r>
          </w:p>
        </w:tc>
        <w:tc>
          <w:tcPr>
            <w:tcW w:w="516" w:type="dxa"/>
          </w:tcPr>
          <w:p w14:paraId="7CA2EFEF" w14:textId="4553F003"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4</w:t>
            </w:r>
          </w:p>
        </w:tc>
        <w:tc>
          <w:tcPr>
            <w:tcW w:w="645" w:type="dxa"/>
          </w:tcPr>
          <w:p w14:paraId="11DB8FCD" w14:textId="5DA41C4E"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3</w:t>
            </w:r>
          </w:p>
        </w:tc>
        <w:tc>
          <w:tcPr>
            <w:tcW w:w="516" w:type="dxa"/>
          </w:tcPr>
          <w:p w14:paraId="2F285536" w14:textId="2E49BC9E"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2</w:t>
            </w:r>
          </w:p>
        </w:tc>
        <w:tc>
          <w:tcPr>
            <w:tcW w:w="524" w:type="dxa"/>
          </w:tcPr>
          <w:p w14:paraId="3959B2C3" w14:textId="6ED09FEF"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1</w:t>
            </w:r>
          </w:p>
        </w:tc>
      </w:tr>
      <w:tr w:rsidR="00F742DE" w:rsidRPr="00AE76FE" w14:paraId="452F5676" w14:textId="77777777" w:rsidTr="00AB5F6E">
        <w:trPr>
          <w:cantSplit/>
          <w:trHeight w:val="274"/>
        </w:trPr>
        <w:tc>
          <w:tcPr>
            <w:tcW w:w="1413" w:type="dxa"/>
            <w:vMerge/>
          </w:tcPr>
          <w:p w14:paraId="1FC2DA8C" w14:textId="77777777" w:rsidR="00F742DE" w:rsidRPr="00AE76FE" w:rsidRDefault="00F742DE" w:rsidP="00F742DE">
            <w:pPr>
              <w:rPr>
                <w:rFonts w:ascii="Times New Roman" w:hAnsi="Times New Roman" w:cs="Times New Roman"/>
                <w:sz w:val="20"/>
                <w:szCs w:val="20"/>
              </w:rPr>
            </w:pPr>
          </w:p>
        </w:tc>
        <w:tc>
          <w:tcPr>
            <w:tcW w:w="567" w:type="dxa"/>
          </w:tcPr>
          <w:p w14:paraId="1146DF5D" w14:textId="1F6B9871"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6</w:t>
            </w:r>
          </w:p>
        </w:tc>
        <w:tc>
          <w:tcPr>
            <w:tcW w:w="8788" w:type="dxa"/>
          </w:tcPr>
          <w:p w14:paraId="66F3B698" w14:textId="733E6469"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 xml:space="preserve">Kendimi kötü hissetsem de doktora gitmeyi </w:t>
            </w:r>
            <w:r w:rsidR="005B73FE" w:rsidRPr="00AE76FE">
              <w:rPr>
                <w:rFonts w:ascii="Times New Roman" w:hAnsi="Times New Roman" w:cs="Times New Roman"/>
                <w:sz w:val="20"/>
                <w:szCs w:val="20"/>
              </w:rPr>
              <w:t>ertelerim.</w:t>
            </w:r>
            <w:r w:rsidR="005B73FE">
              <w:rPr>
                <w:rFonts w:ascii="Times New Roman" w:hAnsi="Times New Roman" w:cs="Times New Roman"/>
                <w:sz w:val="20"/>
                <w:szCs w:val="20"/>
              </w:rPr>
              <w:t xml:space="preserve"> *</w:t>
            </w:r>
            <w:r w:rsidRPr="00AE76FE">
              <w:rPr>
                <w:rFonts w:ascii="Times New Roman" w:hAnsi="Times New Roman" w:cs="Times New Roman"/>
                <w:sz w:val="20"/>
                <w:szCs w:val="20"/>
              </w:rPr>
              <w:t xml:space="preserve"> </w:t>
            </w:r>
          </w:p>
        </w:tc>
        <w:tc>
          <w:tcPr>
            <w:tcW w:w="582" w:type="dxa"/>
          </w:tcPr>
          <w:p w14:paraId="2EB0CDD2" w14:textId="60BB0CF0"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5</w:t>
            </w:r>
          </w:p>
        </w:tc>
        <w:tc>
          <w:tcPr>
            <w:tcW w:w="516" w:type="dxa"/>
          </w:tcPr>
          <w:p w14:paraId="4FD4BAA5" w14:textId="02EC4B9A"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4</w:t>
            </w:r>
          </w:p>
        </w:tc>
        <w:tc>
          <w:tcPr>
            <w:tcW w:w="645" w:type="dxa"/>
          </w:tcPr>
          <w:p w14:paraId="2F091F1D" w14:textId="3E1D0273"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3</w:t>
            </w:r>
          </w:p>
        </w:tc>
        <w:tc>
          <w:tcPr>
            <w:tcW w:w="516" w:type="dxa"/>
          </w:tcPr>
          <w:p w14:paraId="0BFB66D7" w14:textId="79F3D5C2"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2</w:t>
            </w:r>
          </w:p>
        </w:tc>
        <w:tc>
          <w:tcPr>
            <w:tcW w:w="524" w:type="dxa"/>
          </w:tcPr>
          <w:p w14:paraId="46A50EA3" w14:textId="1A5C7E79"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1</w:t>
            </w:r>
          </w:p>
        </w:tc>
      </w:tr>
      <w:tr w:rsidR="00F742DE" w:rsidRPr="00AE76FE" w14:paraId="3264DB00" w14:textId="77777777" w:rsidTr="00AB5F6E">
        <w:trPr>
          <w:cantSplit/>
          <w:trHeight w:val="274"/>
        </w:trPr>
        <w:tc>
          <w:tcPr>
            <w:tcW w:w="1413" w:type="dxa"/>
            <w:vMerge/>
          </w:tcPr>
          <w:p w14:paraId="5169A343" w14:textId="77777777" w:rsidR="00F742DE" w:rsidRPr="00AE76FE" w:rsidRDefault="00F742DE" w:rsidP="00F742DE">
            <w:pPr>
              <w:rPr>
                <w:rFonts w:ascii="Times New Roman" w:hAnsi="Times New Roman" w:cs="Times New Roman"/>
                <w:sz w:val="20"/>
                <w:szCs w:val="20"/>
              </w:rPr>
            </w:pPr>
          </w:p>
        </w:tc>
        <w:tc>
          <w:tcPr>
            <w:tcW w:w="567" w:type="dxa"/>
          </w:tcPr>
          <w:p w14:paraId="5CA91D80" w14:textId="7DC3F1FA"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7</w:t>
            </w:r>
          </w:p>
        </w:tc>
        <w:tc>
          <w:tcPr>
            <w:tcW w:w="8788" w:type="dxa"/>
          </w:tcPr>
          <w:p w14:paraId="5EDDA15F" w14:textId="2E5D7B07"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 xml:space="preserve">Gerekli olduğunda doktora gitmeyi </w:t>
            </w:r>
            <w:r w:rsidR="005B73FE" w:rsidRPr="00AE76FE">
              <w:rPr>
                <w:rFonts w:ascii="Times New Roman" w:hAnsi="Times New Roman" w:cs="Times New Roman"/>
                <w:sz w:val="20"/>
                <w:szCs w:val="20"/>
              </w:rPr>
              <w:t>ertelerim.</w:t>
            </w:r>
            <w:r w:rsidR="005B73FE">
              <w:rPr>
                <w:rFonts w:ascii="Times New Roman" w:hAnsi="Times New Roman" w:cs="Times New Roman"/>
                <w:sz w:val="20"/>
                <w:szCs w:val="20"/>
              </w:rPr>
              <w:t xml:space="preserve"> *</w:t>
            </w:r>
            <w:r w:rsidRPr="00AE76FE">
              <w:rPr>
                <w:rFonts w:ascii="Times New Roman" w:hAnsi="Times New Roman" w:cs="Times New Roman"/>
                <w:sz w:val="20"/>
                <w:szCs w:val="20"/>
              </w:rPr>
              <w:t xml:space="preserve"> </w:t>
            </w:r>
          </w:p>
        </w:tc>
        <w:tc>
          <w:tcPr>
            <w:tcW w:w="582" w:type="dxa"/>
          </w:tcPr>
          <w:p w14:paraId="7784AC99" w14:textId="301F0717"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5</w:t>
            </w:r>
          </w:p>
        </w:tc>
        <w:tc>
          <w:tcPr>
            <w:tcW w:w="516" w:type="dxa"/>
          </w:tcPr>
          <w:p w14:paraId="37DE69C9" w14:textId="42CA021D"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4</w:t>
            </w:r>
          </w:p>
        </w:tc>
        <w:tc>
          <w:tcPr>
            <w:tcW w:w="645" w:type="dxa"/>
          </w:tcPr>
          <w:p w14:paraId="6A8D15C4" w14:textId="11B91B15"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3</w:t>
            </w:r>
          </w:p>
        </w:tc>
        <w:tc>
          <w:tcPr>
            <w:tcW w:w="516" w:type="dxa"/>
          </w:tcPr>
          <w:p w14:paraId="4188E090" w14:textId="0333DB23"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2</w:t>
            </w:r>
          </w:p>
        </w:tc>
        <w:tc>
          <w:tcPr>
            <w:tcW w:w="524" w:type="dxa"/>
          </w:tcPr>
          <w:p w14:paraId="3B1BBE6B" w14:textId="4E2FAC5A"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1</w:t>
            </w:r>
          </w:p>
        </w:tc>
      </w:tr>
      <w:tr w:rsidR="00F742DE" w:rsidRPr="00AE76FE" w14:paraId="31F811EA" w14:textId="77777777" w:rsidTr="00AB5F6E">
        <w:trPr>
          <w:cantSplit/>
          <w:trHeight w:val="274"/>
        </w:trPr>
        <w:tc>
          <w:tcPr>
            <w:tcW w:w="1413" w:type="dxa"/>
            <w:vMerge w:val="restart"/>
          </w:tcPr>
          <w:p w14:paraId="226C190E" w14:textId="13876D34" w:rsidR="00F742DE" w:rsidRPr="00AE76FE" w:rsidRDefault="00F742DE" w:rsidP="00F742DE">
            <w:pPr>
              <w:rPr>
                <w:rFonts w:ascii="Times New Roman" w:hAnsi="Times New Roman" w:cs="Times New Roman"/>
                <w:sz w:val="20"/>
                <w:szCs w:val="20"/>
              </w:rPr>
            </w:pPr>
            <w:r w:rsidRPr="00594296">
              <w:rPr>
                <w:rFonts w:ascii="Times New Roman" w:hAnsi="Times New Roman" w:cs="Times New Roman"/>
                <w:sz w:val="20"/>
                <w:szCs w:val="20"/>
              </w:rPr>
              <w:t>Dijital Sağlık Arayışı</w:t>
            </w:r>
          </w:p>
        </w:tc>
        <w:tc>
          <w:tcPr>
            <w:tcW w:w="567" w:type="dxa"/>
          </w:tcPr>
          <w:p w14:paraId="2809E9A8" w14:textId="6126F63C" w:rsidR="00F742DE" w:rsidRPr="00AE76FE" w:rsidRDefault="00F742DE" w:rsidP="00F742DE">
            <w:pPr>
              <w:rPr>
                <w:rFonts w:ascii="Times New Roman" w:hAnsi="Times New Roman" w:cs="Times New Roman"/>
                <w:sz w:val="20"/>
                <w:szCs w:val="20"/>
              </w:rPr>
            </w:pPr>
            <w:r>
              <w:rPr>
                <w:rFonts w:ascii="Times New Roman" w:hAnsi="Times New Roman" w:cs="Times New Roman"/>
                <w:sz w:val="20"/>
                <w:szCs w:val="20"/>
              </w:rPr>
              <w:t>8</w:t>
            </w:r>
          </w:p>
        </w:tc>
        <w:tc>
          <w:tcPr>
            <w:tcW w:w="8788" w:type="dxa"/>
          </w:tcPr>
          <w:p w14:paraId="1F559505" w14:textId="1B4434BF"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Bir sağlık sorunum olduğunda önce dijital ortamda (Google, TikTok, Instagram vb.) bilgi ararım.</w:t>
            </w:r>
          </w:p>
        </w:tc>
        <w:tc>
          <w:tcPr>
            <w:tcW w:w="582" w:type="dxa"/>
          </w:tcPr>
          <w:p w14:paraId="3142A321" w14:textId="72C2ED74"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6478F94F" w14:textId="3B1C762C"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1001411D" w14:textId="4DEE59B7"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1B2BC137" w14:textId="4BF49241"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78A01FFC" w14:textId="009B9A1D" w:rsidR="00F742DE" w:rsidRPr="00AE76FE" w:rsidRDefault="00F742DE" w:rsidP="00F742DE">
            <w:pPr>
              <w:rPr>
                <w:rFonts w:ascii="Times New Roman" w:hAnsi="Times New Roman" w:cs="Times New Roman"/>
                <w:sz w:val="20"/>
                <w:szCs w:val="20"/>
              </w:rPr>
            </w:pPr>
            <w:r w:rsidRPr="00AE76FE">
              <w:rPr>
                <w:rFonts w:ascii="Times New Roman" w:hAnsi="Times New Roman" w:cs="Times New Roman"/>
                <w:sz w:val="20"/>
                <w:szCs w:val="20"/>
              </w:rPr>
              <w:t>5</w:t>
            </w:r>
          </w:p>
        </w:tc>
      </w:tr>
      <w:tr w:rsidR="00594296" w:rsidRPr="00AE76FE" w14:paraId="74804CE5" w14:textId="77777777" w:rsidTr="00AB5F6E">
        <w:trPr>
          <w:trHeight w:val="449"/>
        </w:trPr>
        <w:tc>
          <w:tcPr>
            <w:tcW w:w="1413" w:type="dxa"/>
            <w:vMerge/>
          </w:tcPr>
          <w:p w14:paraId="4CD692BB" w14:textId="0663BEFD" w:rsidR="00594296" w:rsidRPr="00AE76FE" w:rsidRDefault="00594296" w:rsidP="008661D7">
            <w:pPr>
              <w:rPr>
                <w:rFonts w:ascii="Times New Roman" w:hAnsi="Times New Roman" w:cs="Times New Roman"/>
                <w:sz w:val="20"/>
                <w:szCs w:val="20"/>
              </w:rPr>
            </w:pPr>
          </w:p>
        </w:tc>
        <w:tc>
          <w:tcPr>
            <w:tcW w:w="567" w:type="dxa"/>
          </w:tcPr>
          <w:p w14:paraId="5EC7F071" w14:textId="2EC143B9" w:rsidR="00594296" w:rsidRPr="00AE76FE" w:rsidRDefault="00594296" w:rsidP="008661D7">
            <w:pPr>
              <w:rPr>
                <w:rFonts w:ascii="Times New Roman" w:hAnsi="Times New Roman" w:cs="Times New Roman"/>
                <w:sz w:val="20"/>
                <w:szCs w:val="20"/>
              </w:rPr>
            </w:pPr>
            <w:r>
              <w:rPr>
                <w:rFonts w:ascii="Times New Roman" w:hAnsi="Times New Roman" w:cs="Times New Roman"/>
                <w:sz w:val="20"/>
                <w:szCs w:val="20"/>
              </w:rPr>
              <w:t>9</w:t>
            </w:r>
          </w:p>
        </w:tc>
        <w:tc>
          <w:tcPr>
            <w:tcW w:w="8788" w:type="dxa"/>
          </w:tcPr>
          <w:p w14:paraId="375FF718" w14:textId="22A8529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TikTok, Instagram veya YouTube gibi sosyal medyada sağlıkla ilgili videolar izlerim.</w:t>
            </w:r>
          </w:p>
        </w:tc>
        <w:tc>
          <w:tcPr>
            <w:tcW w:w="582" w:type="dxa"/>
          </w:tcPr>
          <w:p w14:paraId="7797179A"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7A715E83"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6A43B342"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4240EBEE"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4FA7D417"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5</w:t>
            </w:r>
          </w:p>
        </w:tc>
      </w:tr>
      <w:tr w:rsidR="00594296" w:rsidRPr="00AE76FE" w14:paraId="6176222C" w14:textId="77777777" w:rsidTr="00AB5F6E">
        <w:trPr>
          <w:trHeight w:val="442"/>
        </w:trPr>
        <w:tc>
          <w:tcPr>
            <w:tcW w:w="1413" w:type="dxa"/>
            <w:vMerge/>
          </w:tcPr>
          <w:p w14:paraId="7912E586" w14:textId="77777777" w:rsidR="00594296" w:rsidRPr="00AE76FE" w:rsidRDefault="00594296" w:rsidP="008661D7">
            <w:pPr>
              <w:rPr>
                <w:rFonts w:ascii="Times New Roman" w:hAnsi="Times New Roman" w:cs="Times New Roman"/>
                <w:sz w:val="20"/>
                <w:szCs w:val="20"/>
              </w:rPr>
            </w:pPr>
          </w:p>
        </w:tc>
        <w:tc>
          <w:tcPr>
            <w:tcW w:w="567" w:type="dxa"/>
          </w:tcPr>
          <w:p w14:paraId="64FC3B17" w14:textId="5F73C44C" w:rsidR="00594296" w:rsidRPr="00AE76FE" w:rsidRDefault="00594296" w:rsidP="008661D7">
            <w:pPr>
              <w:rPr>
                <w:rFonts w:ascii="Times New Roman" w:hAnsi="Times New Roman" w:cs="Times New Roman"/>
                <w:sz w:val="20"/>
                <w:szCs w:val="20"/>
              </w:rPr>
            </w:pPr>
            <w:r>
              <w:rPr>
                <w:rFonts w:ascii="Times New Roman" w:hAnsi="Times New Roman" w:cs="Times New Roman"/>
                <w:sz w:val="20"/>
                <w:szCs w:val="20"/>
              </w:rPr>
              <w:t>10</w:t>
            </w:r>
          </w:p>
        </w:tc>
        <w:tc>
          <w:tcPr>
            <w:tcW w:w="8788" w:type="dxa"/>
          </w:tcPr>
          <w:p w14:paraId="3B73D379" w14:textId="2E751E1C"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Sağlık problemlerimle ilgili ne yapmam gerektiğine dijital ortamlarda öğrendiğim bilgilerle karar veririm.</w:t>
            </w:r>
          </w:p>
        </w:tc>
        <w:tc>
          <w:tcPr>
            <w:tcW w:w="582" w:type="dxa"/>
          </w:tcPr>
          <w:p w14:paraId="658494EF"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2A5275B5"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387A7546"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4CF1D412"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7461A7FA"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5</w:t>
            </w:r>
          </w:p>
        </w:tc>
      </w:tr>
      <w:tr w:rsidR="00594296" w:rsidRPr="00AE76FE" w14:paraId="623D4342" w14:textId="77777777" w:rsidTr="00AB5F6E">
        <w:trPr>
          <w:trHeight w:val="448"/>
        </w:trPr>
        <w:tc>
          <w:tcPr>
            <w:tcW w:w="1413" w:type="dxa"/>
            <w:vMerge/>
          </w:tcPr>
          <w:p w14:paraId="0C09D1AC" w14:textId="77777777" w:rsidR="00594296" w:rsidRPr="00AE76FE" w:rsidRDefault="00594296" w:rsidP="008661D7">
            <w:pPr>
              <w:rPr>
                <w:rFonts w:ascii="Times New Roman" w:hAnsi="Times New Roman" w:cs="Times New Roman"/>
                <w:sz w:val="20"/>
                <w:szCs w:val="20"/>
              </w:rPr>
            </w:pPr>
          </w:p>
        </w:tc>
        <w:tc>
          <w:tcPr>
            <w:tcW w:w="567" w:type="dxa"/>
          </w:tcPr>
          <w:p w14:paraId="6FBD653C" w14:textId="34A3D725" w:rsidR="00594296" w:rsidRPr="00AE76FE" w:rsidRDefault="00594296" w:rsidP="008661D7">
            <w:pPr>
              <w:rPr>
                <w:rFonts w:ascii="Times New Roman" w:hAnsi="Times New Roman" w:cs="Times New Roman"/>
                <w:sz w:val="20"/>
                <w:szCs w:val="20"/>
              </w:rPr>
            </w:pPr>
            <w:r>
              <w:rPr>
                <w:rFonts w:ascii="Times New Roman" w:hAnsi="Times New Roman" w:cs="Times New Roman"/>
                <w:sz w:val="20"/>
                <w:szCs w:val="20"/>
              </w:rPr>
              <w:t>11</w:t>
            </w:r>
          </w:p>
        </w:tc>
        <w:tc>
          <w:tcPr>
            <w:tcW w:w="8788" w:type="dxa"/>
          </w:tcPr>
          <w:p w14:paraId="4FE1A003" w14:textId="5E10D4F0"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Sağlıkla ilgili dijital ortamdaki forumları ve yorumları takip ederim.</w:t>
            </w:r>
          </w:p>
        </w:tc>
        <w:tc>
          <w:tcPr>
            <w:tcW w:w="582" w:type="dxa"/>
          </w:tcPr>
          <w:p w14:paraId="1DC47E9D"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163A199D"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4DF567F0"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5AA13C1A"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768B8A15"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5</w:t>
            </w:r>
          </w:p>
        </w:tc>
      </w:tr>
      <w:tr w:rsidR="00594296" w:rsidRPr="00AE76FE" w14:paraId="10F1F247" w14:textId="77777777" w:rsidTr="00AB5F6E">
        <w:trPr>
          <w:trHeight w:val="477"/>
        </w:trPr>
        <w:tc>
          <w:tcPr>
            <w:tcW w:w="1413" w:type="dxa"/>
            <w:vMerge w:val="restart"/>
          </w:tcPr>
          <w:p w14:paraId="634A3016" w14:textId="38CE6949" w:rsidR="00594296" w:rsidRPr="00AE76FE" w:rsidRDefault="00594296" w:rsidP="008661D7">
            <w:pPr>
              <w:rPr>
                <w:rFonts w:ascii="Times New Roman" w:hAnsi="Times New Roman" w:cs="Times New Roman"/>
                <w:sz w:val="20"/>
                <w:szCs w:val="20"/>
              </w:rPr>
            </w:pPr>
            <w:r w:rsidRPr="00594296">
              <w:rPr>
                <w:rFonts w:ascii="Times New Roman" w:hAnsi="Times New Roman" w:cs="Times New Roman"/>
                <w:sz w:val="20"/>
                <w:szCs w:val="20"/>
              </w:rPr>
              <w:t>Geleneksel Yönelim</w:t>
            </w:r>
          </w:p>
        </w:tc>
        <w:tc>
          <w:tcPr>
            <w:tcW w:w="567" w:type="dxa"/>
          </w:tcPr>
          <w:p w14:paraId="3023B886" w14:textId="5D34B212" w:rsidR="00594296" w:rsidRPr="00AE76FE" w:rsidRDefault="00594296" w:rsidP="008661D7">
            <w:pPr>
              <w:rPr>
                <w:rFonts w:ascii="Times New Roman" w:hAnsi="Times New Roman" w:cs="Times New Roman"/>
                <w:sz w:val="20"/>
                <w:szCs w:val="20"/>
              </w:rPr>
            </w:pPr>
            <w:r>
              <w:rPr>
                <w:rFonts w:ascii="Times New Roman" w:hAnsi="Times New Roman" w:cs="Times New Roman"/>
                <w:sz w:val="20"/>
                <w:szCs w:val="20"/>
              </w:rPr>
              <w:t>12</w:t>
            </w:r>
          </w:p>
        </w:tc>
        <w:tc>
          <w:tcPr>
            <w:tcW w:w="8788" w:type="dxa"/>
          </w:tcPr>
          <w:p w14:paraId="656AC22C" w14:textId="46C5E0F1"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Hastaneye başvurmadan önce doğal yöntemleri denerim.</w:t>
            </w:r>
          </w:p>
        </w:tc>
        <w:tc>
          <w:tcPr>
            <w:tcW w:w="582" w:type="dxa"/>
          </w:tcPr>
          <w:p w14:paraId="4BA7F57D"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05819EA5"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58AFD870"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6D0F18E0"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773A418F"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5</w:t>
            </w:r>
          </w:p>
        </w:tc>
      </w:tr>
      <w:tr w:rsidR="00594296" w:rsidRPr="00AE76FE" w14:paraId="25B67A77" w14:textId="77777777" w:rsidTr="00AB5F6E">
        <w:trPr>
          <w:trHeight w:val="477"/>
        </w:trPr>
        <w:tc>
          <w:tcPr>
            <w:tcW w:w="1413" w:type="dxa"/>
            <w:vMerge/>
          </w:tcPr>
          <w:p w14:paraId="2CE853DA" w14:textId="3BA2ACFA" w:rsidR="00594296" w:rsidRPr="00AE76FE" w:rsidRDefault="00594296" w:rsidP="008661D7">
            <w:pPr>
              <w:rPr>
                <w:rFonts w:ascii="Times New Roman" w:hAnsi="Times New Roman" w:cs="Times New Roman"/>
                <w:sz w:val="20"/>
                <w:szCs w:val="20"/>
              </w:rPr>
            </w:pPr>
          </w:p>
        </w:tc>
        <w:tc>
          <w:tcPr>
            <w:tcW w:w="567" w:type="dxa"/>
          </w:tcPr>
          <w:p w14:paraId="67E5A5AA" w14:textId="0256CC7C" w:rsidR="00594296" w:rsidRPr="00AE76FE" w:rsidRDefault="00594296" w:rsidP="008661D7">
            <w:pPr>
              <w:rPr>
                <w:rFonts w:ascii="Times New Roman" w:hAnsi="Times New Roman" w:cs="Times New Roman"/>
                <w:sz w:val="20"/>
                <w:szCs w:val="20"/>
              </w:rPr>
            </w:pPr>
            <w:r>
              <w:rPr>
                <w:rFonts w:ascii="Times New Roman" w:hAnsi="Times New Roman" w:cs="Times New Roman"/>
                <w:sz w:val="20"/>
                <w:szCs w:val="20"/>
              </w:rPr>
              <w:t>13</w:t>
            </w:r>
          </w:p>
        </w:tc>
        <w:tc>
          <w:tcPr>
            <w:tcW w:w="8788" w:type="dxa"/>
          </w:tcPr>
          <w:p w14:paraId="701151EE" w14:textId="30534AA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Doktora gitmeden önce genellikle kendi yöntemlerimi denerim.</w:t>
            </w:r>
          </w:p>
        </w:tc>
        <w:tc>
          <w:tcPr>
            <w:tcW w:w="582" w:type="dxa"/>
          </w:tcPr>
          <w:p w14:paraId="63811C3B"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1</w:t>
            </w:r>
          </w:p>
        </w:tc>
        <w:tc>
          <w:tcPr>
            <w:tcW w:w="516" w:type="dxa"/>
          </w:tcPr>
          <w:p w14:paraId="6B24FE8A"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2</w:t>
            </w:r>
          </w:p>
        </w:tc>
        <w:tc>
          <w:tcPr>
            <w:tcW w:w="645" w:type="dxa"/>
          </w:tcPr>
          <w:p w14:paraId="0545DEAF"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3</w:t>
            </w:r>
          </w:p>
        </w:tc>
        <w:tc>
          <w:tcPr>
            <w:tcW w:w="516" w:type="dxa"/>
          </w:tcPr>
          <w:p w14:paraId="647C9E70"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4</w:t>
            </w:r>
          </w:p>
        </w:tc>
        <w:tc>
          <w:tcPr>
            <w:tcW w:w="524" w:type="dxa"/>
          </w:tcPr>
          <w:p w14:paraId="1BD717BD" w14:textId="77777777" w:rsidR="00594296" w:rsidRPr="00AE76FE" w:rsidRDefault="00594296" w:rsidP="008661D7">
            <w:pPr>
              <w:rPr>
                <w:rFonts w:ascii="Times New Roman" w:hAnsi="Times New Roman" w:cs="Times New Roman"/>
                <w:sz w:val="20"/>
                <w:szCs w:val="20"/>
              </w:rPr>
            </w:pPr>
            <w:r w:rsidRPr="00AE76FE">
              <w:rPr>
                <w:rFonts w:ascii="Times New Roman" w:hAnsi="Times New Roman" w:cs="Times New Roman"/>
                <w:sz w:val="20"/>
                <w:szCs w:val="20"/>
              </w:rPr>
              <w:t>5</w:t>
            </w:r>
          </w:p>
        </w:tc>
      </w:tr>
    </w:tbl>
    <w:p w14:paraId="6590E62B" w14:textId="77777777" w:rsidR="00AE76FE" w:rsidRDefault="00AE76FE" w:rsidP="00AE76FE"/>
    <w:p w14:paraId="42ACDBE9" w14:textId="77777777" w:rsidR="00C3172E" w:rsidRDefault="00C3172E" w:rsidP="00AE76FE"/>
    <w:p w14:paraId="71C893F1" w14:textId="406D9DC3" w:rsidR="00121421" w:rsidRPr="00152A23" w:rsidRDefault="00121421" w:rsidP="00B01302">
      <w:pPr>
        <w:spacing w:line="276" w:lineRule="auto"/>
        <w:jc w:val="both"/>
        <w:rPr>
          <w:rFonts w:ascii="Times New Roman" w:hAnsi="Times New Roman" w:cs="Times New Roman"/>
          <w:b/>
          <w:bCs/>
          <w:sz w:val="24"/>
          <w:szCs w:val="24"/>
        </w:rPr>
      </w:pPr>
      <w:r w:rsidRPr="00152A23">
        <w:rPr>
          <w:rFonts w:ascii="Times New Roman" w:hAnsi="Times New Roman" w:cs="Times New Roman"/>
          <w:b/>
          <w:bCs/>
          <w:sz w:val="24"/>
          <w:szCs w:val="24"/>
        </w:rPr>
        <w:lastRenderedPageBreak/>
        <w:t>Ölçek Kullanım ve Puanlama Yönergesi</w:t>
      </w:r>
    </w:p>
    <w:p w14:paraId="66A34BCE" w14:textId="77777777" w:rsidR="0091045F" w:rsidRPr="00152A23" w:rsidRDefault="0091045F" w:rsidP="00B01302">
      <w:pPr>
        <w:spacing w:line="276" w:lineRule="auto"/>
        <w:jc w:val="both"/>
        <w:rPr>
          <w:rFonts w:ascii="Times New Roman" w:hAnsi="Times New Roman" w:cs="Times New Roman"/>
          <w:b/>
          <w:bCs/>
          <w:sz w:val="24"/>
          <w:szCs w:val="24"/>
        </w:rPr>
      </w:pPr>
      <w:r w:rsidRPr="00152A23">
        <w:rPr>
          <w:rFonts w:ascii="Times New Roman" w:hAnsi="Times New Roman" w:cs="Times New Roman"/>
          <w:b/>
          <w:bCs/>
          <w:sz w:val="24"/>
          <w:szCs w:val="24"/>
        </w:rPr>
        <w:t>Ölçeğin Amacı</w:t>
      </w:r>
    </w:p>
    <w:p w14:paraId="5D8B5ADB" w14:textId="58B16679" w:rsidR="00121421" w:rsidRPr="00152A23" w:rsidRDefault="0091045F" w:rsidP="00B01302">
      <w:pPr>
        <w:spacing w:line="276" w:lineRule="auto"/>
        <w:jc w:val="both"/>
        <w:rPr>
          <w:rFonts w:ascii="Times New Roman" w:hAnsi="Times New Roman" w:cs="Times New Roman"/>
          <w:sz w:val="24"/>
          <w:szCs w:val="24"/>
        </w:rPr>
      </w:pPr>
      <w:r w:rsidRPr="00152A23">
        <w:rPr>
          <w:rFonts w:ascii="Times New Roman" w:hAnsi="Times New Roman" w:cs="Times New Roman"/>
          <w:sz w:val="24"/>
          <w:szCs w:val="24"/>
        </w:rPr>
        <w:t>Adölesanlar İçin Tıbbi Yardım Arama Davranışı Ölçeği (TYADÖ), adölesanların sağlık sorunları karşısında tıbbi yardım arama davranışlarını ve bu davranışların farklı yönlerini değerlendirmek amacıyla geliştirilmiştir.</w:t>
      </w:r>
      <w:r w:rsidR="00495B1E" w:rsidRPr="00152A23">
        <w:rPr>
          <w:rFonts w:ascii="Times New Roman" w:hAnsi="Times New Roman" w:cs="Times New Roman"/>
          <w:sz w:val="24"/>
          <w:szCs w:val="24"/>
        </w:rPr>
        <w:t xml:space="preserve"> </w:t>
      </w:r>
      <w:r w:rsidRPr="00152A23">
        <w:rPr>
          <w:rFonts w:ascii="Times New Roman" w:hAnsi="Times New Roman" w:cs="Times New Roman"/>
          <w:sz w:val="24"/>
          <w:szCs w:val="24"/>
        </w:rPr>
        <w:t>Ölçek, adölesanların sağlıkla ilgili kararlarında sosyal çevrenin etkisini, profesyonel sağlık hizmetine başvurmayı erteleme eğilimini, dijital sağlık kaynaklarından yararlanma durumunu ve geleneksel/kişisel yöntemlere yönelme eğilimini değerlendirmektedir.</w:t>
      </w:r>
      <w:r w:rsidR="00495B1E" w:rsidRPr="00152A23">
        <w:rPr>
          <w:rFonts w:ascii="Times New Roman" w:hAnsi="Times New Roman" w:cs="Times New Roman"/>
          <w:sz w:val="24"/>
          <w:szCs w:val="24"/>
        </w:rPr>
        <w:t xml:space="preserve"> </w:t>
      </w:r>
      <w:r w:rsidRPr="00152A23">
        <w:rPr>
          <w:rFonts w:ascii="Times New Roman" w:hAnsi="Times New Roman" w:cs="Times New Roman"/>
          <w:sz w:val="24"/>
          <w:szCs w:val="24"/>
        </w:rPr>
        <w:t>Ölçek geliştirme çalışması 15–21 yaş arasındaki 368 adölesan ile yürütülmüş ve geçerlik-güvenirlik analizleri sonucunda 13 maddelik, dört faktörlü bir yapı elde edilmiştir.</w:t>
      </w:r>
    </w:p>
    <w:p w14:paraId="4054D129" w14:textId="775C8292" w:rsidR="00121421" w:rsidRPr="00152A23" w:rsidRDefault="0091045F" w:rsidP="00B01302">
      <w:pPr>
        <w:spacing w:line="276" w:lineRule="auto"/>
        <w:jc w:val="both"/>
        <w:rPr>
          <w:rFonts w:ascii="Times New Roman" w:hAnsi="Times New Roman" w:cs="Times New Roman"/>
          <w:sz w:val="24"/>
          <w:szCs w:val="24"/>
        </w:rPr>
      </w:pPr>
      <w:r w:rsidRPr="00152A23">
        <w:rPr>
          <w:rFonts w:ascii="Times New Roman" w:hAnsi="Times New Roman" w:cs="Times New Roman"/>
          <w:b/>
          <w:bCs/>
          <w:sz w:val="24"/>
          <w:szCs w:val="24"/>
        </w:rPr>
        <w:t>Puanlama:</w:t>
      </w:r>
      <w:r w:rsidRPr="00152A23">
        <w:rPr>
          <w:rFonts w:ascii="Times New Roman" w:hAnsi="Times New Roman" w:cs="Times New Roman"/>
          <w:sz w:val="24"/>
          <w:szCs w:val="24"/>
        </w:rPr>
        <w:t xml:space="preserve"> Adölesanlar İçin Tıbbi Yardım Arama Davranışı Ölçeği (TYADÖ), 13 maddeden ve dört alt boyuttan oluşan 5'li Likert tipi bir ölçektir. Her madde 1 (Kesinlikle Katılmıyorum) ile 5 (Kesinlikle Katılıyorum) arasında puanlanmaktadır. 4., 22. ve 23. maddeler ters puanlanmaktadır. Ölçek; Sosyal Etki (3 madde), Tedavi Arayışını Erteleme (4 madde), Dijital Sağlık Arayışı (4 madde) ve Geleneksel Yönelim (2 madde) olmak üzere dört alt boyuttan oluşmaktadır. Alt boyut puanları ilgili maddelerin puanlarının toplanmasıyla elde edilir. Alt boyutların teorik puan aralıkları sırasıyla 3–15, 4–20, 4–20 ve 2–10'dur. Toplam puan teorik olarak 13–65 arasında değişmektedir. Ancak ölçeğin dört alt boyutu farklı davranışsal özellikleri değerlendirdiğinden, toplam puanın tek başına “olumlu/olumsuz tıbbi yardım arama” düzeyi olarak yorumlanması önerilmemektedir. Alt boyutların ayrı ayrı değerlendirilmesi daha uygun bir yaklaşımdır. Ölçek için herhangi bir kesme noktası veya düşük-orta-yüksek puan sınıflaması belirlenmemiştir. Toplam Cronbach alfa katsayısı 0,824’tür. </w:t>
      </w:r>
    </w:p>
    <w:p w14:paraId="24739A7A" w14:textId="36F17289" w:rsidR="0091045F" w:rsidRPr="00152A23" w:rsidRDefault="0091045F" w:rsidP="00B01302">
      <w:pPr>
        <w:spacing w:line="276" w:lineRule="auto"/>
        <w:jc w:val="both"/>
        <w:rPr>
          <w:rFonts w:ascii="Times New Roman" w:hAnsi="Times New Roman" w:cs="Times New Roman"/>
          <w:sz w:val="24"/>
          <w:szCs w:val="24"/>
        </w:rPr>
      </w:pPr>
      <w:r w:rsidRPr="00152A23">
        <w:rPr>
          <w:rFonts w:ascii="Times New Roman" w:hAnsi="Times New Roman" w:cs="Times New Roman"/>
          <w:b/>
          <w:bCs/>
          <w:sz w:val="24"/>
          <w:szCs w:val="24"/>
        </w:rPr>
        <w:t>Sosyal Etki:</w:t>
      </w:r>
      <w:r w:rsidRPr="00152A23">
        <w:rPr>
          <w:rFonts w:ascii="Times New Roman" w:hAnsi="Times New Roman" w:cs="Times New Roman"/>
          <w:sz w:val="24"/>
          <w:szCs w:val="24"/>
        </w:rPr>
        <w:t xml:space="preserve"> Bu boyut, adölesanın sağlıkla ilgili kararlarında ailesi, arkadaşları ve sosyal çevresinin etkisini değerlendirmektedir. Puan aralığı: 3–15, Cronbach alfa: 0,763, Puan, ilgili üç maddenin puanlarının toplanmasıyla elde edilir. Yüksek puan: Adölesanın tıbbi yardım arama kararlarında sosyal çevresinin etkisinin daha fazla olduğunu gösterir. Düşük puan: Tıbbi yardım arama kararlarında sosyal çevrenin etkisinin daha sınırlı olduğunu gösterir.</w:t>
      </w:r>
    </w:p>
    <w:p w14:paraId="5C028161" w14:textId="095F7059" w:rsidR="0091045F" w:rsidRPr="00152A23" w:rsidRDefault="0091045F" w:rsidP="00B01302">
      <w:pPr>
        <w:spacing w:line="276" w:lineRule="auto"/>
        <w:jc w:val="both"/>
        <w:rPr>
          <w:rFonts w:ascii="Times New Roman" w:hAnsi="Times New Roman" w:cs="Times New Roman"/>
          <w:sz w:val="24"/>
          <w:szCs w:val="24"/>
        </w:rPr>
      </w:pPr>
      <w:r w:rsidRPr="00152A23">
        <w:rPr>
          <w:rFonts w:ascii="Times New Roman" w:hAnsi="Times New Roman" w:cs="Times New Roman"/>
          <w:b/>
          <w:bCs/>
          <w:sz w:val="24"/>
          <w:szCs w:val="24"/>
        </w:rPr>
        <w:t>Tedavi Arayışını Erteleme:</w:t>
      </w:r>
      <w:r w:rsidRPr="00152A23">
        <w:rPr>
          <w:rFonts w:ascii="Times New Roman" w:hAnsi="Times New Roman" w:cs="Times New Roman"/>
          <w:sz w:val="24"/>
          <w:szCs w:val="24"/>
        </w:rPr>
        <w:t xml:space="preserve"> Bu boyut, adölesanın bir sağlık sorunu yaşadığında profesyonel sağlık hizmetine başvurmayı geciktirme veya erteleme eğilimini değerlendirmektedir. Puan aralığı: 4–20, Cronbach alfa: 0,687. Puan, ilgili maddelerin puanlarının toplanmasıyla elde edilir. Ancak 4, 22 ve 23. maddeler ters puanlandıktan sonra toplam puana dahil edilmelidir. Yüksek puan: Ölçeğin puanlama yönüne göre tedavi/yardım arama davranışının bu boyutunda daha yüksek düzeyi gösterir. Düşük puan: Bu boyutun daha düşük düzeyde olduğunu gösterir.</w:t>
      </w:r>
    </w:p>
    <w:p w14:paraId="08977893" w14:textId="33E5A5E0" w:rsidR="00FE4143" w:rsidRPr="00152A23" w:rsidRDefault="00FE4143" w:rsidP="00B01302">
      <w:pPr>
        <w:spacing w:line="276" w:lineRule="auto"/>
        <w:jc w:val="both"/>
        <w:rPr>
          <w:rFonts w:ascii="Times New Roman" w:hAnsi="Times New Roman" w:cs="Times New Roman"/>
          <w:sz w:val="24"/>
          <w:szCs w:val="24"/>
        </w:rPr>
      </w:pPr>
      <w:r w:rsidRPr="00152A23">
        <w:rPr>
          <w:rFonts w:ascii="Times New Roman" w:hAnsi="Times New Roman" w:cs="Times New Roman"/>
          <w:b/>
          <w:bCs/>
          <w:sz w:val="24"/>
          <w:szCs w:val="24"/>
        </w:rPr>
        <w:t>Dijital Sağlık Arayışı:</w:t>
      </w:r>
      <w:r w:rsidRPr="00152A23">
        <w:rPr>
          <w:rFonts w:ascii="Times New Roman" w:hAnsi="Times New Roman" w:cs="Times New Roman"/>
          <w:sz w:val="24"/>
          <w:szCs w:val="24"/>
        </w:rPr>
        <w:t xml:space="preserve"> Bu boyut, adölesanın sağlıkla ilgili bilgi edinme ve sağlık sorunlarına ilişkin karar verme sürecinde internet, sosyal medya ve diğer dijital kaynaklardan yararlanma eğilimini değerlendirmektedir. Puan aralığı: 4–20, Cronbach alfa: 0,663. Puan, dört maddenin puanlarının </w:t>
      </w:r>
      <w:r w:rsidRPr="00152A23">
        <w:rPr>
          <w:rFonts w:ascii="Times New Roman" w:hAnsi="Times New Roman" w:cs="Times New Roman"/>
          <w:sz w:val="24"/>
          <w:szCs w:val="24"/>
        </w:rPr>
        <w:lastRenderedPageBreak/>
        <w:t>toplanmasıyla elde edilir. Yüksek puan: Dijital sağlık kaynaklarının daha fazla kullanıldığını gösterir. Düşük puan: Dijital sağlık kaynaklarına başvurma eğiliminin daha düşük olduğunu gösterir.</w:t>
      </w:r>
    </w:p>
    <w:p w14:paraId="014D520D" w14:textId="77777777" w:rsidR="009E7965" w:rsidRPr="00152A23" w:rsidRDefault="009E7965" w:rsidP="00B01302">
      <w:pPr>
        <w:spacing w:line="276" w:lineRule="auto"/>
        <w:jc w:val="both"/>
        <w:rPr>
          <w:rFonts w:ascii="Times New Roman" w:hAnsi="Times New Roman" w:cs="Times New Roman"/>
          <w:sz w:val="24"/>
          <w:szCs w:val="24"/>
        </w:rPr>
      </w:pPr>
      <w:r w:rsidRPr="00152A23">
        <w:rPr>
          <w:rFonts w:ascii="Times New Roman" w:hAnsi="Times New Roman" w:cs="Times New Roman"/>
          <w:b/>
          <w:bCs/>
          <w:sz w:val="24"/>
          <w:szCs w:val="24"/>
        </w:rPr>
        <w:t>Geleneksel Yönelim:</w:t>
      </w:r>
      <w:r w:rsidRPr="00152A23">
        <w:rPr>
          <w:rFonts w:ascii="Times New Roman" w:hAnsi="Times New Roman" w:cs="Times New Roman"/>
          <w:sz w:val="24"/>
          <w:szCs w:val="24"/>
        </w:rPr>
        <w:t xml:space="preserve"> Bu boyut, adölesanın profesyonel sağlık hizmetine başvurmadan önce kendi yöntemlerini, doğal yöntemleri veya geleneksel uygulamaları kullanma eğilimini değerlendirmektedir. Puan aralığı: 2–10, Cronbach alfa: 0,827. Puan, iki maddenin puanlarının toplanmasıyla elde edilir. Yüksek puan: Geleneksel/kişisel yöntemlere yönelme eğiliminin daha yüksek olduğunu gösterir. Düşük puan: Bu tür yöntemlere yönelme eğiliminin daha düşük olduğunu gösterir.</w:t>
      </w:r>
    </w:p>
    <w:p w14:paraId="64B36684" w14:textId="5CCC3C7F" w:rsidR="009E7965" w:rsidRPr="00152A23" w:rsidRDefault="009E7965" w:rsidP="00B01302">
      <w:pPr>
        <w:spacing w:line="276" w:lineRule="auto"/>
        <w:jc w:val="both"/>
        <w:rPr>
          <w:rFonts w:ascii="Times New Roman" w:hAnsi="Times New Roman" w:cs="Times New Roman"/>
          <w:sz w:val="24"/>
          <w:szCs w:val="24"/>
        </w:rPr>
      </w:pPr>
      <w:r w:rsidRPr="00152A23">
        <w:rPr>
          <w:rFonts w:ascii="Times New Roman" w:hAnsi="Times New Roman" w:cs="Times New Roman"/>
          <w:b/>
          <w:bCs/>
          <w:sz w:val="24"/>
          <w:szCs w:val="24"/>
        </w:rPr>
        <w:t>Kaynak:</w:t>
      </w:r>
      <w:r w:rsidRPr="00152A23">
        <w:rPr>
          <w:rFonts w:ascii="Times New Roman" w:hAnsi="Times New Roman" w:cs="Times New Roman"/>
          <w:sz w:val="24"/>
          <w:szCs w:val="24"/>
        </w:rPr>
        <w:t xml:space="preserve"> AVAN, H., ARGIN, V., ÖZTÜRK, H., &amp; NACAR, D. (2026). Development of the Medical Help-Seeking Behavior Scale in Adolescents: A Validity and Reliability Study. Turkish Journal of Health Literacy, 6(2), 31–43. https://doi.org/10.5281/zenodo.22028459</w:t>
      </w:r>
    </w:p>
    <w:sectPr w:rsidR="009E7965" w:rsidRPr="00152A23" w:rsidSect="00AE76F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FE"/>
    <w:rsid w:val="00030927"/>
    <w:rsid w:val="00052F38"/>
    <w:rsid w:val="00121421"/>
    <w:rsid w:val="00152A23"/>
    <w:rsid w:val="001D2019"/>
    <w:rsid w:val="002F7947"/>
    <w:rsid w:val="00495B1E"/>
    <w:rsid w:val="00594296"/>
    <w:rsid w:val="005B73FE"/>
    <w:rsid w:val="00820DF6"/>
    <w:rsid w:val="008661D7"/>
    <w:rsid w:val="0091045F"/>
    <w:rsid w:val="00974752"/>
    <w:rsid w:val="009E7965"/>
    <w:rsid w:val="00AB5F6E"/>
    <w:rsid w:val="00AE76FE"/>
    <w:rsid w:val="00B01302"/>
    <w:rsid w:val="00B839F4"/>
    <w:rsid w:val="00BA3B46"/>
    <w:rsid w:val="00C3172E"/>
    <w:rsid w:val="00C84B3D"/>
    <w:rsid w:val="00EB3BC6"/>
    <w:rsid w:val="00ED5BCB"/>
    <w:rsid w:val="00F742DE"/>
    <w:rsid w:val="00FE41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9FE91"/>
  <w15:chartTrackingRefBased/>
  <w15:docId w15:val="{AA083EEE-5245-485A-ABEF-422D272F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6FE"/>
    <w:rPr>
      <w:kern w:val="0"/>
      <w14:ligatures w14:val="none"/>
    </w:rPr>
  </w:style>
  <w:style w:type="paragraph" w:styleId="Balk1">
    <w:name w:val="heading 1"/>
    <w:basedOn w:val="Normal"/>
    <w:next w:val="Normal"/>
    <w:link w:val="Balk1Char"/>
    <w:uiPriority w:val="9"/>
    <w:qFormat/>
    <w:rsid w:val="00AE76F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AE76F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AE76F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AE76F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Balk5">
    <w:name w:val="heading 5"/>
    <w:basedOn w:val="Normal"/>
    <w:next w:val="Normal"/>
    <w:link w:val="Balk5Char"/>
    <w:uiPriority w:val="9"/>
    <w:semiHidden/>
    <w:unhideWhenUsed/>
    <w:qFormat/>
    <w:rsid w:val="00AE76F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Balk6">
    <w:name w:val="heading 6"/>
    <w:basedOn w:val="Normal"/>
    <w:next w:val="Normal"/>
    <w:link w:val="Balk6Char"/>
    <w:uiPriority w:val="9"/>
    <w:semiHidden/>
    <w:unhideWhenUsed/>
    <w:qFormat/>
    <w:rsid w:val="00AE76F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Balk7">
    <w:name w:val="heading 7"/>
    <w:basedOn w:val="Normal"/>
    <w:next w:val="Normal"/>
    <w:link w:val="Balk7Char"/>
    <w:uiPriority w:val="9"/>
    <w:semiHidden/>
    <w:unhideWhenUsed/>
    <w:qFormat/>
    <w:rsid w:val="00AE76FE"/>
    <w:pPr>
      <w:keepNext/>
      <w:keepLines/>
      <w:spacing w:before="40" w:after="0"/>
      <w:outlineLvl w:val="6"/>
    </w:pPr>
    <w:rPr>
      <w:rFonts w:eastAsiaTheme="majorEastAsia" w:cstheme="majorBidi"/>
      <w:color w:val="595959" w:themeColor="text1" w:themeTint="A6"/>
      <w:kern w:val="2"/>
      <w14:ligatures w14:val="standardContextual"/>
    </w:rPr>
  </w:style>
  <w:style w:type="paragraph" w:styleId="Balk8">
    <w:name w:val="heading 8"/>
    <w:basedOn w:val="Normal"/>
    <w:next w:val="Normal"/>
    <w:link w:val="Balk8Char"/>
    <w:uiPriority w:val="9"/>
    <w:semiHidden/>
    <w:unhideWhenUsed/>
    <w:qFormat/>
    <w:rsid w:val="00AE76FE"/>
    <w:pPr>
      <w:keepNext/>
      <w:keepLines/>
      <w:spacing w:after="0"/>
      <w:outlineLvl w:val="7"/>
    </w:pPr>
    <w:rPr>
      <w:rFonts w:eastAsiaTheme="majorEastAsia" w:cstheme="majorBidi"/>
      <w:i/>
      <w:iCs/>
      <w:color w:val="272727" w:themeColor="text1" w:themeTint="D8"/>
      <w:kern w:val="2"/>
      <w14:ligatures w14:val="standardContextual"/>
    </w:rPr>
  </w:style>
  <w:style w:type="paragraph" w:styleId="Balk9">
    <w:name w:val="heading 9"/>
    <w:basedOn w:val="Normal"/>
    <w:next w:val="Normal"/>
    <w:link w:val="Balk9Char"/>
    <w:uiPriority w:val="9"/>
    <w:semiHidden/>
    <w:unhideWhenUsed/>
    <w:qFormat/>
    <w:rsid w:val="00AE76FE"/>
    <w:pPr>
      <w:keepNext/>
      <w:keepLines/>
      <w:spacing w:after="0"/>
      <w:outlineLvl w:val="8"/>
    </w:pPr>
    <w:rPr>
      <w:rFonts w:eastAsiaTheme="majorEastAsia" w:cstheme="majorBidi"/>
      <w:color w:val="272727" w:themeColor="text1" w:themeTint="D8"/>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E76F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E76F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E76F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E76F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E76F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E76F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E76F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E76F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E76FE"/>
    <w:rPr>
      <w:rFonts w:eastAsiaTheme="majorEastAsia" w:cstheme="majorBidi"/>
      <w:color w:val="272727" w:themeColor="text1" w:themeTint="D8"/>
    </w:rPr>
  </w:style>
  <w:style w:type="paragraph" w:styleId="KonuBal">
    <w:name w:val="Title"/>
    <w:basedOn w:val="Normal"/>
    <w:next w:val="Normal"/>
    <w:link w:val="KonuBalChar"/>
    <w:uiPriority w:val="10"/>
    <w:qFormat/>
    <w:rsid w:val="00AE76F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AE76F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E76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AE76F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E76FE"/>
    <w:pPr>
      <w:spacing w:before="160"/>
      <w:jc w:val="center"/>
    </w:pPr>
    <w:rPr>
      <w:i/>
      <w:iCs/>
      <w:color w:val="404040" w:themeColor="text1" w:themeTint="BF"/>
      <w:kern w:val="2"/>
      <w14:ligatures w14:val="standardContextual"/>
    </w:rPr>
  </w:style>
  <w:style w:type="character" w:customStyle="1" w:styleId="AlntChar">
    <w:name w:val="Alıntı Char"/>
    <w:basedOn w:val="VarsaylanParagrafYazTipi"/>
    <w:link w:val="Alnt"/>
    <w:uiPriority w:val="29"/>
    <w:rsid w:val="00AE76FE"/>
    <w:rPr>
      <w:i/>
      <w:iCs/>
      <w:color w:val="404040" w:themeColor="text1" w:themeTint="BF"/>
    </w:rPr>
  </w:style>
  <w:style w:type="paragraph" w:styleId="ListeParagraf">
    <w:name w:val="List Paragraph"/>
    <w:basedOn w:val="Normal"/>
    <w:uiPriority w:val="34"/>
    <w:qFormat/>
    <w:rsid w:val="00AE76FE"/>
    <w:pPr>
      <w:ind w:left="720"/>
      <w:contextualSpacing/>
    </w:pPr>
    <w:rPr>
      <w:kern w:val="2"/>
      <w14:ligatures w14:val="standardContextual"/>
    </w:rPr>
  </w:style>
  <w:style w:type="character" w:styleId="GlVurgulama">
    <w:name w:val="Intense Emphasis"/>
    <w:basedOn w:val="VarsaylanParagrafYazTipi"/>
    <w:uiPriority w:val="21"/>
    <w:qFormat/>
    <w:rsid w:val="00AE76FE"/>
    <w:rPr>
      <w:i/>
      <w:iCs/>
      <w:color w:val="2F5496" w:themeColor="accent1" w:themeShade="BF"/>
    </w:rPr>
  </w:style>
  <w:style w:type="paragraph" w:styleId="GlAlnt">
    <w:name w:val="Intense Quote"/>
    <w:basedOn w:val="Normal"/>
    <w:next w:val="Normal"/>
    <w:link w:val="GlAlntChar"/>
    <w:uiPriority w:val="30"/>
    <w:qFormat/>
    <w:rsid w:val="00AE76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GlAlntChar">
    <w:name w:val="Güçlü Alıntı Char"/>
    <w:basedOn w:val="VarsaylanParagrafYazTipi"/>
    <w:link w:val="GlAlnt"/>
    <w:uiPriority w:val="30"/>
    <w:rsid w:val="00AE76FE"/>
    <w:rPr>
      <w:i/>
      <w:iCs/>
      <w:color w:val="2F5496" w:themeColor="accent1" w:themeShade="BF"/>
    </w:rPr>
  </w:style>
  <w:style w:type="character" w:styleId="GlBavuru">
    <w:name w:val="Intense Reference"/>
    <w:basedOn w:val="VarsaylanParagrafYazTipi"/>
    <w:uiPriority w:val="32"/>
    <w:qFormat/>
    <w:rsid w:val="00AE76FE"/>
    <w:rPr>
      <w:b/>
      <w:bCs/>
      <w:smallCaps/>
      <w:color w:val="2F5496" w:themeColor="accent1" w:themeShade="BF"/>
      <w:spacing w:val="5"/>
    </w:rPr>
  </w:style>
  <w:style w:type="table" w:styleId="TabloKlavuzu">
    <w:name w:val="Table Grid"/>
    <w:basedOn w:val="NormalTablo"/>
    <w:uiPriority w:val="39"/>
    <w:rsid w:val="00AE76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859</Words>
  <Characters>4898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 avan</dc:creator>
  <cp:keywords/>
  <dc:description/>
  <cp:lastModifiedBy>hakan avan</cp:lastModifiedBy>
  <cp:revision>18</cp:revision>
  <dcterms:created xsi:type="dcterms:W3CDTF">2025-12-03T19:48:00Z</dcterms:created>
  <dcterms:modified xsi:type="dcterms:W3CDTF">2026-09-12T06:55:00Z</dcterms:modified>
</cp:coreProperties>
</file>