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E3B" w:rsidRPr="000E649A" w:rsidRDefault="000E649A" w:rsidP="00C13E3B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tr-TR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Pr="000E649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C13E3B" w:rsidRPr="00C13E3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tr-TR"/>
        </w:rPr>
        <w:t>Prenatal Sigara Bırakma Danışmanlığı Ölçeği (PSBDÖ)</w:t>
      </w:r>
    </w:p>
    <w:p w:rsidR="00C13E3B" w:rsidRPr="00C13E3B" w:rsidRDefault="00C13E3B" w:rsidP="00C13E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tbl>
      <w:tblPr>
        <w:tblStyle w:val="TabloKlavuzu"/>
        <w:tblW w:w="9900" w:type="dxa"/>
        <w:tblInd w:w="108" w:type="dxa"/>
        <w:tblLook w:val="04A0" w:firstRow="1" w:lastRow="0" w:firstColumn="1" w:lastColumn="0" w:noHBand="0" w:noVBand="1"/>
      </w:tblPr>
      <w:tblGrid>
        <w:gridCol w:w="6367"/>
        <w:gridCol w:w="558"/>
        <w:gridCol w:w="558"/>
        <w:gridCol w:w="558"/>
        <w:gridCol w:w="558"/>
        <w:gridCol w:w="558"/>
        <w:gridCol w:w="743"/>
      </w:tblGrid>
      <w:tr w:rsidR="00C13E3B" w:rsidRPr="00C13E3B" w:rsidTr="00642B6B">
        <w:trPr>
          <w:cantSplit/>
          <w:trHeight w:val="1949"/>
        </w:trPr>
        <w:tc>
          <w:tcPr>
            <w:tcW w:w="6367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  <w:textDirection w:val="btLr"/>
          </w:tcPr>
          <w:p w:rsidR="00C13E3B" w:rsidRPr="00C13E3B" w:rsidRDefault="00C13E3B" w:rsidP="00C13E3B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Hiç katılmıyorum</w:t>
            </w:r>
          </w:p>
        </w:tc>
        <w:tc>
          <w:tcPr>
            <w:tcW w:w="558" w:type="dxa"/>
            <w:textDirection w:val="btLr"/>
          </w:tcPr>
          <w:p w:rsidR="00C13E3B" w:rsidRPr="00C13E3B" w:rsidRDefault="00C13E3B" w:rsidP="00C13E3B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Biraz katılmıyorum</w:t>
            </w:r>
          </w:p>
        </w:tc>
        <w:tc>
          <w:tcPr>
            <w:tcW w:w="558" w:type="dxa"/>
            <w:textDirection w:val="btLr"/>
          </w:tcPr>
          <w:p w:rsidR="00C13E3B" w:rsidRPr="00C13E3B" w:rsidRDefault="00C13E3B" w:rsidP="00C13E3B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Kararsızım</w:t>
            </w:r>
          </w:p>
        </w:tc>
        <w:tc>
          <w:tcPr>
            <w:tcW w:w="558" w:type="dxa"/>
            <w:textDirection w:val="btLr"/>
          </w:tcPr>
          <w:p w:rsidR="00C13E3B" w:rsidRPr="00C13E3B" w:rsidRDefault="00C13E3B" w:rsidP="00C13E3B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Katılıyorum</w:t>
            </w:r>
          </w:p>
        </w:tc>
        <w:tc>
          <w:tcPr>
            <w:tcW w:w="558" w:type="dxa"/>
            <w:textDirection w:val="btLr"/>
          </w:tcPr>
          <w:p w:rsidR="00C13E3B" w:rsidRPr="00C13E3B" w:rsidRDefault="00C13E3B" w:rsidP="00C13E3B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Biraz katılıyorum</w:t>
            </w:r>
          </w:p>
        </w:tc>
        <w:tc>
          <w:tcPr>
            <w:tcW w:w="743" w:type="dxa"/>
            <w:textDirection w:val="btLr"/>
          </w:tcPr>
          <w:p w:rsidR="00C13E3B" w:rsidRPr="00C13E3B" w:rsidRDefault="00C13E3B" w:rsidP="00C13E3B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Tamamen katılıyorum</w:t>
            </w:r>
          </w:p>
        </w:tc>
      </w:tr>
      <w:tr w:rsidR="00C13E3B" w:rsidRPr="00C13E3B" w:rsidTr="00642B6B">
        <w:trPr>
          <w:trHeight w:val="922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Anne adayı sigara içen biriyle yaşıyorsa, aile bireylerine sigarayı bırakmanın faydalarını anlatır ve anne adayının sigarayı bırakması için teşvik etmesini sağlarım.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695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Anne adayı sigara içen biriyle yaşıyorsa, anne adayına pasif içicilikten korunmanın yollarını anlatıyorum.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461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Her görüşmede anne adayının sigarayı bırakma niyetini onaylıyorum.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695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Anne adayını sigarayı bırakmaya teşvik etmek için aktif dinleme, kabullenme, empati ve motive edici görüşme gibi görüşme tekniklerini kullanırım.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695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Anne adayını kişisel özelliklerine (kişilik, tıbbi geçmiş, sigara içme nedenleri vb.) göre sigarayı bırakmaya teşvik ederim.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922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Anne adayı sigarayı bırakmış biriyle yaşıyorsa, ev halkını bu kararlarından dolayı tebrik eder ve anne adayından bu durumun devamlılığını sağlamalarını istemesini rica ederim.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461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Tütünün içerdiği zehirli maddelerin (nikotin, katran, karbon monoksit vb.) zararlı etkilerini anlatırım.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461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Anne adayının ve hane halkının sigarayı bırakma durumunu onaylıyorum.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470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Anne adayının sigarayı bırakmaya yönelik davranış değişikliği aşamalarını her görüşmemde onaylıyorum.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687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Anne adayını sigarayı bırakmaya teşvik etmek için broşür, tablo ve fotoğraf gibi sigara karşıtı materyaller kullanırım.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470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Anne adayının anne olarak yeni rol ve sorumluluklarını anlatırım.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687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Sağlık sigortası kapsamındaki sigara bırakma hizmetleri ve poliklinikleri hakkında bilgilendirme yaparım.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470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Sigarayı bırakma tedavisinin 'güvenilir' olduğunu ve 'çok pahalı olmadığını' açıklarım.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461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Sigarayı bırakma tedavisinin sigarayı bırakma başarı oranını artırdığını anlatırım.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695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İnternet üzerinden kullanımı kolay sigara bırakma destek hizmet ve programlarının kullanılmasını tavsiye ederim.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461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Sigarayı bıraktıktan sonra yoksunluk belirtileriyle (sinirlilik, baş ağrısı, uykusuzluk vb.) nasıl başa çıkılacağına dair bazı yöntemler sağlarım.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120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Anne adayına ailesinden, arkadaşlarından, iş arkadaşlarından ve diğer tanıdıklarından destek istemesini tavsiye ederim.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13E3B" w:rsidRPr="00C13E3B" w:rsidTr="00642B6B">
        <w:trPr>
          <w:trHeight w:val="120"/>
        </w:trPr>
        <w:tc>
          <w:tcPr>
            <w:tcW w:w="6367" w:type="dxa"/>
          </w:tcPr>
          <w:p w:rsidR="00C13E3B" w:rsidRPr="00C13E3B" w:rsidRDefault="00C13E3B" w:rsidP="00C13E3B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Anne adayı hala sigara kullanıyorsa sigarayı bırakma tedavisine her an başlayabileceğini iletiyorum.</w:t>
            </w: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8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3" w:type="dxa"/>
          </w:tcPr>
          <w:p w:rsidR="00C13E3B" w:rsidRPr="00C13E3B" w:rsidRDefault="00C13E3B" w:rsidP="00C13E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C13E3B" w:rsidRPr="00C13E3B" w:rsidRDefault="00C13E3B" w:rsidP="00C13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13E3B" w:rsidRPr="00C13E3B" w:rsidRDefault="00C13E3B" w:rsidP="00C13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13E3B" w:rsidRPr="000E649A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81D3A" w:rsidRDefault="00581D3A" w:rsidP="009B1063">
      <w:pPr>
        <w:tabs>
          <w:tab w:val="left" w:pos="16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>Prenatal Sigara Bırakma Danışmanlığı Ölçeği</w:t>
      </w:r>
      <w:r w:rsid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867EA4" w:rsidRPr="00867EA4">
        <w:rPr>
          <w:rFonts w:ascii="Times New Roman" w:eastAsia="Times New Roman" w:hAnsi="Times New Roman" w:cs="Times New Roman"/>
          <w:sz w:val="24"/>
          <w:szCs w:val="24"/>
          <w:lang w:eastAsia="tr-TR"/>
        </w:rPr>
        <w:t>PSBDÖ</w:t>
      </w:r>
      <w:r w:rsidR="00867EA4">
        <w:rPr>
          <w:rFonts w:ascii="Times New Roman" w:eastAsia="Times New Roman" w:hAnsi="Times New Roman" w:cs="Times New Roman"/>
          <w:sz w:val="24"/>
          <w:szCs w:val="24"/>
          <w:lang w:eastAsia="tr-TR"/>
        </w:rPr>
        <w:t>),</w:t>
      </w:r>
      <w:r w:rsid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Li ve arkadaşları tarafından </w:t>
      </w:r>
      <w:r w:rsid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geliştirilmiş olup, </w:t>
      </w:r>
      <w:r w:rsidRP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>Türkçe toplumuna uyarlaması Semra ve arkadaşları tarafından (2025) yapılmıştır.</w:t>
      </w:r>
      <w:r w:rsidR="009B1063" w:rsidRPr="000E649A">
        <w:rPr>
          <w:rFonts w:ascii="Times New Roman" w:hAnsi="Times New Roman" w:cs="Times New Roman"/>
          <w:sz w:val="24"/>
          <w:szCs w:val="24"/>
        </w:rPr>
        <w:t xml:space="preserve"> </w:t>
      </w:r>
      <w:r w:rsidR="009B1063" w:rsidRP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Ölçek, 18 maddelik ve altı dereceli bir Likert tipi ölçek olarak geliştirilmiştir ((Hiç katılmıyorum=1, Biraz katılmıyorum=2, Kararsızım=3, Katılıyorum=4, Biraz katılıyorum=5, Tamamen katılıyorum=6). </w:t>
      </w:r>
      <w:r w:rsidRP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Ölçek iki faktörden oluşmaktadır; on </w:t>
      </w:r>
      <w:r w:rsidR="00783A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dört </w:t>
      </w:r>
      <w:r w:rsidRP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maddelik Faktör 1 alt boyutu, temel danışmanlık becerilerini içerdiği için "temel danışmanlık" olarak adlandırılırken, </w:t>
      </w:r>
      <w:r w:rsidR="00783A90">
        <w:rPr>
          <w:rFonts w:ascii="Times New Roman" w:eastAsia="Times New Roman" w:hAnsi="Times New Roman" w:cs="Times New Roman"/>
          <w:sz w:val="24"/>
          <w:szCs w:val="24"/>
          <w:lang w:eastAsia="tr-TR"/>
        </w:rPr>
        <w:t>dört</w:t>
      </w:r>
      <w:bookmarkStart w:id="0" w:name="_GoBack"/>
      <w:bookmarkEnd w:id="0"/>
      <w:r w:rsidRP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maddelik Faktör 2 alt boyutu ise sigara bırakma yöntemleri sunma ve yoksunluk belirtileriyle başa çıkma gibi ileri düzey danışmanlık becerilerini içerdiği için "ileri düzey danışmanlık" olarak adlandırılmaktadır.</w:t>
      </w:r>
      <w:r w:rsidRPr="000E649A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 </w:t>
      </w:r>
      <w:r w:rsidRPr="00867EA4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Temel danışmanlık (Faktör 1 alt boyut)</w:t>
      </w:r>
      <w:r w:rsidRPr="000E649A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 </w:t>
      </w:r>
      <w:r w:rsidRP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(Madde </w:t>
      </w:r>
      <w:r w:rsidR="00867EA4">
        <w:rPr>
          <w:rFonts w:ascii="Times New Roman" w:eastAsia="Times New Roman" w:hAnsi="Times New Roman" w:cs="Times New Roman"/>
          <w:sz w:val="24"/>
          <w:szCs w:val="24"/>
          <w:lang w:eastAsia="tr-TR"/>
        </w:rPr>
        <w:t>1, 2, 3, 4, 5, 6, 7, 8, 9, 11, 13, 14, 17, 18</w:t>
      </w:r>
      <w:r w:rsidRP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>); sigaranın zararlı etkilerini açıklama ve broşür, çizelge, fotoğraf gibi materyaller kullanarak anne adayını sigarayı bırakmaya teşvik etme gibi temel becerileri kapsamaktadır.</w:t>
      </w:r>
      <w:r w:rsidRPr="000E649A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 </w:t>
      </w:r>
      <w:r w:rsidRPr="00867EA4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İleri düzey danışmanlık (Faktör 2 alt boyut)</w:t>
      </w:r>
      <w:r w:rsidRP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867EA4" w:rsidRP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10</w:t>
      </w:r>
      <w:r w:rsidR="00867EA4">
        <w:rPr>
          <w:rFonts w:ascii="Times New Roman" w:eastAsia="Times New Roman" w:hAnsi="Times New Roman" w:cs="Times New Roman"/>
          <w:sz w:val="24"/>
          <w:szCs w:val="24"/>
          <w:lang w:eastAsia="tr-TR"/>
        </w:rPr>
        <w:t>, 12, 15, 16</w:t>
      </w:r>
      <w:r w:rsidRP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>) ise sigara bırakma yöntemleri sunma ve yoksunluk belirtileriyle başa çıkma gibi bazı ileri düzey becerileri kapsamaktadır.</w:t>
      </w:r>
      <w:r w:rsidR="00867E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Ölçekte ters puanlanan madde bulunmamaktadır. </w:t>
      </w:r>
      <w:r w:rsidRPr="000E64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Ölçekten alınabilecek en düşük puan 18, en yüksek puan ise 108'dir. Ölçekten alınan puan arttıkça, sağlık profesyonellerinin prenatal sigara bırakma danışmanlığı düzeyi de artmaktadır. PSCCS'nin orijinal Cronbach alfa katsayısı α=0,918 olarak bulunmuştur. Faktörler incelendiğinde, Faktör 1'in Cronbach alfa katsayısı 0,864, Faktör 2'nin Cronbach alfa katsayısı ise 0,89 olarak saptanmıştır. </w:t>
      </w:r>
    </w:p>
    <w:p w:rsidR="000B4285" w:rsidRDefault="000B4285" w:rsidP="009B1063">
      <w:pPr>
        <w:tabs>
          <w:tab w:val="left" w:pos="16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B4285" w:rsidRDefault="000B4285" w:rsidP="009B1063">
      <w:pPr>
        <w:tabs>
          <w:tab w:val="left" w:pos="16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Kaynak: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9059"/>
      </w:tblGrid>
      <w:tr w:rsidR="000B4285" w:rsidTr="000B4285">
        <w:tc>
          <w:tcPr>
            <w:tcW w:w="1129" w:type="dxa"/>
          </w:tcPr>
          <w:p w:rsidR="000B4285" w:rsidRDefault="000B4285" w:rsidP="009B1063">
            <w:pPr>
              <w:tabs>
                <w:tab w:val="left" w:pos="162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0B4285" w:rsidRDefault="000B4285" w:rsidP="009B1063">
            <w:pPr>
              <w:tabs>
                <w:tab w:val="left" w:pos="162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0B4285" w:rsidRDefault="000B4285" w:rsidP="009B1063">
            <w:pPr>
              <w:tabs>
                <w:tab w:val="left" w:pos="162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APA</w:t>
            </w:r>
          </w:p>
          <w:p w:rsidR="000B4285" w:rsidRDefault="000B4285" w:rsidP="009B1063">
            <w:pPr>
              <w:tabs>
                <w:tab w:val="left" w:pos="162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0B4285" w:rsidRDefault="000B4285" w:rsidP="009B1063">
            <w:pPr>
              <w:tabs>
                <w:tab w:val="left" w:pos="162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059" w:type="dxa"/>
          </w:tcPr>
          <w:p w:rsidR="000B4285" w:rsidRDefault="000B4285" w:rsidP="009B1063">
            <w:pPr>
              <w:tabs>
                <w:tab w:val="left" w:pos="162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0B4285" w:rsidRDefault="000B4285" w:rsidP="009B1063">
            <w:pPr>
              <w:tabs>
                <w:tab w:val="left" w:pos="162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B428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YILMAZ, S., SAVAŞ, M., &amp; KÜÇÜKKELEPÇE, D. (2026). Prenatal Sigara Bırakma Danışmanlığı Ölçeği'nin (PSBDÖ) Türkçe Uyarlanması: Bir Geçerlilik ve Güvenilirlik Çalışması. Turkish Journal of Family Medicine and Primary Care, 20(2).</w:t>
            </w:r>
          </w:p>
          <w:p w:rsidR="000B4285" w:rsidRDefault="000B4285" w:rsidP="009B1063">
            <w:pPr>
              <w:tabs>
                <w:tab w:val="left" w:pos="162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0B4285" w:rsidRDefault="000B4285" w:rsidP="009B1063">
      <w:pPr>
        <w:tabs>
          <w:tab w:val="left" w:pos="16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B4285" w:rsidRPr="000E649A" w:rsidRDefault="000B4285" w:rsidP="009B1063">
      <w:pPr>
        <w:tabs>
          <w:tab w:val="left" w:pos="16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81D3A" w:rsidRPr="000E649A" w:rsidRDefault="00581D3A" w:rsidP="00581D3A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81D3A" w:rsidRDefault="00581D3A" w:rsidP="00581D3A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581D3A" w:rsidRDefault="00581D3A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581D3A" w:rsidRDefault="00581D3A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581D3A" w:rsidRDefault="00581D3A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p w:rsidR="00C13E3B" w:rsidRDefault="00C13E3B" w:rsidP="00C13E3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</w:p>
    <w:sectPr w:rsidR="00C13E3B" w:rsidSect="002F6243">
      <w:headerReference w:type="first" r:id="rId7"/>
      <w:pgSz w:w="11900" w:h="16840"/>
      <w:pgMar w:top="1134" w:right="851" w:bottom="1134" w:left="851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DA3" w:rsidRDefault="00907DA3">
      <w:pPr>
        <w:spacing w:after="0" w:line="240" w:lineRule="auto"/>
      </w:pPr>
      <w:r>
        <w:separator/>
      </w:r>
    </w:p>
  </w:endnote>
  <w:endnote w:type="continuationSeparator" w:id="0">
    <w:p w:rsidR="00907DA3" w:rsidRDefault="00907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DA3" w:rsidRDefault="00907DA3">
      <w:pPr>
        <w:spacing w:after="0" w:line="240" w:lineRule="auto"/>
      </w:pPr>
      <w:r>
        <w:separator/>
      </w:r>
    </w:p>
  </w:footnote>
  <w:footnote w:type="continuationSeparator" w:id="0">
    <w:p w:rsidR="00907DA3" w:rsidRDefault="00907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4E7" w:rsidRDefault="000B4285" w:rsidP="00281D58">
    <w:pPr>
      <w:tabs>
        <w:tab w:val="left" w:pos="9498"/>
      </w:tabs>
      <w:jc w:val="both"/>
      <w:rPr>
        <w:b/>
      </w:rPr>
    </w:pPr>
    <w:r>
      <w:rPr>
        <w:b/>
        <w:noProof/>
        <w:lang w:eastAsia="tr-TR"/>
      </w:rPr>
      <w:drawing>
        <wp:inline distT="0" distB="0" distL="0" distR="0" wp14:anchorId="6B0DB2F9" wp14:editId="0797D7E5">
          <wp:extent cx="909096" cy="704850"/>
          <wp:effectExtent l="0" t="0" r="5715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806" cy="70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noProof/>
      </w:rPr>
      <w:t xml:space="preserve">              </w:t>
    </w:r>
    <w:r>
      <w:rPr>
        <w:b/>
        <w:noProof/>
        <w:lang w:eastAsia="tr-TR"/>
      </w:rPr>
      <w:drawing>
        <wp:inline distT="0" distB="0" distL="0" distR="0" wp14:anchorId="67423325" wp14:editId="71B1132A">
          <wp:extent cx="3708400" cy="756290"/>
          <wp:effectExtent l="0" t="0" r="6350" b="571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8400" cy="756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noProof/>
      </w:rPr>
      <w:t xml:space="preserve">              </w:t>
    </w:r>
    <w:r>
      <w:rPr>
        <w:b/>
        <w:noProof/>
        <w:lang w:eastAsia="tr-TR"/>
      </w:rPr>
      <w:drawing>
        <wp:inline distT="0" distB="0" distL="0" distR="0" wp14:anchorId="313934B6" wp14:editId="7AA7E6BB">
          <wp:extent cx="761412" cy="724372"/>
          <wp:effectExtent l="0" t="0" r="635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079" cy="7335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114E7" w:rsidRDefault="00907DA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9345C"/>
    <w:multiLevelType w:val="hybridMultilevel"/>
    <w:tmpl w:val="584A7F6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B00774"/>
    <w:multiLevelType w:val="hybridMultilevel"/>
    <w:tmpl w:val="584A7F6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CCB"/>
    <w:rsid w:val="000B4285"/>
    <w:rsid w:val="000E649A"/>
    <w:rsid w:val="00363433"/>
    <w:rsid w:val="0038361D"/>
    <w:rsid w:val="003E6CCB"/>
    <w:rsid w:val="00581D3A"/>
    <w:rsid w:val="00656368"/>
    <w:rsid w:val="00783A90"/>
    <w:rsid w:val="00867EA4"/>
    <w:rsid w:val="00907DA3"/>
    <w:rsid w:val="009B1063"/>
    <w:rsid w:val="00C13E3B"/>
    <w:rsid w:val="00E9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3ED8"/>
  <w15:chartTrackingRefBased/>
  <w15:docId w15:val="{A471118F-7D25-4F04-8F71-E4042CEA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C13E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 Bilgi Char"/>
    <w:basedOn w:val="VarsaylanParagrafYazTipi"/>
    <w:uiPriority w:val="99"/>
    <w:semiHidden/>
    <w:rsid w:val="00C13E3B"/>
  </w:style>
  <w:style w:type="character" w:customStyle="1" w:styleId="stBilgiChar1">
    <w:name w:val="Üst Bilgi Char1"/>
    <w:basedOn w:val="VarsaylanParagrafYazTipi"/>
    <w:link w:val="stBilgi"/>
    <w:uiPriority w:val="99"/>
    <w:rsid w:val="00C13E3B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C13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39"/>
    <w:rsid w:val="00C13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dcterms:created xsi:type="dcterms:W3CDTF">2026-09-17T08:38:00Z</dcterms:created>
  <dcterms:modified xsi:type="dcterms:W3CDTF">2026-09-17T10:55:00Z</dcterms:modified>
</cp:coreProperties>
</file>