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41AF7" w14:textId="61BF0988" w:rsidR="00D0664F" w:rsidRPr="00D0664F" w:rsidRDefault="00EE794B" w:rsidP="00D0664F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E35FAC">
        <w:rPr>
          <w:rFonts w:ascii="Times New Roman" w:hAnsi="Times New Roman" w:cs="Times New Roman"/>
          <w:b/>
          <w:bCs/>
          <w:i/>
          <w:iCs/>
          <w:lang w:val="en-GB"/>
        </w:rPr>
        <w:t>AIlessphobia in Education Scale (AILPES).</w:t>
      </w:r>
      <w:r w:rsidR="00E35FAC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98124B" w:rsidRPr="0098124B">
        <w:rPr>
          <w:rFonts w:ascii="Times New Roman" w:hAnsi="Times New Roman" w:cs="Times New Roman"/>
        </w:rPr>
        <w:t>Developed by Gezgin and Türk Kurtça (2025), the AIlessphobia in Education Scale (AILPES) aims to measure university students' anxiety</w:t>
      </w:r>
      <w:r w:rsidR="00AD7353">
        <w:rPr>
          <w:rFonts w:ascii="Times New Roman" w:hAnsi="Times New Roman" w:cs="Times New Roman"/>
        </w:rPr>
        <w:t>, fear</w:t>
      </w:r>
      <w:r w:rsidR="0098124B" w:rsidRPr="0098124B">
        <w:rPr>
          <w:rFonts w:ascii="Times New Roman" w:hAnsi="Times New Roman" w:cs="Times New Roman"/>
        </w:rPr>
        <w:t xml:space="preserve"> and perceived inadequacy regarding the inability to access AI tools </w:t>
      </w:r>
      <w:r w:rsidR="00764193">
        <w:rPr>
          <w:rFonts w:ascii="Times New Roman" w:hAnsi="Times New Roman" w:cs="Times New Roman"/>
        </w:rPr>
        <w:t xml:space="preserve">(etc. chatbots and </w:t>
      </w:r>
      <w:r w:rsidR="000D72A4">
        <w:rPr>
          <w:rFonts w:ascii="Times New Roman" w:hAnsi="Times New Roman" w:cs="Times New Roman"/>
        </w:rPr>
        <w:t>p</w:t>
      </w:r>
      <w:r w:rsidR="000D72A4" w:rsidRPr="000D72A4">
        <w:rPr>
          <w:rFonts w:ascii="Times New Roman" w:hAnsi="Times New Roman" w:cs="Times New Roman"/>
        </w:rPr>
        <w:t xml:space="preserve">araphrasing </w:t>
      </w:r>
      <w:r w:rsidR="000D72A4">
        <w:rPr>
          <w:rFonts w:ascii="Times New Roman" w:hAnsi="Times New Roman" w:cs="Times New Roman"/>
        </w:rPr>
        <w:t>t</w:t>
      </w:r>
      <w:r w:rsidR="000D72A4" w:rsidRPr="000D72A4">
        <w:rPr>
          <w:rFonts w:ascii="Times New Roman" w:hAnsi="Times New Roman" w:cs="Times New Roman"/>
        </w:rPr>
        <w:t>ool</w:t>
      </w:r>
      <w:r w:rsidR="000D72A4">
        <w:rPr>
          <w:rFonts w:ascii="Times New Roman" w:hAnsi="Times New Roman" w:cs="Times New Roman"/>
        </w:rPr>
        <w:t>s</w:t>
      </w:r>
      <w:r w:rsidR="00764193">
        <w:rPr>
          <w:rFonts w:ascii="Times New Roman" w:hAnsi="Times New Roman" w:cs="Times New Roman"/>
        </w:rPr>
        <w:t xml:space="preserve">) </w:t>
      </w:r>
      <w:r w:rsidR="0098124B" w:rsidRPr="0098124B">
        <w:rPr>
          <w:rFonts w:ascii="Times New Roman" w:hAnsi="Times New Roman" w:cs="Times New Roman"/>
        </w:rPr>
        <w:t xml:space="preserve">during educational processes. The scale consists of 18 items on a 5-point Likert scale (1 = Strongly disagree, …, 5 = Strongly agree). There are no reverse-coded items </w:t>
      </w:r>
      <w:proofErr w:type="gramStart"/>
      <w:r w:rsidR="0098124B" w:rsidRPr="0098124B">
        <w:rPr>
          <w:rFonts w:ascii="Times New Roman" w:hAnsi="Times New Roman" w:cs="Times New Roman"/>
        </w:rPr>
        <w:t>in</w:t>
      </w:r>
      <w:proofErr w:type="gramEnd"/>
      <w:r w:rsidR="0098124B" w:rsidRPr="0098124B">
        <w:rPr>
          <w:rFonts w:ascii="Times New Roman" w:hAnsi="Times New Roman" w:cs="Times New Roman"/>
        </w:rPr>
        <w:t xml:space="preserve"> the scale. A high score on the scale indicates a high level of AIlessphobia. The scale includes two subdimensions: Academic Self-</w:t>
      </w:r>
      <w:r w:rsidR="00202341">
        <w:rPr>
          <w:rFonts w:ascii="Times New Roman" w:hAnsi="Times New Roman" w:cs="Times New Roman"/>
        </w:rPr>
        <w:t>e</w:t>
      </w:r>
      <w:r w:rsidR="0098124B" w:rsidRPr="0098124B">
        <w:rPr>
          <w:rFonts w:ascii="Times New Roman" w:hAnsi="Times New Roman" w:cs="Times New Roman"/>
        </w:rPr>
        <w:t xml:space="preserve">fficacy Anxiety (10 items: 1, 2, 3, 4, 5, 6, 7, 8, 9, 10) and Lack of Academic Confidence without AI (8 items: 11, 12, </w:t>
      </w:r>
      <w:r w:rsidR="00CB7D37" w:rsidRPr="0098124B">
        <w:rPr>
          <w:rFonts w:ascii="Times New Roman" w:hAnsi="Times New Roman" w:cs="Times New Roman"/>
        </w:rPr>
        <w:t>13, 14</w:t>
      </w:r>
      <w:r w:rsidR="0098124B" w:rsidRPr="0098124B">
        <w:rPr>
          <w:rFonts w:ascii="Times New Roman" w:hAnsi="Times New Roman" w:cs="Times New Roman"/>
        </w:rPr>
        <w:t>, 14, 15, 16, 17, 18). The total explained variance is 56.23%. According to confirmatory factor analysis (CFA), the model fit indices are excellent (χ²/df = 2.25, CFI = .99, TLI = .99, NFI = .98, IFI = .99, SRMR = .049, RMSEA = .050, CI: 0.042–0.057). The reliability of the scale is high: for the Academic Self-Efficacy Anxiety subscale, Cronbach’s Alpha = 0.925–0.935 and McDonald’s Omega = 0.923–0.929; for the Lack of Academic Confidence without AI subscale, Alpha = 0.847–0.877 and Omega = 0.850–0.879; and for the overall scale, Alpha = 0.925–0.941 and Omega = 0.923–0.942.</w:t>
      </w:r>
    </w:p>
    <w:p w14:paraId="18F795ED" w14:textId="77777777" w:rsidR="0069580F" w:rsidRPr="00D0664F" w:rsidRDefault="0069580F">
      <w:pPr>
        <w:rPr>
          <w:rFonts w:ascii="Times New Roman" w:hAnsi="Times New Roman" w:cs="Times New Roman"/>
          <w:b/>
          <w:bCs/>
          <w:u w:val="single"/>
          <w:lang w:val="tr-TR"/>
        </w:rPr>
      </w:pPr>
    </w:p>
    <w:p w14:paraId="4C7515E6" w14:textId="7C3B5A95" w:rsidR="00386294" w:rsidRPr="00EE794B" w:rsidRDefault="00EE794B">
      <w:pPr>
        <w:rPr>
          <w:rFonts w:ascii="Times New Roman" w:hAnsi="Times New Roman" w:cs="Times New Roman"/>
          <w:b/>
          <w:bCs/>
          <w:u w:val="single"/>
          <w:lang w:val="en-GB"/>
        </w:rPr>
      </w:pPr>
      <w:r w:rsidRPr="00EE794B">
        <w:rPr>
          <w:rFonts w:ascii="Times New Roman" w:hAnsi="Times New Roman" w:cs="Times New Roman"/>
          <w:b/>
          <w:bCs/>
          <w:u w:val="single"/>
          <w:lang w:val="en-GB"/>
        </w:rPr>
        <w:t>Cite for article</w:t>
      </w:r>
      <w:r w:rsidR="0069580F" w:rsidRPr="00EE794B">
        <w:rPr>
          <w:rFonts w:ascii="Times New Roman" w:hAnsi="Times New Roman" w:cs="Times New Roman"/>
          <w:b/>
          <w:bCs/>
          <w:u w:val="single"/>
          <w:lang w:val="en-GB"/>
        </w:rPr>
        <w:t>:</w:t>
      </w:r>
    </w:p>
    <w:p w14:paraId="6F48CDAE" w14:textId="7421CD80" w:rsidR="000E3FCF" w:rsidRDefault="000E3FCF" w:rsidP="000E3FCF">
      <w:pPr>
        <w:jc w:val="both"/>
        <w:rPr>
          <w:rFonts w:ascii="Times New Roman" w:hAnsi="Times New Roman" w:cs="Times New Roman"/>
          <w:lang w:val="en-GB"/>
        </w:rPr>
      </w:pPr>
      <w:r w:rsidRPr="00EE794B">
        <w:rPr>
          <w:rFonts w:ascii="Times New Roman" w:hAnsi="Times New Roman" w:cs="Times New Roman"/>
          <w:lang w:val="en-GB"/>
        </w:rPr>
        <w:t xml:space="preserve">Gezgin, D.M., </w:t>
      </w:r>
      <w:r w:rsidR="00953387">
        <w:rPr>
          <w:rFonts w:ascii="Times New Roman" w:hAnsi="Times New Roman" w:cs="Times New Roman"/>
          <w:lang w:val="en-GB"/>
        </w:rPr>
        <w:t xml:space="preserve">&amp; </w:t>
      </w:r>
      <w:r w:rsidRPr="00EE794B">
        <w:rPr>
          <w:rFonts w:ascii="Times New Roman" w:hAnsi="Times New Roman" w:cs="Times New Roman"/>
          <w:lang w:val="en-GB"/>
        </w:rPr>
        <w:t xml:space="preserve">Türk Kurtça, T. </w:t>
      </w:r>
      <w:r w:rsidR="0069580F" w:rsidRPr="00EE794B">
        <w:rPr>
          <w:rFonts w:ascii="Times New Roman" w:hAnsi="Times New Roman" w:cs="Times New Roman"/>
          <w:lang w:val="en-GB"/>
        </w:rPr>
        <w:t xml:space="preserve">(2025). </w:t>
      </w:r>
      <w:r w:rsidRPr="00EE794B">
        <w:rPr>
          <w:rFonts w:ascii="Times New Roman" w:hAnsi="Times New Roman" w:cs="Times New Roman"/>
          <w:lang w:val="en-GB"/>
        </w:rPr>
        <w:t>Developing the AIlessphobia in education scale and examining its psychometric characteristics. </w:t>
      </w:r>
      <w:r w:rsidR="0069580F" w:rsidRPr="000E3FCF">
        <w:rPr>
          <w:rFonts w:ascii="Times New Roman" w:hAnsi="Times New Roman" w:cs="Times New Roman"/>
          <w:i/>
          <w:iCs/>
          <w:lang w:val="en-GB"/>
        </w:rPr>
        <w:t>Education and Information Technologies</w:t>
      </w:r>
      <w:r w:rsidR="0069580F" w:rsidRPr="00EE794B">
        <w:rPr>
          <w:rFonts w:ascii="Times New Roman" w:hAnsi="Times New Roman" w:cs="Times New Roman"/>
          <w:i/>
          <w:iCs/>
          <w:lang w:val="en-GB"/>
        </w:rPr>
        <w:t>,</w:t>
      </w:r>
      <w:r w:rsidR="0069580F" w:rsidRPr="00EE794B">
        <w:rPr>
          <w:rFonts w:ascii="Times New Roman" w:hAnsi="Times New Roman" w:cs="Times New Roman"/>
          <w:lang w:val="en-GB"/>
        </w:rPr>
        <w:t xml:space="preserve"> </w:t>
      </w:r>
      <w:r w:rsidRPr="00EE794B">
        <w:rPr>
          <w:rFonts w:ascii="Times New Roman" w:hAnsi="Times New Roman" w:cs="Times New Roman"/>
          <w:lang w:val="en-GB"/>
        </w:rPr>
        <w:t xml:space="preserve">30, 4471–4491. </w:t>
      </w:r>
      <w:hyperlink r:id="rId7" w:history="1">
        <w:r w:rsidR="003C081A" w:rsidRPr="006B2CE5">
          <w:rPr>
            <w:rStyle w:val="Kpr"/>
            <w:rFonts w:ascii="Times New Roman" w:hAnsi="Times New Roman" w:cs="Times New Roman"/>
            <w:lang w:val="en-GB"/>
          </w:rPr>
          <w:t>https://doi.org/10.1007/s10639-024-12984-6</w:t>
        </w:r>
      </w:hyperlink>
    </w:p>
    <w:p w14:paraId="02FBA00E" w14:textId="77777777" w:rsidR="003C081A" w:rsidRDefault="003C081A" w:rsidP="000E3FCF">
      <w:pPr>
        <w:jc w:val="both"/>
        <w:rPr>
          <w:rFonts w:ascii="Times New Roman" w:hAnsi="Times New Roman" w:cs="Times New Roman"/>
          <w:lang w:val="en-GB"/>
        </w:rPr>
      </w:pPr>
    </w:p>
    <w:p w14:paraId="25B383F0" w14:textId="1DC94923" w:rsidR="00CB7D37" w:rsidRPr="00C25C69" w:rsidRDefault="00CB7D37" w:rsidP="00CB7D37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C25C69">
        <w:rPr>
          <w:rFonts w:ascii="Times New Roman" w:hAnsi="Times New Roman" w:cs="Times New Roman"/>
          <w:b/>
          <w:bCs/>
          <w:lang w:val="tr-TR"/>
        </w:rPr>
        <w:t>AI</w:t>
      </w:r>
      <w:r>
        <w:rPr>
          <w:rFonts w:ascii="Times New Roman" w:hAnsi="Times New Roman" w:cs="Times New Roman"/>
          <w:b/>
          <w:bCs/>
          <w:lang w:val="tr-TR"/>
        </w:rPr>
        <w:t>LPES</w:t>
      </w:r>
      <w:r w:rsidRPr="00C25C69">
        <w:rPr>
          <w:rFonts w:ascii="Times New Roman" w:hAnsi="Times New Roman" w:cs="Times New Roman"/>
          <w:b/>
          <w:bCs/>
          <w:lang w:val="tr-TR"/>
        </w:rPr>
        <w:t xml:space="preserve"> Ölçek Uygulama Formu</w:t>
      </w:r>
    </w:p>
    <w:p w14:paraId="72D9500C" w14:textId="77777777" w:rsidR="00CB7D37" w:rsidRPr="00C25C69" w:rsidRDefault="00CB7D37" w:rsidP="00CB7D37">
      <w:pPr>
        <w:jc w:val="both"/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>Yönerge: Lütfen aşağıdaki ifadeleri dikkatle okuyarak her biri için size en uygun seçeneği işaretleyiniz. Ölçek, 5 dereceli Likert tipindedir:</w:t>
      </w:r>
    </w:p>
    <w:p w14:paraId="15E0CF9A" w14:textId="77777777" w:rsidR="00CB7D37" w:rsidRPr="00C25C69" w:rsidRDefault="00CB7D37" w:rsidP="00CB7D37">
      <w:pPr>
        <w:jc w:val="both"/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>(1 = Kesinlikle katılmıyorum, 2 = Katılmıyorum, 3 = Kararsızım, 4 = Katılıyorum, 5 = Kesinlikle katılıyorum).</w:t>
      </w:r>
    </w:p>
    <w:p w14:paraId="6C890881" w14:textId="77777777" w:rsidR="00CB7D37" w:rsidRPr="00C25C69" w:rsidRDefault="00CB7D37" w:rsidP="00CB7D37">
      <w:pPr>
        <w:rPr>
          <w:rFonts w:ascii="Times New Roman" w:hAnsi="Times New Roman" w:cs="Times New Roman"/>
          <w:b/>
          <w:bCs/>
          <w:lang w:val="tr-TR"/>
        </w:rPr>
      </w:pPr>
      <w:r w:rsidRPr="00C25C69">
        <w:rPr>
          <w:rFonts w:ascii="Times New Roman" w:hAnsi="Times New Roman" w:cs="Times New Roman"/>
          <w:b/>
          <w:bCs/>
          <w:lang w:val="tr-TR"/>
        </w:rPr>
        <w:t>Faktör I: Akademik Özyeterlilik Kaygısı</w:t>
      </w:r>
    </w:p>
    <w:p w14:paraId="60183A97" w14:textId="77777777" w:rsidR="00CB7D37" w:rsidRPr="00C25C69" w:rsidRDefault="00CB7D37" w:rsidP="00CB7D37">
      <w:pPr>
        <w:jc w:val="both"/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1. Ödev yaparken yapay zekâ tabanlı dil modeline bağlanamazsam kendimi endişeli hissederim. </w:t>
      </w:r>
    </w:p>
    <w:p w14:paraId="1C8CAB45" w14:textId="77777777" w:rsidR="00CB7D37" w:rsidRPr="00C25C69" w:rsidRDefault="00CB7D37" w:rsidP="00CB7D37">
      <w:pPr>
        <w:jc w:val="both"/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2. Ödevlerimi yaparken bir yapay zekâ tabanlı dil modeli kullanmaz isem sınıf arkadaşlarıma göre eksik kaldığımı hissederim. </w:t>
      </w:r>
    </w:p>
    <w:p w14:paraId="5B932592" w14:textId="77777777" w:rsidR="00CB7D37" w:rsidRPr="00C25C69" w:rsidRDefault="00CB7D37" w:rsidP="00CB7D37">
      <w:pPr>
        <w:jc w:val="both"/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3. Yapay zekâ tabanlı dil modeline ulaşamıyorsam ödevlerimi yapamayacağım için kaygı duyarım. </w:t>
      </w:r>
    </w:p>
    <w:p w14:paraId="37153206" w14:textId="77777777" w:rsidR="00CB7D37" w:rsidRPr="00C25C69" w:rsidRDefault="00CB7D37" w:rsidP="00CB7D37">
      <w:pPr>
        <w:jc w:val="both"/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4. Ödev verildiğinde kendim yapmak yerine ödevi yapay zekâ tabanlı bir dil modeline yaptırırım. </w:t>
      </w:r>
    </w:p>
    <w:p w14:paraId="432CDDCE" w14:textId="77777777" w:rsidR="00CB7D37" w:rsidRPr="00C25C69" w:rsidRDefault="00CB7D37" w:rsidP="00CB7D37">
      <w:pPr>
        <w:jc w:val="both"/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5. Yapay zekâ tabanlı dil modeli olmadığında ödevimi yapamayacağımdan korkarım. </w:t>
      </w:r>
    </w:p>
    <w:p w14:paraId="2B460892" w14:textId="77777777" w:rsidR="00CB7D37" w:rsidRPr="00C25C69" w:rsidRDefault="00CB7D37" w:rsidP="00CB7D37">
      <w:pPr>
        <w:jc w:val="both"/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6. Uygulamalı bir derste ilk işim öğretmene veya akademisyene yapay zekâ tabanlı dil modelini kullanmayı sormak olur. </w:t>
      </w:r>
    </w:p>
    <w:p w14:paraId="38C38F9F" w14:textId="77777777" w:rsidR="00CB7D37" w:rsidRPr="00C25C69" w:rsidRDefault="00CB7D37" w:rsidP="00CB7D37">
      <w:pPr>
        <w:jc w:val="both"/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7. Yapay zekâ tabanlı dil modeli ile her an bilgiye bakamadığımda canım sıkılır. </w:t>
      </w:r>
    </w:p>
    <w:p w14:paraId="4169A4A6" w14:textId="77777777" w:rsidR="00CB7D37" w:rsidRPr="00C25C69" w:rsidRDefault="00CB7D37" w:rsidP="00CB7D37">
      <w:pPr>
        <w:jc w:val="both"/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8. Ödevlerimi yapay zekâ tabanlı bir dil modeline yaptırmamak için çabalasam da bunu başaramıyorum. </w:t>
      </w:r>
    </w:p>
    <w:p w14:paraId="0CDE3EA3" w14:textId="77777777" w:rsidR="00CB7D37" w:rsidRPr="00C25C69" w:rsidRDefault="00CB7D37" w:rsidP="00CB7D37">
      <w:pPr>
        <w:jc w:val="both"/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lastRenderedPageBreak/>
        <w:t xml:space="preserve">9. Derslerde yapay zekâ tabanlı dil modeli kullanmamak beni sinirlendirir. </w:t>
      </w:r>
    </w:p>
    <w:p w14:paraId="4515ADE2" w14:textId="77777777" w:rsidR="00CB7D37" w:rsidRPr="00C25C69" w:rsidRDefault="00CB7D37" w:rsidP="00CB7D37">
      <w:pPr>
        <w:jc w:val="both"/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10. Ders esnasında yapay zekâ tabanlı dil modeline erişemez isem derse olan motivasyonumu kaybederim. </w:t>
      </w:r>
    </w:p>
    <w:p w14:paraId="6BBC998E" w14:textId="77777777" w:rsidR="00CB7D37" w:rsidRPr="00C25C69" w:rsidRDefault="00CB7D37" w:rsidP="00CB7D37">
      <w:pPr>
        <w:rPr>
          <w:rFonts w:ascii="Times New Roman" w:hAnsi="Times New Roman" w:cs="Times New Roman"/>
          <w:b/>
          <w:bCs/>
          <w:lang w:val="tr-TR"/>
        </w:rPr>
      </w:pPr>
      <w:r w:rsidRPr="00C25C69">
        <w:rPr>
          <w:rFonts w:ascii="Times New Roman" w:hAnsi="Times New Roman" w:cs="Times New Roman"/>
          <w:b/>
          <w:bCs/>
          <w:lang w:val="tr-TR"/>
        </w:rPr>
        <w:t>Faktör II: Yapay Zekâ Olmadan Akademik Özgüven Eksikliği</w:t>
      </w:r>
    </w:p>
    <w:p w14:paraId="3D5BD05A" w14:textId="77777777" w:rsidR="00CB7D37" w:rsidRPr="00C25C69" w:rsidRDefault="00CB7D37" w:rsidP="00CB7D37">
      <w:pPr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11. Ödevlerimi yapay zekâ tabanlı dil modeline kontrol ettiririm. </w:t>
      </w:r>
    </w:p>
    <w:p w14:paraId="0654D89A" w14:textId="77777777" w:rsidR="00CB7D37" w:rsidRPr="00C25C69" w:rsidRDefault="00CB7D37" w:rsidP="00CB7D37">
      <w:pPr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12. Öğretim üyelerine yapay zekâ tabanlı dil modelinden yardım alarak e-posta atarım. </w:t>
      </w:r>
    </w:p>
    <w:p w14:paraId="00063F80" w14:textId="77777777" w:rsidR="00CB7D37" w:rsidRPr="00C25C69" w:rsidRDefault="00CB7D37" w:rsidP="00CB7D37">
      <w:pPr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13. Çevrimiçi sınavlarda yapay zekâ tabanlı dil modelinden yararlanırım. </w:t>
      </w:r>
    </w:p>
    <w:p w14:paraId="0ABEC3C8" w14:textId="77777777" w:rsidR="00CB7D37" w:rsidRPr="00C25C69" w:rsidRDefault="00CB7D37" w:rsidP="00CB7D37">
      <w:pPr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14. Uygulamalı derslerde yapay zekâ tabanlı dil modelinden yararlanırım. </w:t>
      </w:r>
    </w:p>
    <w:p w14:paraId="53697E90" w14:textId="77777777" w:rsidR="00CB7D37" w:rsidRPr="00C25C69" w:rsidRDefault="00CB7D37" w:rsidP="00CB7D37">
      <w:pPr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15. Yapay zekâ tabanlı bir dil modeli, ders konularını derinlemesine öğrenmemi destekler. </w:t>
      </w:r>
    </w:p>
    <w:p w14:paraId="11293692" w14:textId="77777777" w:rsidR="00CB7D37" w:rsidRPr="00C25C69" w:rsidRDefault="00CB7D37" w:rsidP="00CB7D37">
      <w:pPr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16. Yapay zekâ tabanlı bir dil modeli ile kendimi akademik anlamda daha güçlü hissederim. </w:t>
      </w:r>
    </w:p>
    <w:p w14:paraId="751F41A6" w14:textId="77777777" w:rsidR="00CB7D37" w:rsidRPr="00C25C69" w:rsidRDefault="00CB7D37" w:rsidP="00CB7D37">
      <w:pPr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 xml:space="preserve">17. Ödev verildiğinde yapay zekâ tabanlı dil modelinin olduğunu bilmek beni rahatlatır. </w:t>
      </w:r>
    </w:p>
    <w:p w14:paraId="31BFC9F5" w14:textId="4B266980" w:rsidR="00CB7D37" w:rsidRPr="00CB7D37" w:rsidRDefault="00CB7D37" w:rsidP="00CB7D37">
      <w:pPr>
        <w:jc w:val="both"/>
        <w:rPr>
          <w:rFonts w:ascii="Times New Roman" w:hAnsi="Times New Roman" w:cs="Times New Roman"/>
          <w:lang w:val="tr-TR"/>
        </w:rPr>
      </w:pPr>
      <w:r w:rsidRPr="00C25C69">
        <w:rPr>
          <w:rFonts w:ascii="Times New Roman" w:hAnsi="Times New Roman" w:cs="Times New Roman"/>
          <w:lang w:val="tr-TR"/>
        </w:rPr>
        <w:t>18. Eğitimde yapay zekâ tabanlı dil modeli kullanımının gerekli olduğunu düşünüyorum.</w:t>
      </w:r>
    </w:p>
    <w:sectPr w:rsidR="00CB7D37" w:rsidRPr="00CB7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FCF"/>
    <w:rsid w:val="00025E0C"/>
    <w:rsid w:val="000D72A4"/>
    <w:rsid w:val="000E3FCF"/>
    <w:rsid w:val="001961D5"/>
    <w:rsid w:val="001B277C"/>
    <w:rsid w:val="001E3A78"/>
    <w:rsid w:val="00202341"/>
    <w:rsid w:val="003566D1"/>
    <w:rsid w:val="003649B4"/>
    <w:rsid w:val="00386294"/>
    <w:rsid w:val="003C081A"/>
    <w:rsid w:val="00510F74"/>
    <w:rsid w:val="00633237"/>
    <w:rsid w:val="0069580F"/>
    <w:rsid w:val="00764193"/>
    <w:rsid w:val="007706D6"/>
    <w:rsid w:val="008A61F2"/>
    <w:rsid w:val="00953387"/>
    <w:rsid w:val="009753BD"/>
    <w:rsid w:val="0098124B"/>
    <w:rsid w:val="00A85AD8"/>
    <w:rsid w:val="00AA0008"/>
    <w:rsid w:val="00AD7353"/>
    <w:rsid w:val="00BC10DB"/>
    <w:rsid w:val="00C77B59"/>
    <w:rsid w:val="00C90C7A"/>
    <w:rsid w:val="00CB7D37"/>
    <w:rsid w:val="00D0664F"/>
    <w:rsid w:val="00E062D3"/>
    <w:rsid w:val="00E17355"/>
    <w:rsid w:val="00E35FAC"/>
    <w:rsid w:val="00EE794B"/>
    <w:rsid w:val="00F7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CE95"/>
  <w15:chartTrackingRefBased/>
  <w15:docId w15:val="{40F161CC-A298-455D-B429-7FF5D27D3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0E3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E3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E3FC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E3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E3FC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E3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E3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E3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E3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E3FCF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E3FC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E3FCF"/>
    <w:rPr>
      <w:rFonts w:eastAsiaTheme="majorEastAsia" w:cstheme="majorBidi"/>
      <w:color w:val="2E74B5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E3FCF"/>
    <w:rPr>
      <w:rFonts w:eastAsiaTheme="majorEastAsia" w:cstheme="majorBidi"/>
      <w:i/>
      <w:iCs/>
      <w:color w:val="2E74B5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E3FCF"/>
    <w:rPr>
      <w:rFonts w:eastAsiaTheme="majorEastAsia" w:cstheme="majorBidi"/>
      <w:color w:val="2E74B5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E3FCF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E3FCF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E3FCF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E3FCF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0E3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E3FC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0E3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E3FCF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0E3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E3FCF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0E3FC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E3FCF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E3FC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E3FCF"/>
    <w:rPr>
      <w:i/>
      <w:iCs/>
      <w:color w:val="2E74B5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0E3FCF"/>
    <w:rPr>
      <w:b/>
      <w:bCs/>
      <w:smallCaps/>
      <w:color w:val="2E74B5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0E3FCF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E3FC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A61F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doi.org/10.1007/s10639-024-12984-6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54C5170F8A87F4EAA36DD4B2243C53E" ma:contentTypeVersion="15" ma:contentTypeDescription="Yeni belge oluşturun." ma:contentTypeScope="" ma:versionID="b1c7d2522f29e128719a4023bb013c05">
  <xsd:schema xmlns:xsd="http://www.w3.org/2001/XMLSchema" xmlns:xs="http://www.w3.org/2001/XMLSchema" xmlns:p="http://schemas.microsoft.com/office/2006/metadata/properties" xmlns:ns3="12701d9b-8ea6-4cb6-86cd-b1fe410cc7d9" xmlns:ns4="dc83c231-a0e5-4693-8875-aee584056b7e" targetNamespace="http://schemas.microsoft.com/office/2006/metadata/properties" ma:root="true" ma:fieldsID="1351246bea7025a0da5d9024edee40cc" ns3:_="" ns4:_="">
    <xsd:import namespace="12701d9b-8ea6-4cb6-86cd-b1fe410cc7d9"/>
    <xsd:import namespace="dc83c231-a0e5-4693-8875-aee584056b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_activity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01d9b-8ea6-4cb6-86cd-b1fe410cc7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3c231-a0e5-4693-8875-aee584056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2701d9b-8ea6-4cb6-86cd-b1fe410cc7d9" xsi:nil="true"/>
  </documentManagement>
</p:properties>
</file>

<file path=customXml/itemProps1.xml><?xml version="1.0" encoding="utf-8"?>
<ds:datastoreItem xmlns:ds="http://schemas.openxmlformats.org/officeDocument/2006/customXml" ds:itemID="{D0903826-0364-4C6A-B842-B689690264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C02951-0B6F-471F-92E0-6AE8D5E63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701d9b-8ea6-4cb6-86cd-b1fe410cc7d9"/>
    <ds:schemaRef ds:uri="dc83c231-a0e5-4693-8875-aee584056b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8A674B-9044-4EB9-86B6-CF1441883872}">
  <ds:schemaRefs>
    <ds:schemaRef ds:uri="http://schemas.microsoft.com/office/2006/metadata/properties"/>
    <ds:schemaRef ds:uri="http://schemas.microsoft.com/office/infopath/2007/PartnerControls"/>
    <ds:schemaRef ds:uri="12701d9b-8ea6-4cb6-86cd-b1fe410cc7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518</Words>
  <Characters>3029</Characters>
  <Application>Microsoft Office Word</Application>
  <DocSecurity>0</DocSecurity>
  <Lines>48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DENİZ MERTKAN GEZGİN</dc:creator>
  <cp:keywords/>
  <dc:description/>
  <cp:lastModifiedBy>DENİZ MERTKAN GEZGİN</cp:lastModifiedBy>
  <cp:revision>5</cp:revision>
  <dcterms:created xsi:type="dcterms:W3CDTF">2025-04-12T06:50:00Z</dcterms:created>
  <dcterms:modified xsi:type="dcterms:W3CDTF">2026-03-17T13:35:00Z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0x010100D54C5170F8A87F4EAA36DD4B2243C53E</vt:lpwstr>
  </property>
</Properties>
</file>