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262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"/>
        <w:gridCol w:w="293"/>
        <w:gridCol w:w="7179"/>
        <w:gridCol w:w="224"/>
        <w:gridCol w:w="224"/>
        <w:gridCol w:w="224"/>
        <w:gridCol w:w="224"/>
        <w:gridCol w:w="239"/>
      </w:tblGrid>
      <w:tr w:rsidR="0088528B" w:rsidRPr="00D138A9" w14:paraId="49BF434D" w14:textId="77777777" w:rsidTr="005C1EE2">
        <w:trPr>
          <w:tblHeader/>
          <w:tblCellSpacing w:w="15" w:type="dxa"/>
        </w:trPr>
        <w:tc>
          <w:tcPr>
            <w:tcW w:w="920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C52BE" w14:textId="54A21A4A" w:rsidR="0088528B" w:rsidRPr="00D138A9" w:rsidRDefault="005B1B6F" w:rsidP="005C1EE2">
            <w:pPr>
              <w:spacing w:after="0"/>
              <w:ind w:right="-28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Eğitsel</w:t>
            </w:r>
            <w:r w:rsidR="0088528B"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 xml:space="preserve"> İstem Mühendisliği Öz Yeterlik Ölçeği (E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d</w:t>
            </w:r>
            <w:r w:rsidR="0088528B"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-PESS)</w:t>
            </w:r>
          </w:p>
        </w:tc>
      </w:tr>
      <w:tr w:rsidR="0088528B" w:rsidRPr="00D138A9" w14:paraId="1D466479" w14:textId="77777777" w:rsidTr="005C1EE2">
        <w:trPr>
          <w:tblHeader/>
          <w:tblCellSpacing w:w="15" w:type="dxa"/>
        </w:trPr>
        <w:tc>
          <w:tcPr>
            <w:tcW w:w="610" w:type="dxa"/>
            <w:vAlign w:val="center"/>
            <w:hideMark/>
          </w:tcPr>
          <w:p w14:paraId="4985B99D" w14:textId="77777777" w:rsidR="0088528B" w:rsidRPr="00D138A9" w:rsidRDefault="0088528B" w:rsidP="00A01F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Boyut</w:t>
            </w:r>
          </w:p>
        </w:tc>
        <w:tc>
          <w:tcPr>
            <w:tcW w:w="263" w:type="dxa"/>
            <w:vAlign w:val="center"/>
            <w:hideMark/>
          </w:tcPr>
          <w:p w14:paraId="2A2E914E" w14:textId="77777777" w:rsidR="0088528B" w:rsidRPr="00D138A9" w:rsidRDefault="0088528B" w:rsidP="00A01FDA">
            <w:pPr>
              <w:spacing w:after="0"/>
              <w:ind w:right="-3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No</w:t>
            </w:r>
          </w:p>
        </w:tc>
        <w:tc>
          <w:tcPr>
            <w:tcW w:w="7149" w:type="dxa"/>
            <w:vAlign w:val="center"/>
            <w:hideMark/>
          </w:tcPr>
          <w:p w14:paraId="57892BEF" w14:textId="77777777" w:rsidR="0088528B" w:rsidRPr="00D138A9" w:rsidRDefault="0088528B" w:rsidP="00A01F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Madde</w:t>
            </w:r>
          </w:p>
        </w:tc>
        <w:tc>
          <w:tcPr>
            <w:tcW w:w="0" w:type="auto"/>
            <w:vAlign w:val="center"/>
            <w:hideMark/>
          </w:tcPr>
          <w:p w14:paraId="44675E6B" w14:textId="77777777" w:rsidR="0088528B" w:rsidRPr="00D138A9" w:rsidRDefault="0088528B" w:rsidP="00A01F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9E0C9B" w14:textId="77777777" w:rsidR="0088528B" w:rsidRPr="00D138A9" w:rsidRDefault="0088528B" w:rsidP="00A01F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567910" w14:textId="77777777" w:rsidR="0088528B" w:rsidRPr="00D138A9" w:rsidRDefault="0088528B" w:rsidP="00A01F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E6F4417" w14:textId="77777777" w:rsidR="0088528B" w:rsidRPr="00D138A9" w:rsidRDefault="0088528B" w:rsidP="00A01F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4</w:t>
            </w:r>
          </w:p>
        </w:tc>
        <w:tc>
          <w:tcPr>
            <w:tcW w:w="194" w:type="dxa"/>
            <w:vAlign w:val="center"/>
            <w:hideMark/>
          </w:tcPr>
          <w:p w14:paraId="2D93E1B3" w14:textId="77777777" w:rsidR="0088528B" w:rsidRPr="00D138A9" w:rsidRDefault="0088528B" w:rsidP="00A01FD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5</w:t>
            </w:r>
          </w:p>
        </w:tc>
      </w:tr>
      <w:tr w:rsidR="0088528B" w:rsidRPr="00D138A9" w14:paraId="3C616873" w14:textId="77777777" w:rsidTr="005C1EE2">
        <w:trPr>
          <w:tblCellSpacing w:w="15" w:type="dxa"/>
        </w:trPr>
        <w:tc>
          <w:tcPr>
            <w:tcW w:w="610" w:type="dxa"/>
            <w:vMerge w:val="restart"/>
            <w:tcBorders>
              <w:top w:val="single" w:sz="4" w:space="0" w:color="auto"/>
            </w:tcBorders>
            <w:textDirection w:val="btLr"/>
            <w:vAlign w:val="center"/>
            <w:hideMark/>
          </w:tcPr>
          <w:p w14:paraId="308944A2" w14:textId="77777777" w:rsidR="0088528B" w:rsidRPr="00D138A9" w:rsidRDefault="0088528B" w:rsidP="00A01FDA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Temel İstem Mühendisliği</w:t>
            </w:r>
          </w:p>
          <w:p w14:paraId="1D1ACA0E" w14:textId="77777777" w:rsidR="0088528B" w:rsidRPr="00D138A9" w:rsidRDefault="0088528B" w:rsidP="00A01FD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tcBorders>
              <w:top w:val="single" w:sz="4" w:space="0" w:color="auto"/>
            </w:tcBorders>
            <w:vAlign w:val="center"/>
            <w:hideMark/>
          </w:tcPr>
          <w:p w14:paraId="27C62E5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</w:t>
            </w:r>
          </w:p>
        </w:tc>
        <w:tc>
          <w:tcPr>
            <w:tcW w:w="7149" w:type="dxa"/>
            <w:tcBorders>
              <w:top w:val="single" w:sz="4" w:space="0" w:color="auto"/>
            </w:tcBorders>
            <w:vAlign w:val="center"/>
            <w:hideMark/>
          </w:tcPr>
          <w:p w14:paraId="78EC7C5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Yapay zekâ araçları arasından (</w:t>
            </w:r>
            <w:proofErr w:type="spellStart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örn</w:t>
            </w:r>
            <w:proofErr w:type="spellEnd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 xml:space="preserve">. </w:t>
            </w:r>
            <w:proofErr w:type="spellStart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ChatGPT</w:t>
            </w:r>
            <w:proofErr w:type="spellEnd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, Claude, Gemini vb.) ihtiyacıma uygun olanı seçebilirim.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36C2E4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837B3C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BF9BC2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6B4079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tcBorders>
              <w:top w:val="single" w:sz="4" w:space="0" w:color="auto"/>
            </w:tcBorders>
            <w:vAlign w:val="center"/>
            <w:hideMark/>
          </w:tcPr>
          <w:p w14:paraId="139453D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36B9F868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7FF0DB97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56252B9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2</w:t>
            </w:r>
          </w:p>
        </w:tc>
        <w:tc>
          <w:tcPr>
            <w:tcW w:w="7149" w:type="dxa"/>
            <w:vAlign w:val="center"/>
            <w:hideMark/>
          </w:tcPr>
          <w:p w14:paraId="6B0508F4" w14:textId="77777777" w:rsidR="0088528B" w:rsidRPr="00D138A9" w:rsidRDefault="0088528B" w:rsidP="00A01FDA">
            <w:pPr>
              <w:spacing w:after="0"/>
              <w:ind w:left="-167" w:firstLine="167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Yapay zekâ araçlarını kullanırken yalın, açık ve anlaşılır istemler oluşturabilirim.</w:t>
            </w:r>
          </w:p>
        </w:tc>
        <w:tc>
          <w:tcPr>
            <w:tcW w:w="0" w:type="auto"/>
            <w:vAlign w:val="center"/>
            <w:hideMark/>
          </w:tcPr>
          <w:p w14:paraId="3B356A1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33819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2006A0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EF9FD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27D5235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1B840A82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177B76EA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768DAD4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3</w:t>
            </w:r>
          </w:p>
        </w:tc>
        <w:tc>
          <w:tcPr>
            <w:tcW w:w="7149" w:type="dxa"/>
            <w:vAlign w:val="center"/>
            <w:hideMark/>
          </w:tcPr>
          <w:p w14:paraId="343D2E1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İstemlerimde gerekli bileşenleri (yönerge, bağlam, çıktı formatı) yalın, açık ve anlaşılır biçimde ifade edebilirim.</w:t>
            </w:r>
          </w:p>
        </w:tc>
        <w:tc>
          <w:tcPr>
            <w:tcW w:w="0" w:type="auto"/>
            <w:vAlign w:val="center"/>
            <w:hideMark/>
          </w:tcPr>
          <w:p w14:paraId="2A1E3C7E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5036538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4EFF1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9C145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49C4BC9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509BE3D6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3393D74C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49B74FAE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4</w:t>
            </w:r>
          </w:p>
        </w:tc>
        <w:tc>
          <w:tcPr>
            <w:tcW w:w="7149" w:type="dxa"/>
            <w:vAlign w:val="center"/>
            <w:hideMark/>
          </w:tcPr>
          <w:p w14:paraId="1878B49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İstemlerimde yapay zekâya roller atayarak (</w:t>
            </w:r>
            <w:proofErr w:type="spellStart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örn</w:t>
            </w:r>
            <w:proofErr w:type="spellEnd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. "matematik öğretmeni olarak") hedeflerime uygun yanıtlar alabilirim.</w:t>
            </w:r>
          </w:p>
        </w:tc>
        <w:tc>
          <w:tcPr>
            <w:tcW w:w="0" w:type="auto"/>
            <w:vAlign w:val="center"/>
            <w:hideMark/>
          </w:tcPr>
          <w:p w14:paraId="69B480F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C4261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BF75B6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7AB76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2DDB4968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2AE61B31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07806668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63E5593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5</w:t>
            </w:r>
          </w:p>
        </w:tc>
        <w:tc>
          <w:tcPr>
            <w:tcW w:w="7149" w:type="dxa"/>
            <w:vAlign w:val="center"/>
            <w:hideMark/>
          </w:tcPr>
          <w:p w14:paraId="709C0D4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İhtiyacıma göre uygun yolu seçerek yapay zekânın bana en iyi şekilde rehberlik etmesini sağlayabilirim.</w:t>
            </w:r>
          </w:p>
        </w:tc>
        <w:tc>
          <w:tcPr>
            <w:tcW w:w="0" w:type="auto"/>
            <w:vAlign w:val="center"/>
            <w:hideMark/>
          </w:tcPr>
          <w:p w14:paraId="2DB68AD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F9A53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44D90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476A9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34D001E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2993364A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58ADEE95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23A6A46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6</w:t>
            </w:r>
          </w:p>
        </w:tc>
        <w:tc>
          <w:tcPr>
            <w:tcW w:w="7149" w:type="dxa"/>
            <w:vAlign w:val="center"/>
            <w:hideMark/>
          </w:tcPr>
          <w:p w14:paraId="4AFE71F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Kullandığım istemlerde girdi yerlerini (</w:t>
            </w:r>
            <w:proofErr w:type="spellStart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örn</w:t>
            </w:r>
            <w:proofErr w:type="spellEnd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. araştırılacak konu, metin tonu, hedef kitle, içerik uzunluğu vb.) boş bırakarak aynı istemi farklı amaçlar için yeniden kullanabilirim.</w:t>
            </w:r>
          </w:p>
        </w:tc>
        <w:tc>
          <w:tcPr>
            <w:tcW w:w="0" w:type="auto"/>
            <w:vAlign w:val="center"/>
            <w:hideMark/>
          </w:tcPr>
          <w:p w14:paraId="1E67DDF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BA10A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A1E006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01730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3EA70C6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701949D1" w14:textId="77777777" w:rsidTr="005C1EE2">
        <w:trPr>
          <w:tblCellSpacing w:w="15" w:type="dxa"/>
        </w:trPr>
        <w:tc>
          <w:tcPr>
            <w:tcW w:w="6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F96862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vAlign w:val="center"/>
            <w:hideMark/>
          </w:tcPr>
          <w:p w14:paraId="1CA66FA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7</w:t>
            </w:r>
          </w:p>
        </w:tc>
        <w:tc>
          <w:tcPr>
            <w:tcW w:w="7149" w:type="dxa"/>
            <w:tcBorders>
              <w:bottom w:val="single" w:sz="4" w:space="0" w:color="auto"/>
            </w:tcBorders>
            <w:vAlign w:val="center"/>
            <w:hideMark/>
          </w:tcPr>
          <w:p w14:paraId="38150998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Etkili sonuç aldığım istemleri sistematik olarak kaydederim.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A1DD61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5AB5AA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9C226F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85CB6B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tcBorders>
              <w:bottom w:val="single" w:sz="4" w:space="0" w:color="auto"/>
            </w:tcBorders>
            <w:vAlign w:val="center"/>
            <w:hideMark/>
          </w:tcPr>
          <w:p w14:paraId="27D9F85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091844B3" w14:textId="77777777" w:rsidTr="005C1EE2">
        <w:trPr>
          <w:tblCellSpacing w:w="15" w:type="dxa"/>
        </w:trPr>
        <w:tc>
          <w:tcPr>
            <w:tcW w:w="610" w:type="dxa"/>
            <w:vMerge w:val="restart"/>
            <w:textDirection w:val="btLr"/>
            <w:vAlign w:val="center"/>
            <w:hideMark/>
          </w:tcPr>
          <w:p w14:paraId="1531CED0" w14:textId="77777777" w:rsidR="0088528B" w:rsidRPr="00D138A9" w:rsidRDefault="0088528B" w:rsidP="00A01FD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Pedagojik İstem Mühendisliği</w:t>
            </w:r>
          </w:p>
        </w:tc>
        <w:tc>
          <w:tcPr>
            <w:tcW w:w="263" w:type="dxa"/>
            <w:vAlign w:val="center"/>
            <w:hideMark/>
          </w:tcPr>
          <w:p w14:paraId="32D7CD0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8</w:t>
            </w:r>
          </w:p>
        </w:tc>
        <w:tc>
          <w:tcPr>
            <w:tcW w:w="7149" w:type="dxa"/>
            <w:vAlign w:val="center"/>
            <w:hideMark/>
          </w:tcPr>
          <w:p w14:paraId="1BE0E8E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Öğrenme hedeflerime uygun içerikler üreten istemler tasarlayabilirim.</w:t>
            </w:r>
          </w:p>
        </w:tc>
        <w:tc>
          <w:tcPr>
            <w:tcW w:w="0" w:type="auto"/>
            <w:vAlign w:val="center"/>
            <w:hideMark/>
          </w:tcPr>
          <w:p w14:paraId="1E5470B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75D5A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9357F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A1895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461E07A6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14D8812C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03102EE5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1EE3AC9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9</w:t>
            </w:r>
          </w:p>
        </w:tc>
        <w:tc>
          <w:tcPr>
            <w:tcW w:w="7149" w:type="dxa"/>
            <w:vAlign w:val="center"/>
            <w:hideMark/>
          </w:tcPr>
          <w:p w14:paraId="1F609C1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Öğrencilerin ihtiyaçlarına uygun farklılaştırılmış içerikler üreten istemler geliştirebilirim.</w:t>
            </w:r>
          </w:p>
        </w:tc>
        <w:tc>
          <w:tcPr>
            <w:tcW w:w="0" w:type="auto"/>
            <w:vAlign w:val="center"/>
            <w:hideMark/>
          </w:tcPr>
          <w:p w14:paraId="5851AFB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CE0B1E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8D545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EA652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06375C3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44452919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50E01F65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4121383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10</w:t>
            </w:r>
          </w:p>
        </w:tc>
        <w:tc>
          <w:tcPr>
            <w:tcW w:w="7149" w:type="dxa"/>
            <w:vAlign w:val="center"/>
            <w:hideMark/>
          </w:tcPr>
          <w:p w14:paraId="327562C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Öğretmenlik alanıma özgü içerik üreten istemler geliştirebilirim.</w:t>
            </w:r>
          </w:p>
        </w:tc>
        <w:tc>
          <w:tcPr>
            <w:tcW w:w="0" w:type="auto"/>
            <w:vAlign w:val="center"/>
            <w:hideMark/>
          </w:tcPr>
          <w:p w14:paraId="5C5A4D5E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570563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76729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316091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4F672D6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3975322A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2C4680C5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27C6D37E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11</w:t>
            </w:r>
          </w:p>
        </w:tc>
        <w:tc>
          <w:tcPr>
            <w:tcW w:w="7149" w:type="dxa"/>
            <w:vAlign w:val="center"/>
            <w:hideMark/>
          </w:tcPr>
          <w:p w14:paraId="11AC5F0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Farklı bakış açılarını yansıtan içerikler üreten istemler tasarlayabilirim.</w:t>
            </w:r>
          </w:p>
        </w:tc>
        <w:tc>
          <w:tcPr>
            <w:tcW w:w="0" w:type="auto"/>
            <w:vAlign w:val="center"/>
            <w:hideMark/>
          </w:tcPr>
          <w:p w14:paraId="1CC5F8E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EB086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ADC6E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5B59A2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22E800D8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17073C45" w14:textId="77777777" w:rsidTr="005C1EE2">
        <w:trPr>
          <w:tblCellSpacing w:w="15" w:type="dxa"/>
        </w:trPr>
        <w:tc>
          <w:tcPr>
            <w:tcW w:w="6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0124AF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vAlign w:val="center"/>
            <w:hideMark/>
          </w:tcPr>
          <w:p w14:paraId="38D32ADE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12</w:t>
            </w:r>
          </w:p>
        </w:tc>
        <w:tc>
          <w:tcPr>
            <w:tcW w:w="7149" w:type="dxa"/>
            <w:tcBorders>
              <w:bottom w:val="single" w:sz="4" w:space="0" w:color="auto"/>
            </w:tcBorders>
            <w:vAlign w:val="center"/>
            <w:hideMark/>
          </w:tcPr>
          <w:p w14:paraId="18205C8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Öğrencilerin katılımını artıracak yaratıcı istem fikirleri geliştirebilirim.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C8A13F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82BABD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E6B2B4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068C93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tcBorders>
              <w:bottom w:val="single" w:sz="4" w:space="0" w:color="auto"/>
            </w:tcBorders>
            <w:vAlign w:val="center"/>
            <w:hideMark/>
          </w:tcPr>
          <w:p w14:paraId="4EFB3AA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73710C01" w14:textId="77777777" w:rsidTr="005C1EE2">
        <w:trPr>
          <w:tblCellSpacing w:w="15" w:type="dxa"/>
        </w:trPr>
        <w:tc>
          <w:tcPr>
            <w:tcW w:w="610" w:type="dxa"/>
            <w:vMerge w:val="restart"/>
            <w:textDirection w:val="btLr"/>
            <w:vAlign w:val="center"/>
            <w:hideMark/>
          </w:tcPr>
          <w:p w14:paraId="0B9FEC20" w14:textId="77777777" w:rsidR="0088528B" w:rsidRPr="00D138A9" w:rsidRDefault="0088528B" w:rsidP="00A01F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Etik İstem Uygulamaları</w:t>
            </w:r>
          </w:p>
        </w:tc>
        <w:tc>
          <w:tcPr>
            <w:tcW w:w="263" w:type="dxa"/>
            <w:vAlign w:val="center"/>
            <w:hideMark/>
          </w:tcPr>
          <w:p w14:paraId="11323EE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13</w:t>
            </w:r>
          </w:p>
        </w:tc>
        <w:tc>
          <w:tcPr>
            <w:tcW w:w="7149" w:type="dxa"/>
            <w:vAlign w:val="center"/>
            <w:hideMark/>
          </w:tcPr>
          <w:p w14:paraId="4FA4BF8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Sınıfımda istem oluşturma kuralları (</w:t>
            </w:r>
            <w:proofErr w:type="spellStart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örn</w:t>
            </w:r>
            <w:proofErr w:type="spellEnd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. 'kendi adınızı kullanmayın', 'yaşadığınız yeri belirtmeyin' gibi) geliştirerek mahremiyet ve veri güvenliğini sağlayabilirim.</w:t>
            </w:r>
          </w:p>
        </w:tc>
        <w:tc>
          <w:tcPr>
            <w:tcW w:w="0" w:type="auto"/>
            <w:vAlign w:val="center"/>
            <w:hideMark/>
          </w:tcPr>
          <w:p w14:paraId="7E543EB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F6AD7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68ECD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E51F82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09AAAB0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652360C3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52E66CFC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6CEFEBA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14</w:t>
            </w:r>
          </w:p>
        </w:tc>
        <w:tc>
          <w:tcPr>
            <w:tcW w:w="7149" w:type="dxa"/>
            <w:vAlign w:val="center"/>
            <w:hideMark/>
          </w:tcPr>
          <w:p w14:paraId="4B30DD1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 oluştururken öğrenci verilerinin gizliliğini koruyabilirim.</w:t>
            </w:r>
          </w:p>
        </w:tc>
        <w:tc>
          <w:tcPr>
            <w:tcW w:w="0" w:type="auto"/>
            <w:vAlign w:val="center"/>
            <w:hideMark/>
          </w:tcPr>
          <w:p w14:paraId="2C9E3FE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07440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7C8E39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0CEAED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5415D89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29B2DBF9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19440A5C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624E260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15</w:t>
            </w:r>
          </w:p>
        </w:tc>
        <w:tc>
          <w:tcPr>
            <w:tcW w:w="7149" w:type="dxa"/>
            <w:vAlign w:val="center"/>
            <w:hideMark/>
          </w:tcPr>
          <w:p w14:paraId="6B1542F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İstemlerime 'lütfen tarafsız ol' veya 'çocuklar için uygun içerik üret' gibi etik yönergeler ekleyebilirim.</w:t>
            </w:r>
          </w:p>
        </w:tc>
        <w:tc>
          <w:tcPr>
            <w:tcW w:w="0" w:type="auto"/>
            <w:vAlign w:val="center"/>
            <w:hideMark/>
          </w:tcPr>
          <w:p w14:paraId="29B5E913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BB495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5F9FE8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A64C0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40C03B6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75C3CB21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4DADA0DE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1901547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16</w:t>
            </w:r>
          </w:p>
        </w:tc>
        <w:tc>
          <w:tcPr>
            <w:tcW w:w="7149" w:type="dxa"/>
            <w:vAlign w:val="center"/>
            <w:hideMark/>
          </w:tcPr>
          <w:p w14:paraId="63114D3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İstemlerime cinsiyet, kültür, yaş vb. konularla ilgili önyargıları engelleyecek ifadeler (</w:t>
            </w:r>
            <w:proofErr w:type="spellStart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örn</w:t>
            </w:r>
            <w:proofErr w:type="spellEnd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. 'farklı kültürleri içeren örnekler kullan') ekleyebilirim.</w:t>
            </w:r>
          </w:p>
        </w:tc>
        <w:tc>
          <w:tcPr>
            <w:tcW w:w="0" w:type="auto"/>
            <w:vAlign w:val="center"/>
            <w:hideMark/>
          </w:tcPr>
          <w:p w14:paraId="29CB17F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63E773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6B31CD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672E5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11689FB6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1A22BD53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73549A2B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0FAB4628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17</w:t>
            </w:r>
          </w:p>
        </w:tc>
        <w:tc>
          <w:tcPr>
            <w:tcW w:w="7149" w:type="dxa"/>
            <w:vAlign w:val="center"/>
            <w:hideMark/>
          </w:tcPr>
          <w:p w14:paraId="38AF1A9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İstemlerime 'güvenilir kaynaklara göre cevap ver' gibi ifadeler ekleyerek daha doğru bilgiler almayı sağlayabilirim.</w:t>
            </w:r>
          </w:p>
        </w:tc>
        <w:tc>
          <w:tcPr>
            <w:tcW w:w="0" w:type="auto"/>
            <w:vAlign w:val="center"/>
            <w:hideMark/>
          </w:tcPr>
          <w:p w14:paraId="309CC7B6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9A6605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EC9DD0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131ABC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59973D9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5A031D2E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41C5C91B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5BC0F43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18</w:t>
            </w:r>
          </w:p>
        </w:tc>
        <w:tc>
          <w:tcPr>
            <w:tcW w:w="7149" w:type="dxa"/>
            <w:vAlign w:val="center"/>
            <w:hideMark/>
          </w:tcPr>
          <w:p w14:paraId="1466A36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Öğrencilerin güvenliğini sağlamak için istem oluştururken koruyucu ifadeler (</w:t>
            </w:r>
            <w:proofErr w:type="spellStart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örn</w:t>
            </w:r>
            <w:proofErr w:type="spellEnd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. 'bu konuşmayı kaydetme' veya 'verilerimi saklamadan yanıt ver' gibi) kullanabilirim.</w:t>
            </w:r>
          </w:p>
        </w:tc>
        <w:tc>
          <w:tcPr>
            <w:tcW w:w="0" w:type="auto"/>
            <w:vAlign w:val="center"/>
            <w:hideMark/>
          </w:tcPr>
          <w:p w14:paraId="4098493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D3D9AC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68597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3C8CB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1AEEE63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5E85A073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44834CF2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7C2BB49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19</w:t>
            </w:r>
          </w:p>
        </w:tc>
        <w:tc>
          <w:tcPr>
            <w:tcW w:w="7149" w:type="dxa"/>
            <w:vAlign w:val="center"/>
            <w:hideMark/>
          </w:tcPr>
          <w:p w14:paraId="33BB9BB6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Öğrencilerime etik istem yazma becerisi kazandırmak için kendi istemlerimde kullandığım yönergeleri ('tarafsız ol', 'bilimsel kaynaklara dayan', 'kişisel verileri koru' vb.) örneklerle gösterebilirim.</w:t>
            </w:r>
          </w:p>
        </w:tc>
        <w:tc>
          <w:tcPr>
            <w:tcW w:w="0" w:type="auto"/>
            <w:vAlign w:val="center"/>
            <w:hideMark/>
          </w:tcPr>
          <w:p w14:paraId="3F51580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AAE64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D4FF9B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2AF05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7A5308C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2F601BBA" w14:textId="77777777" w:rsidTr="005C1EE2">
        <w:trPr>
          <w:tblCellSpacing w:w="15" w:type="dxa"/>
        </w:trPr>
        <w:tc>
          <w:tcPr>
            <w:tcW w:w="6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693EE8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vAlign w:val="center"/>
            <w:hideMark/>
          </w:tcPr>
          <w:p w14:paraId="2B9F300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20</w:t>
            </w:r>
          </w:p>
        </w:tc>
        <w:tc>
          <w:tcPr>
            <w:tcW w:w="7149" w:type="dxa"/>
            <w:tcBorders>
              <w:bottom w:val="single" w:sz="4" w:space="0" w:color="auto"/>
            </w:tcBorders>
            <w:vAlign w:val="center"/>
            <w:hideMark/>
          </w:tcPr>
          <w:p w14:paraId="1502966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Öğrencilere yapay zekâ araçlarıyla güvenli etkileşim sağlayabilmeleri için istem yazarken nelere dikkat etmeleri gerektiğini basit örneklerle (</w:t>
            </w:r>
            <w:proofErr w:type="spellStart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örn</w:t>
            </w:r>
            <w:proofErr w:type="spellEnd"/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. 'güvenilir kaynaklardan bilgi ver', 'zararlı içerik gösterme' vb.) anlatabilirim.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F4F90D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A73F87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E0F08A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1CCB7D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tcBorders>
              <w:bottom w:val="single" w:sz="4" w:space="0" w:color="auto"/>
            </w:tcBorders>
            <w:vAlign w:val="center"/>
            <w:hideMark/>
          </w:tcPr>
          <w:p w14:paraId="25B517D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2BFF25AE" w14:textId="77777777" w:rsidTr="005C1EE2">
        <w:trPr>
          <w:tblCellSpacing w:w="15" w:type="dxa"/>
        </w:trPr>
        <w:tc>
          <w:tcPr>
            <w:tcW w:w="610" w:type="dxa"/>
            <w:vMerge w:val="restart"/>
            <w:textDirection w:val="btLr"/>
            <w:vAlign w:val="center"/>
            <w:hideMark/>
          </w:tcPr>
          <w:p w14:paraId="151474C8" w14:textId="77777777" w:rsidR="0088528B" w:rsidRPr="00D138A9" w:rsidRDefault="0088528B" w:rsidP="00A01F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lang w:val="tr-TR" w:eastAsia="tr-TR"/>
                <w14:ligatures w14:val="none"/>
              </w:rPr>
              <w:t>Sürekli Mesleki Gelişim</w:t>
            </w:r>
          </w:p>
        </w:tc>
        <w:tc>
          <w:tcPr>
            <w:tcW w:w="263" w:type="dxa"/>
            <w:vAlign w:val="center"/>
            <w:hideMark/>
          </w:tcPr>
          <w:p w14:paraId="4CD0D7B3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21</w:t>
            </w:r>
          </w:p>
        </w:tc>
        <w:tc>
          <w:tcPr>
            <w:tcW w:w="7149" w:type="dxa"/>
            <w:vAlign w:val="center"/>
            <w:hideMark/>
          </w:tcPr>
          <w:p w14:paraId="02EFCCF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Yapay zekâ araçları ve istem mühendisliği alanındaki güncel gelişmeleri takip edebilirim.</w:t>
            </w:r>
          </w:p>
        </w:tc>
        <w:tc>
          <w:tcPr>
            <w:tcW w:w="0" w:type="auto"/>
            <w:vAlign w:val="center"/>
            <w:hideMark/>
          </w:tcPr>
          <w:p w14:paraId="4496D88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9FD80BE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40F7B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6C7A55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5C9DC79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40138AE8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76555521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42AFD9C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22</w:t>
            </w:r>
          </w:p>
        </w:tc>
        <w:tc>
          <w:tcPr>
            <w:tcW w:w="7149" w:type="dxa"/>
            <w:vAlign w:val="center"/>
            <w:hideMark/>
          </w:tcPr>
          <w:p w14:paraId="6F42C52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Yapay zekâ araçları ve istem mühendisliği alanındaki güncel gelişmeleri öğretim uygulamalarımda kullanmak için çaba gösteririm.</w:t>
            </w:r>
          </w:p>
        </w:tc>
        <w:tc>
          <w:tcPr>
            <w:tcW w:w="0" w:type="auto"/>
            <w:vAlign w:val="center"/>
            <w:hideMark/>
          </w:tcPr>
          <w:p w14:paraId="6F92D198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7F9F4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10EC97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532C7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54DD124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39ED0996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48C4C0F2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3F2AD583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23</w:t>
            </w:r>
          </w:p>
        </w:tc>
        <w:tc>
          <w:tcPr>
            <w:tcW w:w="7149" w:type="dxa"/>
            <w:vAlign w:val="center"/>
            <w:hideMark/>
          </w:tcPr>
          <w:p w14:paraId="694DD50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Öğretim uygulamalarımı yapay zekâ araçları ve istem mühendisliği alanındaki güncel gelişmelere göre uyarlayabilirim.</w:t>
            </w:r>
          </w:p>
        </w:tc>
        <w:tc>
          <w:tcPr>
            <w:tcW w:w="0" w:type="auto"/>
            <w:vAlign w:val="center"/>
            <w:hideMark/>
          </w:tcPr>
          <w:p w14:paraId="69F1A66F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68AE21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90F75A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223D0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498CCEF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35BFA4D0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5595A53E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68F12EF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24</w:t>
            </w:r>
          </w:p>
        </w:tc>
        <w:tc>
          <w:tcPr>
            <w:tcW w:w="7149" w:type="dxa"/>
            <w:vAlign w:val="center"/>
            <w:hideMark/>
          </w:tcPr>
          <w:p w14:paraId="07A4763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 mühendisliğine yönelik eksikliklerimi belirleyerek mesleki gelişim planı oluşturabilirim.</w:t>
            </w:r>
          </w:p>
        </w:tc>
        <w:tc>
          <w:tcPr>
            <w:tcW w:w="0" w:type="auto"/>
            <w:vAlign w:val="center"/>
            <w:hideMark/>
          </w:tcPr>
          <w:p w14:paraId="4B58728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B2D73C4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BEE2D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106A1A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6FC36326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24BAA0D6" w14:textId="77777777" w:rsidTr="005C1EE2">
        <w:trPr>
          <w:tblCellSpacing w:w="15" w:type="dxa"/>
        </w:trPr>
        <w:tc>
          <w:tcPr>
            <w:tcW w:w="610" w:type="dxa"/>
            <w:vMerge/>
            <w:vAlign w:val="center"/>
            <w:hideMark/>
          </w:tcPr>
          <w:p w14:paraId="14228AB8" w14:textId="77777777" w:rsidR="0088528B" w:rsidRPr="00D138A9" w:rsidRDefault="0088528B" w:rsidP="00A01F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vAlign w:val="center"/>
            <w:hideMark/>
          </w:tcPr>
          <w:p w14:paraId="0C306F7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25</w:t>
            </w:r>
          </w:p>
        </w:tc>
        <w:tc>
          <w:tcPr>
            <w:tcW w:w="7149" w:type="dxa"/>
            <w:vAlign w:val="center"/>
            <w:hideMark/>
          </w:tcPr>
          <w:p w14:paraId="392FF72D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 mühendisliği becerilerimi geliştirmek için eğitimlere katılırım.</w:t>
            </w:r>
          </w:p>
        </w:tc>
        <w:tc>
          <w:tcPr>
            <w:tcW w:w="0" w:type="auto"/>
            <w:vAlign w:val="center"/>
            <w:hideMark/>
          </w:tcPr>
          <w:p w14:paraId="002A4AE0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871876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6C263B2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A77A36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vAlign w:val="center"/>
            <w:hideMark/>
          </w:tcPr>
          <w:p w14:paraId="6AC50E18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  <w:tr w:rsidR="0088528B" w:rsidRPr="00D138A9" w14:paraId="79389A54" w14:textId="77777777" w:rsidTr="005C1EE2">
        <w:trPr>
          <w:tblCellSpacing w:w="15" w:type="dxa"/>
        </w:trPr>
        <w:tc>
          <w:tcPr>
            <w:tcW w:w="6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6B8FDCC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vAlign w:val="center"/>
            <w:hideMark/>
          </w:tcPr>
          <w:p w14:paraId="21ED3C9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26</w:t>
            </w:r>
          </w:p>
        </w:tc>
        <w:tc>
          <w:tcPr>
            <w:tcW w:w="7149" w:type="dxa"/>
            <w:tcBorders>
              <w:bottom w:val="single" w:sz="4" w:space="0" w:color="auto"/>
            </w:tcBorders>
            <w:vAlign w:val="center"/>
            <w:hideMark/>
          </w:tcPr>
          <w:p w14:paraId="253A89FB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  <w:t>İstem mühendisliğinden faydalanarak öğretim uygulamalarımı sürekli iyileştirmek için çaba harcarım.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1CC3833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294EA73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5F30329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6CD1D61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  <w:tc>
          <w:tcPr>
            <w:tcW w:w="194" w:type="dxa"/>
            <w:tcBorders>
              <w:bottom w:val="single" w:sz="4" w:space="0" w:color="auto"/>
            </w:tcBorders>
            <w:vAlign w:val="center"/>
            <w:hideMark/>
          </w:tcPr>
          <w:p w14:paraId="55ECD1C7" w14:textId="77777777" w:rsidR="0088528B" w:rsidRPr="00D138A9" w:rsidRDefault="0088528B" w:rsidP="00A01FDA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tr-TR" w:eastAsia="tr-TR"/>
                <w14:ligatures w14:val="none"/>
              </w:rPr>
            </w:pPr>
            <w:r w:rsidRPr="00D138A9">
              <w:rPr>
                <w:rFonts w:ascii="Segoe UI Symbol" w:eastAsia="Times New Roman" w:hAnsi="Segoe UI Symbol" w:cs="Segoe UI Symbol"/>
                <w:kern w:val="0"/>
                <w:sz w:val="19"/>
                <w:szCs w:val="19"/>
                <w:lang w:val="tr-TR" w:eastAsia="tr-TR"/>
                <w14:ligatures w14:val="none"/>
              </w:rPr>
              <w:t>☐</w:t>
            </w:r>
          </w:p>
        </w:tc>
      </w:tr>
    </w:tbl>
    <w:p w14:paraId="0B857CF5" w14:textId="17FE3786" w:rsidR="0088528B" w:rsidRDefault="0088528B" w:rsidP="0088528B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tr-TR" w:eastAsia="tr-TR"/>
          <w14:ligatures w14:val="none"/>
        </w:rPr>
      </w:pPr>
      <w:r w:rsidRPr="00D138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tr-TR" w:eastAsia="tr-TR"/>
          <w14:ligatures w14:val="none"/>
        </w:rPr>
        <w:t>*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 xml:space="preserve">Ölçekte </w:t>
      </w:r>
      <w:r w:rsidR="006427D4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 xml:space="preserve">ters 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madde bulunmamaktadır.</w:t>
      </w:r>
      <w:r w:rsidRPr="00D138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tr-TR" w:eastAsia="tr-TR"/>
          <w14:ligatures w14:val="none"/>
        </w:rPr>
        <w:t xml:space="preserve"> </w:t>
      </w:r>
    </w:p>
    <w:p w14:paraId="5BAD4C3F" w14:textId="093FBFF2" w:rsidR="00C1770A" w:rsidRPr="00C1770A" w:rsidRDefault="00C1770A" w:rsidP="0088528B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</w:pPr>
      <w:r w:rsidRPr="00C1770A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** Nihai ölçek maddeleri, bu uygulama formu</w:t>
      </w:r>
      <w:r w:rsidR="004D69E5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 xml:space="preserve"> özelinde</w:t>
      </w:r>
      <w:r w:rsidRPr="00C1770A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 xml:space="preserve"> 1’den 26’ya</w:t>
      </w:r>
      <w:r w:rsidR="004D69E5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 xml:space="preserve"> kadar</w:t>
      </w:r>
      <w:r w:rsidRPr="00C1770A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 xml:space="preserve"> yeniden numaralandırılmıştır.</w:t>
      </w:r>
    </w:p>
    <w:p w14:paraId="17C2FA1A" w14:textId="75471735" w:rsidR="0088528B" w:rsidRDefault="0088528B" w:rsidP="0088528B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 w:rsidRPr="00D138A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tr-TR" w:eastAsia="tr-TR"/>
          <w14:ligatures w14:val="none"/>
        </w:rPr>
        <w:t>Derecelendirme: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 xml:space="preserve"> 1 = Kesinlikle Yapamam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 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 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2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 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 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3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 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 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4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 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 </w:t>
      </w:r>
      <w:r w:rsidRPr="00D138A9">
        <w:rPr>
          <w:rFonts w:ascii="Times New Roman" w:eastAsia="Times New Roman" w:hAnsi="Times New Roman" w:cs="Times New Roman"/>
          <w:kern w:val="0"/>
          <w:sz w:val="20"/>
          <w:szCs w:val="20"/>
          <w:lang w:val="tr-TR" w:eastAsia="tr-TR"/>
          <w14:ligatures w14:val="none"/>
        </w:rPr>
        <w:t>5 = Kesinlikle Yaparım</w:t>
      </w:r>
    </w:p>
    <w:p w14:paraId="31B16835" w14:textId="77777777" w:rsidR="00570B23" w:rsidRPr="00D138A9" w:rsidRDefault="00570B23" w:rsidP="0088528B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</w:p>
    <w:p w14:paraId="619BE8D8" w14:textId="3F186F20" w:rsidR="003A1CD3" w:rsidRPr="00D138A9" w:rsidRDefault="0088528B" w:rsidP="0088528B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D138A9">
        <w:rPr>
          <w:rFonts w:ascii="Times New Roman" w:hAnsi="Times New Roman" w:cs="Times New Roman"/>
          <w:b/>
          <w:bCs/>
          <w:sz w:val="20"/>
          <w:szCs w:val="20"/>
          <w:lang w:val="tr-TR"/>
        </w:rPr>
        <w:lastRenderedPageBreak/>
        <w:t>Açıklamalar:</w:t>
      </w:r>
    </w:p>
    <w:p w14:paraId="6D560005" w14:textId="74F4DB84" w:rsidR="00756DBB" w:rsidRPr="000D7CCE" w:rsidRDefault="004E704A" w:rsidP="000D7CCE">
      <w:pPr>
        <w:pStyle w:val="NormalWeb"/>
        <w:jc w:val="both"/>
        <w:rPr>
          <w:bCs/>
          <w:color w:val="000000"/>
          <w:sz w:val="20"/>
          <w:szCs w:val="20"/>
        </w:rPr>
      </w:pPr>
      <w:r>
        <w:rPr>
          <w:sz w:val="20"/>
          <w:szCs w:val="20"/>
        </w:rPr>
        <w:t>Bu ö</w:t>
      </w:r>
      <w:r w:rsidR="00A96A40" w:rsidRPr="006427D4">
        <w:rPr>
          <w:sz w:val="20"/>
          <w:szCs w:val="20"/>
        </w:rPr>
        <w:t xml:space="preserve">lçek, öğretmen adaylarının </w:t>
      </w:r>
      <w:r w:rsidR="00BA668F">
        <w:rPr>
          <w:sz w:val="20"/>
          <w:szCs w:val="20"/>
        </w:rPr>
        <w:t>eğitsel</w:t>
      </w:r>
      <w:r w:rsidR="00A96A40" w:rsidRPr="006427D4">
        <w:rPr>
          <w:sz w:val="20"/>
          <w:szCs w:val="20"/>
        </w:rPr>
        <w:t xml:space="preserve"> istem mühendisliğine ilişkin öz yeterliklerini belirlemek amacıyla geliştirilmiştir</w:t>
      </w:r>
      <w:r w:rsidR="003A1CD3">
        <w:rPr>
          <w:bCs/>
          <w:color w:val="000000"/>
          <w:sz w:val="20"/>
          <w:szCs w:val="20"/>
        </w:rPr>
        <w:t xml:space="preserve">. </w:t>
      </w:r>
      <w:r w:rsidR="003A1CD3" w:rsidRPr="003A1CD3">
        <w:rPr>
          <w:bCs/>
          <w:color w:val="000000"/>
          <w:sz w:val="20"/>
          <w:szCs w:val="20"/>
        </w:rPr>
        <w:t>Ölçek,</w:t>
      </w:r>
      <w:r w:rsidR="003A1CD3" w:rsidRPr="003A1CD3">
        <w:rPr>
          <w:rStyle w:val="apple-converted-space"/>
          <w:bCs/>
          <w:color w:val="000000"/>
          <w:sz w:val="20"/>
          <w:szCs w:val="20"/>
        </w:rPr>
        <w:t> </w:t>
      </w:r>
      <w:r w:rsidR="00354B65">
        <w:rPr>
          <w:rStyle w:val="apple-converted-space"/>
          <w:bCs/>
          <w:color w:val="000000"/>
          <w:sz w:val="20"/>
          <w:szCs w:val="20"/>
        </w:rPr>
        <w:t xml:space="preserve">5’li </w:t>
      </w:r>
      <w:proofErr w:type="spellStart"/>
      <w:r w:rsidR="00354B65">
        <w:rPr>
          <w:rStyle w:val="apple-converted-space"/>
          <w:bCs/>
          <w:color w:val="000000"/>
          <w:sz w:val="20"/>
          <w:szCs w:val="20"/>
        </w:rPr>
        <w:t>Likert</w:t>
      </w:r>
      <w:proofErr w:type="spellEnd"/>
      <w:r w:rsidR="00354B65">
        <w:rPr>
          <w:rStyle w:val="apple-converted-space"/>
          <w:bCs/>
          <w:color w:val="000000"/>
          <w:sz w:val="20"/>
          <w:szCs w:val="20"/>
        </w:rPr>
        <w:t xml:space="preserve"> tipinde</w:t>
      </w:r>
      <w:r w:rsidR="00CF3526">
        <w:rPr>
          <w:rStyle w:val="apple-converted-space"/>
          <w:bCs/>
          <w:color w:val="000000"/>
          <w:sz w:val="20"/>
          <w:szCs w:val="20"/>
        </w:rPr>
        <w:t>,</w:t>
      </w:r>
      <w:r w:rsidR="00354B65">
        <w:rPr>
          <w:rStyle w:val="apple-converted-space"/>
          <w:bCs/>
          <w:color w:val="000000"/>
          <w:sz w:val="20"/>
          <w:szCs w:val="20"/>
        </w:rPr>
        <w:t xml:space="preserve"> </w:t>
      </w:r>
      <w:r w:rsidR="007E116B" w:rsidRPr="003A1CD3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>Temel İstem Mühendisliği</w:t>
      </w:r>
      <w:r w:rsidR="00897B74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 xml:space="preserve"> (7 Madde)</w:t>
      </w:r>
      <w:r w:rsidR="007E116B" w:rsidRPr="003A1CD3">
        <w:rPr>
          <w:bCs/>
          <w:color w:val="000000"/>
          <w:sz w:val="20"/>
          <w:szCs w:val="20"/>
        </w:rPr>
        <w:t>,</w:t>
      </w:r>
      <w:r w:rsidR="007E116B" w:rsidRPr="003A1CD3">
        <w:rPr>
          <w:rStyle w:val="apple-converted-space"/>
          <w:bCs/>
          <w:color w:val="000000"/>
          <w:sz w:val="20"/>
          <w:szCs w:val="20"/>
        </w:rPr>
        <w:t> </w:t>
      </w:r>
      <w:r w:rsidR="007E116B" w:rsidRPr="003A1CD3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>Pedagojik İstem Mühendisliği</w:t>
      </w:r>
      <w:r w:rsidR="00897B74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 xml:space="preserve"> (5 Madde)</w:t>
      </w:r>
      <w:r w:rsidR="007E116B" w:rsidRPr="003A1CD3">
        <w:rPr>
          <w:bCs/>
          <w:color w:val="000000"/>
          <w:sz w:val="20"/>
          <w:szCs w:val="20"/>
        </w:rPr>
        <w:t>,</w:t>
      </w:r>
      <w:r w:rsidR="007E116B" w:rsidRPr="003A1CD3">
        <w:rPr>
          <w:rStyle w:val="apple-converted-space"/>
          <w:bCs/>
          <w:color w:val="000000"/>
          <w:sz w:val="20"/>
          <w:szCs w:val="20"/>
        </w:rPr>
        <w:t> </w:t>
      </w:r>
      <w:r w:rsidR="007E116B" w:rsidRPr="003A1CD3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>Etik İstem Uygulamaları</w:t>
      </w:r>
      <w:r w:rsidR="00897B74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 xml:space="preserve"> (8 Madde)</w:t>
      </w:r>
      <w:r w:rsidR="007E116B" w:rsidRPr="003A1CD3">
        <w:rPr>
          <w:rStyle w:val="apple-converted-space"/>
          <w:bCs/>
          <w:color w:val="000000"/>
          <w:sz w:val="20"/>
          <w:szCs w:val="20"/>
        </w:rPr>
        <w:t> </w:t>
      </w:r>
      <w:r w:rsidR="007E116B" w:rsidRPr="003A1CD3">
        <w:rPr>
          <w:bCs/>
          <w:color w:val="000000"/>
          <w:sz w:val="20"/>
          <w:szCs w:val="20"/>
        </w:rPr>
        <w:t>ve</w:t>
      </w:r>
      <w:r w:rsidR="007E116B" w:rsidRPr="003A1CD3">
        <w:rPr>
          <w:rStyle w:val="apple-converted-space"/>
          <w:bCs/>
          <w:color w:val="000000"/>
          <w:sz w:val="20"/>
          <w:szCs w:val="20"/>
        </w:rPr>
        <w:t> </w:t>
      </w:r>
      <w:r w:rsidR="007E116B" w:rsidRPr="003A1CD3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>Sürekli Mesleki Gelişim</w:t>
      </w:r>
      <w:r w:rsidR="00E575B0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 xml:space="preserve"> (6 Madde)</w:t>
      </w:r>
      <w:r w:rsidR="00CF3526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 xml:space="preserve"> olmak üzere toplam </w:t>
      </w:r>
      <w:r w:rsidR="00CF3526" w:rsidRPr="003A1CD3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>26 madde</w:t>
      </w:r>
      <w:r w:rsidR="00CF3526" w:rsidRPr="003A1CD3">
        <w:rPr>
          <w:rStyle w:val="apple-converted-space"/>
          <w:bCs/>
          <w:color w:val="000000"/>
          <w:sz w:val="20"/>
          <w:szCs w:val="20"/>
        </w:rPr>
        <w:t> </w:t>
      </w:r>
      <w:r w:rsidR="00CF3526" w:rsidRPr="003A1CD3">
        <w:rPr>
          <w:bCs/>
          <w:color w:val="000000"/>
          <w:sz w:val="20"/>
          <w:szCs w:val="20"/>
        </w:rPr>
        <w:t>ve</w:t>
      </w:r>
      <w:r w:rsidR="00CF3526" w:rsidRPr="003A1CD3">
        <w:rPr>
          <w:rStyle w:val="apple-converted-space"/>
          <w:bCs/>
          <w:color w:val="000000"/>
          <w:sz w:val="20"/>
          <w:szCs w:val="20"/>
        </w:rPr>
        <w:t> </w:t>
      </w:r>
      <w:r w:rsidR="00CF3526" w:rsidRPr="003A1CD3">
        <w:rPr>
          <w:rStyle w:val="Gl"/>
          <w:rFonts w:eastAsiaTheme="majorEastAsia"/>
          <w:b w:val="0"/>
          <w:bCs w:val="0"/>
          <w:color w:val="000000"/>
          <w:sz w:val="20"/>
          <w:szCs w:val="20"/>
        </w:rPr>
        <w:t>dört alt boyuttan</w:t>
      </w:r>
      <w:r w:rsidR="00CF3526">
        <w:rPr>
          <w:bCs/>
          <w:color w:val="000000"/>
          <w:sz w:val="20"/>
          <w:szCs w:val="20"/>
        </w:rPr>
        <w:t xml:space="preserve"> </w:t>
      </w:r>
      <w:r w:rsidR="00CF3526" w:rsidRPr="003A1CD3">
        <w:rPr>
          <w:bCs/>
          <w:color w:val="000000"/>
          <w:sz w:val="20"/>
          <w:szCs w:val="20"/>
        </w:rPr>
        <w:t>oluşmaktadır</w:t>
      </w:r>
      <w:r w:rsidR="00CF3526">
        <w:rPr>
          <w:bCs/>
          <w:color w:val="000000"/>
          <w:sz w:val="20"/>
          <w:szCs w:val="20"/>
        </w:rPr>
        <w:t>.</w:t>
      </w:r>
      <w:r w:rsidR="00354B65">
        <w:rPr>
          <w:bCs/>
          <w:color w:val="000000"/>
          <w:sz w:val="20"/>
          <w:szCs w:val="20"/>
        </w:rPr>
        <w:t xml:space="preserve"> </w:t>
      </w:r>
      <w:r w:rsidR="003A1CD3" w:rsidRPr="003A1CD3">
        <w:rPr>
          <w:bCs/>
          <w:color w:val="000000"/>
          <w:sz w:val="20"/>
          <w:szCs w:val="20"/>
        </w:rPr>
        <w:t xml:space="preserve">Ölçeğin yapı geçerliği, farklı örneklemler üzerinde gerçekleştirilen açımlayıcı ve doğrulayıcı faktör analizleri ile incelenmiştir. Açımlayıcı faktör analizi sonucunda dört faktörlü yapının toplam varyansın </w:t>
      </w:r>
      <w:proofErr w:type="gramStart"/>
      <w:r w:rsidR="003A1CD3" w:rsidRPr="00354B65">
        <w:rPr>
          <w:bCs/>
          <w:i/>
          <w:iCs/>
          <w:color w:val="000000"/>
          <w:sz w:val="20"/>
          <w:szCs w:val="20"/>
        </w:rPr>
        <w:t>%64.60</w:t>
      </w:r>
      <w:proofErr w:type="gramEnd"/>
      <w:r w:rsidR="003A1CD3" w:rsidRPr="003A1CD3">
        <w:rPr>
          <w:bCs/>
          <w:color w:val="000000"/>
          <w:sz w:val="20"/>
          <w:szCs w:val="20"/>
        </w:rPr>
        <w:t>'ını açıkladığı belirlenmiştir (</w:t>
      </w:r>
      <w:r w:rsidR="003A1CD3" w:rsidRPr="00354B65">
        <w:rPr>
          <w:bCs/>
          <w:i/>
          <w:iCs/>
          <w:color w:val="000000"/>
          <w:sz w:val="20"/>
          <w:szCs w:val="20"/>
        </w:rPr>
        <w:t xml:space="preserve">KMO = .942; </w:t>
      </w:r>
      <w:proofErr w:type="spellStart"/>
      <w:r w:rsidR="003A1CD3" w:rsidRPr="00354B65">
        <w:rPr>
          <w:bCs/>
          <w:i/>
          <w:iCs/>
          <w:color w:val="000000"/>
          <w:sz w:val="20"/>
          <w:szCs w:val="20"/>
        </w:rPr>
        <w:t>Bartlett's</w:t>
      </w:r>
      <w:proofErr w:type="spellEnd"/>
      <w:r w:rsidR="003A1CD3" w:rsidRPr="00354B65">
        <w:rPr>
          <w:bCs/>
          <w:i/>
          <w:iCs/>
          <w:color w:val="000000"/>
          <w:sz w:val="20"/>
          <w:szCs w:val="20"/>
        </w:rPr>
        <w:t xml:space="preserve"> Test χ</w:t>
      </w:r>
      <w:proofErr w:type="gramStart"/>
      <w:r w:rsidR="003A1CD3" w:rsidRPr="00354B65">
        <w:rPr>
          <w:bCs/>
          <w:i/>
          <w:iCs/>
          <w:color w:val="000000"/>
          <w:sz w:val="20"/>
          <w:szCs w:val="20"/>
        </w:rPr>
        <w:t>²(</w:t>
      </w:r>
      <w:proofErr w:type="gramEnd"/>
      <w:r w:rsidR="003A1CD3" w:rsidRPr="00354B65">
        <w:rPr>
          <w:bCs/>
          <w:i/>
          <w:iCs/>
          <w:color w:val="000000"/>
          <w:sz w:val="20"/>
          <w:szCs w:val="20"/>
        </w:rPr>
        <w:t>325) = 6173,</w:t>
      </w:r>
      <w:r w:rsidR="003A1CD3" w:rsidRPr="00354B65">
        <w:rPr>
          <w:rStyle w:val="apple-converted-space"/>
          <w:bCs/>
          <w:i/>
          <w:iCs/>
          <w:color w:val="000000"/>
          <w:sz w:val="20"/>
          <w:szCs w:val="20"/>
        </w:rPr>
        <w:t> </w:t>
      </w:r>
      <w:r w:rsidR="003A1CD3" w:rsidRPr="00354B65">
        <w:rPr>
          <w:rStyle w:val="Vurgu"/>
          <w:rFonts w:eastAsiaTheme="majorEastAsia"/>
          <w:bCs/>
          <w:i w:val="0"/>
          <w:iCs w:val="0"/>
          <w:color w:val="000000"/>
          <w:sz w:val="20"/>
          <w:szCs w:val="20"/>
        </w:rPr>
        <w:t>p</w:t>
      </w:r>
      <w:r w:rsidR="003A1CD3" w:rsidRPr="00354B65">
        <w:rPr>
          <w:rStyle w:val="apple-converted-space"/>
          <w:bCs/>
          <w:i/>
          <w:iCs/>
          <w:color w:val="000000"/>
          <w:sz w:val="20"/>
          <w:szCs w:val="20"/>
        </w:rPr>
        <w:t> </w:t>
      </w:r>
      <w:proofErr w:type="gramStart"/>
      <w:r w:rsidR="003A1CD3" w:rsidRPr="00354B65">
        <w:rPr>
          <w:bCs/>
          <w:i/>
          <w:iCs/>
          <w:color w:val="000000"/>
          <w:sz w:val="20"/>
          <w:szCs w:val="20"/>
        </w:rPr>
        <w:t>&lt; .</w:t>
      </w:r>
      <w:proofErr w:type="gramEnd"/>
      <w:r w:rsidR="003A1CD3" w:rsidRPr="00354B65">
        <w:rPr>
          <w:bCs/>
          <w:i/>
          <w:iCs/>
          <w:color w:val="000000"/>
          <w:sz w:val="20"/>
          <w:szCs w:val="20"/>
        </w:rPr>
        <w:t>001</w:t>
      </w:r>
      <w:r w:rsidR="003A1CD3" w:rsidRPr="003A1CD3">
        <w:rPr>
          <w:bCs/>
          <w:color w:val="000000"/>
          <w:sz w:val="20"/>
          <w:szCs w:val="20"/>
        </w:rPr>
        <w:t>). Doğrulayıcı faktör analizi bulguları ise dört faktörlü yapının kabul edilebilir düzeyde uyum gösterdiğini ortaya koymuştur (χ</w:t>
      </w:r>
      <w:r w:rsidR="003A1CD3" w:rsidRPr="00354B65">
        <w:rPr>
          <w:bCs/>
          <w:i/>
          <w:iCs/>
          <w:color w:val="000000"/>
          <w:sz w:val="20"/>
          <w:szCs w:val="20"/>
        </w:rPr>
        <w:t>²/</w:t>
      </w:r>
      <w:proofErr w:type="spellStart"/>
      <w:r w:rsidR="003A1CD3" w:rsidRPr="00354B65">
        <w:rPr>
          <w:bCs/>
          <w:i/>
          <w:iCs/>
          <w:color w:val="000000"/>
          <w:sz w:val="20"/>
          <w:szCs w:val="20"/>
        </w:rPr>
        <w:t>df</w:t>
      </w:r>
      <w:proofErr w:type="spellEnd"/>
      <w:r w:rsidR="003A1CD3" w:rsidRPr="00354B65">
        <w:rPr>
          <w:bCs/>
          <w:i/>
          <w:iCs/>
          <w:color w:val="000000"/>
          <w:sz w:val="20"/>
          <w:szCs w:val="20"/>
        </w:rPr>
        <w:t xml:space="preserve"> = 2.03, RMSEA = .064, SRMR = .057, CFI = .929, TLI = .921</w:t>
      </w:r>
      <w:r w:rsidR="003A1CD3" w:rsidRPr="003A1CD3">
        <w:rPr>
          <w:bCs/>
          <w:color w:val="000000"/>
          <w:sz w:val="20"/>
          <w:szCs w:val="20"/>
        </w:rPr>
        <w:t>). Ölçeğin güvenirliği</w:t>
      </w:r>
      <w:r w:rsidR="003A1CD3">
        <w:rPr>
          <w:bCs/>
          <w:color w:val="000000"/>
          <w:sz w:val="20"/>
          <w:szCs w:val="20"/>
        </w:rPr>
        <w:t xml:space="preserve">ne ilişkin </w:t>
      </w:r>
      <w:r w:rsidR="003A1CD3" w:rsidRPr="003A1CD3">
        <w:rPr>
          <w:bCs/>
          <w:color w:val="000000"/>
          <w:sz w:val="20"/>
          <w:szCs w:val="20"/>
        </w:rPr>
        <w:t>Cronbach α, McDonald ω ve Bileşik Güvenirlik (CR) katsayıları</w:t>
      </w:r>
      <w:r w:rsidR="003A1CD3">
        <w:rPr>
          <w:bCs/>
          <w:color w:val="000000"/>
          <w:sz w:val="20"/>
          <w:szCs w:val="20"/>
        </w:rPr>
        <w:t xml:space="preserve">nın </w:t>
      </w:r>
      <w:r w:rsidR="003A1CD3" w:rsidRPr="003A1CD3">
        <w:rPr>
          <w:bCs/>
          <w:color w:val="000000"/>
          <w:sz w:val="20"/>
          <w:szCs w:val="20"/>
        </w:rPr>
        <w:t xml:space="preserve">tüm alt boyutlar ve toplam ölçek için katsayıların .80'in üzerinde olduğu </w:t>
      </w:r>
      <w:r w:rsidR="003A1CD3">
        <w:rPr>
          <w:bCs/>
          <w:color w:val="000000"/>
          <w:sz w:val="20"/>
          <w:szCs w:val="20"/>
        </w:rPr>
        <w:t xml:space="preserve">bulgusuna ulaşılmıştır. </w:t>
      </w:r>
      <w:r w:rsidR="003A1CD3" w:rsidRPr="003A1CD3">
        <w:rPr>
          <w:bCs/>
          <w:color w:val="000000"/>
          <w:sz w:val="20"/>
          <w:szCs w:val="20"/>
        </w:rPr>
        <w:t xml:space="preserve">Ayrıca, ölçeğin cinsiyete göre şekilsel, metrik, </w:t>
      </w:r>
      <w:proofErr w:type="spellStart"/>
      <w:r w:rsidR="003A1CD3" w:rsidRPr="003A1CD3">
        <w:rPr>
          <w:bCs/>
          <w:color w:val="000000"/>
          <w:sz w:val="20"/>
          <w:szCs w:val="20"/>
        </w:rPr>
        <w:t>skaler</w:t>
      </w:r>
      <w:proofErr w:type="spellEnd"/>
      <w:r w:rsidR="003A1CD3" w:rsidRPr="003A1CD3">
        <w:rPr>
          <w:bCs/>
          <w:color w:val="000000"/>
          <w:sz w:val="20"/>
          <w:szCs w:val="20"/>
        </w:rPr>
        <w:t xml:space="preserve"> ve katı düzeylerde ölçme değişmezliğini sağladığı (</w:t>
      </w:r>
      <w:r w:rsidR="003A1CD3" w:rsidRPr="00354B65">
        <w:rPr>
          <w:bCs/>
          <w:i/>
          <w:iCs/>
          <w:color w:val="000000"/>
          <w:sz w:val="20"/>
          <w:szCs w:val="20"/>
        </w:rPr>
        <w:t>ΔCFI &lt;.01</w:t>
      </w:r>
      <w:r w:rsidR="003A1CD3" w:rsidRPr="003A1CD3">
        <w:rPr>
          <w:bCs/>
          <w:color w:val="000000"/>
          <w:sz w:val="20"/>
          <w:szCs w:val="20"/>
        </w:rPr>
        <w:t xml:space="preserve">) </w:t>
      </w:r>
      <w:r w:rsidR="003A1CD3">
        <w:rPr>
          <w:bCs/>
          <w:color w:val="000000"/>
          <w:sz w:val="20"/>
          <w:szCs w:val="20"/>
        </w:rPr>
        <w:t>sonucuna ulaşılmıştır.</w:t>
      </w:r>
      <w:r w:rsidR="003A1CD3" w:rsidRPr="003A1CD3">
        <w:rPr>
          <w:bCs/>
          <w:color w:val="000000"/>
          <w:sz w:val="20"/>
          <w:szCs w:val="20"/>
        </w:rPr>
        <w:t xml:space="preserve"> Bu bulgular, ölçeğin öğretmen adaylarının </w:t>
      </w:r>
      <w:r w:rsidR="009F6260">
        <w:rPr>
          <w:bCs/>
          <w:color w:val="000000"/>
          <w:sz w:val="20"/>
          <w:szCs w:val="20"/>
        </w:rPr>
        <w:t>eğitsel</w:t>
      </w:r>
      <w:r w:rsidR="003A1CD3" w:rsidRPr="003A1CD3">
        <w:rPr>
          <w:bCs/>
          <w:color w:val="000000"/>
          <w:sz w:val="20"/>
          <w:szCs w:val="20"/>
        </w:rPr>
        <w:t xml:space="preserve"> istem mühendisliğine ilişkin öz yeterliklerini </w:t>
      </w:r>
      <w:r w:rsidR="003A1CD3">
        <w:rPr>
          <w:bCs/>
          <w:color w:val="000000"/>
          <w:sz w:val="20"/>
          <w:szCs w:val="20"/>
        </w:rPr>
        <w:t xml:space="preserve">ölçmek için </w:t>
      </w:r>
      <w:r w:rsidR="003A1CD3">
        <w:rPr>
          <w:sz w:val="20"/>
          <w:szCs w:val="20"/>
        </w:rPr>
        <w:t>k</w:t>
      </w:r>
      <w:r w:rsidR="003A1CD3" w:rsidRPr="006427D4">
        <w:rPr>
          <w:sz w:val="20"/>
          <w:szCs w:val="20"/>
        </w:rPr>
        <w:t>ullanılabilecek geçerli ve güvenilir bir ölçme aracı olduğu</w:t>
      </w:r>
      <w:r w:rsidR="003A1CD3">
        <w:rPr>
          <w:sz w:val="20"/>
          <w:szCs w:val="20"/>
        </w:rPr>
        <w:t>nu</w:t>
      </w:r>
      <w:r w:rsidR="003A1CD3" w:rsidRPr="003A1CD3">
        <w:rPr>
          <w:bCs/>
          <w:color w:val="000000"/>
          <w:sz w:val="20"/>
          <w:szCs w:val="20"/>
        </w:rPr>
        <w:t xml:space="preserve"> </w:t>
      </w:r>
      <w:r w:rsidR="003A1CD3">
        <w:rPr>
          <w:bCs/>
          <w:color w:val="000000"/>
          <w:sz w:val="20"/>
          <w:szCs w:val="20"/>
        </w:rPr>
        <w:t>göstermektedir.</w:t>
      </w:r>
    </w:p>
    <w:p w14:paraId="6DE6C628" w14:textId="77777777" w:rsidR="00D138A9" w:rsidRPr="00D138A9" w:rsidRDefault="00DA6CB4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D138A9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APA 7 Atıf: </w:t>
      </w:r>
    </w:p>
    <w:p w14:paraId="4FC46FC6" w14:textId="7582C29D" w:rsidR="00715419" w:rsidRPr="00D138A9" w:rsidRDefault="00DA6CB4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Karataş, F., Gür, R., Eriçok, B., Başarır, F., &amp; Tanrıkulu, L. (2026). </w:t>
      </w:r>
      <w:proofErr w:type="spellStart"/>
      <w:r w:rsidRPr="00D138A9">
        <w:rPr>
          <w:rFonts w:ascii="Times New Roman" w:hAnsi="Times New Roman" w:cs="Times New Roman"/>
          <w:sz w:val="20"/>
          <w:szCs w:val="20"/>
          <w:lang w:val="tr-TR"/>
        </w:rPr>
        <w:t>Educational</w:t>
      </w:r>
      <w:proofErr w:type="spellEnd"/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D138A9">
        <w:rPr>
          <w:rFonts w:ascii="Times New Roman" w:hAnsi="Times New Roman" w:cs="Times New Roman"/>
          <w:sz w:val="20"/>
          <w:szCs w:val="20"/>
          <w:lang w:val="tr-TR"/>
        </w:rPr>
        <w:t>prompt</w:t>
      </w:r>
      <w:proofErr w:type="spellEnd"/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D138A9">
        <w:rPr>
          <w:rFonts w:ascii="Times New Roman" w:hAnsi="Times New Roman" w:cs="Times New Roman"/>
          <w:sz w:val="20"/>
          <w:szCs w:val="20"/>
          <w:lang w:val="tr-TR"/>
        </w:rPr>
        <w:t>engineering</w:t>
      </w:r>
      <w:proofErr w:type="spellEnd"/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 self-</w:t>
      </w:r>
      <w:proofErr w:type="spellStart"/>
      <w:r w:rsidRPr="00D138A9">
        <w:rPr>
          <w:rFonts w:ascii="Times New Roman" w:hAnsi="Times New Roman" w:cs="Times New Roman"/>
          <w:sz w:val="20"/>
          <w:szCs w:val="20"/>
          <w:lang w:val="tr-TR"/>
        </w:rPr>
        <w:t>efficacy</w:t>
      </w:r>
      <w:proofErr w:type="spellEnd"/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D138A9">
        <w:rPr>
          <w:rFonts w:ascii="Times New Roman" w:hAnsi="Times New Roman" w:cs="Times New Roman"/>
          <w:sz w:val="20"/>
          <w:szCs w:val="20"/>
          <w:lang w:val="tr-TR"/>
        </w:rPr>
        <w:t>scale</w:t>
      </w:r>
      <w:proofErr w:type="spellEnd"/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 (Ed-PESS): Development </w:t>
      </w:r>
      <w:proofErr w:type="spellStart"/>
      <w:r w:rsidRPr="00D138A9">
        <w:rPr>
          <w:rFonts w:ascii="Times New Roman" w:hAnsi="Times New Roman" w:cs="Times New Roman"/>
          <w:sz w:val="20"/>
          <w:szCs w:val="20"/>
          <w:lang w:val="tr-TR"/>
        </w:rPr>
        <w:t>and</w:t>
      </w:r>
      <w:proofErr w:type="spellEnd"/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D138A9">
        <w:rPr>
          <w:rFonts w:ascii="Times New Roman" w:hAnsi="Times New Roman" w:cs="Times New Roman"/>
          <w:sz w:val="20"/>
          <w:szCs w:val="20"/>
          <w:lang w:val="tr-TR"/>
        </w:rPr>
        <w:t>psychometric</w:t>
      </w:r>
      <w:proofErr w:type="spellEnd"/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spellStart"/>
      <w:r w:rsidRPr="00D138A9">
        <w:rPr>
          <w:rFonts w:ascii="Times New Roman" w:hAnsi="Times New Roman" w:cs="Times New Roman"/>
          <w:sz w:val="20"/>
          <w:szCs w:val="20"/>
          <w:lang w:val="tr-TR"/>
        </w:rPr>
        <w:t>validation</w:t>
      </w:r>
      <w:proofErr w:type="spellEnd"/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proofErr w:type="spellStart"/>
      <w:r w:rsidRPr="00D138A9">
        <w:rPr>
          <w:rStyle w:val="Vurgu"/>
          <w:rFonts w:ascii="Times New Roman" w:hAnsi="Times New Roman" w:cs="Times New Roman"/>
          <w:sz w:val="20"/>
          <w:szCs w:val="20"/>
          <w:lang w:val="tr-TR"/>
        </w:rPr>
        <w:t>Computers</w:t>
      </w:r>
      <w:proofErr w:type="spellEnd"/>
      <w:r w:rsidRPr="00D138A9">
        <w:rPr>
          <w:rStyle w:val="Vurgu"/>
          <w:rFonts w:ascii="Times New Roman" w:hAnsi="Times New Roman" w:cs="Times New Roman"/>
          <w:sz w:val="20"/>
          <w:szCs w:val="20"/>
          <w:lang w:val="tr-TR"/>
        </w:rPr>
        <w:t xml:space="preserve"> &amp; </w:t>
      </w:r>
      <w:proofErr w:type="spellStart"/>
      <w:r w:rsidRPr="00D138A9">
        <w:rPr>
          <w:rStyle w:val="Vurgu"/>
          <w:rFonts w:ascii="Times New Roman" w:hAnsi="Times New Roman" w:cs="Times New Roman"/>
          <w:sz w:val="20"/>
          <w:szCs w:val="20"/>
          <w:lang w:val="tr-TR"/>
        </w:rPr>
        <w:t>Education</w:t>
      </w:r>
      <w:proofErr w:type="spellEnd"/>
      <w:r w:rsidRPr="00D138A9">
        <w:rPr>
          <w:rStyle w:val="Vurgu"/>
          <w:rFonts w:ascii="Times New Roman" w:hAnsi="Times New Roman" w:cs="Times New Roman"/>
          <w:sz w:val="20"/>
          <w:szCs w:val="20"/>
          <w:lang w:val="tr-TR"/>
        </w:rPr>
        <w:t>, 254</w:t>
      </w:r>
      <w:r w:rsidRPr="00D138A9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hyperlink r:id="rId4" w:tgtFrame="_new" w:history="1">
        <w:r w:rsidRPr="00D138A9">
          <w:rPr>
            <w:rStyle w:val="Kpr"/>
            <w:rFonts w:ascii="Times New Roman" w:hAnsi="Times New Roman" w:cs="Times New Roman"/>
            <w:sz w:val="20"/>
            <w:szCs w:val="20"/>
            <w:lang w:val="tr-TR"/>
          </w:rPr>
          <w:t>https://doi.org/10.1016/j.compedu.2026.105700</w:t>
        </w:r>
      </w:hyperlink>
    </w:p>
    <w:sectPr w:rsidR="00715419" w:rsidRPr="00D138A9" w:rsidSect="00885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8B"/>
    <w:rsid w:val="00094360"/>
    <w:rsid w:val="000D7CCE"/>
    <w:rsid w:val="000F395F"/>
    <w:rsid w:val="0010752E"/>
    <w:rsid w:val="001B4159"/>
    <w:rsid w:val="001C15E8"/>
    <w:rsid w:val="001F3533"/>
    <w:rsid w:val="001F485E"/>
    <w:rsid w:val="00221149"/>
    <w:rsid w:val="00245362"/>
    <w:rsid w:val="00275212"/>
    <w:rsid w:val="00275229"/>
    <w:rsid w:val="00294ECA"/>
    <w:rsid w:val="002E029B"/>
    <w:rsid w:val="00335816"/>
    <w:rsid w:val="00354B65"/>
    <w:rsid w:val="003A1CD3"/>
    <w:rsid w:val="003B4634"/>
    <w:rsid w:val="004D69E5"/>
    <w:rsid w:val="004E704A"/>
    <w:rsid w:val="004F4A7E"/>
    <w:rsid w:val="00570B23"/>
    <w:rsid w:val="005835D3"/>
    <w:rsid w:val="005B00A6"/>
    <w:rsid w:val="005B1B6F"/>
    <w:rsid w:val="005C1EE2"/>
    <w:rsid w:val="00610004"/>
    <w:rsid w:val="006427D4"/>
    <w:rsid w:val="00706C25"/>
    <w:rsid w:val="00715419"/>
    <w:rsid w:val="00717CA6"/>
    <w:rsid w:val="00756DBB"/>
    <w:rsid w:val="007623BD"/>
    <w:rsid w:val="007749B4"/>
    <w:rsid w:val="007E116B"/>
    <w:rsid w:val="007F39B7"/>
    <w:rsid w:val="0088528B"/>
    <w:rsid w:val="00897B74"/>
    <w:rsid w:val="008F5678"/>
    <w:rsid w:val="009046D2"/>
    <w:rsid w:val="009D02AF"/>
    <w:rsid w:val="009F6260"/>
    <w:rsid w:val="00A96A40"/>
    <w:rsid w:val="00B35B03"/>
    <w:rsid w:val="00BA668F"/>
    <w:rsid w:val="00C1770A"/>
    <w:rsid w:val="00CF3526"/>
    <w:rsid w:val="00D11E42"/>
    <w:rsid w:val="00D138A9"/>
    <w:rsid w:val="00DA6CB4"/>
    <w:rsid w:val="00E31A7A"/>
    <w:rsid w:val="00E575B0"/>
    <w:rsid w:val="00E67328"/>
    <w:rsid w:val="00E809C4"/>
    <w:rsid w:val="00EC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E4B584"/>
  <w15:chartTrackingRefBased/>
  <w15:docId w15:val="{22D97DBA-5C3B-A44B-ADE7-C620339D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28B"/>
    <w:pPr>
      <w:spacing w:after="160" w:line="259" w:lineRule="auto"/>
    </w:pPr>
    <w:rPr>
      <w:rFonts w:eastAsiaTheme="minorEastAsia"/>
      <w:sz w:val="22"/>
      <w:szCs w:val="22"/>
      <w:lang w:val="en-US" w:eastAsia="ko-K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0F395F"/>
    <w:pPr>
      <w:keepNext/>
      <w:keepLines/>
      <w:spacing w:before="480" w:after="120" w:line="48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48"/>
      <w:szCs w:val="48"/>
      <w:lang w:val="tr-TR" w:eastAsia="tr-TR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395F"/>
    <w:pPr>
      <w:keepNext/>
      <w:keepLines/>
      <w:spacing w:before="160" w:after="80" w:line="360" w:lineRule="auto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32"/>
      <w:lang w:val="en-GB" w:eastAsia="en-US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0F395F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b/>
      <w:i/>
      <w:color w:val="000000" w:themeColor="text1"/>
      <w:sz w:val="28"/>
      <w:szCs w:val="28"/>
      <w:lang w:val="en-GB"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8528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GB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8528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GB"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8528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8528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8528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8528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395F"/>
    <w:rPr>
      <w:rFonts w:ascii="Times New Roman" w:eastAsia="Times New Roman" w:hAnsi="Times New Roman" w:cs="Times New Roman"/>
      <w:b/>
      <w:kern w:val="0"/>
      <w:sz w:val="48"/>
      <w:szCs w:val="48"/>
      <w:lang w:eastAsia="tr-TR"/>
      <w14:ligatures w14:val="none"/>
    </w:rPr>
  </w:style>
  <w:style w:type="paragraph" w:styleId="AralkYok">
    <w:name w:val="No Spacing"/>
    <w:autoRedefine/>
    <w:uiPriority w:val="1"/>
    <w:qFormat/>
    <w:rsid w:val="00221149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395F"/>
    <w:rPr>
      <w:rFonts w:ascii="Times New Roman" w:eastAsiaTheme="majorEastAsia" w:hAnsi="Times New Roman" w:cstheme="majorBidi"/>
      <w:color w:val="000000" w:themeColor="text1"/>
      <w:szCs w:val="32"/>
      <w:lang w:val="en-GB"/>
    </w:rPr>
  </w:style>
  <w:style w:type="paragraph" w:styleId="KonuBal">
    <w:name w:val="Title"/>
    <w:basedOn w:val="Normal"/>
    <w:next w:val="Normal"/>
    <w:link w:val="KonuBalChar"/>
    <w:autoRedefine/>
    <w:uiPriority w:val="10"/>
    <w:qFormat/>
    <w:rsid w:val="000F395F"/>
    <w:pPr>
      <w:spacing w:after="8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56"/>
      <w:szCs w:val="56"/>
      <w:lang w:val="en-GB"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395F"/>
    <w:rPr>
      <w:rFonts w:ascii="Times New Roman" w:eastAsiaTheme="majorEastAsia" w:hAnsi="Times New Roman" w:cstheme="majorBidi"/>
      <w:b/>
      <w:spacing w:val="-10"/>
      <w:kern w:val="28"/>
      <w:sz w:val="56"/>
      <w:szCs w:val="56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rsid w:val="000F395F"/>
    <w:rPr>
      <w:rFonts w:ascii="Times New Roman" w:eastAsiaTheme="majorEastAsia" w:hAnsi="Times New Roman" w:cstheme="majorBidi"/>
      <w:b/>
      <w:i/>
      <w:color w:val="000000" w:themeColor="text1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8528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8528B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8528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8528B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8528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8528B"/>
    <w:rPr>
      <w:rFonts w:eastAsiaTheme="majorEastAsia" w:cstheme="majorBidi"/>
      <w:color w:val="272727" w:themeColor="text1" w:themeTint="D8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88528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88528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88528B"/>
    <w:pPr>
      <w:spacing w:before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sz w:val="24"/>
      <w:szCs w:val="24"/>
      <w:lang w:val="en-GB"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88528B"/>
    <w:rPr>
      <w:rFonts w:ascii="Times New Roman" w:hAnsi="Times New Roman"/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88528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szCs w:val="24"/>
      <w:lang w:val="en-GB" w:eastAsia="en-US"/>
    </w:rPr>
  </w:style>
  <w:style w:type="character" w:styleId="GlVurgulama">
    <w:name w:val="Intense Emphasis"/>
    <w:basedOn w:val="VarsaylanParagrafYazTipi"/>
    <w:uiPriority w:val="21"/>
    <w:qFormat/>
    <w:rsid w:val="0088528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85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0F4761" w:themeColor="accent1" w:themeShade="BF"/>
      <w:sz w:val="24"/>
      <w:szCs w:val="24"/>
      <w:lang w:val="en-GB"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88528B"/>
    <w:rPr>
      <w:rFonts w:ascii="Times New Roman" w:hAnsi="Times New Roman"/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88528B"/>
    <w:rPr>
      <w:b/>
      <w:bCs/>
      <w:smallCaps/>
      <w:color w:val="0F4761" w:themeColor="accent1" w:themeShade="BF"/>
      <w:spacing w:val="5"/>
    </w:rPr>
  </w:style>
  <w:style w:type="character" w:styleId="Vurgu">
    <w:name w:val="Emphasis"/>
    <w:basedOn w:val="VarsaylanParagrafYazTipi"/>
    <w:uiPriority w:val="20"/>
    <w:qFormat/>
    <w:rsid w:val="00DA6CB4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DA6CB4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138A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5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TR"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3A1CD3"/>
  </w:style>
  <w:style w:type="character" w:styleId="Gl">
    <w:name w:val="Strong"/>
    <w:basedOn w:val="VarsaylanParagrafYazTipi"/>
    <w:uiPriority w:val="22"/>
    <w:qFormat/>
    <w:rsid w:val="003A1C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91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16/j.compedu.2026.10570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Eriçok</dc:creator>
  <cp:keywords/>
  <dc:description/>
  <cp:lastModifiedBy>Author</cp:lastModifiedBy>
  <cp:revision>17</cp:revision>
  <dcterms:created xsi:type="dcterms:W3CDTF">2026-07-23T11:03:00Z</dcterms:created>
  <dcterms:modified xsi:type="dcterms:W3CDTF">2026-07-25T16:06:00Z</dcterms:modified>
</cp:coreProperties>
</file>