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EF91" w14:textId="77777777" w:rsidR="002A60BB" w:rsidRPr="00465D90" w:rsidRDefault="002A60BB" w:rsidP="002A60BB">
      <w:pPr>
        <w:rPr>
          <w:b/>
          <w:bCs/>
          <w:color w:val="000000" w:themeColor="text1"/>
        </w:rPr>
      </w:pPr>
      <w:r w:rsidRPr="00465D90">
        <w:rPr>
          <w:b/>
          <w:bCs/>
          <w:color w:val="000000" w:themeColor="text1"/>
        </w:rPr>
        <w:t>Ek 1. Okul Müdürü Liderliği Ölçeği Formu</w:t>
      </w:r>
    </w:p>
    <w:p w14:paraId="2E7E6A83" w14:textId="77777777" w:rsidR="002A60BB" w:rsidRPr="00A72E60" w:rsidRDefault="002A60BB" w:rsidP="002A60BB">
      <w:pPr>
        <w:rPr>
          <w:color w:val="000000" w:themeColor="text1"/>
          <w:sz w:val="20"/>
          <w:szCs w:val="20"/>
        </w:rPr>
      </w:pPr>
      <w:r w:rsidRPr="00A72E60">
        <w:rPr>
          <w:color w:val="000000" w:themeColor="text1"/>
          <w:sz w:val="20"/>
          <w:szCs w:val="20"/>
        </w:rPr>
        <w:t xml:space="preserve">Aşağıda yer alan ifadeler, okul müdürünüzün liderlik davranışlarını değerlendirmeye yöneliktir. Lütfen her bir ifadeyi size uygunluk derecesine göre işaretleyiniz.  </w:t>
      </w:r>
      <w:r w:rsidRPr="00A72E60">
        <w:rPr>
          <w:b/>
          <w:bCs/>
          <w:color w:val="000000" w:themeColor="text1"/>
          <w:sz w:val="20"/>
          <w:szCs w:val="20"/>
        </w:rPr>
        <w:t xml:space="preserve">Derecelendirme: </w:t>
      </w:r>
      <w:r w:rsidRPr="00A72E60">
        <w:rPr>
          <w:color w:val="000000" w:themeColor="text1"/>
          <w:sz w:val="20"/>
          <w:szCs w:val="20"/>
        </w:rPr>
        <w:t>1 = Kesinlikle Katılmıyorum · 2 = Katılmıyorum · 3 = Katılıyorum · 4 = Kesinlikle Katılıyorum</w:t>
      </w:r>
    </w:p>
    <w:p w14:paraId="42C8FF74" w14:textId="77777777" w:rsidR="002A60BB" w:rsidRPr="00465D90" w:rsidRDefault="002A60BB" w:rsidP="002A60BB">
      <w:pPr>
        <w:rPr>
          <w:color w:val="000000" w:themeColor="text1"/>
        </w:rPr>
      </w:pPr>
    </w:p>
    <w:p w14:paraId="33FCD324" w14:textId="77777777" w:rsidR="002A60BB" w:rsidRPr="00465D90" w:rsidRDefault="002A60BB" w:rsidP="002A60BB">
      <w:pPr>
        <w:rPr>
          <w:b/>
          <w:bCs/>
          <w:color w:val="000000" w:themeColor="text1"/>
        </w:rPr>
      </w:pPr>
      <w:r w:rsidRPr="00465D90">
        <w:rPr>
          <w:b/>
          <w:bCs/>
          <w:color w:val="000000" w:themeColor="text1"/>
        </w:rPr>
        <w:t>A. Öğretmen–Müdür Güveni</w:t>
      </w:r>
    </w:p>
    <w:tbl>
      <w:tblPr>
        <w:tblW w:w="5000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7803"/>
        <w:gridCol w:w="233"/>
        <w:gridCol w:w="233"/>
        <w:gridCol w:w="233"/>
        <w:gridCol w:w="248"/>
      </w:tblGrid>
      <w:tr w:rsidR="002A60BB" w:rsidRPr="00465D90" w14:paraId="71979D09" w14:textId="77777777" w:rsidTr="00FE58BE">
        <w:trPr>
          <w:tblHeader/>
          <w:tblCellSpacing w:w="15" w:type="dxa"/>
        </w:trPr>
        <w:tc>
          <w:tcPr>
            <w:tcW w:w="143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53CE94B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No</w:t>
            </w:r>
          </w:p>
        </w:tc>
        <w:tc>
          <w:tcPr>
            <w:tcW w:w="432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CCE943A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Madde</w:t>
            </w:r>
          </w:p>
        </w:tc>
        <w:tc>
          <w:tcPr>
            <w:tcW w:w="10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C192E77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10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186A51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10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B36C3C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10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A4C063A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4</w:t>
            </w:r>
          </w:p>
        </w:tc>
      </w:tr>
      <w:tr w:rsidR="002A60BB" w:rsidRPr="00465D90" w14:paraId="40F77DF0" w14:textId="77777777" w:rsidTr="00FE58BE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6070446D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color w:val="000000" w:themeColor="text1"/>
                <w:sz w:val="20"/>
                <w:szCs w:val="18"/>
              </w:rPr>
              <w:t>1</w:t>
            </w:r>
          </w:p>
        </w:tc>
        <w:tc>
          <w:tcPr>
            <w:tcW w:w="4325" w:type="pct"/>
            <w:vAlign w:val="center"/>
            <w:hideMark/>
          </w:tcPr>
          <w:p w14:paraId="4DFDE1A3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18"/>
              </w:rPr>
              <w:t>, duygu, endişe ve gerilimlerin kendisiyle açıkça tartışılmasını normal karşılar.</w:t>
            </w:r>
          </w:p>
        </w:tc>
        <w:tc>
          <w:tcPr>
            <w:tcW w:w="106" w:type="pct"/>
            <w:vAlign w:val="center"/>
            <w:hideMark/>
          </w:tcPr>
          <w:p w14:paraId="1FC6147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0D0BE270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1BFAA7E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7A08DC4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</w:tr>
      <w:tr w:rsidR="002A60BB" w:rsidRPr="00465D90" w14:paraId="43DAF2C6" w14:textId="77777777" w:rsidTr="00FE58BE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71A73AA0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color w:val="000000" w:themeColor="text1"/>
                <w:sz w:val="20"/>
                <w:szCs w:val="18"/>
              </w:rPr>
              <w:t>2</w:t>
            </w:r>
          </w:p>
        </w:tc>
        <w:tc>
          <w:tcPr>
            <w:tcW w:w="4325" w:type="pct"/>
            <w:vAlign w:val="center"/>
            <w:hideMark/>
          </w:tcPr>
          <w:p w14:paraId="3780EF2E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18"/>
              </w:rPr>
              <w:t>, öğretmenlerin mesleki gelişimleriyle ilgilenir.</w:t>
            </w:r>
          </w:p>
        </w:tc>
        <w:tc>
          <w:tcPr>
            <w:tcW w:w="106" w:type="pct"/>
            <w:vAlign w:val="center"/>
            <w:hideMark/>
          </w:tcPr>
          <w:p w14:paraId="686496A5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75F41719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30270E26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6556893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</w:tr>
      <w:tr w:rsidR="002A60BB" w:rsidRPr="00465D90" w14:paraId="68FA0319" w14:textId="77777777" w:rsidTr="00FE58BE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41A07012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4325" w:type="pct"/>
            <w:vAlign w:val="center"/>
            <w:hideMark/>
          </w:tcPr>
          <w:p w14:paraId="42F829B9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18"/>
              </w:rPr>
              <w:t>, öğretmenlerin kişisel ihtiyaçlarını gözetir.</w:t>
            </w:r>
          </w:p>
        </w:tc>
        <w:tc>
          <w:tcPr>
            <w:tcW w:w="106" w:type="pct"/>
            <w:vAlign w:val="center"/>
            <w:hideMark/>
          </w:tcPr>
          <w:p w14:paraId="4565671D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5E319342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2EEB2F02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0F772603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</w:tr>
      <w:tr w:rsidR="002A60BB" w:rsidRPr="00465D90" w14:paraId="7C4B0761" w14:textId="77777777" w:rsidTr="00FE58BE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5A55D742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color w:val="000000" w:themeColor="text1"/>
                <w:sz w:val="20"/>
                <w:szCs w:val="18"/>
              </w:rPr>
              <w:t>4</w:t>
            </w:r>
          </w:p>
        </w:tc>
        <w:tc>
          <w:tcPr>
            <w:tcW w:w="4325" w:type="pct"/>
            <w:vAlign w:val="center"/>
            <w:hideMark/>
          </w:tcPr>
          <w:p w14:paraId="2A2FDE83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18"/>
              </w:rPr>
              <w:t>, öğretmenler arasında güven ortamı oluşturur.</w:t>
            </w:r>
          </w:p>
        </w:tc>
        <w:tc>
          <w:tcPr>
            <w:tcW w:w="106" w:type="pct"/>
            <w:vAlign w:val="center"/>
            <w:hideMark/>
          </w:tcPr>
          <w:p w14:paraId="097811C6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5E4E85A9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056A8F19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6400585E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</w:tr>
      <w:tr w:rsidR="002A60BB" w:rsidRPr="00465D90" w14:paraId="503A91D9" w14:textId="77777777" w:rsidTr="00FE58BE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65671064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color w:val="000000" w:themeColor="text1"/>
                <w:sz w:val="20"/>
                <w:szCs w:val="18"/>
              </w:rPr>
              <w:t>5</w:t>
            </w:r>
          </w:p>
        </w:tc>
        <w:tc>
          <w:tcPr>
            <w:tcW w:w="4325" w:type="pct"/>
            <w:vAlign w:val="center"/>
            <w:hideMark/>
          </w:tcPr>
          <w:p w14:paraId="3DECCBC8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18"/>
              </w:rPr>
              <w:t>, öğretmenlerin duygu, endişe ve gerilimlerini birbirleriyle paylaşmalarını destekler.</w:t>
            </w:r>
          </w:p>
        </w:tc>
        <w:tc>
          <w:tcPr>
            <w:tcW w:w="106" w:type="pct"/>
            <w:vAlign w:val="center"/>
            <w:hideMark/>
          </w:tcPr>
          <w:p w14:paraId="4052905F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3A7968C0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5EB4583A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47A9980A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</w:tr>
      <w:tr w:rsidR="002A60BB" w:rsidRPr="00465D90" w14:paraId="23B282B0" w14:textId="77777777" w:rsidTr="00FE58BE">
        <w:trPr>
          <w:tblCellSpacing w:w="15" w:type="dxa"/>
        </w:trPr>
        <w:tc>
          <w:tcPr>
            <w:tcW w:w="143" w:type="pct"/>
            <w:vAlign w:val="center"/>
            <w:hideMark/>
          </w:tcPr>
          <w:p w14:paraId="71F9FFFB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color w:val="000000" w:themeColor="text1"/>
                <w:sz w:val="20"/>
                <w:szCs w:val="18"/>
              </w:rPr>
              <w:t>6</w:t>
            </w:r>
          </w:p>
        </w:tc>
        <w:tc>
          <w:tcPr>
            <w:tcW w:w="4325" w:type="pct"/>
            <w:vAlign w:val="center"/>
            <w:hideMark/>
          </w:tcPr>
          <w:p w14:paraId="1EDE2B55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18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18"/>
              </w:rPr>
              <w:t>, öğrenci ihtiyaçlarını çalışanlardan veya politik beklentilerden önce tutar.</w:t>
            </w:r>
          </w:p>
        </w:tc>
        <w:tc>
          <w:tcPr>
            <w:tcW w:w="106" w:type="pct"/>
            <w:vAlign w:val="center"/>
            <w:hideMark/>
          </w:tcPr>
          <w:p w14:paraId="4C312C20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1576B612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0633A05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  <w:tc>
          <w:tcPr>
            <w:tcW w:w="106" w:type="pct"/>
            <w:vAlign w:val="center"/>
            <w:hideMark/>
          </w:tcPr>
          <w:p w14:paraId="059AEE3E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18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18"/>
              </w:rPr>
              <w:t>☐</w:t>
            </w:r>
          </w:p>
        </w:tc>
      </w:tr>
    </w:tbl>
    <w:p w14:paraId="124C5C54" w14:textId="77777777" w:rsidR="002A60BB" w:rsidRPr="00465D90" w:rsidRDefault="002A60BB" w:rsidP="002A60BB">
      <w:pPr>
        <w:rPr>
          <w:color w:val="000000" w:themeColor="text1"/>
        </w:rPr>
      </w:pPr>
    </w:p>
    <w:p w14:paraId="167EB372" w14:textId="77777777" w:rsidR="002A60BB" w:rsidRPr="00001C2F" w:rsidRDefault="002A60BB" w:rsidP="002A60BB">
      <w:pPr>
        <w:rPr>
          <w:b/>
          <w:bCs/>
          <w:color w:val="000000" w:themeColor="text1"/>
        </w:rPr>
      </w:pPr>
      <w:r w:rsidRPr="00001C2F">
        <w:rPr>
          <w:b/>
          <w:bCs/>
          <w:color w:val="000000" w:themeColor="text1"/>
        </w:rPr>
        <w:t>B. Öğretimsel Liderlik</w:t>
      </w:r>
    </w:p>
    <w:tbl>
      <w:tblPr>
        <w:tblW w:w="5000" w:type="pct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7803"/>
        <w:gridCol w:w="233"/>
        <w:gridCol w:w="233"/>
        <w:gridCol w:w="233"/>
        <w:gridCol w:w="248"/>
      </w:tblGrid>
      <w:tr w:rsidR="002A60BB" w:rsidRPr="00465D90" w14:paraId="016985DC" w14:textId="77777777" w:rsidTr="00FE58BE">
        <w:trPr>
          <w:tblHeader/>
          <w:tblCellSpacing w:w="15" w:type="dxa"/>
        </w:trPr>
        <w:tc>
          <w:tcPr>
            <w:tcW w:w="139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B6E758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35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4D5E706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Madde</w:t>
            </w:r>
          </w:p>
        </w:tc>
        <w:tc>
          <w:tcPr>
            <w:tcW w:w="10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D0C92AB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637A85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601655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E45A8CC" w14:textId="77777777" w:rsidR="002A60BB" w:rsidRPr="00001C2F" w:rsidRDefault="002A60BB" w:rsidP="00FE58B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2A60BB" w:rsidRPr="00465D90" w14:paraId="0603D3F2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48410431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55" w:type="pct"/>
            <w:vAlign w:val="center"/>
            <w:hideMark/>
          </w:tcPr>
          <w:p w14:paraId="014A9948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öğretim hedeflerini karşılama beklentilerini açık ve anlaşılır hale getirir.</w:t>
            </w:r>
          </w:p>
        </w:tc>
        <w:tc>
          <w:tcPr>
            <w:tcW w:w="102" w:type="pct"/>
            <w:vAlign w:val="center"/>
            <w:hideMark/>
          </w:tcPr>
          <w:p w14:paraId="25E7170E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2D6C3AE5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2C1C3B1F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5214E0E0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2A60BB" w:rsidRPr="00465D90" w14:paraId="198DA362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5BE6AF8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355" w:type="pct"/>
            <w:vAlign w:val="center"/>
            <w:hideMark/>
          </w:tcPr>
          <w:p w14:paraId="3BE97663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okulumuz için açık bir vizyon ortaya koyar.</w:t>
            </w:r>
          </w:p>
        </w:tc>
        <w:tc>
          <w:tcPr>
            <w:tcW w:w="102" w:type="pct"/>
            <w:vAlign w:val="center"/>
            <w:hideMark/>
          </w:tcPr>
          <w:p w14:paraId="066F765B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7D1C31F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3DB681D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1D9FE129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2A60BB" w:rsidRPr="00465D90" w14:paraId="3B25E39A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69C1B6FF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355" w:type="pct"/>
            <w:vAlign w:val="center"/>
            <w:hideMark/>
          </w:tcPr>
          <w:p w14:paraId="47965104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öğretim için yüksek standartlar belirler.</w:t>
            </w:r>
          </w:p>
        </w:tc>
        <w:tc>
          <w:tcPr>
            <w:tcW w:w="102" w:type="pct"/>
            <w:vAlign w:val="center"/>
            <w:hideMark/>
          </w:tcPr>
          <w:p w14:paraId="6CAEF45F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0EE1CC43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0765E19D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6A8CEB25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2A60BB" w:rsidRPr="00465D90" w14:paraId="1733D92C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379959C5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355" w:type="pct"/>
            <w:vAlign w:val="center"/>
            <w:hideMark/>
          </w:tcPr>
          <w:p w14:paraId="1115B7B5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öğrencilerin nasıl öğrendiğini anlar.</w:t>
            </w:r>
          </w:p>
        </w:tc>
        <w:tc>
          <w:tcPr>
            <w:tcW w:w="102" w:type="pct"/>
            <w:vAlign w:val="center"/>
            <w:hideMark/>
          </w:tcPr>
          <w:p w14:paraId="093545C4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5BC22DB8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4360CA8E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734773D6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2A60BB" w:rsidRPr="00465D90" w14:paraId="537C2E56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3B1F2D59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355" w:type="pct"/>
            <w:vAlign w:val="center"/>
            <w:hideMark/>
          </w:tcPr>
          <w:p w14:paraId="361B8A4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öğrencilerin öğrenmesi için yüksek standartlar belirler.</w:t>
            </w:r>
          </w:p>
        </w:tc>
        <w:tc>
          <w:tcPr>
            <w:tcW w:w="102" w:type="pct"/>
            <w:vAlign w:val="center"/>
            <w:hideMark/>
          </w:tcPr>
          <w:p w14:paraId="59954CB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4FACF0C8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389DFC80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1FEC9E28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2A60BB" w:rsidRPr="00465D90" w14:paraId="31C60EA8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5E0A6FD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355" w:type="pct"/>
            <w:vAlign w:val="center"/>
            <w:hideMark/>
          </w:tcPr>
          <w:p w14:paraId="517223D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öğretmenlerin mesleki gelişimde öğrendiklerini uygulamaya yansıtmalarını teşvik eder.</w:t>
            </w:r>
          </w:p>
        </w:tc>
        <w:tc>
          <w:tcPr>
            <w:tcW w:w="102" w:type="pct"/>
            <w:vAlign w:val="center"/>
            <w:hideMark/>
          </w:tcPr>
          <w:p w14:paraId="22D6A011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1EC76A4B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634588F9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7DA4AE7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2A60BB" w:rsidRPr="00465D90" w14:paraId="1D01EA84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162D0D96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355" w:type="pct"/>
            <w:vAlign w:val="center"/>
            <w:hideMark/>
          </w:tcPr>
          <w:p w14:paraId="596F0311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öğrencilerin akademik ilerlemesini dikkatle izler.</w:t>
            </w:r>
          </w:p>
        </w:tc>
        <w:tc>
          <w:tcPr>
            <w:tcW w:w="102" w:type="pct"/>
            <w:vAlign w:val="center"/>
            <w:hideMark/>
          </w:tcPr>
          <w:p w14:paraId="12D57945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229A1A98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0CFAFA7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1368228B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2A60BB" w:rsidRPr="00465D90" w14:paraId="20EF6670" w14:textId="77777777" w:rsidTr="00FE58BE">
        <w:trPr>
          <w:tblCellSpacing w:w="15" w:type="dxa"/>
        </w:trPr>
        <w:tc>
          <w:tcPr>
            <w:tcW w:w="139" w:type="pct"/>
            <w:vAlign w:val="center"/>
            <w:hideMark/>
          </w:tcPr>
          <w:p w14:paraId="6D8E9062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355" w:type="pct"/>
            <w:vAlign w:val="center"/>
            <w:hideMark/>
          </w:tcPr>
          <w:p w14:paraId="1145F5EB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b/>
                <w:bCs/>
                <w:color w:val="000000" w:themeColor="text1"/>
                <w:sz w:val="20"/>
                <w:szCs w:val="20"/>
              </w:rPr>
              <w:t>Okul müdürümüz</w:t>
            </w:r>
            <w:r w:rsidRPr="00001C2F">
              <w:rPr>
                <w:color w:val="000000" w:themeColor="text1"/>
                <w:sz w:val="20"/>
                <w:szCs w:val="20"/>
              </w:rPr>
              <w:t>, öğretim kalitesini aktif olarak izler.</w:t>
            </w:r>
          </w:p>
        </w:tc>
        <w:tc>
          <w:tcPr>
            <w:tcW w:w="102" w:type="pct"/>
            <w:vAlign w:val="center"/>
            <w:hideMark/>
          </w:tcPr>
          <w:p w14:paraId="43F7E4A7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180BC1EC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161B39C1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02" w:type="pct"/>
            <w:vAlign w:val="center"/>
            <w:hideMark/>
          </w:tcPr>
          <w:p w14:paraId="2D834B60" w14:textId="77777777" w:rsidR="002A60BB" w:rsidRPr="00001C2F" w:rsidRDefault="002A60BB" w:rsidP="00FE58BE">
            <w:pPr>
              <w:rPr>
                <w:color w:val="000000" w:themeColor="text1"/>
                <w:sz w:val="20"/>
                <w:szCs w:val="20"/>
              </w:rPr>
            </w:pPr>
            <w:r w:rsidRPr="00001C2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</w:tbl>
    <w:p w14:paraId="1B3991E2" w14:textId="77777777" w:rsidR="002A60BB" w:rsidRPr="00A72E60" w:rsidRDefault="002A60BB" w:rsidP="002A60BB">
      <w:pPr>
        <w:jc w:val="both"/>
        <w:rPr>
          <w:color w:val="000000" w:themeColor="text1"/>
          <w:sz w:val="20"/>
          <w:szCs w:val="18"/>
        </w:rPr>
      </w:pPr>
      <w:r w:rsidRPr="00A72E60">
        <w:rPr>
          <w:b/>
          <w:bCs/>
          <w:color w:val="000000" w:themeColor="text1"/>
          <w:sz w:val="20"/>
          <w:szCs w:val="18"/>
        </w:rPr>
        <w:t>Not:</w:t>
      </w:r>
      <w:r w:rsidRPr="00A72E60">
        <w:rPr>
          <w:color w:val="000000" w:themeColor="text1"/>
          <w:sz w:val="20"/>
          <w:szCs w:val="18"/>
        </w:rPr>
        <w:t xml:space="preserve"> </w:t>
      </w:r>
    </w:p>
    <w:p w14:paraId="0A9E519D" w14:textId="77777777" w:rsidR="002A60BB" w:rsidRPr="00A72E60" w:rsidRDefault="002A60BB" w:rsidP="002A60B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0"/>
          <w:szCs w:val="18"/>
        </w:rPr>
      </w:pPr>
      <w:r w:rsidRPr="00A72E60">
        <w:rPr>
          <w:color w:val="000000" w:themeColor="text1"/>
          <w:sz w:val="20"/>
          <w:szCs w:val="18"/>
        </w:rPr>
        <w:t xml:space="preserve">Okul Müdürü Liderliği Ölçeği iki alt boyuttan oluşmaktadır. </w:t>
      </w:r>
    </w:p>
    <w:p w14:paraId="76ADA496" w14:textId="77777777" w:rsidR="002A60BB" w:rsidRPr="00A72E60" w:rsidRDefault="002A60BB" w:rsidP="002A60B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0"/>
          <w:szCs w:val="18"/>
        </w:rPr>
      </w:pPr>
      <w:r w:rsidRPr="00A72E60">
        <w:rPr>
          <w:color w:val="000000" w:themeColor="text1"/>
          <w:sz w:val="20"/>
          <w:szCs w:val="18"/>
        </w:rPr>
        <w:t xml:space="preserve">Ölçeğin </w:t>
      </w:r>
      <w:r w:rsidRPr="00A72E60">
        <w:rPr>
          <w:b/>
          <w:bCs/>
          <w:color w:val="000000" w:themeColor="text1"/>
          <w:sz w:val="20"/>
          <w:szCs w:val="18"/>
        </w:rPr>
        <w:t>Öğretmen–Müdür Güveni</w:t>
      </w:r>
      <w:r w:rsidRPr="00A72E60">
        <w:rPr>
          <w:color w:val="000000" w:themeColor="text1"/>
          <w:sz w:val="20"/>
          <w:szCs w:val="18"/>
        </w:rPr>
        <w:t xml:space="preserve"> boyutu 1–6. maddeleri, </w:t>
      </w:r>
      <w:r w:rsidRPr="00A72E60">
        <w:rPr>
          <w:b/>
          <w:bCs/>
          <w:color w:val="000000" w:themeColor="text1"/>
          <w:sz w:val="20"/>
          <w:szCs w:val="18"/>
        </w:rPr>
        <w:t>Öğretimsel Liderlik</w:t>
      </w:r>
      <w:r w:rsidRPr="00A72E60">
        <w:rPr>
          <w:color w:val="000000" w:themeColor="text1"/>
          <w:sz w:val="20"/>
          <w:szCs w:val="18"/>
        </w:rPr>
        <w:t xml:space="preserve"> boyutu ise 7–14. maddeleri kapsamaktadır. </w:t>
      </w:r>
    </w:p>
    <w:p w14:paraId="7E90034D" w14:textId="77777777" w:rsidR="002A60BB" w:rsidRPr="00A72E60" w:rsidRDefault="002A60BB" w:rsidP="002A60B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0"/>
          <w:szCs w:val="18"/>
        </w:rPr>
      </w:pPr>
      <w:r w:rsidRPr="00A72E60">
        <w:rPr>
          <w:color w:val="000000" w:themeColor="text1"/>
          <w:sz w:val="20"/>
          <w:szCs w:val="18"/>
        </w:rPr>
        <w:t xml:space="preserve">Ölçek toplam </w:t>
      </w:r>
      <w:r w:rsidRPr="00A72E60">
        <w:rPr>
          <w:b/>
          <w:bCs/>
          <w:color w:val="000000" w:themeColor="text1"/>
          <w:sz w:val="20"/>
          <w:szCs w:val="18"/>
        </w:rPr>
        <w:t>14 maddeden</w:t>
      </w:r>
      <w:r w:rsidRPr="00A72E60">
        <w:rPr>
          <w:color w:val="000000" w:themeColor="text1"/>
          <w:sz w:val="20"/>
          <w:szCs w:val="18"/>
        </w:rPr>
        <w:t xml:space="preserve"> oluşmaktadır. Ölçek, </w:t>
      </w:r>
      <w:r w:rsidRPr="00A72E60">
        <w:rPr>
          <w:b/>
          <w:bCs/>
          <w:color w:val="000000" w:themeColor="text1"/>
          <w:sz w:val="20"/>
          <w:szCs w:val="18"/>
        </w:rPr>
        <w:t>4’lü Likert tipi derecelendirmeye</w:t>
      </w:r>
      <w:r w:rsidRPr="00A72E60">
        <w:rPr>
          <w:color w:val="000000" w:themeColor="text1"/>
          <w:sz w:val="20"/>
          <w:szCs w:val="18"/>
        </w:rPr>
        <w:t xml:space="preserve"> sahiptir (1 = Kesinlikle Katılmıyorum, 4 = Kesinlikle Katılıyorum). Ölçekte </w:t>
      </w:r>
      <w:r w:rsidRPr="00A72E60">
        <w:rPr>
          <w:b/>
          <w:bCs/>
          <w:color w:val="000000" w:themeColor="text1"/>
          <w:sz w:val="20"/>
          <w:szCs w:val="18"/>
        </w:rPr>
        <w:t>ters madde bulunmamaktadır</w:t>
      </w:r>
      <w:r w:rsidRPr="00A72E60">
        <w:rPr>
          <w:color w:val="000000" w:themeColor="text1"/>
          <w:sz w:val="20"/>
          <w:szCs w:val="18"/>
        </w:rPr>
        <w:t>.</w:t>
      </w:r>
    </w:p>
    <w:p w14:paraId="75DBA811" w14:textId="77777777" w:rsidR="002A60BB" w:rsidRPr="00A72E60" w:rsidRDefault="002A60BB" w:rsidP="002A60B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0"/>
          <w:szCs w:val="18"/>
        </w:rPr>
      </w:pPr>
      <w:r w:rsidRPr="00A72E60">
        <w:rPr>
          <w:color w:val="000000" w:themeColor="text1"/>
          <w:sz w:val="20"/>
          <w:szCs w:val="18"/>
        </w:rPr>
        <w:t>Açımlayıcı Faktör Analizi (AFA) sonucunda, tüm maddelerin faktör yapısına uygun olduğu belirlenmiş ve ölçekten herhangi bir madde çıkarılmamıştır.</w:t>
      </w:r>
    </w:p>
    <w:p w14:paraId="06CB8133" w14:textId="77777777" w:rsidR="002A60BB" w:rsidRPr="00A72E60" w:rsidRDefault="002A60BB" w:rsidP="002A60B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0"/>
          <w:szCs w:val="18"/>
        </w:rPr>
      </w:pPr>
      <w:r w:rsidRPr="00A72E60">
        <w:rPr>
          <w:color w:val="000000" w:themeColor="text1"/>
          <w:sz w:val="20"/>
          <w:szCs w:val="18"/>
        </w:rPr>
        <w:t>Bu ölçek bilimsel çalışmalarda kaynak gösterilmek koşuluyla kullanılabilir.</w:t>
      </w:r>
    </w:p>
    <w:p w14:paraId="48284018" w14:textId="77777777" w:rsidR="002A60BB" w:rsidRDefault="002A60BB" w:rsidP="002A60BB">
      <w:pPr>
        <w:jc w:val="both"/>
        <w:rPr>
          <w:b/>
          <w:iCs/>
        </w:rPr>
      </w:pPr>
    </w:p>
    <w:p w14:paraId="4B2FA5E5" w14:textId="77777777" w:rsidR="002A60BB" w:rsidRPr="00D8788A" w:rsidRDefault="002A60BB" w:rsidP="002A60BB">
      <w:pPr>
        <w:jc w:val="both"/>
        <w:rPr>
          <w:b/>
          <w:bCs/>
        </w:rPr>
        <w:sectPr w:rsidR="002A60BB" w:rsidRPr="00D8788A" w:rsidSect="002A60BB">
          <w:headerReference w:type="default" r:id="rId5"/>
          <w:pgSz w:w="11906" w:h="16838"/>
          <w:pgMar w:top="1418" w:right="1418" w:bottom="1418" w:left="1418" w:header="709" w:footer="709" w:gutter="0"/>
          <w:pgNumType w:start="83"/>
          <w:cols w:space="2550"/>
          <w:docGrid w:linePitch="360"/>
        </w:sectPr>
      </w:pPr>
    </w:p>
    <w:p w14:paraId="7DFC1F79" w14:textId="77777777" w:rsidR="002A60BB" w:rsidRPr="00C7445F" w:rsidRDefault="002A60BB" w:rsidP="002A60BB">
      <w:pPr>
        <w:spacing w:before="120"/>
        <w:ind w:right="-5812"/>
        <w:rPr>
          <w:color w:val="000000" w:themeColor="text1"/>
        </w:rPr>
      </w:pPr>
    </w:p>
    <w:p w14:paraId="3FC4EBE5" w14:textId="77777777" w:rsidR="00007847" w:rsidRDefault="00007847"/>
    <w:sectPr w:rsidR="00007847" w:rsidSect="002A60BB">
      <w:type w:val="continuous"/>
      <w:pgSz w:w="11906" w:h="16838"/>
      <w:pgMar w:top="1418" w:right="1418" w:bottom="1418" w:left="1418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7115" w14:textId="1A1D07A9" w:rsidR="00000000" w:rsidRDefault="002A60BB">
    <w:pPr>
      <w:pStyle w:val="stBilgi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193565" wp14:editId="35BFCCB5">
              <wp:simplePos x="0" y="0"/>
              <wp:positionH relativeFrom="column">
                <wp:posOffset>2343150</wp:posOffset>
              </wp:positionH>
              <wp:positionV relativeFrom="paragraph">
                <wp:posOffset>-68580</wp:posOffset>
              </wp:positionV>
              <wp:extent cx="3466465" cy="266700"/>
              <wp:effectExtent l="0" t="0" r="0" b="0"/>
              <wp:wrapSquare wrapText="bothSides"/>
              <wp:docPr id="1420113282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646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06AA1" w14:textId="77777777" w:rsidR="00000000" w:rsidRPr="0003003C" w:rsidRDefault="00000000" w:rsidP="00CB4DC3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03003C">
                            <w:rPr>
                              <w:i/>
                              <w:iCs/>
                            </w:rPr>
                            <w:t>Eğitim Dünyası Araştırma ve Geliştirme Dergisi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193565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184.5pt;margin-top:-5.4pt;width:272.95pt;height:2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" stroked="f">
              <v:textbox style="mso-fit-shape-to-text:t">
                <w:txbxContent>
                  <w:p w14:paraId="4C506AA1" w14:textId="77777777" w:rsidR="00000000" w:rsidRPr="0003003C" w:rsidRDefault="00000000" w:rsidP="00CB4DC3">
                    <w:pPr>
                      <w:jc w:val="right"/>
                      <w:rPr>
                        <w:i/>
                        <w:iCs/>
                      </w:rPr>
                    </w:pPr>
                    <w:r w:rsidRPr="0003003C">
                      <w:rPr>
                        <w:i/>
                        <w:iCs/>
                      </w:rPr>
                      <w:t>Eğitim Dünyası Araştırma ve Geliştirme Dergisi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1765807595"/>
        <w:docPartObj>
          <w:docPartGallery w:val="Page Numbers (Top of Page)"/>
          <w:docPartUnique/>
        </w:docPartObj>
      </w:sdtPr>
      <w:sdtContent>
        <w:r w:rsidR="00000000">
          <w:fldChar w:fldCharType="begin"/>
        </w:r>
        <w:r w:rsidR="00000000">
          <w:instrText>PAGE   \* MERGEFORMAT</w:instrText>
        </w:r>
        <w:r w:rsidR="00000000">
          <w:fldChar w:fldCharType="separate"/>
        </w:r>
        <w:r w:rsidR="00000000">
          <w:t>2</w:t>
        </w:r>
        <w:r w:rsidR="00000000">
          <w:fldChar w:fldCharType="end"/>
        </w:r>
      </w:sdtContent>
    </w:sdt>
  </w:p>
  <w:p w14:paraId="60551C34" w14:textId="2BF73EBA" w:rsidR="00000000" w:rsidRDefault="002A60BB" w:rsidP="008F73B3">
    <w:pPr>
      <w:pStyle w:val="stBilgi"/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A73CEFB" wp14:editId="68F57786">
              <wp:simplePos x="0" y="0"/>
              <wp:positionH relativeFrom="column">
                <wp:posOffset>-10160</wp:posOffset>
              </wp:positionH>
              <wp:positionV relativeFrom="paragraph">
                <wp:posOffset>158114</wp:posOffset>
              </wp:positionV>
              <wp:extent cx="5725160" cy="0"/>
              <wp:effectExtent l="0" t="0" r="0" b="0"/>
              <wp:wrapNone/>
              <wp:docPr id="1303578613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3F491" id="Düz Bağlayıcı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pt,12.45pt" to="45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" strokecolor="#5b9bd5 [3204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3297"/>
    <w:multiLevelType w:val="hybridMultilevel"/>
    <w:tmpl w:val="ED9E55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BB"/>
    <w:rsid w:val="00005528"/>
    <w:rsid w:val="00007847"/>
    <w:rsid w:val="00012190"/>
    <w:rsid w:val="0001539A"/>
    <w:rsid w:val="00023815"/>
    <w:rsid w:val="00045A6E"/>
    <w:rsid w:val="00056CA3"/>
    <w:rsid w:val="000806F7"/>
    <w:rsid w:val="00085BAB"/>
    <w:rsid w:val="000B476B"/>
    <w:rsid w:val="000B5020"/>
    <w:rsid w:val="000C163E"/>
    <w:rsid w:val="000C32A9"/>
    <w:rsid w:val="000D0A0E"/>
    <w:rsid w:val="000D50E9"/>
    <w:rsid w:val="000D6876"/>
    <w:rsid w:val="000D6D3E"/>
    <w:rsid w:val="000D720C"/>
    <w:rsid w:val="00100263"/>
    <w:rsid w:val="00104214"/>
    <w:rsid w:val="001140B7"/>
    <w:rsid w:val="00114B21"/>
    <w:rsid w:val="0012181B"/>
    <w:rsid w:val="0012587A"/>
    <w:rsid w:val="00157339"/>
    <w:rsid w:val="001672F4"/>
    <w:rsid w:val="00176A0B"/>
    <w:rsid w:val="00177B33"/>
    <w:rsid w:val="0019242F"/>
    <w:rsid w:val="001B4421"/>
    <w:rsid w:val="001D4EAE"/>
    <w:rsid w:val="001D6353"/>
    <w:rsid w:val="001D6DAB"/>
    <w:rsid w:val="001E3D91"/>
    <w:rsid w:val="001F2E02"/>
    <w:rsid w:val="00200967"/>
    <w:rsid w:val="002150A9"/>
    <w:rsid w:val="00217707"/>
    <w:rsid w:val="00224FBF"/>
    <w:rsid w:val="002465AC"/>
    <w:rsid w:val="0026439E"/>
    <w:rsid w:val="00270FAD"/>
    <w:rsid w:val="002710CB"/>
    <w:rsid w:val="00290F22"/>
    <w:rsid w:val="00291A5C"/>
    <w:rsid w:val="00293242"/>
    <w:rsid w:val="0029756E"/>
    <w:rsid w:val="002A118C"/>
    <w:rsid w:val="002A3786"/>
    <w:rsid w:val="002A60BB"/>
    <w:rsid w:val="002B1283"/>
    <w:rsid w:val="002B1D06"/>
    <w:rsid w:val="002B3064"/>
    <w:rsid w:val="002C2974"/>
    <w:rsid w:val="002D62EA"/>
    <w:rsid w:val="002D6848"/>
    <w:rsid w:val="002E200E"/>
    <w:rsid w:val="002E36E7"/>
    <w:rsid w:val="00302F93"/>
    <w:rsid w:val="00304213"/>
    <w:rsid w:val="003059B6"/>
    <w:rsid w:val="00313C1B"/>
    <w:rsid w:val="00314A2E"/>
    <w:rsid w:val="00345236"/>
    <w:rsid w:val="00355A65"/>
    <w:rsid w:val="00355CAF"/>
    <w:rsid w:val="00376A7B"/>
    <w:rsid w:val="003A124E"/>
    <w:rsid w:val="003A2799"/>
    <w:rsid w:val="003B0242"/>
    <w:rsid w:val="003C727D"/>
    <w:rsid w:val="003D132C"/>
    <w:rsid w:val="003D3795"/>
    <w:rsid w:val="003E645D"/>
    <w:rsid w:val="003F3407"/>
    <w:rsid w:val="004002BF"/>
    <w:rsid w:val="00403521"/>
    <w:rsid w:val="004223ED"/>
    <w:rsid w:val="00427CF1"/>
    <w:rsid w:val="004330DB"/>
    <w:rsid w:val="00450FEE"/>
    <w:rsid w:val="00456C89"/>
    <w:rsid w:val="004676AC"/>
    <w:rsid w:val="00473505"/>
    <w:rsid w:val="0047547D"/>
    <w:rsid w:val="00481CB7"/>
    <w:rsid w:val="00485AF9"/>
    <w:rsid w:val="004904CF"/>
    <w:rsid w:val="004A6AFA"/>
    <w:rsid w:val="004C5004"/>
    <w:rsid w:val="004E6A6D"/>
    <w:rsid w:val="004F7186"/>
    <w:rsid w:val="00501A20"/>
    <w:rsid w:val="00514076"/>
    <w:rsid w:val="00535A1D"/>
    <w:rsid w:val="00545DA9"/>
    <w:rsid w:val="005502B7"/>
    <w:rsid w:val="00551F6E"/>
    <w:rsid w:val="0055276D"/>
    <w:rsid w:val="00554CE2"/>
    <w:rsid w:val="0055503F"/>
    <w:rsid w:val="005550AE"/>
    <w:rsid w:val="00555DF5"/>
    <w:rsid w:val="005605ED"/>
    <w:rsid w:val="00571CC7"/>
    <w:rsid w:val="005919D0"/>
    <w:rsid w:val="005B2A73"/>
    <w:rsid w:val="005C51E9"/>
    <w:rsid w:val="005D032B"/>
    <w:rsid w:val="005D3077"/>
    <w:rsid w:val="005E6B02"/>
    <w:rsid w:val="006047D2"/>
    <w:rsid w:val="00611A15"/>
    <w:rsid w:val="006138CD"/>
    <w:rsid w:val="00613C34"/>
    <w:rsid w:val="00620252"/>
    <w:rsid w:val="00670E17"/>
    <w:rsid w:val="00676ACC"/>
    <w:rsid w:val="00692572"/>
    <w:rsid w:val="006A7445"/>
    <w:rsid w:val="006B0D3A"/>
    <w:rsid w:val="006C3AF8"/>
    <w:rsid w:val="006D3D1D"/>
    <w:rsid w:val="006E27CE"/>
    <w:rsid w:val="006E32F2"/>
    <w:rsid w:val="006F2593"/>
    <w:rsid w:val="00710DE1"/>
    <w:rsid w:val="00730342"/>
    <w:rsid w:val="00732FB1"/>
    <w:rsid w:val="00771021"/>
    <w:rsid w:val="007900B2"/>
    <w:rsid w:val="00791A2F"/>
    <w:rsid w:val="007B07D1"/>
    <w:rsid w:val="007B6D63"/>
    <w:rsid w:val="0082059B"/>
    <w:rsid w:val="00832AA0"/>
    <w:rsid w:val="00836BC5"/>
    <w:rsid w:val="00871B39"/>
    <w:rsid w:val="00874D87"/>
    <w:rsid w:val="008824DA"/>
    <w:rsid w:val="008947B0"/>
    <w:rsid w:val="008A26E8"/>
    <w:rsid w:val="008A4592"/>
    <w:rsid w:val="008B4625"/>
    <w:rsid w:val="008C237C"/>
    <w:rsid w:val="008D5335"/>
    <w:rsid w:val="008D7321"/>
    <w:rsid w:val="008E3D6F"/>
    <w:rsid w:val="008E4828"/>
    <w:rsid w:val="008F4C00"/>
    <w:rsid w:val="00905353"/>
    <w:rsid w:val="009062C0"/>
    <w:rsid w:val="009131E1"/>
    <w:rsid w:val="0092582F"/>
    <w:rsid w:val="0093115C"/>
    <w:rsid w:val="00951D69"/>
    <w:rsid w:val="0096163B"/>
    <w:rsid w:val="009633D7"/>
    <w:rsid w:val="00967815"/>
    <w:rsid w:val="00993D4E"/>
    <w:rsid w:val="009B07BC"/>
    <w:rsid w:val="009B550F"/>
    <w:rsid w:val="009C2F1E"/>
    <w:rsid w:val="009C74FC"/>
    <w:rsid w:val="009E1287"/>
    <w:rsid w:val="009F29C5"/>
    <w:rsid w:val="009F4B7A"/>
    <w:rsid w:val="009F67E6"/>
    <w:rsid w:val="00A04F92"/>
    <w:rsid w:val="00A0626B"/>
    <w:rsid w:val="00A31B0B"/>
    <w:rsid w:val="00A334B6"/>
    <w:rsid w:val="00A42EB0"/>
    <w:rsid w:val="00A65F54"/>
    <w:rsid w:val="00A721FB"/>
    <w:rsid w:val="00A749F7"/>
    <w:rsid w:val="00A74B15"/>
    <w:rsid w:val="00A83FE7"/>
    <w:rsid w:val="00AD21F5"/>
    <w:rsid w:val="00AD2CFF"/>
    <w:rsid w:val="00AD3217"/>
    <w:rsid w:val="00AE4FB8"/>
    <w:rsid w:val="00AF3766"/>
    <w:rsid w:val="00AF5C16"/>
    <w:rsid w:val="00B16B66"/>
    <w:rsid w:val="00B340FB"/>
    <w:rsid w:val="00B4413E"/>
    <w:rsid w:val="00B4799B"/>
    <w:rsid w:val="00B5711D"/>
    <w:rsid w:val="00B61355"/>
    <w:rsid w:val="00B65180"/>
    <w:rsid w:val="00B67AC2"/>
    <w:rsid w:val="00B7020E"/>
    <w:rsid w:val="00B73B93"/>
    <w:rsid w:val="00B868CB"/>
    <w:rsid w:val="00BA37FA"/>
    <w:rsid w:val="00BC0756"/>
    <w:rsid w:val="00BC60E0"/>
    <w:rsid w:val="00BD45CB"/>
    <w:rsid w:val="00BD5A07"/>
    <w:rsid w:val="00BE5CCA"/>
    <w:rsid w:val="00BF5CCD"/>
    <w:rsid w:val="00C00A55"/>
    <w:rsid w:val="00C013DF"/>
    <w:rsid w:val="00C1615C"/>
    <w:rsid w:val="00C202F3"/>
    <w:rsid w:val="00C34E26"/>
    <w:rsid w:val="00C446E5"/>
    <w:rsid w:val="00C53E80"/>
    <w:rsid w:val="00C708A3"/>
    <w:rsid w:val="00C76900"/>
    <w:rsid w:val="00CA0576"/>
    <w:rsid w:val="00CA5C37"/>
    <w:rsid w:val="00CD307C"/>
    <w:rsid w:val="00CD54BA"/>
    <w:rsid w:val="00CE51C0"/>
    <w:rsid w:val="00CF1F16"/>
    <w:rsid w:val="00D03A0E"/>
    <w:rsid w:val="00D1145E"/>
    <w:rsid w:val="00D208D5"/>
    <w:rsid w:val="00D350EB"/>
    <w:rsid w:val="00D470F1"/>
    <w:rsid w:val="00D61F41"/>
    <w:rsid w:val="00D64C5E"/>
    <w:rsid w:val="00D768F8"/>
    <w:rsid w:val="00D919A9"/>
    <w:rsid w:val="00D92BB8"/>
    <w:rsid w:val="00DA0D00"/>
    <w:rsid w:val="00DA2FB6"/>
    <w:rsid w:val="00DB01F1"/>
    <w:rsid w:val="00DB3EB6"/>
    <w:rsid w:val="00E10376"/>
    <w:rsid w:val="00E4465B"/>
    <w:rsid w:val="00E50B1C"/>
    <w:rsid w:val="00E74687"/>
    <w:rsid w:val="00E81837"/>
    <w:rsid w:val="00E82C10"/>
    <w:rsid w:val="00EA5D89"/>
    <w:rsid w:val="00EB5F4D"/>
    <w:rsid w:val="00EC3A9E"/>
    <w:rsid w:val="00EC65A4"/>
    <w:rsid w:val="00EE3BC5"/>
    <w:rsid w:val="00EE528D"/>
    <w:rsid w:val="00EF48FB"/>
    <w:rsid w:val="00F13EE5"/>
    <w:rsid w:val="00F2006F"/>
    <w:rsid w:val="00F23348"/>
    <w:rsid w:val="00F2431C"/>
    <w:rsid w:val="00F25589"/>
    <w:rsid w:val="00F359C0"/>
    <w:rsid w:val="00F46A96"/>
    <w:rsid w:val="00F52BF4"/>
    <w:rsid w:val="00F560C8"/>
    <w:rsid w:val="00F7621B"/>
    <w:rsid w:val="00F76222"/>
    <w:rsid w:val="00F77B1C"/>
    <w:rsid w:val="00F801DE"/>
    <w:rsid w:val="00F817F6"/>
    <w:rsid w:val="00F84564"/>
    <w:rsid w:val="00F96C00"/>
    <w:rsid w:val="00FA05A6"/>
    <w:rsid w:val="00FE2648"/>
    <w:rsid w:val="00FE49F9"/>
    <w:rsid w:val="00FF0C25"/>
    <w:rsid w:val="00FF2D1A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760E8"/>
  <w15:chartTrackingRefBased/>
  <w15:docId w15:val="{2C166716-8888-487F-AB0E-2F558CB8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BB"/>
    <w:rPr>
      <w:rFonts w:ascii="Times New Roman" w:eastAsia="Times New Roman" w:hAnsi="Times New Roman"/>
      <w:kern w:val="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9D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00B2"/>
    <w:pPr>
      <w:keepNext/>
      <w:keepLines/>
      <w:spacing w:before="480" w:after="240" w:line="360" w:lineRule="auto"/>
      <w:jc w:val="center"/>
      <w:outlineLvl w:val="1"/>
    </w:pPr>
    <w:rPr>
      <w:b/>
      <w:bCs/>
      <w:color w:val="000000"/>
      <w:spacing w:val="-1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900B2"/>
    <w:pPr>
      <w:keepNext/>
      <w:keepLines/>
      <w:spacing w:before="240" w:after="240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900B2"/>
    <w:pPr>
      <w:keepNext/>
      <w:keepLines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900B2"/>
    <w:pPr>
      <w:keepNext/>
      <w:keepLines/>
      <w:outlineLvl w:val="4"/>
    </w:pPr>
    <w:rPr>
      <w:b/>
      <w:color w:val="00000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900B2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60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60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60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00B2"/>
    <w:pPr>
      <w:widowControl w:val="0"/>
      <w:autoSpaceDE w:val="0"/>
      <w:autoSpaceDN w:val="0"/>
      <w:ind w:left="107"/>
    </w:pPr>
    <w:rPr>
      <w:rFonts w:ascii="Calibri" w:hAnsi="Calibri" w:cs="Calibri"/>
      <w:sz w:val="22"/>
      <w:lang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591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link w:val="Balk2"/>
    <w:uiPriority w:val="9"/>
    <w:rsid w:val="007900B2"/>
    <w:rPr>
      <w:rFonts w:ascii="Times New Roman" w:hAnsi="Times New Roman"/>
      <w:b/>
      <w:bCs/>
      <w:color w:val="000000"/>
      <w:spacing w:val="-1"/>
      <w:sz w:val="24"/>
      <w:szCs w:val="24"/>
      <w:lang w:val="en-US"/>
    </w:rPr>
  </w:style>
  <w:style w:type="character" w:customStyle="1" w:styleId="Balk3Char">
    <w:name w:val="Başlık 3 Char"/>
    <w:link w:val="Balk3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4Char">
    <w:name w:val="Başlık 4 Char"/>
    <w:link w:val="Balk4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5Char">
    <w:name w:val="Başlık 5 Char"/>
    <w:link w:val="Balk5"/>
    <w:uiPriority w:val="9"/>
    <w:rsid w:val="007900B2"/>
    <w:rPr>
      <w:rFonts w:ascii="Times New Roman" w:eastAsia="Times New Roman" w:hAnsi="Times New Roman"/>
      <w:b/>
      <w:color w:val="000000"/>
      <w:sz w:val="24"/>
      <w:szCs w:val="22"/>
      <w:lang w:val="en-US"/>
    </w:rPr>
  </w:style>
  <w:style w:type="character" w:customStyle="1" w:styleId="Balk6Char">
    <w:name w:val="Başlık 6 Char"/>
    <w:link w:val="Balk6"/>
    <w:uiPriority w:val="9"/>
    <w:rsid w:val="007900B2"/>
    <w:rPr>
      <w:rFonts w:ascii="Cambria" w:eastAsia="Times New Roman" w:hAnsi="Cambria"/>
      <w:i/>
      <w:iCs/>
      <w:color w:val="243F60"/>
      <w:lang w:val="en-US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</w:pPr>
    <w:rPr>
      <w:noProof/>
    </w:rPr>
  </w:style>
  <w:style w:type="paragraph" w:styleId="T2">
    <w:name w:val="toc 2"/>
    <w:basedOn w:val="Normal"/>
    <w:next w:val="Normal"/>
    <w:autoRedefine/>
    <w:uiPriority w:val="39"/>
    <w:unhideWhenUsed/>
    <w:qFormat/>
    <w:rsid w:val="007900B2"/>
    <w:pPr>
      <w:tabs>
        <w:tab w:val="left" w:pos="1100"/>
        <w:tab w:val="right" w:leader="dot" w:pos="8210"/>
      </w:tabs>
      <w:spacing w:after="100"/>
      <w:ind w:left="220" w:firstLine="64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  <w:ind w:left="567" w:firstLine="284"/>
    </w:pPr>
  </w:style>
  <w:style w:type="paragraph" w:styleId="ResimYazs">
    <w:name w:val="caption"/>
    <w:basedOn w:val="Normal"/>
    <w:next w:val="Normal"/>
    <w:uiPriority w:val="35"/>
    <w:unhideWhenUsed/>
    <w:qFormat/>
    <w:rsid w:val="007900B2"/>
    <w:pPr>
      <w:spacing w:before="240" w:after="360"/>
    </w:pPr>
    <w:rPr>
      <w:bCs/>
      <w:szCs w:val="20"/>
    </w:rPr>
  </w:style>
  <w:style w:type="character" w:styleId="Gl">
    <w:name w:val="Strong"/>
    <w:basedOn w:val="VarsaylanParagrafYazTipi"/>
    <w:uiPriority w:val="22"/>
    <w:qFormat/>
    <w:rsid w:val="007900B2"/>
    <w:rPr>
      <w:b/>
      <w:bCs/>
    </w:rPr>
  </w:style>
  <w:style w:type="character" w:styleId="Vurgu">
    <w:name w:val="Emphasis"/>
    <w:uiPriority w:val="20"/>
    <w:qFormat/>
    <w:rsid w:val="007900B2"/>
    <w:rPr>
      <w:i/>
      <w:iCs/>
    </w:rPr>
  </w:style>
  <w:style w:type="paragraph" w:styleId="AralkYok">
    <w:name w:val="No Spacing"/>
    <w:basedOn w:val="Normal"/>
    <w:uiPriority w:val="1"/>
    <w:qFormat/>
    <w:rsid w:val="007900B2"/>
  </w:style>
  <w:style w:type="paragraph" w:styleId="ListeParagraf">
    <w:name w:val="List Paragraph"/>
    <w:basedOn w:val="Normal"/>
    <w:uiPriority w:val="34"/>
    <w:qFormat/>
    <w:rsid w:val="007900B2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7900B2"/>
    <w:pPr>
      <w:outlineLvl w:val="9"/>
    </w:pPr>
  </w:style>
  <w:style w:type="character" w:customStyle="1" w:styleId="Balk7Char">
    <w:name w:val="Başlık 7 Char"/>
    <w:basedOn w:val="VarsaylanParagrafYazTipi"/>
    <w:link w:val="Balk7"/>
    <w:uiPriority w:val="9"/>
    <w:semiHidden/>
    <w:rsid w:val="002A60B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2"/>
      <w:lang w:val="en-US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60B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2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60B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2"/>
      <w:lang w:val="en-US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2A6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60B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2A60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60B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2A6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60BB"/>
    <w:rPr>
      <w:rFonts w:ascii="Times New Roman" w:hAnsi="Times New Roman"/>
      <w:i/>
      <w:iCs/>
      <w:color w:val="404040" w:themeColor="text1" w:themeTint="BF"/>
      <w:kern w:val="0"/>
      <w:sz w:val="24"/>
      <w:szCs w:val="22"/>
      <w:lang w:val="en-US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2A60B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60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60BB"/>
    <w:rPr>
      <w:rFonts w:ascii="Times New Roman" w:hAnsi="Times New Roman"/>
      <w:i/>
      <w:iCs/>
      <w:color w:val="2E74B5" w:themeColor="accent1" w:themeShade="BF"/>
      <w:kern w:val="0"/>
      <w:sz w:val="24"/>
      <w:szCs w:val="22"/>
      <w:lang w:val="en-US"/>
      <w14:ligatures w14:val="none"/>
    </w:rPr>
  </w:style>
  <w:style w:type="character" w:styleId="GlBavuru">
    <w:name w:val="Intense Reference"/>
    <w:basedOn w:val="VarsaylanParagrafYazTipi"/>
    <w:uiPriority w:val="32"/>
    <w:qFormat/>
    <w:rsid w:val="002A60BB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A60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60BB"/>
    <w:rPr>
      <w:rFonts w:ascii="Times New Roman" w:eastAsia="Times New Roman" w:hAnsi="Times New Roman"/>
      <w:kern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2026-07-20T21:17:00Z</dcterms:created>
  <dcterms:modified xsi:type="dcterms:W3CDTF">2026-07-20T21:18:00Z</dcterms:modified>
</cp:coreProperties>
</file>