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6C50D9" w:rsidRDefault="006C50D9"/>
    <w:p w:rsidR="006C50D9" w:rsidRPr="006C50D9" w:rsidRDefault="006C50D9" w:rsidP="006C50D9">
      <w:pPr>
        <w:jc w:val="center"/>
        <w:rPr>
          <w:b/>
          <w:sz w:val="22"/>
        </w:rPr>
      </w:pPr>
      <w:r w:rsidRPr="006C50D9">
        <w:rPr>
          <w:b/>
          <w:sz w:val="22"/>
        </w:rPr>
        <w:t>Ev Ödevi İlgisi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1518"/>
        <w:gridCol w:w="182"/>
        <w:gridCol w:w="1702"/>
        <w:gridCol w:w="2376"/>
        <w:gridCol w:w="1410"/>
        <w:gridCol w:w="1700"/>
      </w:tblGrid>
      <w:tr w:rsidR="006C50D9" w:rsidRPr="008C1D61" w:rsidTr="006C50D9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4784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Matematik ödevini dört gözle beklerim.</w:t>
            </w:r>
            <w:r w:rsidRPr="008C1D61">
              <w:t xml:space="preserve">  </w:t>
            </w:r>
            <w:r w:rsidRPr="008C1D61">
              <w:rPr>
                <w:rFonts w:ascii="Arial" w:hAnsi="Arial"/>
                <w:sz w:val="18"/>
                <w:szCs w:val="18"/>
              </w:rPr>
              <w:t>Uygun kutuyu (X) ile işaretleyin.</w:t>
            </w:r>
          </w:p>
        </w:tc>
      </w:tr>
      <w:tr w:rsidR="006C50D9" w:rsidRPr="008C1D61" w:rsidTr="006C50D9">
        <w:tc>
          <w:tcPr>
            <w:tcW w:w="216" w:type="pct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3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Ne katılıyorum ne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4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5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4784" w:type="pct"/>
            <w:gridSpan w:val="6"/>
          </w:tcPr>
          <w:p w:rsidR="006C50D9" w:rsidRPr="008C1D61" w:rsidRDefault="006C50D9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Matematik ödevi eğlencelidir.</w:t>
            </w:r>
            <w:r w:rsidRPr="008C1D61">
              <w:t xml:space="preserve"> 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817" w:type="pct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1014" w:type="pct"/>
            <w:gridSpan w:val="2"/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1279" w:type="pct"/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3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Ne katılıyorum ne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759" w:type="pct"/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4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915" w:type="pct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5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4784" w:type="pct"/>
            <w:gridSpan w:val="6"/>
          </w:tcPr>
          <w:p w:rsidR="006C50D9" w:rsidRPr="008C1D61" w:rsidRDefault="006C50D9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Matematik ödevini yapmaktan keyif alırım.</w:t>
            </w:r>
            <w:r w:rsidRPr="008C1D61">
              <w:t xml:space="preserve"> 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915" w:type="pct"/>
            <w:gridSpan w:val="2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915" w:type="pct"/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1279" w:type="pct"/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3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Ne katılıyorum ne katılmıyorum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759" w:type="pct"/>
          </w:tcPr>
          <w:p w:rsidR="006C50D9" w:rsidRPr="008C1D61" w:rsidRDefault="006C50D9" w:rsidP="005419D2">
            <w:pPr>
              <w:rPr>
                <w:rFonts w:ascii="Times New Roman" w:eastAsia="Times New Roman" w:hAnsi="Times New Roman"/>
                <w:lang w:eastAsia="tr-TR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4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</w:p>
        </w:tc>
        <w:tc>
          <w:tcPr>
            <w:tcW w:w="915" w:type="pct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5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</w:t>
            </w:r>
            <w:r w:rsidRPr="008C1D6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Kesinlikle katılıyorum</w:t>
            </w:r>
            <w:r w:rsidRPr="008C1D6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4784" w:type="pct"/>
            <w:gridSpan w:val="6"/>
          </w:tcPr>
          <w:p w:rsidR="006C50D9" w:rsidRPr="008C1D61" w:rsidRDefault="006C50D9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Genel olarak matematik ödevleri hakkında ne düşünüyorsunuz?</w:t>
            </w:r>
            <w:r w:rsidRPr="008C1D61">
              <w:t xml:space="preserve">  </w:t>
            </w:r>
            <w:r w:rsidRPr="008C1D61">
              <w:rPr>
                <w:rFonts w:ascii="Arial" w:hAnsi="Arial"/>
                <w:sz w:val="18"/>
                <w:szCs w:val="18"/>
              </w:rPr>
              <w:t>Uygun kutuyu (X) ile işaretleyin.</w:t>
            </w:r>
          </w:p>
        </w:tc>
      </w:tr>
      <w:tr w:rsidR="006C50D9" w:rsidRPr="008C1D61" w:rsidTr="006C50D9">
        <w:tc>
          <w:tcPr>
            <w:tcW w:w="216" w:type="pct"/>
          </w:tcPr>
          <w:p w:rsidR="006C50D9" w:rsidRPr="008C1D61" w:rsidRDefault="006C50D9" w:rsidP="005419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915" w:type="pct"/>
            <w:gridSpan w:val="2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Hiç sevmem </w:t>
            </w:r>
          </w:p>
        </w:tc>
        <w:tc>
          <w:tcPr>
            <w:tcW w:w="915" w:type="pct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Bazılarını severim</w:t>
            </w:r>
          </w:p>
        </w:tc>
        <w:tc>
          <w:tcPr>
            <w:tcW w:w="1279" w:type="pct"/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3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Ne severim ne de sevmem</w:t>
            </w:r>
          </w:p>
        </w:tc>
        <w:tc>
          <w:tcPr>
            <w:tcW w:w="759" w:type="pct"/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4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Biraz severim</w:t>
            </w:r>
          </w:p>
        </w:tc>
        <w:tc>
          <w:tcPr>
            <w:tcW w:w="915" w:type="pct"/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5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Çok severim</w:t>
            </w:r>
          </w:p>
        </w:tc>
      </w:tr>
      <w:tr w:rsidR="006C50D9" w:rsidRPr="008C1D61" w:rsidTr="006C50D9">
        <w:tc>
          <w:tcPr>
            <w:tcW w:w="216" w:type="pct"/>
            <w:tcBorders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 Black" w:hAnsi="Arial Black"/>
                <w:sz w:val="18"/>
              </w:rPr>
            </w:pPr>
          </w:p>
        </w:tc>
        <w:tc>
          <w:tcPr>
            <w:tcW w:w="4784" w:type="pct"/>
            <w:gridSpan w:val="6"/>
            <w:tcBorders>
              <w:bottom w:val="single" w:sz="4" w:space="0" w:color="auto"/>
            </w:tcBorders>
          </w:tcPr>
          <w:p w:rsidR="006C50D9" w:rsidRPr="008C1D61" w:rsidRDefault="006C50D9" w:rsidP="005419D2">
            <w:pPr>
              <w:pStyle w:val="GvdeMetni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Genel olarak verilen matematik ödevleri__________?</w:t>
            </w:r>
            <w:r w:rsidRPr="008C1D61">
              <w:t xml:space="preserve">  </w:t>
            </w:r>
          </w:p>
        </w:tc>
      </w:tr>
      <w:tr w:rsidR="006C50D9" w:rsidRPr="008C1D61" w:rsidTr="006C50D9"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Çok sıkıcıdır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Sıkıcıdır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3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Ne sıkıcı ne ilginçtir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4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İlginçtir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:rsidR="006C50D9" w:rsidRPr="008C1D61" w:rsidRDefault="006C50D9" w:rsidP="005419D2">
            <w:pPr>
              <w:rPr>
                <w:rFonts w:ascii="Arial" w:eastAsia="Arial Unicode MS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5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  <w:sz w:val="22"/>
              </w:rPr>
              <w:t>□</w:t>
            </w:r>
            <w:r w:rsidRPr="008C1D61">
              <w:rPr>
                <w:rFonts w:ascii="Arial" w:eastAsia="Arial Unicode MS" w:hAnsi="Arial"/>
                <w:sz w:val="18"/>
              </w:rPr>
              <w:t xml:space="preserve"> Çok ilginçtir</w:t>
            </w:r>
          </w:p>
        </w:tc>
      </w:tr>
    </w:tbl>
    <w:p w:rsidR="006C50D9" w:rsidRPr="008C1D61" w:rsidRDefault="006C50D9" w:rsidP="006C50D9">
      <w:pPr>
        <w:rPr>
          <w:sz w:val="12"/>
        </w:rPr>
      </w:pPr>
    </w:p>
    <w:p w:rsidR="006C50D9" w:rsidRDefault="006C50D9"/>
    <w:p w:rsidR="006C50D9" w:rsidRPr="004C6E12" w:rsidRDefault="006C50D9" w:rsidP="006C50D9">
      <w:pPr>
        <w:rPr>
          <w:b/>
        </w:rPr>
      </w:pPr>
      <w:r w:rsidRPr="004C6E12">
        <w:rPr>
          <w:b/>
        </w:rPr>
        <w:t>Ölçeğin Türkiye örnekleminde kullanıldığı çalışmalar</w:t>
      </w:r>
    </w:p>
    <w:p w:rsidR="006C50D9" w:rsidRDefault="006C50D9"/>
    <w:p w:rsidR="006C50D9" w:rsidRDefault="006C50D9"/>
    <w:p w:rsidR="006C50D9" w:rsidRDefault="006C50D9">
      <w:pPr>
        <w:rPr>
          <w:rFonts w:ascii="Times New Roman" w:hAnsi="Times New Roman"/>
          <w:color w:val="000000"/>
          <w:szCs w:val="22"/>
        </w:rPr>
      </w:pPr>
      <w:r w:rsidRPr="004C6A1D">
        <w:rPr>
          <w:rFonts w:ascii="Times New Roman" w:hAnsi="Times New Roman"/>
          <w:color w:val="000000"/>
          <w:szCs w:val="22"/>
        </w:rPr>
        <w:t xml:space="preserve">Avcı, S. &amp; Özgenel, M. (2024).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Exploring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the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psychometric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properties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mathematics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homework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scales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in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the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Turkish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context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. </w:t>
      </w:r>
      <w:bookmarkStart w:id="0" w:name="_GoBack"/>
      <w:r w:rsidRPr="004C6A1D">
        <w:rPr>
          <w:rFonts w:ascii="Times New Roman" w:hAnsi="Times New Roman"/>
          <w:color w:val="000000"/>
          <w:szCs w:val="22"/>
        </w:rPr>
        <w:t xml:space="preserve">International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Journal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of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Psychology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and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Educational</w:t>
      </w:r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4C6A1D">
        <w:rPr>
          <w:rFonts w:ascii="Times New Roman" w:hAnsi="Times New Roman"/>
          <w:color w:val="000000"/>
          <w:szCs w:val="22"/>
        </w:rPr>
        <w:t>Studies</w:t>
      </w:r>
      <w:bookmarkEnd w:id="0"/>
      <w:proofErr w:type="spellEnd"/>
      <w:r w:rsidRPr="004C6A1D">
        <w:rPr>
          <w:rFonts w:ascii="Times New Roman" w:hAnsi="Times New Roman"/>
          <w:color w:val="000000"/>
          <w:szCs w:val="22"/>
        </w:rPr>
        <w:t xml:space="preserve">, 11(4), 309-330. </w:t>
      </w:r>
      <w:r>
        <w:rPr>
          <w:rFonts w:ascii="Times New Roman" w:hAnsi="Times New Roman"/>
          <w:color w:val="000000"/>
        </w:rPr>
        <w:t xml:space="preserve"> </w:t>
      </w:r>
      <w:r w:rsidRPr="004C6A1D">
        <w:rPr>
          <w:rFonts w:ascii="Times New Roman" w:hAnsi="Times New Roman"/>
          <w:color w:val="000000"/>
          <w:szCs w:val="22"/>
        </w:rPr>
        <w:t>https://dx.doi.org/</w:t>
      </w:r>
      <w:proofErr w:type="gramStart"/>
      <w:r w:rsidRPr="004C6A1D">
        <w:rPr>
          <w:rFonts w:ascii="Times New Roman" w:hAnsi="Times New Roman"/>
          <w:color w:val="000000"/>
          <w:szCs w:val="22"/>
        </w:rPr>
        <w:t>10.52380</w:t>
      </w:r>
      <w:proofErr w:type="gramEnd"/>
      <w:r w:rsidRPr="004C6A1D">
        <w:rPr>
          <w:rFonts w:ascii="Times New Roman" w:hAnsi="Times New Roman"/>
          <w:color w:val="000000"/>
          <w:szCs w:val="22"/>
        </w:rPr>
        <w:t xml:space="preserve">/ijpes.2024.11.4.1358  </w:t>
      </w: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  <w:r>
        <w:t>Avcı, S</w:t>
      </w:r>
      <w:proofErr w:type="gramStart"/>
      <w:r>
        <w:t>.,</w:t>
      </w:r>
      <w:proofErr w:type="gramEnd"/>
      <w:r>
        <w:t xml:space="preserve"> &amp; Özgenel, M. (2025).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: A </w:t>
      </w:r>
      <w:proofErr w:type="spellStart"/>
      <w:r>
        <w:t>multilevel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Research</w:t>
      </w:r>
      <w:proofErr w:type="spellEnd"/>
      <w:r>
        <w:t xml:space="preserve">, </w:t>
      </w:r>
      <w:r>
        <w:rPr>
          <w:i/>
          <w:iCs/>
        </w:rPr>
        <w:t>118</w:t>
      </w:r>
      <w:r>
        <w:t>(1), 1–18. https://doi.org/10.1080/00220671.2024.2431680</w:t>
      </w: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  <w:r w:rsidRPr="002B7678">
        <w:rPr>
          <w:rFonts w:ascii="Times New Roman" w:hAnsi="Times New Roman"/>
        </w:rPr>
        <w:t>Avcı, S</w:t>
      </w:r>
      <w:proofErr w:type="gramStart"/>
      <w:r w:rsidRPr="002B7678">
        <w:rPr>
          <w:rFonts w:ascii="Times New Roman" w:hAnsi="Times New Roman"/>
        </w:rPr>
        <w:t>.,</w:t>
      </w:r>
      <w:proofErr w:type="gramEnd"/>
      <w:r w:rsidRPr="002B7678">
        <w:rPr>
          <w:rFonts w:ascii="Times New Roman" w:hAnsi="Times New Roman"/>
        </w:rPr>
        <w:t xml:space="preserve"> Özgenel, M.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Avcu, A. (2025), </w:t>
      </w:r>
      <w:proofErr w:type="spellStart"/>
      <w:r w:rsidRPr="002B7678">
        <w:rPr>
          <w:rFonts w:ascii="Times New Roman" w:hAnsi="Times New Roman"/>
        </w:rPr>
        <w:t>Individual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and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Environmental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Factors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Shaping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Homework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Behavior</w:t>
      </w:r>
      <w:proofErr w:type="spellEnd"/>
      <w:r w:rsidRPr="002B7678">
        <w:rPr>
          <w:rFonts w:ascii="Times New Roman" w:hAnsi="Times New Roman"/>
        </w:rPr>
        <w:t xml:space="preserve">: A Three-Level </w:t>
      </w:r>
      <w:proofErr w:type="spellStart"/>
      <w:r w:rsidRPr="002B7678">
        <w:rPr>
          <w:rFonts w:ascii="Times New Roman" w:hAnsi="Times New Roman"/>
        </w:rPr>
        <w:t>Investigation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With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Hierarchical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Linear</w:t>
      </w:r>
      <w:proofErr w:type="spellEnd"/>
      <w:r w:rsidRPr="002B7678">
        <w:rPr>
          <w:rFonts w:ascii="Times New Roman" w:hAnsi="Times New Roman"/>
        </w:rPr>
        <w:t xml:space="preserve"> </w:t>
      </w:r>
      <w:proofErr w:type="spellStart"/>
      <w:r w:rsidRPr="002B7678">
        <w:rPr>
          <w:rFonts w:ascii="Times New Roman" w:hAnsi="Times New Roman"/>
        </w:rPr>
        <w:t>Modeling</w:t>
      </w:r>
      <w:proofErr w:type="spellEnd"/>
      <w:r w:rsidRPr="002B7678">
        <w:rPr>
          <w:rFonts w:ascii="Times New Roman" w:hAnsi="Times New Roman"/>
        </w:rPr>
        <w:t xml:space="preserve">. </w:t>
      </w:r>
      <w:proofErr w:type="spellStart"/>
      <w:r w:rsidRPr="002B7678">
        <w:rPr>
          <w:rFonts w:ascii="Times New Roman" w:hAnsi="Times New Roman"/>
        </w:rPr>
        <w:t>Psychology</w:t>
      </w:r>
      <w:proofErr w:type="spellEnd"/>
      <w:r w:rsidRPr="002B7678">
        <w:rPr>
          <w:rFonts w:ascii="Times New Roman" w:hAnsi="Times New Roman"/>
        </w:rPr>
        <w:t xml:space="preserve"> in </w:t>
      </w:r>
      <w:proofErr w:type="spellStart"/>
      <w:r w:rsidRPr="002B7678">
        <w:rPr>
          <w:rFonts w:ascii="Times New Roman" w:hAnsi="Times New Roman"/>
        </w:rPr>
        <w:t>the</w:t>
      </w:r>
      <w:proofErr w:type="spellEnd"/>
      <w:r w:rsidRPr="002B7678">
        <w:rPr>
          <w:rFonts w:ascii="Times New Roman" w:hAnsi="Times New Roman"/>
        </w:rPr>
        <w:t xml:space="preserve"> Schools, 62: 3654-3673. https://doi.org/</w:t>
      </w:r>
      <w:proofErr w:type="gramStart"/>
      <w:r w:rsidRPr="002B7678">
        <w:rPr>
          <w:rFonts w:ascii="Times New Roman" w:hAnsi="Times New Roman"/>
        </w:rPr>
        <w:t>10.1002</w:t>
      </w:r>
      <w:proofErr w:type="gramEnd"/>
      <w:r w:rsidRPr="002B7678">
        <w:rPr>
          <w:rFonts w:ascii="Times New Roman" w:hAnsi="Times New Roman"/>
        </w:rPr>
        <w:t>/pits.23567</w:t>
      </w: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  <w:proofErr w:type="spellStart"/>
      <w:r>
        <w:t>Xu</w:t>
      </w:r>
      <w:proofErr w:type="spellEnd"/>
      <w:r>
        <w:t>, J</w:t>
      </w:r>
      <w:proofErr w:type="gramStart"/>
      <w:r>
        <w:t>.,</w:t>
      </w:r>
      <w:proofErr w:type="gramEnd"/>
      <w:r>
        <w:t xml:space="preserve"> Avcı, S., Özgenel, M. </w:t>
      </w:r>
      <w:r>
        <w:rPr>
          <w:i/>
          <w:iCs/>
        </w:rPr>
        <w:t>et al.</w:t>
      </w:r>
      <w:r>
        <w:t xml:space="preserve"> </w:t>
      </w:r>
      <w:proofErr w:type="spellStart"/>
      <w:r>
        <w:t>Students</w:t>
      </w:r>
      <w:proofErr w:type="spellEnd"/>
      <w:r>
        <w:t>’ self-</w:t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: do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matter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Educcation</w:t>
      </w:r>
      <w:proofErr w:type="spellEnd"/>
      <w:r>
        <w:rPr>
          <w:b/>
          <w:bCs/>
        </w:rPr>
        <w:t xml:space="preserve"> 28</w:t>
      </w:r>
      <w:r>
        <w:t>, 163 (2025). https://doi.org/</w:t>
      </w:r>
      <w:proofErr w:type="gramStart"/>
      <w:r>
        <w:t>10.1007</w:t>
      </w:r>
      <w:proofErr w:type="gramEnd"/>
      <w:r>
        <w:t>/s11218-025-10127-4</w:t>
      </w: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  <w:r>
        <w:t>Avcu, A</w:t>
      </w:r>
      <w:proofErr w:type="gramStart"/>
      <w:r>
        <w:t>.,</w:t>
      </w:r>
      <w:proofErr w:type="gramEnd"/>
      <w:r>
        <w:t xml:space="preserve"> Avcı, S., &amp; Özgenel, M. (2026). </w:t>
      </w:r>
      <w:proofErr w:type="spellStart"/>
      <w:r>
        <w:t>Actor</w:t>
      </w:r>
      <w:proofErr w:type="spellEnd"/>
      <w:r>
        <w:t>–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effects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ınvolvement</w:t>
      </w:r>
      <w:proofErr w:type="spellEnd"/>
      <w:r>
        <w:t xml:space="preserve">: how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Psychology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Education</w:t>
      </w:r>
      <w:proofErr w:type="spellEnd"/>
      <w:r>
        <w:t xml:space="preserve">, </w:t>
      </w:r>
      <w:r>
        <w:rPr>
          <w:i/>
          <w:iCs/>
        </w:rPr>
        <w:t>29</w:t>
      </w:r>
      <w:r>
        <w:t>(1), 45.</w:t>
      </w: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>
      <w:pPr>
        <w:rPr>
          <w:rFonts w:ascii="Times New Roman" w:hAnsi="Times New Roman"/>
          <w:color w:val="000000"/>
          <w:szCs w:val="22"/>
        </w:rPr>
      </w:pPr>
    </w:p>
    <w:p w:rsidR="006C50D9" w:rsidRDefault="006C50D9"/>
    <w:sectPr w:rsidR="006C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D4"/>
    <w:rsid w:val="003E3220"/>
    <w:rsid w:val="006C50D9"/>
    <w:rsid w:val="008366D4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D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C50D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C50D9"/>
    <w:rPr>
      <w:rFonts w:ascii="Times" w:eastAsia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D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C50D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C50D9"/>
    <w:rPr>
      <w:rFonts w:ascii="Times" w:eastAsia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2026-06-06T19:25:00Z</dcterms:created>
  <dcterms:modified xsi:type="dcterms:W3CDTF">2026-06-06T19:29:00Z</dcterms:modified>
</cp:coreProperties>
</file>