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3DAF" w14:textId="77777777" w:rsidR="00C021A6" w:rsidRDefault="00C021A6" w:rsidP="00C021A6">
      <w:pPr>
        <w:pStyle w:val="Balk1"/>
        <w:ind w:firstLine="0"/>
        <w:rPr>
          <w:sz w:val="20"/>
          <w:szCs w:val="20"/>
          <w:lang w:val="tr-TR"/>
        </w:rPr>
      </w:pPr>
      <w:r w:rsidRPr="002F19D8">
        <w:rPr>
          <w:sz w:val="20"/>
          <w:szCs w:val="20"/>
          <w:lang w:val="tr-TR"/>
        </w:rPr>
        <w:t>Ek-1. Afet Eğitimi Öz-Yeterlik Ölçeği</w:t>
      </w:r>
    </w:p>
    <w:p w14:paraId="6DA016DF" w14:textId="77777777" w:rsidR="00C021A6" w:rsidRDefault="00C021A6" w:rsidP="00C021A6">
      <w:pPr>
        <w:ind w:firstLine="0"/>
        <w:rPr>
          <w:rFonts w:cstheme="minorHAnsi"/>
          <w:color w:val="231F20"/>
          <w:sz w:val="18"/>
          <w:szCs w:val="18"/>
          <w:lang w:val="tr-TR"/>
        </w:rPr>
      </w:pPr>
    </w:p>
    <w:tbl>
      <w:tblPr>
        <w:tblW w:w="5000" w:type="pct"/>
        <w:tblCellMar>
          <w:top w:w="11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7377"/>
        <w:gridCol w:w="326"/>
        <w:gridCol w:w="326"/>
        <w:gridCol w:w="363"/>
        <w:gridCol w:w="326"/>
        <w:gridCol w:w="324"/>
      </w:tblGrid>
      <w:tr w:rsidR="00C021A6" w:rsidRPr="006B3360" w14:paraId="4AB91A6C" w14:textId="77777777" w:rsidTr="003D6550">
        <w:trPr>
          <w:cantSplit/>
          <w:trHeight w:val="2617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9A60F9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A8702F5" w14:textId="77777777" w:rsidR="00C021A6" w:rsidRPr="006B3360" w:rsidRDefault="00C021A6" w:rsidP="003D6550">
            <w:pPr>
              <w:ind w:firstLine="0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Tamamen Katılmıyorum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88923F4" w14:textId="77777777" w:rsidR="00C021A6" w:rsidRPr="006B3360" w:rsidRDefault="00C021A6" w:rsidP="003D6550">
            <w:pPr>
              <w:ind w:firstLine="0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 xml:space="preserve">Katılmıyorum 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0353543" w14:textId="77777777" w:rsidR="00C021A6" w:rsidRPr="006B3360" w:rsidRDefault="00C021A6" w:rsidP="003D6550">
            <w:pPr>
              <w:ind w:firstLine="0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Kısmen Katılıyorum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54491B4A" w14:textId="77777777" w:rsidR="00C021A6" w:rsidRPr="006B3360" w:rsidRDefault="00C021A6" w:rsidP="003D6550">
            <w:pPr>
              <w:ind w:firstLine="0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Katılıyorum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3A8B875" w14:textId="77777777" w:rsidR="00C021A6" w:rsidRPr="006B3360" w:rsidRDefault="00C021A6" w:rsidP="003D6550">
            <w:pPr>
              <w:ind w:firstLine="0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Tamamen Katılıyorum</w:t>
            </w:r>
          </w:p>
        </w:tc>
      </w:tr>
      <w:tr w:rsidR="00C021A6" w:rsidRPr="006B3360" w14:paraId="06A5FDCB" w14:textId="77777777" w:rsidTr="003D6550">
        <w:trPr>
          <w:trHeight w:val="329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378ABC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Afetleri neden-sonuçları ve çevreye olan etkileriyle birlikte açıklayabilirim.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D21E8B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EAA8F1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5FF58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5A0213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0E4CD2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3B55120B" w14:textId="77777777" w:rsidTr="003D6550">
        <w:trPr>
          <w:trHeight w:val="215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2905FEA2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2.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Öğrencilerin afetler hakkındaki sorularını cevaplayabilirim.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60654EE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BF524A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268AD2C3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36C44501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2297F9C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7BB07F7B" w14:textId="77777777" w:rsidTr="003D6550">
        <w:trPr>
          <w:trHeight w:val="336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A1FAED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3.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 eğitimi konusunda ihtiyaç duyduğum bilgileri nasıl elde edebileceğimi biliyorum.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242226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3EF3A9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16446D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4C05FA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8E35BD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0EF8B628" w14:textId="77777777" w:rsidTr="003D6550">
        <w:trPr>
          <w:trHeight w:val="312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3D177A22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4.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 xml:space="preserve"> Öğrencilerle afetlerle ilgili konularda tartışabilirim.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48B54C4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E3C4F81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AC2F08A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4392AE8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D3E6D6C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7F98CC3F" w14:textId="77777777" w:rsidTr="003D6550">
        <w:trPr>
          <w:trHeight w:val="329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70E1FD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5.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Öğrencilere afet farkındalığını nasıl kazandırabileceğimi biliyorum.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9A8F5C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7A9E5B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19CC0B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B5AAAB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6158CF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7969C884" w14:textId="77777777" w:rsidTr="003D6550">
        <w:trPr>
          <w:trHeight w:val="238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23E07EEE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6.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Eğitim vereceğim grubun afetler konusunda nasıl bir eğitime ihtiyacı olduğunu tespit edebilirim.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7672359E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67FE157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42F492A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3BAB1EE2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2ECC948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6B0C39C6" w14:textId="77777777" w:rsidTr="003D6550">
        <w:trPr>
          <w:trHeight w:val="314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3E5DDF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7.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 eğitiminde dijital öğrenme araçlarını kullanabilirim.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5A41FD5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46616D4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B86A4F2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772C144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86D1003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1ED5513C" w14:textId="77777777" w:rsidTr="003D6550">
        <w:trPr>
          <w:trHeight w:val="238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4F115657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8.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 eğitiminde çeşitli öğretim tekniklerini kullanabilirim.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72A39B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59F53A2F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2FC5FDF5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59AC7486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47FF0E53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24005D64" w14:textId="77777777" w:rsidTr="003D6550">
        <w:trPr>
          <w:trHeight w:val="314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9A1E6B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9.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Öğrencilerin hazırbulunuşluk düzeylerine uygun bir afet eğitimi planlayabilirim.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B8DF4D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FF6D39E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21235F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156DE96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CA5E9A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5BEABBE3" w14:textId="77777777" w:rsidTr="003D6550">
        <w:trPr>
          <w:trHeight w:val="326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3D0B9CFF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10.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Eğitimlerimle öğrencilerin afet okuryazarlık seviyelerini artırabileceğimi düşünüyorum.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0192AA0C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729245CE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708CD98F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68333B7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5263DB8E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4A135CAD" w14:textId="77777777" w:rsidTr="003D6550">
        <w:trPr>
          <w:trHeight w:val="312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736E37B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11.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Afetler konusunda vereceğim eğitimden sonra öğrencilerin, yeterli afet bilincine sahip olacağını düşünüyorum.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FC1D4BA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A0AC4C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A2AEA39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B68328C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767F44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2423351A" w14:textId="77777777" w:rsidTr="003D6550">
        <w:trPr>
          <w:trHeight w:val="329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3D72F9D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12.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Afetler konusunda vereceğim eğitimlere katılan öğrenciler, öğrendiklerini günlük hayatlarında uygulayabilirler.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514A80E9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3240538C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8D1E0B9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56A70241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00E6AC7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0102F4C9" w14:textId="77777777" w:rsidTr="003D6550">
        <w:trPr>
          <w:trHeight w:val="312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5B8F3FE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13.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Afetler konusunda vereceğim eğitimlere katılan öğrenciler, afetlerle ilgili araştırma yapabilirler.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3755766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7A6D545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650A384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E9DC49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58A9857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0A31C6E5" w14:textId="77777777" w:rsidTr="003D6550">
        <w:trPr>
          <w:trHeight w:val="329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97578D1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14.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Vereceğim afet eğitiminden sonra öğrenciler, herhangi bir afetle karşılaşmaları durumunda ne yapmaları gerektiğini öngörebilirler.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5AA8D3CD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19D237AA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30AE4695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28D6831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486FF5B4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76B72F56" w14:textId="77777777" w:rsidTr="003D6550">
        <w:trPr>
          <w:trHeight w:val="310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2A80420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15.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Afetlere yönelik verdiğim eğitimlerden sonra öğrencilerimin, yakın çevrelerini afetlere karşı bilinçlendirebileceklerini düşünüyorum.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2B31DA8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C85B4A9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0709056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95DFE05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5E6EA4C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0CE9BEA7" w14:textId="77777777" w:rsidTr="003D6550">
        <w:trPr>
          <w:trHeight w:val="329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C9FEC40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16.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Afetler konusunda bilinç oluşturma görevi bir öğretmen olarak bana aittir.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4E3756C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3C07D533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138ACA04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4E74AFAD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D8470D6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689E5A67" w14:textId="77777777" w:rsidTr="003D6550">
        <w:trPr>
          <w:trHeight w:val="312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E43B859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17.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Öğrencilerin afetlerle ilgili farkındalıklarından öğretmenler sorumludur.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7042A91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5E1B672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F210EF9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2486550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E637579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  <w:tr w:rsidR="00C021A6" w:rsidRPr="006B3360" w14:paraId="54585296" w14:textId="77777777" w:rsidTr="003D6550">
        <w:trPr>
          <w:trHeight w:val="329"/>
        </w:trPr>
        <w:tc>
          <w:tcPr>
            <w:tcW w:w="40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1DFF0B25" w14:textId="77777777" w:rsidR="00C021A6" w:rsidRPr="006B3360" w:rsidRDefault="00C021A6" w:rsidP="003D6550">
            <w:pPr>
              <w:ind w:firstLine="0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b/>
                <w:color w:val="231F20"/>
                <w:sz w:val="18"/>
                <w:szCs w:val="18"/>
              </w:rPr>
              <w:t>18.</w:t>
            </w:r>
            <w:r w:rsidRPr="006B3360">
              <w:rPr>
                <w:rFonts w:cstheme="minorHAnsi"/>
                <w:color w:val="231F20"/>
                <w:sz w:val="18"/>
                <w:szCs w:val="18"/>
              </w:rPr>
              <w:t>Afetler nedeniyle yaşanabilecek kayıpların azaltılmasından öğretmenler sorumludur.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5C5B493B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35153E84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0B0C1EE1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3</w:t>
            </w:r>
          </w:p>
        </w:tc>
        <w:tc>
          <w:tcPr>
            <w:tcW w:w="1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B0957CE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hideMark/>
          </w:tcPr>
          <w:p w14:paraId="607A7145" w14:textId="77777777" w:rsidR="00C021A6" w:rsidRPr="006B3360" w:rsidRDefault="00C021A6" w:rsidP="00C113AF">
            <w:pPr>
              <w:ind w:firstLine="0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6B3360">
              <w:rPr>
                <w:rFonts w:cstheme="minorHAnsi"/>
                <w:color w:val="231F20"/>
                <w:sz w:val="18"/>
                <w:szCs w:val="18"/>
              </w:rPr>
              <w:t>5</w:t>
            </w:r>
          </w:p>
        </w:tc>
      </w:tr>
    </w:tbl>
    <w:p w14:paraId="3D518C88" w14:textId="77777777" w:rsidR="0088311F" w:rsidRDefault="0088311F"/>
    <w:sectPr w:rsidR="0088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1F"/>
    <w:rsid w:val="0088311F"/>
    <w:rsid w:val="00C021A6"/>
    <w:rsid w:val="00C1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05ECE-DA9F-43FC-9BCC-EE4BFB50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21A6"/>
    <w:pPr>
      <w:widowControl w:val="0"/>
      <w:spacing w:after="0" w:line="240" w:lineRule="auto"/>
      <w:ind w:firstLine="284"/>
      <w:jc w:val="both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C021A6"/>
    <w:pPr>
      <w:spacing w:before="240"/>
      <w:outlineLvl w:val="0"/>
    </w:pPr>
    <w:rPr>
      <w:rFonts w:eastAsia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021A6"/>
    <w:rPr>
      <w:rFonts w:eastAsia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>Hewlett-Packard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AYDEMIR</dc:creator>
  <cp:keywords/>
  <dc:description/>
  <cp:lastModifiedBy>YUSUF AYDEMIR</cp:lastModifiedBy>
  <cp:revision>3</cp:revision>
  <dcterms:created xsi:type="dcterms:W3CDTF">2026-06-30T21:58:00Z</dcterms:created>
  <dcterms:modified xsi:type="dcterms:W3CDTF">2026-06-30T22:01:00Z</dcterms:modified>
</cp:coreProperties>
</file>