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7CB3" w14:textId="36F117B3" w:rsidR="00762F12" w:rsidRPr="004F667A" w:rsidRDefault="00762F12" w:rsidP="00762F12">
      <w:pPr>
        <w:spacing w:line="360" w:lineRule="auto"/>
        <w:jc w:val="center"/>
        <w:rPr>
          <w:rFonts w:ascii="Times New Roman" w:hAnsi="Times New Roman" w:cs="Times New Roman"/>
          <w:b/>
          <w:bCs/>
        </w:rPr>
      </w:pPr>
      <w:r w:rsidRPr="004F667A">
        <w:rPr>
          <w:rFonts w:ascii="Times New Roman" w:hAnsi="Times New Roman" w:cs="Times New Roman"/>
          <w:b/>
          <w:bCs/>
        </w:rPr>
        <w:t>Ergenler için Sağlıklı İnternet Kullanımı Ölçeği</w:t>
      </w:r>
    </w:p>
    <w:tbl>
      <w:tblPr>
        <w:tblpPr w:leftFromText="141" w:rightFromText="141" w:vertAnchor="page" w:horzAnchor="margin" w:tblpXSpec="center" w:tblpY="198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30"/>
        <w:gridCol w:w="562"/>
        <w:gridCol w:w="712"/>
        <w:gridCol w:w="710"/>
        <w:gridCol w:w="708"/>
        <w:gridCol w:w="846"/>
      </w:tblGrid>
      <w:tr w:rsidR="00762F12" w:rsidRPr="004F667A" w14:paraId="61B95F6E" w14:textId="77777777" w:rsidTr="00D90689">
        <w:trPr>
          <w:cantSplit/>
          <w:trHeight w:val="1978"/>
        </w:trPr>
        <w:tc>
          <w:tcPr>
            <w:tcW w:w="7230" w:type="dxa"/>
          </w:tcPr>
          <w:p w14:paraId="7D9DB8DD" w14:textId="77777777" w:rsidR="00762F12" w:rsidRPr="004F667A" w:rsidRDefault="00762F12" w:rsidP="00D90689">
            <w:pPr>
              <w:pStyle w:val="NormalWeb"/>
              <w:spacing w:line="276" w:lineRule="auto"/>
              <w:jc w:val="both"/>
              <w:rPr>
                <w:rFonts w:eastAsiaTheme="majorEastAsia"/>
              </w:rPr>
            </w:pPr>
            <w:bookmarkStart w:id="0" w:name="_Hlk523260836"/>
            <w:r w:rsidRPr="004F667A">
              <w:rPr>
                <w:b/>
                <w:bCs/>
                <w:noProof/>
              </w:rPr>
              <w:t>Açıklama:</w:t>
            </w:r>
            <w:r w:rsidRPr="004F667A">
              <w:rPr>
                <w:noProof/>
              </w:rPr>
              <w:t xml:space="preserve"> </w:t>
            </w:r>
            <w:r w:rsidRPr="004F667A">
              <w:rPr>
                <w:rFonts w:eastAsiaTheme="majorEastAsia"/>
              </w:rPr>
              <w:t xml:space="preserve">Bu ölçek, sağlıklı internet kullanım düzeyinizi değerlendirmeyi amaçlamaktadır. İnterneti kullanırken deneyimlediğiniz davranışları göz önünde bulundurarak aşağıda verilen ifadelerden size en uygun seçeneği işaretleyiniz. Lütfen tüm maddeleri cevaplamayı unutmayınız. </w:t>
            </w:r>
          </w:p>
          <w:p w14:paraId="26C9EE52" w14:textId="77777777" w:rsidR="00762F12" w:rsidRPr="004F667A" w:rsidRDefault="00762F12" w:rsidP="00D90689">
            <w:pPr>
              <w:pStyle w:val="NormalWeb"/>
              <w:spacing w:line="276" w:lineRule="auto"/>
              <w:jc w:val="both"/>
              <w:rPr>
                <w:rFonts w:eastAsiaTheme="majorEastAsia"/>
              </w:rPr>
            </w:pPr>
          </w:p>
        </w:tc>
        <w:tc>
          <w:tcPr>
            <w:tcW w:w="562" w:type="dxa"/>
            <w:textDirection w:val="btLr"/>
          </w:tcPr>
          <w:p w14:paraId="2BC89954" w14:textId="77777777" w:rsidR="00762F12" w:rsidRPr="004F667A" w:rsidRDefault="00762F12" w:rsidP="00D90689">
            <w:pPr>
              <w:spacing w:before="120" w:after="0" w:line="240" w:lineRule="auto"/>
              <w:ind w:left="113" w:right="113"/>
              <w:jc w:val="center"/>
              <w:rPr>
                <w:rFonts w:ascii="Times New Roman" w:eastAsia="Times New Roman" w:hAnsi="Times New Roman" w:cs="Times New Roman"/>
                <w:b/>
                <w:noProof/>
                <w:kern w:val="0"/>
                <w14:ligatures w14:val="none"/>
              </w:rPr>
            </w:pPr>
            <w:r w:rsidRPr="004F667A">
              <w:rPr>
                <w:rFonts w:ascii="Times New Roman" w:eastAsia="Times New Roman" w:hAnsi="Times New Roman" w:cs="Times New Roman"/>
                <w:b/>
                <w:noProof/>
                <w:kern w:val="0"/>
                <w14:ligatures w14:val="none"/>
              </w:rPr>
              <w:t>Hiç Katılmıyorum</w:t>
            </w:r>
          </w:p>
        </w:tc>
        <w:tc>
          <w:tcPr>
            <w:tcW w:w="712" w:type="dxa"/>
            <w:textDirection w:val="btLr"/>
          </w:tcPr>
          <w:p w14:paraId="49AF07AD"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ind w:left="113" w:right="113"/>
              <w:jc w:val="center"/>
              <w:rPr>
                <w:rFonts w:ascii="Times New Roman" w:eastAsia="Times New Roman" w:hAnsi="Times New Roman" w:cs="Times New Roman"/>
                <w:b/>
                <w:noProof/>
                <w:kern w:val="0"/>
                <w14:ligatures w14:val="none"/>
              </w:rPr>
            </w:pPr>
            <w:r w:rsidRPr="004F667A">
              <w:rPr>
                <w:rFonts w:ascii="Times New Roman" w:eastAsia="Times New Roman" w:hAnsi="Times New Roman" w:cs="Times New Roman"/>
                <w:b/>
                <w:noProof/>
                <w:kern w:val="0"/>
                <w14:ligatures w14:val="none"/>
              </w:rPr>
              <w:t>Katılmıyorum</w:t>
            </w:r>
          </w:p>
        </w:tc>
        <w:tc>
          <w:tcPr>
            <w:tcW w:w="710" w:type="dxa"/>
            <w:textDirection w:val="btLr"/>
          </w:tcPr>
          <w:p w14:paraId="5AC661B8"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ind w:left="113" w:right="113"/>
              <w:jc w:val="center"/>
              <w:rPr>
                <w:rFonts w:ascii="Times New Roman" w:eastAsia="Times New Roman" w:hAnsi="Times New Roman" w:cs="Times New Roman"/>
                <w:b/>
                <w:noProof/>
                <w:kern w:val="0"/>
                <w14:ligatures w14:val="none"/>
              </w:rPr>
            </w:pPr>
            <w:r w:rsidRPr="004F667A">
              <w:rPr>
                <w:rFonts w:ascii="Times New Roman" w:eastAsia="Times New Roman" w:hAnsi="Times New Roman" w:cs="Times New Roman"/>
                <w:b/>
                <w:noProof/>
                <w:kern w:val="0"/>
                <w14:ligatures w14:val="none"/>
              </w:rPr>
              <w:t>Kararsızım</w:t>
            </w:r>
          </w:p>
        </w:tc>
        <w:tc>
          <w:tcPr>
            <w:tcW w:w="708" w:type="dxa"/>
            <w:textDirection w:val="btLr"/>
          </w:tcPr>
          <w:p w14:paraId="079FC2F0"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ind w:left="113" w:right="113"/>
              <w:jc w:val="center"/>
              <w:rPr>
                <w:rFonts w:ascii="Times New Roman" w:eastAsia="Times New Roman" w:hAnsi="Times New Roman" w:cs="Times New Roman"/>
                <w:b/>
                <w:noProof/>
                <w:kern w:val="0"/>
                <w14:ligatures w14:val="none"/>
              </w:rPr>
            </w:pPr>
            <w:r w:rsidRPr="004F667A">
              <w:rPr>
                <w:rFonts w:ascii="Times New Roman" w:eastAsia="Times New Roman" w:hAnsi="Times New Roman" w:cs="Times New Roman"/>
                <w:b/>
                <w:noProof/>
                <w:kern w:val="0"/>
                <w14:ligatures w14:val="none"/>
              </w:rPr>
              <w:t>Katılıyorum</w:t>
            </w:r>
          </w:p>
        </w:tc>
        <w:tc>
          <w:tcPr>
            <w:tcW w:w="846" w:type="dxa"/>
            <w:textDirection w:val="btLr"/>
          </w:tcPr>
          <w:p w14:paraId="170624AB"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ind w:left="113" w:right="113"/>
              <w:jc w:val="center"/>
              <w:rPr>
                <w:rFonts w:ascii="Times New Roman" w:eastAsia="Times New Roman" w:hAnsi="Times New Roman" w:cs="Times New Roman"/>
                <w:b/>
                <w:noProof/>
                <w:kern w:val="0"/>
                <w14:ligatures w14:val="none"/>
              </w:rPr>
            </w:pPr>
            <w:r w:rsidRPr="004F667A">
              <w:rPr>
                <w:rFonts w:ascii="Times New Roman" w:eastAsia="Times New Roman" w:hAnsi="Times New Roman" w:cs="Times New Roman"/>
                <w:b/>
                <w:noProof/>
                <w:kern w:val="0"/>
                <w14:ligatures w14:val="none"/>
              </w:rPr>
              <w:t>Tamamen Katılıyorum</w:t>
            </w:r>
          </w:p>
        </w:tc>
      </w:tr>
      <w:tr w:rsidR="00762F12" w:rsidRPr="004F667A" w14:paraId="6CF14356" w14:textId="77777777" w:rsidTr="00D90689">
        <w:trPr>
          <w:cantSplit/>
          <w:trHeight w:val="329"/>
        </w:trPr>
        <w:tc>
          <w:tcPr>
            <w:tcW w:w="7230" w:type="dxa"/>
            <w:shd w:val="clear" w:color="auto" w:fill="D9D9D9" w:themeFill="background1" w:themeFillShade="D9"/>
          </w:tcPr>
          <w:p w14:paraId="1F8ED85A"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880"/>
                <w:tab w:val="left" w:pos="3600"/>
                <w:tab w:val="left" w:pos="4140"/>
                <w:tab w:val="left" w:pos="45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jc w:val="both"/>
              <w:rPr>
                <w:rFonts w:ascii="Times New Roman" w:eastAsia="Times New Roman" w:hAnsi="Times New Roman" w:cs="Times New Roman"/>
                <w:noProof/>
                <w:kern w:val="0"/>
                <w14:ligatures w14:val="none"/>
              </w:rPr>
            </w:pPr>
            <w:r w:rsidRPr="004F667A">
              <w:rPr>
                <w:rFonts w:ascii="Times New Roman" w:eastAsia="Times New Roman" w:hAnsi="Times New Roman" w:cs="Times New Roman"/>
                <w:noProof/>
                <w:kern w:val="0"/>
                <w14:ligatures w14:val="none"/>
              </w:rPr>
              <w:t xml:space="preserve">1- İnterneti kullanırken zararlarını düşünerek hareket ederim. </w:t>
            </w:r>
          </w:p>
        </w:tc>
        <w:tc>
          <w:tcPr>
            <w:tcW w:w="562" w:type="dxa"/>
            <w:shd w:val="clear" w:color="auto" w:fill="D9D9D9" w:themeFill="background1" w:themeFillShade="D9"/>
            <w:textDirection w:val="btLr"/>
          </w:tcPr>
          <w:p w14:paraId="460EC2EC" w14:textId="77777777" w:rsidR="00762F12" w:rsidRPr="004F667A" w:rsidRDefault="00762F12" w:rsidP="00D90689">
            <w:pPr>
              <w:spacing w:after="0" w:line="276" w:lineRule="auto"/>
              <w:ind w:left="113" w:right="113"/>
              <w:rPr>
                <w:rFonts w:ascii="Times New Roman" w:eastAsia="Times New Roman" w:hAnsi="Times New Roman" w:cs="Times New Roman"/>
                <w:b/>
                <w:noProof/>
                <w:kern w:val="0"/>
                <w14:ligatures w14:val="none"/>
              </w:rPr>
            </w:pPr>
          </w:p>
        </w:tc>
        <w:tc>
          <w:tcPr>
            <w:tcW w:w="712" w:type="dxa"/>
            <w:shd w:val="clear" w:color="auto" w:fill="D9D9D9" w:themeFill="background1" w:themeFillShade="D9"/>
            <w:textDirection w:val="btLr"/>
          </w:tcPr>
          <w:p w14:paraId="3F58A37D" w14:textId="77777777" w:rsidR="00762F12" w:rsidRPr="004F667A" w:rsidRDefault="00762F12" w:rsidP="00D90689">
            <w:pPr>
              <w:spacing w:after="0" w:line="276" w:lineRule="auto"/>
              <w:ind w:left="113" w:right="113"/>
              <w:rPr>
                <w:rFonts w:ascii="Times New Roman" w:eastAsia="Times New Roman" w:hAnsi="Times New Roman" w:cs="Times New Roman"/>
                <w:b/>
                <w:noProof/>
                <w:kern w:val="0"/>
                <w14:ligatures w14:val="none"/>
              </w:rPr>
            </w:pPr>
          </w:p>
        </w:tc>
        <w:tc>
          <w:tcPr>
            <w:tcW w:w="710" w:type="dxa"/>
            <w:shd w:val="clear" w:color="auto" w:fill="D9D9D9" w:themeFill="background1" w:themeFillShade="D9"/>
            <w:textDirection w:val="btLr"/>
          </w:tcPr>
          <w:p w14:paraId="4684BE63" w14:textId="77777777" w:rsidR="00762F12" w:rsidRPr="004F667A" w:rsidRDefault="00762F12" w:rsidP="00D90689">
            <w:pPr>
              <w:spacing w:after="0" w:line="276" w:lineRule="auto"/>
              <w:ind w:left="113" w:right="113"/>
              <w:rPr>
                <w:rFonts w:ascii="Times New Roman" w:eastAsia="Times New Roman" w:hAnsi="Times New Roman" w:cs="Times New Roman"/>
                <w:b/>
                <w:noProof/>
                <w:kern w:val="0"/>
                <w14:ligatures w14:val="none"/>
              </w:rPr>
            </w:pPr>
          </w:p>
        </w:tc>
        <w:tc>
          <w:tcPr>
            <w:tcW w:w="708" w:type="dxa"/>
            <w:shd w:val="clear" w:color="auto" w:fill="D9D9D9" w:themeFill="background1" w:themeFillShade="D9"/>
            <w:textDirection w:val="btLr"/>
          </w:tcPr>
          <w:p w14:paraId="6D88BCD8" w14:textId="77777777" w:rsidR="00762F12" w:rsidRPr="004F667A" w:rsidRDefault="00762F12" w:rsidP="00D90689">
            <w:pPr>
              <w:spacing w:after="0" w:line="276" w:lineRule="auto"/>
              <w:ind w:left="113" w:right="113"/>
              <w:rPr>
                <w:rFonts w:ascii="Times New Roman" w:eastAsia="Times New Roman" w:hAnsi="Times New Roman" w:cs="Times New Roman"/>
                <w:b/>
                <w:noProof/>
                <w:kern w:val="0"/>
                <w14:ligatures w14:val="none"/>
              </w:rPr>
            </w:pPr>
          </w:p>
        </w:tc>
        <w:tc>
          <w:tcPr>
            <w:tcW w:w="846" w:type="dxa"/>
            <w:shd w:val="clear" w:color="auto" w:fill="D9D9D9" w:themeFill="background1" w:themeFillShade="D9"/>
            <w:textDirection w:val="btLr"/>
          </w:tcPr>
          <w:p w14:paraId="31C1A55A" w14:textId="77777777" w:rsidR="00762F12" w:rsidRPr="004F667A" w:rsidRDefault="00762F12" w:rsidP="00D90689">
            <w:pPr>
              <w:spacing w:after="0" w:line="276" w:lineRule="auto"/>
              <w:ind w:left="113" w:right="113"/>
              <w:rPr>
                <w:rFonts w:ascii="Times New Roman" w:eastAsia="Times New Roman" w:hAnsi="Times New Roman" w:cs="Times New Roman"/>
                <w:b/>
                <w:noProof/>
                <w:kern w:val="0"/>
                <w14:ligatures w14:val="none"/>
              </w:rPr>
            </w:pPr>
          </w:p>
        </w:tc>
      </w:tr>
      <w:tr w:rsidR="00762F12" w:rsidRPr="004F667A" w14:paraId="239A2C69" w14:textId="77777777" w:rsidTr="00D90689">
        <w:trPr>
          <w:cantSplit/>
          <w:trHeight w:val="329"/>
        </w:trPr>
        <w:tc>
          <w:tcPr>
            <w:tcW w:w="7230" w:type="dxa"/>
          </w:tcPr>
          <w:p w14:paraId="7EB12BAE"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880"/>
                <w:tab w:val="left" w:pos="3600"/>
                <w:tab w:val="left" w:pos="4140"/>
                <w:tab w:val="left" w:pos="45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jc w:val="both"/>
              <w:rPr>
                <w:rFonts w:ascii="Times New Roman" w:eastAsia="Times New Roman" w:hAnsi="Times New Roman" w:cs="Times New Roman"/>
                <w:noProof/>
                <w:kern w:val="0"/>
                <w14:ligatures w14:val="none"/>
              </w:rPr>
            </w:pPr>
            <w:r w:rsidRPr="004F667A">
              <w:rPr>
                <w:rFonts w:ascii="Times New Roman" w:eastAsia="Times New Roman" w:hAnsi="Times New Roman" w:cs="Times New Roman"/>
                <w:noProof/>
                <w:kern w:val="0"/>
                <w14:ligatures w14:val="none"/>
              </w:rPr>
              <w:t>2- İnternet kullanırken faydalarını düşünerek hareket ederim.</w:t>
            </w:r>
          </w:p>
        </w:tc>
        <w:tc>
          <w:tcPr>
            <w:tcW w:w="562" w:type="dxa"/>
            <w:textDirection w:val="btLr"/>
          </w:tcPr>
          <w:p w14:paraId="6DE5B2B6" w14:textId="77777777" w:rsidR="00762F12" w:rsidRPr="004F667A" w:rsidRDefault="00762F12" w:rsidP="00D90689">
            <w:pPr>
              <w:spacing w:after="0" w:line="276" w:lineRule="auto"/>
              <w:ind w:left="113" w:right="113"/>
              <w:rPr>
                <w:rFonts w:ascii="Times New Roman" w:eastAsia="Times New Roman" w:hAnsi="Times New Roman" w:cs="Times New Roman"/>
                <w:b/>
                <w:noProof/>
                <w:kern w:val="0"/>
                <w14:ligatures w14:val="none"/>
              </w:rPr>
            </w:pPr>
          </w:p>
        </w:tc>
        <w:tc>
          <w:tcPr>
            <w:tcW w:w="712" w:type="dxa"/>
            <w:textDirection w:val="btLr"/>
          </w:tcPr>
          <w:p w14:paraId="2005DDBD" w14:textId="77777777" w:rsidR="00762F12" w:rsidRPr="004F667A" w:rsidRDefault="00762F12" w:rsidP="00D90689">
            <w:pPr>
              <w:spacing w:after="0" w:line="276" w:lineRule="auto"/>
              <w:ind w:left="113" w:right="113"/>
              <w:rPr>
                <w:rFonts w:ascii="Times New Roman" w:eastAsia="Times New Roman" w:hAnsi="Times New Roman" w:cs="Times New Roman"/>
                <w:b/>
                <w:noProof/>
                <w:kern w:val="0"/>
                <w14:ligatures w14:val="none"/>
              </w:rPr>
            </w:pPr>
          </w:p>
        </w:tc>
        <w:tc>
          <w:tcPr>
            <w:tcW w:w="710" w:type="dxa"/>
            <w:textDirection w:val="btLr"/>
          </w:tcPr>
          <w:p w14:paraId="1C186B9C" w14:textId="77777777" w:rsidR="00762F12" w:rsidRPr="004F667A" w:rsidRDefault="00762F12" w:rsidP="00D90689">
            <w:pPr>
              <w:spacing w:after="0" w:line="276" w:lineRule="auto"/>
              <w:ind w:left="113" w:right="113"/>
              <w:rPr>
                <w:rFonts w:ascii="Times New Roman" w:eastAsia="Times New Roman" w:hAnsi="Times New Roman" w:cs="Times New Roman"/>
                <w:b/>
                <w:noProof/>
                <w:kern w:val="0"/>
                <w14:ligatures w14:val="none"/>
              </w:rPr>
            </w:pPr>
          </w:p>
        </w:tc>
        <w:tc>
          <w:tcPr>
            <w:tcW w:w="708" w:type="dxa"/>
            <w:textDirection w:val="btLr"/>
          </w:tcPr>
          <w:p w14:paraId="6FE5123E" w14:textId="77777777" w:rsidR="00762F12" w:rsidRPr="004F667A" w:rsidRDefault="00762F12" w:rsidP="00D90689">
            <w:pPr>
              <w:spacing w:after="0" w:line="276" w:lineRule="auto"/>
              <w:ind w:left="113" w:right="113"/>
              <w:rPr>
                <w:rFonts w:ascii="Times New Roman" w:eastAsia="Times New Roman" w:hAnsi="Times New Roman" w:cs="Times New Roman"/>
                <w:b/>
                <w:noProof/>
                <w:kern w:val="0"/>
                <w14:ligatures w14:val="none"/>
              </w:rPr>
            </w:pPr>
          </w:p>
        </w:tc>
        <w:tc>
          <w:tcPr>
            <w:tcW w:w="846" w:type="dxa"/>
            <w:textDirection w:val="btLr"/>
          </w:tcPr>
          <w:p w14:paraId="41F9B4CE" w14:textId="77777777" w:rsidR="00762F12" w:rsidRPr="004F667A" w:rsidRDefault="00762F12" w:rsidP="00D90689">
            <w:pPr>
              <w:spacing w:after="0" w:line="276" w:lineRule="auto"/>
              <w:ind w:left="113" w:right="113"/>
              <w:rPr>
                <w:rFonts w:ascii="Times New Roman" w:eastAsia="Times New Roman" w:hAnsi="Times New Roman" w:cs="Times New Roman"/>
                <w:b/>
                <w:noProof/>
                <w:kern w:val="0"/>
                <w14:ligatures w14:val="none"/>
              </w:rPr>
            </w:pPr>
          </w:p>
        </w:tc>
      </w:tr>
      <w:tr w:rsidR="00762F12" w:rsidRPr="004F667A" w14:paraId="796A9BD1" w14:textId="77777777" w:rsidTr="00D90689">
        <w:trPr>
          <w:trHeight w:val="358"/>
        </w:trPr>
        <w:tc>
          <w:tcPr>
            <w:tcW w:w="7230" w:type="dxa"/>
            <w:shd w:val="clear" w:color="auto" w:fill="D9D9D9" w:themeFill="background1" w:themeFillShade="D9"/>
          </w:tcPr>
          <w:p w14:paraId="6CA68F5C"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Pr="004F667A">
              <w:rPr>
                <w:rFonts w:ascii="Times New Roman" w:eastAsia="Times New Roman" w:hAnsi="Times New Roman" w:cs="Times New Roman"/>
                <w:noProof/>
                <w:kern w:val="0"/>
                <w14:ligatures w14:val="none"/>
              </w:rPr>
              <w:t xml:space="preserve">- İnternette geçireceğim süreyi planlarım. </w:t>
            </w:r>
          </w:p>
        </w:tc>
        <w:tc>
          <w:tcPr>
            <w:tcW w:w="562" w:type="dxa"/>
            <w:shd w:val="clear" w:color="auto" w:fill="D9D9D9" w:themeFill="background1" w:themeFillShade="D9"/>
          </w:tcPr>
          <w:p w14:paraId="4CD6A6BF"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12" w:type="dxa"/>
            <w:shd w:val="clear" w:color="auto" w:fill="D9D9D9" w:themeFill="background1" w:themeFillShade="D9"/>
          </w:tcPr>
          <w:p w14:paraId="61C7BDA2"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10" w:type="dxa"/>
            <w:shd w:val="clear" w:color="auto" w:fill="D9D9D9" w:themeFill="background1" w:themeFillShade="D9"/>
          </w:tcPr>
          <w:p w14:paraId="46C2DE4C"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08" w:type="dxa"/>
            <w:shd w:val="clear" w:color="auto" w:fill="D9D9D9" w:themeFill="background1" w:themeFillShade="D9"/>
          </w:tcPr>
          <w:p w14:paraId="3CD6D969"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846" w:type="dxa"/>
            <w:shd w:val="clear" w:color="auto" w:fill="D9D9D9" w:themeFill="background1" w:themeFillShade="D9"/>
          </w:tcPr>
          <w:p w14:paraId="195F55C8"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r>
      <w:tr w:rsidR="00762F12" w:rsidRPr="004F667A" w14:paraId="3D0829F0" w14:textId="77777777" w:rsidTr="00D90689">
        <w:trPr>
          <w:trHeight w:val="358"/>
        </w:trPr>
        <w:tc>
          <w:tcPr>
            <w:tcW w:w="7230" w:type="dxa"/>
            <w:shd w:val="clear" w:color="auto" w:fill="FFFFFF" w:themeFill="background1"/>
          </w:tcPr>
          <w:p w14:paraId="09E889AE"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Pr="004F667A">
              <w:rPr>
                <w:rFonts w:ascii="Times New Roman" w:eastAsia="Times New Roman" w:hAnsi="Times New Roman" w:cs="Times New Roman"/>
                <w:noProof/>
                <w:kern w:val="0"/>
                <w14:ligatures w14:val="none"/>
              </w:rPr>
              <w:t>- İnternette geçirdiğim süreyi kontrol ederim.</w:t>
            </w:r>
          </w:p>
        </w:tc>
        <w:tc>
          <w:tcPr>
            <w:tcW w:w="562" w:type="dxa"/>
            <w:shd w:val="clear" w:color="auto" w:fill="FFFFFF" w:themeFill="background1"/>
          </w:tcPr>
          <w:p w14:paraId="38F6894A"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12" w:type="dxa"/>
            <w:shd w:val="clear" w:color="auto" w:fill="FFFFFF" w:themeFill="background1"/>
          </w:tcPr>
          <w:p w14:paraId="64FDB4BF"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10" w:type="dxa"/>
            <w:shd w:val="clear" w:color="auto" w:fill="FFFFFF" w:themeFill="background1"/>
          </w:tcPr>
          <w:p w14:paraId="740BED8F"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08" w:type="dxa"/>
            <w:shd w:val="clear" w:color="auto" w:fill="FFFFFF" w:themeFill="background1"/>
          </w:tcPr>
          <w:p w14:paraId="08A56F8E"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846" w:type="dxa"/>
            <w:shd w:val="clear" w:color="auto" w:fill="FFFFFF" w:themeFill="background1"/>
          </w:tcPr>
          <w:p w14:paraId="4DB53D94"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r>
      <w:bookmarkEnd w:id="0"/>
      <w:tr w:rsidR="00762F12" w:rsidRPr="004F667A" w14:paraId="6AA8E0F6" w14:textId="77777777" w:rsidTr="00D90689">
        <w:trPr>
          <w:trHeight w:val="308"/>
        </w:trPr>
        <w:tc>
          <w:tcPr>
            <w:tcW w:w="7230" w:type="dxa"/>
            <w:shd w:val="clear" w:color="auto" w:fill="D9D9D9" w:themeFill="background1" w:themeFillShade="D9"/>
          </w:tcPr>
          <w:p w14:paraId="7D3DA77D"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jc w:val="both"/>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5</w:t>
            </w:r>
            <w:r w:rsidRPr="004F667A">
              <w:rPr>
                <w:rFonts w:ascii="Times New Roman" w:eastAsia="Times New Roman" w:hAnsi="Times New Roman" w:cs="Times New Roman"/>
                <w:noProof/>
                <w:kern w:val="0"/>
                <w14:ligatures w14:val="none"/>
              </w:rPr>
              <w:t>-</w:t>
            </w:r>
            <w:r w:rsidRPr="004F667A">
              <w:rPr>
                <w:rFonts w:ascii="Times New Roman" w:eastAsia="Times New Roman" w:hAnsi="Times New Roman" w:cs="Times New Roman"/>
                <w:bCs/>
                <w:noProof/>
                <w:kern w:val="0"/>
                <w14:ligatures w14:val="none"/>
              </w:rPr>
              <w:t xml:space="preserve"> İnterneti kullanırken ara vermeye dikkat ederim. </w:t>
            </w:r>
            <w:r w:rsidRPr="004F667A">
              <w:rPr>
                <w:rFonts w:ascii="Times New Roman" w:eastAsia="Times New Roman" w:hAnsi="Times New Roman" w:cs="Times New Roman"/>
                <w:noProof/>
                <w:kern w:val="0"/>
                <w14:ligatures w14:val="none"/>
              </w:rPr>
              <w:t xml:space="preserve"> </w:t>
            </w:r>
          </w:p>
        </w:tc>
        <w:tc>
          <w:tcPr>
            <w:tcW w:w="562" w:type="dxa"/>
            <w:shd w:val="clear" w:color="auto" w:fill="D9D9D9" w:themeFill="background1" w:themeFillShade="D9"/>
          </w:tcPr>
          <w:p w14:paraId="414F554E"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12" w:type="dxa"/>
            <w:shd w:val="clear" w:color="auto" w:fill="D9D9D9" w:themeFill="background1" w:themeFillShade="D9"/>
          </w:tcPr>
          <w:p w14:paraId="1B886495"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10" w:type="dxa"/>
            <w:shd w:val="clear" w:color="auto" w:fill="D9D9D9" w:themeFill="background1" w:themeFillShade="D9"/>
          </w:tcPr>
          <w:p w14:paraId="5A877A66"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08" w:type="dxa"/>
            <w:shd w:val="clear" w:color="auto" w:fill="D9D9D9" w:themeFill="background1" w:themeFillShade="D9"/>
          </w:tcPr>
          <w:p w14:paraId="1A6F85D5"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846" w:type="dxa"/>
            <w:shd w:val="clear" w:color="auto" w:fill="D9D9D9" w:themeFill="background1" w:themeFillShade="D9"/>
          </w:tcPr>
          <w:p w14:paraId="436DE9A3"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r>
      <w:tr w:rsidR="00762F12" w:rsidRPr="004F667A" w14:paraId="24810B82" w14:textId="77777777" w:rsidTr="00D90689">
        <w:trPr>
          <w:trHeight w:val="270"/>
        </w:trPr>
        <w:tc>
          <w:tcPr>
            <w:tcW w:w="7230" w:type="dxa"/>
            <w:shd w:val="clear" w:color="auto" w:fill="FFFFFF" w:themeFill="background1"/>
          </w:tcPr>
          <w:p w14:paraId="6BCB39E5" w14:textId="77777777" w:rsidR="00762F12" w:rsidRPr="004F667A" w:rsidRDefault="00762F12" w:rsidP="00D90689">
            <w:pPr>
              <w:numPr>
                <w:ilvl w:val="12"/>
                <w:numId w:val="0"/>
              </w:numPr>
              <w:tabs>
                <w:tab w:val="left" w:pos="-990"/>
                <w:tab w:val="left" w:pos="-720"/>
                <w:tab w:val="left" w:pos="0"/>
                <w:tab w:val="left" w:pos="72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bookmarkStart w:id="1" w:name="_Hlk523261384"/>
            <w:r>
              <w:rPr>
                <w:rFonts w:ascii="Times New Roman" w:eastAsia="Times New Roman" w:hAnsi="Times New Roman" w:cs="Times New Roman"/>
                <w:bCs/>
                <w:noProof/>
                <w:kern w:val="0"/>
                <w14:ligatures w14:val="none"/>
              </w:rPr>
              <w:t>6</w:t>
            </w:r>
            <w:r w:rsidRPr="004F667A">
              <w:rPr>
                <w:rFonts w:ascii="Times New Roman" w:eastAsia="Times New Roman" w:hAnsi="Times New Roman" w:cs="Times New Roman"/>
                <w:bCs/>
                <w:noProof/>
                <w:kern w:val="0"/>
                <w14:ligatures w14:val="none"/>
              </w:rPr>
              <w:t xml:space="preserve">- Sıkıldığımda, internette uzun süre vakit geçirmem.  </w:t>
            </w:r>
          </w:p>
        </w:tc>
        <w:tc>
          <w:tcPr>
            <w:tcW w:w="562" w:type="dxa"/>
            <w:shd w:val="clear" w:color="auto" w:fill="FFFFFF" w:themeFill="background1"/>
          </w:tcPr>
          <w:p w14:paraId="6E79020C"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12" w:type="dxa"/>
            <w:shd w:val="clear" w:color="auto" w:fill="FFFFFF" w:themeFill="background1"/>
          </w:tcPr>
          <w:p w14:paraId="335069F1"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10" w:type="dxa"/>
            <w:shd w:val="clear" w:color="auto" w:fill="FFFFFF" w:themeFill="background1"/>
          </w:tcPr>
          <w:p w14:paraId="2EFD0577"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08" w:type="dxa"/>
            <w:shd w:val="clear" w:color="auto" w:fill="FFFFFF" w:themeFill="background1"/>
          </w:tcPr>
          <w:p w14:paraId="3BC76193"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846" w:type="dxa"/>
            <w:shd w:val="clear" w:color="auto" w:fill="FFFFFF" w:themeFill="background1"/>
          </w:tcPr>
          <w:p w14:paraId="6AF718D8"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r>
      <w:tr w:rsidR="00762F12" w:rsidRPr="004F667A" w14:paraId="568FF86E" w14:textId="77777777" w:rsidTr="00D90689">
        <w:trPr>
          <w:trHeight w:val="270"/>
        </w:trPr>
        <w:tc>
          <w:tcPr>
            <w:tcW w:w="7230" w:type="dxa"/>
            <w:shd w:val="clear" w:color="auto" w:fill="D9D9D9" w:themeFill="background1" w:themeFillShade="D9"/>
          </w:tcPr>
          <w:p w14:paraId="05A34994" w14:textId="77777777" w:rsidR="00762F12" w:rsidRPr="004F667A" w:rsidRDefault="00762F12" w:rsidP="00D90689">
            <w:pPr>
              <w:numPr>
                <w:ilvl w:val="12"/>
                <w:numId w:val="0"/>
              </w:numPr>
              <w:tabs>
                <w:tab w:val="left" w:pos="-990"/>
                <w:tab w:val="left" w:pos="-720"/>
                <w:tab w:val="left" w:pos="0"/>
                <w:tab w:val="left" w:pos="72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line="276" w:lineRule="auto"/>
              <w:rPr>
                <w:rFonts w:ascii="Times New Roman" w:eastAsia="Times New Roman" w:hAnsi="Times New Roman" w:cs="Times New Roman"/>
                <w:bCs/>
                <w:noProof/>
                <w:kern w:val="0"/>
                <w14:ligatures w14:val="none"/>
              </w:rPr>
            </w:pPr>
            <w:r>
              <w:rPr>
                <w:rFonts w:ascii="Times New Roman" w:eastAsia="Times New Roman" w:hAnsi="Times New Roman" w:cs="Times New Roman"/>
                <w:bCs/>
                <w:noProof/>
                <w:kern w:val="0"/>
                <w14:ligatures w14:val="none"/>
              </w:rPr>
              <w:t>7</w:t>
            </w:r>
            <w:r w:rsidRPr="004F667A">
              <w:rPr>
                <w:rFonts w:ascii="Times New Roman" w:eastAsia="Times New Roman" w:hAnsi="Times New Roman" w:cs="Times New Roman"/>
                <w:bCs/>
                <w:noProof/>
                <w:kern w:val="0"/>
                <w14:ligatures w14:val="none"/>
              </w:rPr>
              <w:t xml:space="preserve">- İnterneti kullanırken ara ara gözlerimi dinlendiririm.  </w:t>
            </w:r>
            <w:r w:rsidRPr="004F667A">
              <w:rPr>
                <w:rFonts w:ascii="Times New Roman" w:eastAsia="Times New Roman" w:hAnsi="Times New Roman" w:cs="Times New Roman"/>
                <w:noProof/>
                <w:kern w:val="0"/>
                <w14:ligatures w14:val="none"/>
              </w:rPr>
              <w:t xml:space="preserve"> </w:t>
            </w:r>
          </w:p>
        </w:tc>
        <w:tc>
          <w:tcPr>
            <w:tcW w:w="562" w:type="dxa"/>
            <w:shd w:val="clear" w:color="auto" w:fill="D9D9D9" w:themeFill="background1" w:themeFillShade="D9"/>
          </w:tcPr>
          <w:p w14:paraId="644A73F4"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12" w:type="dxa"/>
            <w:shd w:val="clear" w:color="auto" w:fill="D9D9D9" w:themeFill="background1" w:themeFillShade="D9"/>
          </w:tcPr>
          <w:p w14:paraId="174F3288"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10" w:type="dxa"/>
            <w:shd w:val="clear" w:color="auto" w:fill="D9D9D9" w:themeFill="background1" w:themeFillShade="D9"/>
          </w:tcPr>
          <w:p w14:paraId="54524B8B"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08" w:type="dxa"/>
            <w:shd w:val="clear" w:color="auto" w:fill="D9D9D9" w:themeFill="background1" w:themeFillShade="D9"/>
          </w:tcPr>
          <w:p w14:paraId="7428FFEA"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846" w:type="dxa"/>
            <w:shd w:val="clear" w:color="auto" w:fill="D9D9D9" w:themeFill="background1" w:themeFillShade="D9"/>
          </w:tcPr>
          <w:p w14:paraId="63EEADD7"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r>
      <w:tr w:rsidR="00762F12" w:rsidRPr="004F667A" w14:paraId="65E58EC8" w14:textId="77777777" w:rsidTr="00D90689">
        <w:trPr>
          <w:trHeight w:val="270"/>
        </w:trPr>
        <w:tc>
          <w:tcPr>
            <w:tcW w:w="7230" w:type="dxa"/>
            <w:shd w:val="clear" w:color="auto" w:fill="FFFFFF" w:themeFill="background1"/>
          </w:tcPr>
          <w:p w14:paraId="6C3A804E" w14:textId="77777777" w:rsidR="00762F12" w:rsidRPr="004F667A" w:rsidRDefault="00762F12" w:rsidP="00D90689">
            <w:pPr>
              <w:numPr>
                <w:ilvl w:val="12"/>
                <w:numId w:val="0"/>
              </w:numPr>
              <w:tabs>
                <w:tab w:val="left" w:pos="-990"/>
                <w:tab w:val="left" w:pos="-720"/>
                <w:tab w:val="left" w:pos="0"/>
                <w:tab w:val="left" w:pos="72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bCs/>
                <w:noProof/>
                <w:kern w:val="0"/>
                <w14:ligatures w14:val="none"/>
              </w:rPr>
            </w:pPr>
            <w:r>
              <w:rPr>
                <w:rFonts w:ascii="Times New Roman" w:eastAsia="Times New Roman" w:hAnsi="Times New Roman" w:cs="Times New Roman"/>
                <w:bCs/>
                <w:noProof/>
                <w:kern w:val="0"/>
                <w14:ligatures w14:val="none"/>
              </w:rPr>
              <w:t>8</w:t>
            </w:r>
            <w:r w:rsidRPr="004F667A">
              <w:rPr>
                <w:rFonts w:ascii="Times New Roman" w:eastAsia="Times New Roman" w:hAnsi="Times New Roman" w:cs="Times New Roman"/>
                <w:bCs/>
                <w:noProof/>
                <w:kern w:val="0"/>
                <w14:ligatures w14:val="none"/>
              </w:rPr>
              <w:t xml:space="preserve">- Arkadaşlarım internete vakit geçirmek için çağırdığında, sorumluluklarımı etkileyecekse hayır derim. </w:t>
            </w:r>
          </w:p>
        </w:tc>
        <w:tc>
          <w:tcPr>
            <w:tcW w:w="562" w:type="dxa"/>
            <w:shd w:val="clear" w:color="auto" w:fill="FFFFFF" w:themeFill="background1"/>
          </w:tcPr>
          <w:p w14:paraId="1B592334"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12" w:type="dxa"/>
            <w:shd w:val="clear" w:color="auto" w:fill="FFFFFF" w:themeFill="background1"/>
          </w:tcPr>
          <w:p w14:paraId="45A846E6"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10" w:type="dxa"/>
            <w:shd w:val="clear" w:color="auto" w:fill="FFFFFF" w:themeFill="background1"/>
          </w:tcPr>
          <w:p w14:paraId="63B4CA8E"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08" w:type="dxa"/>
            <w:shd w:val="clear" w:color="auto" w:fill="FFFFFF" w:themeFill="background1"/>
          </w:tcPr>
          <w:p w14:paraId="29CBA418"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846" w:type="dxa"/>
            <w:shd w:val="clear" w:color="auto" w:fill="FFFFFF" w:themeFill="background1"/>
          </w:tcPr>
          <w:p w14:paraId="046305E3"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r>
      <w:tr w:rsidR="00762F12" w:rsidRPr="004F667A" w14:paraId="7B4D782D" w14:textId="77777777" w:rsidTr="00D90689">
        <w:trPr>
          <w:trHeight w:val="270"/>
        </w:trPr>
        <w:tc>
          <w:tcPr>
            <w:tcW w:w="7230" w:type="dxa"/>
            <w:shd w:val="clear" w:color="auto" w:fill="D9D9D9" w:themeFill="background1" w:themeFillShade="D9"/>
          </w:tcPr>
          <w:p w14:paraId="32A38D23" w14:textId="77777777" w:rsidR="00762F12" w:rsidRPr="004F667A" w:rsidRDefault="00762F12" w:rsidP="00D90689">
            <w:pPr>
              <w:numPr>
                <w:ilvl w:val="12"/>
                <w:numId w:val="0"/>
              </w:numPr>
              <w:tabs>
                <w:tab w:val="left" w:pos="-990"/>
                <w:tab w:val="left" w:pos="-720"/>
                <w:tab w:val="left" w:pos="0"/>
                <w:tab w:val="left" w:pos="72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bCs/>
                <w:noProof/>
                <w:kern w:val="0"/>
                <w14:ligatures w14:val="none"/>
              </w:rPr>
            </w:pPr>
            <w:r>
              <w:rPr>
                <w:rFonts w:ascii="Times New Roman" w:eastAsia="Times New Roman" w:hAnsi="Times New Roman" w:cs="Times New Roman"/>
                <w:bCs/>
                <w:noProof/>
                <w:kern w:val="0"/>
                <w14:ligatures w14:val="none"/>
              </w:rPr>
              <w:t>9</w:t>
            </w:r>
            <w:r w:rsidRPr="004F667A">
              <w:rPr>
                <w:rFonts w:ascii="Times New Roman" w:eastAsia="Times New Roman" w:hAnsi="Times New Roman" w:cs="Times New Roman"/>
                <w:bCs/>
                <w:noProof/>
                <w:kern w:val="0"/>
                <w14:ligatures w14:val="none"/>
              </w:rPr>
              <w:t xml:space="preserve">- Sorunlarımı çözmek için internette vakit geçirme dışındaki yöntemleri kullanırım. </w:t>
            </w:r>
          </w:p>
        </w:tc>
        <w:tc>
          <w:tcPr>
            <w:tcW w:w="562" w:type="dxa"/>
            <w:shd w:val="clear" w:color="auto" w:fill="D9D9D9" w:themeFill="background1" w:themeFillShade="D9"/>
          </w:tcPr>
          <w:p w14:paraId="476A4291"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12" w:type="dxa"/>
            <w:shd w:val="clear" w:color="auto" w:fill="D9D9D9" w:themeFill="background1" w:themeFillShade="D9"/>
          </w:tcPr>
          <w:p w14:paraId="5288A01F"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10" w:type="dxa"/>
            <w:shd w:val="clear" w:color="auto" w:fill="D9D9D9" w:themeFill="background1" w:themeFillShade="D9"/>
          </w:tcPr>
          <w:p w14:paraId="5E73B13B"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08" w:type="dxa"/>
            <w:shd w:val="clear" w:color="auto" w:fill="D9D9D9" w:themeFill="background1" w:themeFillShade="D9"/>
          </w:tcPr>
          <w:p w14:paraId="17631AD3"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846" w:type="dxa"/>
            <w:shd w:val="clear" w:color="auto" w:fill="D9D9D9" w:themeFill="background1" w:themeFillShade="D9"/>
          </w:tcPr>
          <w:p w14:paraId="5008C3D4"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r>
      <w:tr w:rsidR="00762F12" w:rsidRPr="004F667A" w14:paraId="3E75A0E5" w14:textId="77777777" w:rsidTr="00D90689">
        <w:trPr>
          <w:trHeight w:val="270"/>
        </w:trPr>
        <w:tc>
          <w:tcPr>
            <w:tcW w:w="7230" w:type="dxa"/>
            <w:shd w:val="clear" w:color="auto" w:fill="FFFFFF" w:themeFill="background1"/>
          </w:tcPr>
          <w:p w14:paraId="66084038" w14:textId="77777777" w:rsidR="00762F12" w:rsidRPr="004F667A" w:rsidRDefault="00762F12" w:rsidP="00D90689">
            <w:pPr>
              <w:numPr>
                <w:ilvl w:val="12"/>
                <w:numId w:val="0"/>
              </w:numPr>
              <w:tabs>
                <w:tab w:val="left" w:pos="-990"/>
                <w:tab w:val="left" w:pos="-720"/>
                <w:tab w:val="left" w:pos="0"/>
                <w:tab w:val="left" w:pos="72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bCs/>
                <w:noProof/>
                <w:kern w:val="0"/>
                <w14:ligatures w14:val="none"/>
              </w:rPr>
            </w:pPr>
            <w:r>
              <w:rPr>
                <w:rFonts w:ascii="Times New Roman" w:eastAsia="Times New Roman" w:hAnsi="Times New Roman" w:cs="Times New Roman"/>
                <w:bCs/>
                <w:noProof/>
                <w:kern w:val="0"/>
                <w14:ligatures w14:val="none"/>
              </w:rPr>
              <w:t>10</w:t>
            </w:r>
            <w:r w:rsidRPr="004F667A">
              <w:rPr>
                <w:rFonts w:ascii="Times New Roman" w:eastAsia="Times New Roman" w:hAnsi="Times New Roman" w:cs="Times New Roman"/>
                <w:bCs/>
                <w:noProof/>
                <w:kern w:val="0"/>
                <w14:ligatures w14:val="none"/>
              </w:rPr>
              <w:t xml:space="preserve">- Beni çok meşgul etmemesi için, oyun ve sosyal medya kullanımı gibi internet aktivitelerini sınırlarım.  </w:t>
            </w:r>
          </w:p>
        </w:tc>
        <w:tc>
          <w:tcPr>
            <w:tcW w:w="562" w:type="dxa"/>
            <w:shd w:val="clear" w:color="auto" w:fill="FFFFFF" w:themeFill="background1"/>
          </w:tcPr>
          <w:p w14:paraId="65949782"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12" w:type="dxa"/>
            <w:shd w:val="clear" w:color="auto" w:fill="FFFFFF" w:themeFill="background1"/>
          </w:tcPr>
          <w:p w14:paraId="1085370A"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10" w:type="dxa"/>
            <w:shd w:val="clear" w:color="auto" w:fill="FFFFFF" w:themeFill="background1"/>
          </w:tcPr>
          <w:p w14:paraId="619D21D2"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708" w:type="dxa"/>
            <w:shd w:val="clear" w:color="auto" w:fill="FFFFFF" w:themeFill="background1"/>
          </w:tcPr>
          <w:p w14:paraId="64274F0D"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c>
          <w:tcPr>
            <w:tcW w:w="846" w:type="dxa"/>
            <w:shd w:val="clear" w:color="auto" w:fill="FFFFFF" w:themeFill="background1"/>
          </w:tcPr>
          <w:p w14:paraId="531096CA" w14:textId="77777777" w:rsidR="00762F12" w:rsidRPr="004F667A" w:rsidRDefault="00762F12" w:rsidP="00D90689">
            <w:pPr>
              <w:numPr>
                <w:ilvl w:val="12"/>
                <w:numId w:val="0"/>
              </w:numPr>
              <w:tabs>
                <w:tab w:val="left" w:pos="-990"/>
                <w:tab w:val="left" w:pos="-720"/>
                <w:tab w:val="left" w:pos="0"/>
                <w:tab w:val="left" w:pos="720"/>
                <w:tab w:val="left" w:pos="1440"/>
                <w:tab w:val="left" w:pos="2160"/>
                <w:tab w:val="left" w:pos="2790"/>
                <w:tab w:val="left" w:pos="3600"/>
                <w:tab w:val="left" w:pos="4140"/>
                <w:tab w:val="left" w:pos="4590"/>
                <w:tab w:val="left" w:pos="5040"/>
                <w:tab w:val="left" w:pos="5760"/>
                <w:tab w:val="left" w:pos="6480"/>
                <w:tab w:val="left" w:pos="7200"/>
                <w:tab w:val="left" w:pos="8910"/>
                <w:tab w:val="left" w:pos="9000"/>
                <w:tab w:val="left" w:pos="9090"/>
                <w:tab w:val="left" w:pos="9180"/>
                <w:tab w:val="left" w:pos="92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ascii="Times New Roman" w:eastAsia="Times New Roman" w:hAnsi="Times New Roman" w:cs="Times New Roman"/>
                <w:noProof/>
                <w:kern w:val="0"/>
                <w14:ligatures w14:val="none"/>
              </w:rPr>
            </w:pPr>
          </w:p>
        </w:tc>
      </w:tr>
      <w:bookmarkEnd w:id="1"/>
    </w:tbl>
    <w:p w14:paraId="41AA3F0B" w14:textId="77777777" w:rsidR="00762F12" w:rsidRPr="004F667A" w:rsidRDefault="00762F12" w:rsidP="00762F12">
      <w:pPr>
        <w:spacing w:line="360" w:lineRule="auto"/>
        <w:jc w:val="center"/>
        <w:rPr>
          <w:rFonts w:ascii="Times New Roman" w:hAnsi="Times New Roman" w:cs="Times New Roman"/>
          <w:b/>
          <w:bCs/>
        </w:rPr>
      </w:pPr>
    </w:p>
    <w:p w14:paraId="12ABE667" w14:textId="2C407F63" w:rsidR="00F93684" w:rsidRPr="00F93684" w:rsidRDefault="004F5C3B" w:rsidP="00F93684">
      <w:pPr>
        <w:spacing w:line="360" w:lineRule="auto"/>
        <w:jc w:val="both"/>
        <w:rPr>
          <w:rFonts w:ascii="Times New Roman" w:hAnsi="Times New Roman" w:cs="Times New Roman"/>
          <w:b/>
          <w:bCs/>
        </w:rPr>
      </w:pPr>
      <w:r w:rsidRPr="004F5C3B">
        <w:rPr>
          <w:rFonts w:ascii="Times New Roman" w:hAnsi="Times New Roman" w:cs="Times New Roman"/>
          <w:b/>
          <w:bCs/>
        </w:rPr>
        <w:t>KULLANIM TALİMATI:</w:t>
      </w:r>
      <w:r>
        <w:rPr>
          <w:rFonts w:ascii="Times New Roman" w:hAnsi="Times New Roman" w:cs="Times New Roman"/>
          <w:b/>
          <w:bCs/>
        </w:rPr>
        <w:t xml:space="preserve"> </w:t>
      </w:r>
      <w:r w:rsidR="00FF12B0" w:rsidRPr="00FF12B0">
        <w:rPr>
          <w:rFonts w:ascii="Times New Roman" w:hAnsi="Times New Roman" w:cs="Times New Roman"/>
        </w:rPr>
        <w:t>Ölçek, ergenlerde sağlıklı internet kullanımını değerlendirmek üzere geliştirilmiş, psikometrik açıdan umut vaat eden bir ölçüm aracıdır ve çalışma örnekleminde yeterli geçerlilik ve güvenilirlik sergilemektedir. İki alt boyut kapsamında yapılandırılmış 10 maddeden oluşmaktadır: öz-kontrol (3–10. maddeler) ve bilinçli kullanım (1–2. maddeler). Ölçekten alınan yüksek puan, ergenlerde sağlıklı internet kullanımının yüksek düzeyde olduğuna işaret etmektedir. Puanlar 10 ile 50 arasında değişmekte olup belirli bir kesme puanı bulunmadığından sürekli bir ölçüm aracı olarak kullanılması önerilmektedir. İç tutarlılık katsayısı ölçeğin tamamı için 0</w:t>
      </w:r>
      <w:r w:rsidR="00FF12B0">
        <w:rPr>
          <w:rFonts w:ascii="Times New Roman" w:hAnsi="Times New Roman" w:cs="Times New Roman"/>
        </w:rPr>
        <w:t>.</w:t>
      </w:r>
      <w:r w:rsidR="00FF12B0" w:rsidRPr="00FF12B0">
        <w:rPr>
          <w:rFonts w:ascii="Times New Roman" w:hAnsi="Times New Roman" w:cs="Times New Roman"/>
        </w:rPr>
        <w:t>864, öz-kontrol alt boyutu için 0</w:t>
      </w:r>
      <w:r w:rsidR="00FF12B0">
        <w:rPr>
          <w:rFonts w:ascii="Times New Roman" w:hAnsi="Times New Roman" w:cs="Times New Roman"/>
        </w:rPr>
        <w:t>.</w:t>
      </w:r>
      <w:r w:rsidR="00FF12B0" w:rsidRPr="00FF12B0">
        <w:rPr>
          <w:rFonts w:ascii="Times New Roman" w:hAnsi="Times New Roman" w:cs="Times New Roman"/>
        </w:rPr>
        <w:t>855 ve bilinçli kullanım alt boyutu için 0</w:t>
      </w:r>
      <w:r w:rsidR="00FF12B0">
        <w:rPr>
          <w:rFonts w:ascii="Times New Roman" w:hAnsi="Times New Roman" w:cs="Times New Roman"/>
        </w:rPr>
        <w:t>.</w:t>
      </w:r>
      <w:r w:rsidR="00FF12B0" w:rsidRPr="00FF12B0">
        <w:rPr>
          <w:rFonts w:ascii="Times New Roman" w:hAnsi="Times New Roman" w:cs="Times New Roman"/>
        </w:rPr>
        <w:t>711 olarak hesaplanmıştır. Ölçek, 10–19 yaş grubundaki ergenler için uygundur ve ters puanlanan madde içermemektedir.</w:t>
      </w:r>
    </w:p>
    <w:p w14:paraId="67B2BBD5" w14:textId="5C99DB09" w:rsidR="00F93684" w:rsidRPr="00FF12B0" w:rsidRDefault="00F87BDA" w:rsidP="00F93684">
      <w:pPr>
        <w:spacing w:line="360" w:lineRule="auto"/>
        <w:jc w:val="both"/>
        <w:rPr>
          <w:rFonts w:ascii="Times New Roman" w:hAnsi="Times New Roman" w:cs="Times New Roman"/>
          <w:lang w:val="en-US"/>
        </w:rPr>
      </w:pPr>
      <w:r w:rsidRPr="004D576C">
        <w:rPr>
          <w:rFonts w:ascii="Times New Roman" w:hAnsi="Times New Roman" w:cs="Times New Roman"/>
          <w:b/>
          <w:bCs/>
        </w:rPr>
        <w:t>Atıf için:</w:t>
      </w:r>
      <w:r w:rsidRPr="00FF12B0">
        <w:rPr>
          <w:rFonts w:ascii="Times New Roman" w:hAnsi="Times New Roman" w:cs="Times New Roman"/>
          <w:b/>
          <w:bCs/>
          <w:lang w:val="en-US"/>
        </w:rPr>
        <w:t xml:space="preserve"> </w:t>
      </w:r>
      <w:r w:rsidR="00DB58B5" w:rsidRPr="00FF12B0">
        <w:rPr>
          <w:rFonts w:ascii="Times New Roman" w:hAnsi="Times New Roman" w:cs="Times New Roman"/>
          <w:lang w:val="en-US"/>
        </w:rPr>
        <w:t xml:space="preserve">Özparlak, A., Gül, U., Karakaya, D., &amp; Efe, E. (2026). Development and psychometric evaluation of the healthy internet use scale for adolescents. Journal of Pediatric Nursing, 89, 593-599. </w:t>
      </w:r>
      <w:hyperlink r:id="rId4" w:history="1">
        <w:r w:rsidR="00941757" w:rsidRPr="00FF12B0">
          <w:rPr>
            <w:rStyle w:val="Kpr"/>
            <w:rFonts w:ascii="Times New Roman" w:hAnsi="Times New Roman" w:cs="Times New Roman"/>
            <w:lang w:val="en-US"/>
          </w:rPr>
          <w:t>https://doi.org/https://doi.org/10.1016/j.pedn.2026.05.041</w:t>
        </w:r>
      </w:hyperlink>
      <w:r w:rsidR="00941757" w:rsidRPr="00FF12B0">
        <w:rPr>
          <w:rFonts w:ascii="Times New Roman" w:hAnsi="Times New Roman" w:cs="Times New Roman"/>
          <w:lang w:val="en-US"/>
        </w:rPr>
        <w:t xml:space="preserve"> </w:t>
      </w:r>
      <w:r w:rsidR="00DB58B5" w:rsidRPr="00FF12B0">
        <w:rPr>
          <w:rFonts w:ascii="Times New Roman" w:hAnsi="Times New Roman" w:cs="Times New Roman"/>
          <w:b/>
          <w:bCs/>
          <w:lang w:val="en-US"/>
        </w:rPr>
        <w:t xml:space="preserve">  </w:t>
      </w:r>
    </w:p>
    <w:p w14:paraId="23786CA6" w14:textId="05BDE5B7" w:rsidR="00762F12" w:rsidRPr="004F5C3B" w:rsidRDefault="00762F12" w:rsidP="00F93684">
      <w:pPr>
        <w:spacing w:line="360" w:lineRule="auto"/>
        <w:jc w:val="both"/>
        <w:rPr>
          <w:rFonts w:ascii="Times New Roman" w:hAnsi="Times New Roman" w:cs="Times New Roman"/>
          <w:sz w:val="20"/>
          <w:szCs w:val="20"/>
        </w:rPr>
      </w:pPr>
    </w:p>
    <w:sectPr w:rsidR="00762F12" w:rsidRPr="004F5C3B" w:rsidSect="00762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C9"/>
    <w:rsid w:val="00290A23"/>
    <w:rsid w:val="003D119B"/>
    <w:rsid w:val="004D576C"/>
    <w:rsid w:val="004F5C3B"/>
    <w:rsid w:val="00530BDE"/>
    <w:rsid w:val="00530C35"/>
    <w:rsid w:val="00762F12"/>
    <w:rsid w:val="00941757"/>
    <w:rsid w:val="00C53CD7"/>
    <w:rsid w:val="00DB58B5"/>
    <w:rsid w:val="00F37CC9"/>
    <w:rsid w:val="00F87BDA"/>
    <w:rsid w:val="00F93684"/>
    <w:rsid w:val="00FF12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B185"/>
  <w15:chartTrackingRefBased/>
  <w15:docId w15:val="{F418719A-62BA-4064-84C5-A32B9744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F12"/>
  </w:style>
  <w:style w:type="paragraph" w:styleId="Balk1">
    <w:name w:val="heading 1"/>
    <w:basedOn w:val="Normal"/>
    <w:next w:val="Normal"/>
    <w:link w:val="Balk1Char"/>
    <w:uiPriority w:val="9"/>
    <w:qFormat/>
    <w:rsid w:val="00F37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37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37CC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37CC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37CC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37CC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37CC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37CC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37CC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7CC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37CC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37CC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37CC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37CC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37CC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37CC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37CC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37CC9"/>
    <w:rPr>
      <w:rFonts w:eastAsiaTheme="majorEastAsia" w:cstheme="majorBidi"/>
      <w:color w:val="272727" w:themeColor="text1" w:themeTint="D8"/>
    </w:rPr>
  </w:style>
  <w:style w:type="paragraph" w:styleId="KonuBal">
    <w:name w:val="Title"/>
    <w:basedOn w:val="Normal"/>
    <w:next w:val="Normal"/>
    <w:link w:val="KonuBalChar"/>
    <w:uiPriority w:val="10"/>
    <w:qFormat/>
    <w:rsid w:val="00F37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37CC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37CC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37CC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37CC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37CC9"/>
    <w:rPr>
      <w:i/>
      <w:iCs/>
      <w:color w:val="404040" w:themeColor="text1" w:themeTint="BF"/>
    </w:rPr>
  </w:style>
  <w:style w:type="paragraph" w:styleId="ListeParagraf">
    <w:name w:val="List Paragraph"/>
    <w:basedOn w:val="Normal"/>
    <w:uiPriority w:val="34"/>
    <w:qFormat/>
    <w:rsid w:val="00F37CC9"/>
    <w:pPr>
      <w:ind w:left="720"/>
      <w:contextualSpacing/>
    </w:pPr>
  </w:style>
  <w:style w:type="character" w:styleId="GlVurgulama">
    <w:name w:val="Intense Emphasis"/>
    <w:basedOn w:val="VarsaylanParagrafYazTipi"/>
    <w:uiPriority w:val="21"/>
    <w:qFormat/>
    <w:rsid w:val="00F37CC9"/>
    <w:rPr>
      <w:i/>
      <w:iCs/>
      <w:color w:val="0F4761" w:themeColor="accent1" w:themeShade="BF"/>
    </w:rPr>
  </w:style>
  <w:style w:type="paragraph" w:styleId="GlAlnt">
    <w:name w:val="Intense Quote"/>
    <w:basedOn w:val="Normal"/>
    <w:next w:val="Normal"/>
    <w:link w:val="GlAlntChar"/>
    <w:uiPriority w:val="30"/>
    <w:qFormat/>
    <w:rsid w:val="00F37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37CC9"/>
    <w:rPr>
      <w:i/>
      <w:iCs/>
      <w:color w:val="0F4761" w:themeColor="accent1" w:themeShade="BF"/>
    </w:rPr>
  </w:style>
  <w:style w:type="character" w:styleId="GlBavuru">
    <w:name w:val="Intense Reference"/>
    <w:basedOn w:val="VarsaylanParagrafYazTipi"/>
    <w:uiPriority w:val="32"/>
    <w:qFormat/>
    <w:rsid w:val="00F37CC9"/>
    <w:rPr>
      <w:b/>
      <w:bCs/>
      <w:smallCaps/>
      <w:color w:val="0F4761" w:themeColor="accent1" w:themeShade="BF"/>
      <w:spacing w:val="5"/>
    </w:rPr>
  </w:style>
  <w:style w:type="paragraph" w:styleId="NormalWeb">
    <w:name w:val="Normal (Web)"/>
    <w:basedOn w:val="Normal"/>
    <w:uiPriority w:val="99"/>
    <w:unhideWhenUsed/>
    <w:rsid w:val="00762F12"/>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941757"/>
    <w:rPr>
      <w:color w:val="467886" w:themeColor="hyperlink"/>
      <w:u w:val="single"/>
    </w:rPr>
  </w:style>
  <w:style w:type="character" w:styleId="zmlenmeyenBahsetme">
    <w:name w:val="Unresolved Mention"/>
    <w:basedOn w:val="VarsaylanParagrafYazTipi"/>
    <w:uiPriority w:val="99"/>
    <w:semiHidden/>
    <w:unhideWhenUsed/>
    <w:rsid w:val="00941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https://doi.org/10.1016/j.pedn.2026.05.04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Özparlak</dc:creator>
  <cp:keywords/>
  <dc:description/>
  <cp:lastModifiedBy>Arif Özparlak</cp:lastModifiedBy>
  <cp:revision>15</cp:revision>
  <dcterms:created xsi:type="dcterms:W3CDTF">2026-06-05T06:30:00Z</dcterms:created>
  <dcterms:modified xsi:type="dcterms:W3CDTF">2026-06-09T05:28:00Z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080e8e0e-e24e-455b-85d1-70d5b9afad8c</vt:lpwstr>
  </property>
</Properties>
</file>