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51DD" w14:textId="67E320D7" w:rsidR="0055007E" w:rsidRPr="00EB7551" w:rsidRDefault="00EB7551" w:rsidP="0055007E">
      <w:pPr>
        <w:rPr>
          <w:rFonts w:ascii="Times New Roman" w:hAnsi="Times New Roman" w:cs="Times New Roman"/>
          <w:b/>
          <w:bCs/>
          <w:sz w:val="22"/>
          <w:szCs w:val="22"/>
          <w:lang w:val="tr-TR"/>
        </w:rPr>
      </w:pPr>
      <w:r w:rsidRPr="00EB7551">
        <w:rPr>
          <w:rFonts w:ascii="Times New Roman" w:hAnsi="Times New Roman" w:cs="Times New Roman"/>
          <w:b/>
          <w:bCs/>
          <w:sz w:val="22"/>
          <w:szCs w:val="22"/>
          <w:lang w:val="tr-TR"/>
        </w:rPr>
        <w:t>TI</w:t>
      </w:r>
      <w:r w:rsidRPr="00EB7551">
        <w:rPr>
          <w:rFonts w:ascii="Times New Roman" w:hAnsi="Times New Roman" w:cs="Times New Roman"/>
          <w:b/>
          <w:bCs/>
          <w:sz w:val="22"/>
          <w:szCs w:val="22"/>
          <w:lang w:val="tr-TR"/>
        </w:rPr>
        <w:t>P</w:t>
      </w:r>
      <w:r w:rsidRPr="00EB7551">
        <w:rPr>
          <w:rFonts w:ascii="Times New Roman" w:hAnsi="Times New Roman" w:cs="Times New Roman"/>
          <w:b/>
          <w:bCs/>
          <w:sz w:val="22"/>
          <w:szCs w:val="22"/>
          <w:lang w:val="tr-TR"/>
        </w:rPr>
        <w:t xml:space="preserve"> ÖĞRENCİLER İÇİN DİSİPLİNLERARASI DİJİTAL OKURYAZARLIK ÖLÇEĞİ TÜRKÇE VERSİYON (DD</w:t>
      </w:r>
      <w:r w:rsidRPr="00EB7551">
        <w:rPr>
          <w:rFonts w:ascii="Times New Roman" w:hAnsi="Times New Roman" w:cs="Times New Roman"/>
          <w:b/>
          <w:bCs/>
          <w:sz w:val="22"/>
          <w:szCs w:val="22"/>
          <w:lang w:val="tr-TR"/>
        </w:rPr>
        <w:t>O</w:t>
      </w:r>
      <w:r w:rsidRPr="00EB7551">
        <w:rPr>
          <w:rFonts w:ascii="Times New Roman" w:hAnsi="Times New Roman" w:cs="Times New Roman"/>
          <w:b/>
          <w:bCs/>
          <w:sz w:val="22"/>
          <w:szCs w:val="22"/>
          <w:lang w:val="tr-TR"/>
        </w:rPr>
        <w:t>Ö-TR</w:t>
      </w:r>
      <w:r w:rsidRPr="00EB7551">
        <w:rPr>
          <w:rFonts w:ascii="Times New Roman" w:hAnsi="Times New Roman" w:cs="Times New Roman"/>
          <w:b/>
          <w:bCs/>
          <w:sz w:val="22"/>
          <w:szCs w:val="22"/>
          <w:lang w:val="tr-TR"/>
        </w:rPr>
        <w:t xml:space="preserve"> / DLAD-TR</w:t>
      </w:r>
      <w:r w:rsidRPr="00EB7551">
        <w:rPr>
          <w:rFonts w:ascii="Times New Roman" w:hAnsi="Times New Roman" w:cs="Times New Roman"/>
          <w:b/>
          <w:bCs/>
          <w:sz w:val="22"/>
          <w:szCs w:val="22"/>
          <w:lang w:val="tr-TR"/>
        </w:rPr>
        <w:t>)</w:t>
      </w:r>
    </w:p>
    <w:p w14:paraId="2EC8A8B9" w14:textId="77777777" w:rsidR="00EB7551" w:rsidRPr="00EB7551" w:rsidRDefault="00EB7551" w:rsidP="0055007E">
      <w:pPr>
        <w:rPr>
          <w:rFonts w:ascii="Times New Roman" w:hAnsi="Times New Roman" w:cs="Times New Roman"/>
          <w:sz w:val="22"/>
          <w:szCs w:val="22"/>
          <w:lang w:val="tr-TR"/>
        </w:rPr>
      </w:pPr>
    </w:p>
    <w:tbl>
      <w:tblPr>
        <w:tblW w:w="5302" w:type="pct"/>
        <w:tblInd w:w="-572" w:type="dxa"/>
        <w:tblCellMar>
          <w:top w:w="15" w:type="dxa"/>
          <w:left w:w="15" w:type="dxa"/>
          <w:bottom w:w="15" w:type="dxa"/>
          <w:right w:w="15" w:type="dxa"/>
        </w:tblCellMar>
        <w:tblLook w:val="04A0" w:firstRow="1" w:lastRow="0" w:firstColumn="1" w:lastColumn="0" w:noHBand="0" w:noVBand="1"/>
      </w:tblPr>
      <w:tblGrid>
        <w:gridCol w:w="529"/>
        <w:gridCol w:w="6435"/>
        <w:gridCol w:w="529"/>
        <w:gridCol w:w="529"/>
        <w:gridCol w:w="529"/>
        <w:gridCol w:w="529"/>
        <w:gridCol w:w="529"/>
      </w:tblGrid>
      <w:tr w:rsidR="0055007E" w:rsidRPr="00EB7551" w14:paraId="18235DB0" w14:textId="77777777" w:rsidTr="00C200E5">
        <w:trPr>
          <w:cantSplit/>
          <w:trHeight w:val="454"/>
        </w:trPr>
        <w:tc>
          <w:tcPr>
            <w:tcW w:w="275" w:type="pct"/>
            <w:tcBorders>
              <w:top w:val="single" w:sz="4" w:space="0" w:color="000000"/>
              <w:left w:val="single" w:sz="4" w:space="0" w:color="000000"/>
              <w:bottom w:val="single" w:sz="4" w:space="0" w:color="000000"/>
              <w:right w:val="single" w:sz="4" w:space="0" w:color="000000"/>
            </w:tcBorders>
            <w:textDirection w:val="btLr"/>
          </w:tcPr>
          <w:p w14:paraId="1CF38D10" w14:textId="77777777" w:rsidR="0055007E" w:rsidRPr="00EB7551" w:rsidRDefault="0055007E" w:rsidP="00587336">
            <w:pPr>
              <w:spacing w:after="240"/>
              <w:ind w:left="113" w:right="113"/>
              <w:jc w:val="both"/>
              <w:rPr>
                <w:rFonts w:ascii="Times New Roman" w:hAnsi="Times New Roman" w:cs="Times New Roman"/>
                <w:b/>
                <w:bCs/>
                <w:color w:val="000000"/>
                <w:sz w:val="22"/>
                <w:szCs w:val="22"/>
                <w:lang w:val="tr-TR"/>
              </w:rPr>
            </w:pPr>
            <w:r w:rsidRPr="00EB7551">
              <w:rPr>
                <w:rFonts w:ascii="Times New Roman" w:hAnsi="Times New Roman" w:cs="Times New Roman"/>
                <w:b/>
                <w:bCs/>
                <w:color w:val="000000"/>
                <w:sz w:val="22"/>
                <w:szCs w:val="22"/>
                <w:lang w:val="tr-TR"/>
              </w:rPr>
              <w:t>BOYUT</w:t>
            </w: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77695E" w14:textId="77777777" w:rsidR="0055007E" w:rsidRPr="00EB7551" w:rsidRDefault="0055007E" w:rsidP="00587336">
            <w:pPr>
              <w:pStyle w:val="AralkYok"/>
              <w:spacing w:after="240"/>
              <w:jc w:val="both"/>
              <w:rPr>
                <w:rFonts w:ascii="Times New Roman" w:hAnsi="Times New Roman"/>
                <w:sz w:val="22"/>
                <w:szCs w:val="22"/>
              </w:rPr>
            </w:pPr>
          </w:p>
          <w:p w14:paraId="6E120AB8" w14:textId="77777777" w:rsidR="0055007E" w:rsidRPr="00EB7551" w:rsidRDefault="0055007E" w:rsidP="00587336">
            <w:pPr>
              <w:pStyle w:val="AralkYok"/>
              <w:spacing w:after="240"/>
              <w:jc w:val="both"/>
              <w:rPr>
                <w:rFonts w:ascii="Times New Roman" w:hAnsi="Times New Roman"/>
                <w:sz w:val="22"/>
                <w:szCs w:val="22"/>
              </w:rPr>
            </w:pPr>
          </w:p>
          <w:p w14:paraId="4532314D" w14:textId="77777777" w:rsidR="0055007E" w:rsidRPr="00EB7551" w:rsidRDefault="0055007E" w:rsidP="00587336">
            <w:pPr>
              <w:pStyle w:val="AralkYok"/>
              <w:jc w:val="both"/>
              <w:rPr>
                <w:rFonts w:ascii="Times New Roman" w:eastAsia="Times New Roman" w:hAnsi="Times New Roman"/>
                <w:color w:val="000000"/>
                <w:sz w:val="22"/>
                <w:szCs w:val="22"/>
                <w:lang w:eastAsia="tr-TR"/>
              </w:rPr>
            </w:pPr>
            <w:r w:rsidRPr="00EB7551">
              <w:rPr>
                <w:rFonts w:ascii="Times New Roman" w:hAnsi="Times New Roman"/>
                <w:b/>
                <w:bCs/>
                <w:sz w:val="22"/>
                <w:szCs w:val="22"/>
              </w:rPr>
              <w:t>İFADELER</w:t>
            </w:r>
          </w:p>
        </w:tc>
        <w:tc>
          <w:tcPr>
            <w:tcW w:w="251" w:type="pct"/>
            <w:tcBorders>
              <w:top w:val="single" w:sz="4" w:space="0" w:color="000000"/>
              <w:left w:val="single" w:sz="4" w:space="0" w:color="000000"/>
              <w:bottom w:val="single" w:sz="4" w:space="0" w:color="000000"/>
              <w:right w:val="single" w:sz="4" w:space="0" w:color="000000"/>
            </w:tcBorders>
            <w:textDirection w:val="btLr"/>
          </w:tcPr>
          <w:p w14:paraId="319A2593" w14:textId="77777777" w:rsidR="0055007E" w:rsidRPr="00EB7551" w:rsidRDefault="0055007E" w:rsidP="00587336">
            <w:pPr>
              <w:pStyle w:val="AralkYok"/>
              <w:spacing w:after="240"/>
              <w:rPr>
                <w:rFonts w:ascii="Times New Roman" w:eastAsia="Times New Roman" w:hAnsi="Times New Roman"/>
                <w:color w:val="000000"/>
                <w:sz w:val="22"/>
                <w:szCs w:val="22"/>
                <w:lang w:eastAsia="tr-TR"/>
              </w:rPr>
            </w:pPr>
            <w:r w:rsidRPr="00EB7551">
              <w:rPr>
                <w:rFonts w:ascii="Times New Roman" w:hAnsi="Times New Roman"/>
                <w:sz w:val="22"/>
                <w:szCs w:val="22"/>
              </w:rPr>
              <w:t>Kesinlikle katılmıyorum</w:t>
            </w:r>
          </w:p>
        </w:tc>
        <w:tc>
          <w:tcPr>
            <w:tcW w:w="251" w:type="pct"/>
            <w:tcBorders>
              <w:top w:val="single" w:sz="4" w:space="0" w:color="000000"/>
              <w:left w:val="single" w:sz="4" w:space="0" w:color="000000"/>
              <w:bottom w:val="single" w:sz="4" w:space="0" w:color="000000"/>
              <w:right w:val="single" w:sz="4" w:space="0" w:color="000000"/>
            </w:tcBorders>
            <w:textDirection w:val="btLr"/>
          </w:tcPr>
          <w:p w14:paraId="01A040A3" w14:textId="77777777" w:rsidR="0055007E" w:rsidRPr="00EB7551" w:rsidRDefault="0055007E" w:rsidP="00587336">
            <w:pPr>
              <w:pStyle w:val="AralkYok"/>
              <w:spacing w:after="240"/>
              <w:rPr>
                <w:rFonts w:ascii="Times New Roman" w:eastAsia="Times New Roman" w:hAnsi="Times New Roman"/>
                <w:color w:val="000000"/>
                <w:sz w:val="22"/>
                <w:szCs w:val="22"/>
                <w:lang w:eastAsia="tr-TR"/>
              </w:rPr>
            </w:pPr>
            <w:r w:rsidRPr="00EB7551">
              <w:rPr>
                <w:rFonts w:ascii="Times New Roman" w:hAnsi="Times New Roman"/>
                <w:sz w:val="22"/>
                <w:szCs w:val="22"/>
              </w:rPr>
              <w:t xml:space="preserve">Katılmıyorum </w:t>
            </w:r>
          </w:p>
        </w:tc>
        <w:tc>
          <w:tcPr>
            <w:tcW w:w="251" w:type="pct"/>
            <w:tcBorders>
              <w:top w:val="single" w:sz="4" w:space="0" w:color="000000"/>
              <w:left w:val="single" w:sz="4" w:space="0" w:color="000000"/>
              <w:bottom w:val="single" w:sz="4" w:space="0" w:color="000000"/>
              <w:right w:val="single" w:sz="4" w:space="0" w:color="000000"/>
            </w:tcBorders>
            <w:textDirection w:val="btLr"/>
          </w:tcPr>
          <w:p w14:paraId="7BDC6495" w14:textId="77777777" w:rsidR="0055007E" w:rsidRPr="00EB7551" w:rsidRDefault="0055007E" w:rsidP="00587336">
            <w:pPr>
              <w:pStyle w:val="AralkYok"/>
              <w:spacing w:after="240"/>
              <w:rPr>
                <w:rFonts w:ascii="Times New Roman" w:eastAsia="Times New Roman" w:hAnsi="Times New Roman"/>
                <w:color w:val="000000"/>
                <w:sz w:val="22"/>
                <w:szCs w:val="22"/>
                <w:lang w:eastAsia="tr-TR"/>
              </w:rPr>
            </w:pPr>
            <w:r w:rsidRPr="00EB7551">
              <w:rPr>
                <w:rFonts w:ascii="Times New Roman" w:hAnsi="Times New Roman"/>
                <w:sz w:val="22"/>
                <w:szCs w:val="22"/>
              </w:rPr>
              <w:t>Kararsızım</w:t>
            </w:r>
          </w:p>
        </w:tc>
        <w:tc>
          <w:tcPr>
            <w:tcW w:w="251" w:type="pct"/>
            <w:tcBorders>
              <w:top w:val="single" w:sz="4" w:space="0" w:color="000000"/>
              <w:left w:val="single" w:sz="4" w:space="0" w:color="000000"/>
              <w:bottom w:val="single" w:sz="4" w:space="0" w:color="000000"/>
              <w:right w:val="single" w:sz="4" w:space="0" w:color="000000"/>
            </w:tcBorders>
            <w:textDirection w:val="btLr"/>
          </w:tcPr>
          <w:p w14:paraId="510BB140" w14:textId="77777777" w:rsidR="0055007E" w:rsidRPr="00EB7551" w:rsidRDefault="0055007E" w:rsidP="00587336">
            <w:pPr>
              <w:pStyle w:val="AralkYok"/>
              <w:spacing w:after="240"/>
              <w:rPr>
                <w:rFonts w:ascii="Times New Roman" w:eastAsia="Times New Roman" w:hAnsi="Times New Roman"/>
                <w:color w:val="000000"/>
                <w:sz w:val="22"/>
                <w:szCs w:val="22"/>
                <w:lang w:eastAsia="tr-TR"/>
              </w:rPr>
            </w:pPr>
            <w:r w:rsidRPr="00EB7551">
              <w:rPr>
                <w:rFonts w:ascii="Times New Roman" w:hAnsi="Times New Roman"/>
                <w:sz w:val="22"/>
                <w:szCs w:val="22"/>
              </w:rPr>
              <w:t>Katılıyorum</w:t>
            </w:r>
          </w:p>
        </w:tc>
        <w:tc>
          <w:tcPr>
            <w:tcW w:w="251" w:type="pct"/>
            <w:tcBorders>
              <w:top w:val="single" w:sz="4" w:space="0" w:color="000000"/>
              <w:left w:val="single" w:sz="4" w:space="0" w:color="000000"/>
              <w:bottom w:val="single" w:sz="4" w:space="0" w:color="000000"/>
              <w:right w:val="single" w:sz="4" w:space="0" w:color="000000"/>
            </w:tcBorders>
            <w:textDirection w:val="btLr"/>
          </w:tcPr>
          <w:p w14:paraId="489BB2B3" w14:textId="77777777" w:rsidR="0055007E" w:rsidRPr="00EB7551" w:rsidRDefault="0055007E" w:rsidP="00587336">
            <w:pPr>
              <w:pStyle w:val="AralkYok"/>
              <w:spacing w:after="240"/>
              <w:rPr>
                <w:rFonts w:ascii="Times New Roman" w:eastAsia="Times New Roman" w:hAnsi="Times New Roman"/>
                <w:color w:val="000000"/>
                <w:sz w:val="22"/>
                <w:szCs w:val="22"/>
                <w:lang w:eastAsia="tr-TR"/>
              </w:rPr>
            </w:pPr>
            <w:r w:rsidRPr="00EB7551">
              <w:rPr>
                <w:rFonts w:ascii="Times New Roman" w:hAnsi="Times New Roman"/>
                <w:sz w:val="22"/>
                <w:szCs w:val="22"/>
              </w:rPr>
              <w:t>Kesinlikle katılıyorum</w:t>
            </w:r>
          </w:p>
        </w:tc>
      </w:tr>
      <w:tr w:rsidR="0055007E" w:rsidRPr="00EB7551" w14:paraId="2F35DDF1" w14:textId="77777777" w:rsidTr="00C200E5">
        <w:trPr>
          <w:trHeight w:val="454"/>
        </w:trPr>
        <w:tc>
          <w:tcPr>
            <w:tcW w:w="275" w:type="pct"/>
            <w:vMerge w:val="restart"/>
            <w:tcBorders>
              <w:top w:val="single" w:sz="4" w:space="0" w:color="000000"/>
              <w:left w:val="single" w:sz="4" w:space="0" w:color="000000"/>
              <w:right w:val="single" w:sz="4" w:space="0" w:color="000000"/>
            </w:tcBorders>
            <w:textDirection w:val="btLr"/>
          </w:tcPr>
          <w:p w14:paraId="1FCDE88E" w14:textId="4B696A28" w:rsidR="0055007E" w:rsidRPr="00EB7551" w:rsidRDefault="00A52288" w:rsidP="00587336">
            <w:pPr>
              <w:spacing w:after="240"/>
              <w:ind w:left="113" w:right="113"/>
              <w:jc w:val="both"/>
              <w:rPr>
                <w:rFonts w:ascii="Times New Roman" w:hAnsi="Times New Roman" w:cs="Times New Roman"/>
                <w:b/>
                <w:bCs/>
                <w:color w:val="000000"/>
                <w:sz w:val="22"/>
                <w:szCs w:val="22"/>
                <w:lang w:val="tr-TR"/>
              </w:rPr>
            </w:pPr>
            <w:r w:rsidRPr="00EB7551">
              <w:rPr>
                <w:rFonts w:ascii="Times New Roman" w:hAnsi="Times New Roman" w:cs="Times New Roman"/>
                <w:b/>
                <w:bCs/>
                <w:color w:val="000000"/>
                <w:sz w:val="22"/>
                <w:szCs w:val="22"/>
                <w:lang w:val="tr-TR"/>
              </w:rPr>
              <w:t>Akademik-Klinik Yetkinlik</w:t>
            </w: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5F4B3B" w14:textId="177ED41F"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000000"/>
                <w:sz w:val="22"/>
                <w:szCs w:val="22"/>
                <w:lang w:val="tr-TR"/>
              </w:rPr>
              <w:t>Okul kütüphanemin resmi web sitesinden erişime açık tıbbi e-kitaplara güvenli bir şekilde nasıl ulaşabileceğimi biliyorum.</w:t>
            </w:r>
          </w:p>
        </w:tc>
        <w:tc>
          <w:tcPr>
            <w:tcW w:w="251" w:type="pct"/>
            <w:tcBorders>
              <w:top w:val="single" w:sz="4" w:space="0" w:color="000000"/>
              <w:left w:val="single" w:sz="4" w:space="0" w:color="000000"/>
              <w:bottom w:val="single" w:sz="4" w:space="0" w:color="000000"/>
              <w:right w:val="single" w:sz="4" w:space="0" w:color="000000"/>
            </w:tcBorders>
          </w:tcPr>
          <w:p w14:paraId="17D5E06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30E1A86"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F1C310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79131F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8375E9F"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620CA860" w14:textId="77777777" w:rsidTr="00C200E5">
        <w:trPr>
          <w:trHeight w:val="454"/>
        </w:trPr>
        <w:tc>
          <w:tcPr>
            <w:tcW w:w="275" w:type="pct"/>
            <w:vMerge/>
            <w:tcBorders>
              <w:left w:val="single" w:sz="4" w:space="0" w:color="000000"/>
              <w:right w:val="single" w:sz="4" w:space="0" w:color="000000"/>
            </w:tcBorders>
          </w:tcPr>
          <w:p w14:paraId="40903AC5"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2B77B2" w14:textId="072868D3" w:rsidR="0055007E" w:rsidRPr="00EB7551" w:rsidRDefault="00C200E5" w:rsidP="00587336">
            <w:pPr>
              <w:pStyle w:val="NormalWeb"/>
              <w:spacing w:before="0" w:beforeAutospacing="0" w:after="240" w:afterAutospacing="0"/>
              <w:jc w:val="both"/>
              <w:rPr>
                <w:sz w:val="22"/>
                <w:szCs w:val="22"/>
              </w:rPr>
            </w:pPr>
            <w:r w:rsidRPr="00EB7551">
              <w:rPr>
                <w:color w:val="000000"/>
                <w:sz w:val="22"/>
                <w:szCs w:val="22"/>
              </w:rPr>
              <w:t>Tıbbi dijital kaynakları alıntılarken, her bir referansın yazarlarını ve yayın tarihlerini belirtmek için standart formata uyarım.</w:t>
            </w:r>
          </w:p>
        </w:tc>
        <w:tc>
          <w:tcPr>
            <w:tcW w:w="251" w:type="pct"/>
            <w:tcBorders>
              <w:top w:val="single" w:sz="4" w:space="0" w:color="000000"/>
              <w:left w:val="single" w:sz="4" w:space="0" w:color="000000"/>
              <w:bottom w:val="single" w:sz="4" w:space="0" w:color="000000"/>
              <w:right w:val="single" w:sz="4" w:space="0" w:color="000000"/>
            </w:tcBorders>
          </w:tcPr>
          <w:p w14:paraId="369BE99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65D1E5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D6203A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433679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31A466D" w14:textId="77777777" w:rsidR="0055007E" w:rsidRPr="00EB7551" w:rsidRDefault="0055007E" w:rsidP="00587336">
            <w:pPr>
              <w:spacing w:after="240"/>
              <w:ind w:hanging="288"/>
              <w:rPr>
                <w:rFonts w:ascii="Times New Roman" w:hAnsi="Times New Roman" w:cs="Times New Roman"/>
                <w:color w:val="000000"/>
                <w:sz w:val="22"/>
                <w:szCs w:val="22"/>
                <w:lang w:val="tr-TR"/>
              </w:rPr>
            </w:pPr>
          </w:p>
        </w:tc>
      </w:tr>
      <w:tr w:rsidR="0055007E" w:rsidRPr="00EB7551" w14:paraId="228AC15B" w14:textId="77777777" w:rsidTr="00C200E5">
        <w:trPr>
          <w:trHeight w:val="454"/>
        </w:trPr>
        <w:tc>
          <w:tcPr>
            <w:tcW w:w="275" w:type="pct"/>
            <w:vMerge/>
            <w:tcBorders>
              <w:left w:val="single" w:sz="4" w:space="0" w:color="000000"/>
              <w:right w:val="single" w:sz="4" w:space="0" w:color="000000"/>
            </w:tcBorders>
          </w:tcPr>
          <w:p w14:paraId="1AA4507B"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B03DDA" w14:textId="38899B37" w:rsidR="0055007E" w:rsidRPr="00EB7551" w:rsidRDefault="00C200E5" w:rsidP="00C200E5">
            <w:pPr>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Ders ve mesleki bilgi çerçevelerini düzenlemek için zihin haritalama yazılımını kullanabilirim.</w:t>
            </w:r>
          </w:p>
        </w:tc>
        <w:tc>
          <w:tcPr>
            <w:tcW w:w="251" w:type="pct"/>
            <w:tcBorders>
              <w:top w:val="single" w:sz="4" w:space="0" w:color="000000"/>
              <w:left w:val="single" w:sz="4" w:space="0" w:color="000000"/>
              <w:bottom w:val="single" w:sz="4" w:space="0" w:color="000000"/>
              <w:right w:val="single" w:sz="4" w:space="0" w:color="000000"/>
            </w:tcBorders>
          </w:tcPr>
          <w:p w14:paraId="00418C65"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DB3BB0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31A1E0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BFF0D1F"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2A72D89"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09A28A58" w14:textId="77777777" w:rsidTr="00C200E5">
        <w:trPr>
          <w:trHeight w:val="454"/>
        </w:trPr>
        <w:tc>
          <w:tcPr>
            <w:tcW w:w="275" w:type="pct"/>
            <w:vMerge/>
            <w:tcBorders>
              <w:left w:val="single" w:sz="4" w:space="0" w:color="000000"/>
              <w:right w:val="single" w:sz="4" w:space="0" w:color="000000"/>
            </w:tcBorders>
          </w:tcPr>
          <w:p w14:paraId="402878B4"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AB7784" w14:textId="3AE2C4C1" w:rsidR="0055007E" w:rsidRPr="00EB7551" w:rsidRDefault="00C200E5" w:rsidP="00587336">
            <w:pPr>
              <w:pStyle w:val="NormalWeb"/>
              <w:spacing w:before="0" w:beforeAutospacing="0" w:after="240" w:afterAutospacing="0"/>
              <w:jc w:val="both"/>
              <w:rPr>
                <w:sz w:val="22"/>
                <w:szCs w:val="22"/>
              </w:rPr>
            </w:pPr>
            <w:r w:rsidRPr="00EB7551">
              <w:rPr>
                <w:sz w:val="22"/>
                <w:szCs w:val="22"/>
              </w:rPr>
              <w:t>T</w:t>
            </w:r>
            <w:r w:rsidRPr="00EB7551">
              <w:rPr>
                <w:sz w:val="22"/>
                <w:szCs w:val="22"/>
              </w:rPr>
              <w:t>ıbbi dijital kaynakların güvenilirliğini atıf sayısı ve dergi sıralamalarına göre değerlendirebilirim.</w:t>
            </w:r>
          </w:p>
        </w:tc>
        <w:tc>
          <w:tcPr>
            <w:tcW w:w="251" w:type="pct"/>
            <w:tcBorders>
              <w:top w:val="single" w:sz="4" w:space="0" w:color="000000"/>
              <w:left w:val="single" w:sz="4" w:space="0" w:color="000000"/>
              <w:bottom w:val="single" w:sz="4" w:space="0" w:color="000000"/>
              <w:right w:val="single" w:sz="4" w:space="0" w:color="000000"/>
            </w:tcBorders>
          </w:tcPr>
          <w:p w14:paraId="2C14F2E6"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AB7234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ED0CD0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B558F61"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C6A6B49"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5AFD46FB" w14:textId="77777777" w:rsidTr="00C200E5">
        <w:trPr>
          <w:trHeight w:val="454"/>
        </w:trPr>
        <w:tc>
          <w:tcPr>
            <w:tcW w:w="275" w:type="pct"/>
            <w:vMerge/>
            <w:tcBorders>
              <w:left w:val="single" w:sz="4" w:space="0" w:color="000000"/>
              <w:right w:val="single" w:sz="4" w:space="0" w:color="000000"/>
            </w:tcBorders>
          </w:tcPr>
          <w:p w14:paraId="3BA1F5A3"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593360" w14:textId="4EE487EE" w:rsidR="0055007E" w:rsidRPr="00EB7551" w:rsidRDefault="00C200E5" w:rsidP="00C200E5">
            <w:pPr>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Tıp eğitiminde VR anatomi uygulamaları, akıllı tanı sistemleri ve simülasyon merkezleri gibi ileri dijital teknolojilerin uygulama alanlarını açıklayabilirim.</w:t>
            </w:r>
          </w:p>
        </w:tc>
        <w:tc>
          <w:tcPr>
            <w:tcW w:w="251" w:type="pct"/>
            <w:tcBorders>
              <w:top w:val="single" w:sz="4" w:space="0" w:color="000000"/>
              <w:left w:val="single" w:sz="4" w:space="0" w:color="000000"/>
              <w:bottom w:val="single" w:sz="4" w:space="0" w:color="000000"/>
              <w:right w:val="single" w:sz="4" w:space="0" w:color="000000"/>
            </w:tcBorders>
          </w:tcPr>
          <w:p w14:paraId="2C14B67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1A84C0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07A1BE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78D924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D31CFC9"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1B1DEC9A" w14:textId="77777777" w:rsidTr="00C200E5">
        <w:trPr>
          <w:trHeight w:val="454"/>
        </w:trPr>
        <w:tc>
          <w:tcPr>
            <w:tcW w:w="275" w:type="pct"/>
            <w:vMerge/>
            <w:tcBorders>
              <w:left w:val="single" w:sz="4" w:space="0" w:color="000000"/>
              <w:right w:val="single" w:sz="4" w:space="0" w:color="000000"/>
            </w:tcBorders>
          </w:tcPr>
          <w:p w14:paraId="4198F9C7"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B32508" w14:textId="1DC55926" w:rsidR="0055007E" w:rsidRPr="00EB7551" w:rsidRDefault="00C200E5" w:rsidP="00587336">
            <w:pPr>
              <w:spacing w:after="240"/>
              <w:jc w:val="both"/>
              <w:rPr>
                <w:rFonts w:ascii="Times New Roman" w:hAnsi="Times New Roman" w:cs="Times New Roman"/>
                <w:sz w:val="22"/>
                <w:szCs w:val="22"/>
                <w:lang w:val="tr-TR"/>
              </w:rPr>
            </w:pPr>
            <w:proofErr w:type="spellStart"/>
            <w:r w:rsidRPr="00EB7551">
              <w:rPr>
                <w:rFonts w:ascii="Times New Roman" w:hAnsi="Times New Roman" w:cs="Times New Roman"/>
                <w:color w:val="000000"/>
                <w:sz w:val="22"/>
                <w:szCs w:val="22"/>
                <w:lang w:val="tr-TR"/>
              </w:rPr>
              <w:t>Medscape</w:t>
            </w:r>
            <w:proofErr w:type="spellEnd"/>
            <w:r w:rsidRPr="00EB7551">
              <w:rPr>
                <w:rFonts w:ascii="Times New Roman" w:hAnsi="Times New Roman" w:cs="Times New Roman"/>
                <w:color w:val="000000"/>
                <w:sz w:val="22"/>
                <w:szCs w:val="22"/>
                <w:lang w:val="tr-TR"/>
              </w:rPr>
              <w:t xml:space="preserve"> ve </w:t>
            </w:r>
            <w:proofErr w:type="spellStart"/>
            <w:r w:rsidRPr="00EB7551">
              <w:rPr>
                <w:rFonts w:ascii="Times New Roman" w:hAnsi="Times New Roman" w:cs="Times New Roman"/>
                <w:color w:val="000000"/>
                <w:sz w:val="22"/>
                <w:szCs w:val="22"/>
                <w:lang w:val="tr-TR"/>
              </w:rPr>
              <w:t>UpToDate</w:t>
            </w:r>
            <w:proofErr w:type="spellEnd"/>
            <w:r w:rsidRPr="00EB7551">
              <w:rPr>
                <w:rFonts w:ascii="Times New Roman" w:hAnsi="Times New Roman" w:cs="Times New Roman"/>
                <w:color w:val="000000"/>
                <w:sz w:val="22"/>
                <w:szCs w:val="22"/>
                <w:lang w:val="tr-TR"/>
              </w:rPr>
              <w:t xml:space="preserve"> gibi tıbbi profesyonel uygulamaları mesleki öğrenimime yardımcı olmak için kullanabilirim.</w:t>
            </w:r>
          </w:p>
        </w:tc>
        <w:tc>
          <w:tcPr>
            <w:tcW w:w="251" w:type="pct"/>
            <w:tcBorders>
              <w:top w:val="single" w:sz="4" w:space="0" w:color="000000"/>
              <w:left w:val="single" w:sz="4" w:space="0" w:color="000000"/>
              <w:bottom w:val="single" w:sz="4" w:space="0" w:color="000000"/>
              <w:right w:val="single" w:sz="4" w:space="0" w:color="000000"/>
            </w:tcBorders>
          </w:tcPr>
          <w:p w14:paraId="07A0604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E9B2CE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215BBD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6D2C8A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F68309E" w14:textId="77777777" w:rsidR="0055007E" w:rsidRPr="00EB7551" w:rsidRDefault="0055007E" w:rsidP="00587336">
            <w:pPr>
              <w:spacing w:after="240"/>
              <w:rPr>
                <w:rFonts w:ascii="Times New Roman" w:hAnsi="Times New Roman" w:cs="Times New Roman"/>
                <w:color w:val="000000"/>
                <w:sz w:val="22"/>
                <w:szCs w:val="22"/>
                <w:lang w:val="tr-TR"/>
              </w:rPr>
            </w:pPr>
          </w:p>
        </w:tc>
      </w:tr>
      <w:tr w:rsidR="00C200E5" w:rsidRPr="00EB7551" w14:paraId="44E86AB3" w14:textId="77777777" w:rsidTr="00C200E5">
        <w:trPr>
          <w:trHeight w:val="454"/>
        </w:trPr>
        <w:tc>
          <w:tcPr>
            <w:tcW w:w="275" w:type="pct"/>
            <w:vMerge/>
            <w:tcBorders>
              <w:left w:val="single" w:sz="4" w:space="0" w:color="000000"/>
              <w:right w:val="single" w:sz="4" w:space="0" w:color="000000"/>
            </w:tcBorders>
          </w:tcPr>
          <w:p w14:paraId="53BE29FB" w14:textId="77777777" w:rsidR="00C200E5" w:rsidRPr="00EB7551" w:rsidRDefault="00C200E5"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5D5EDF" w14:textId="4835ECB6" w:rsidR="00C200E5" w:rsidRPr="00EB7551" w:rsidRDefault="00C200E5"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 xml:space="preserve">TR Dizin, </w:t>
            </w:r>
            <w:proofErr w:type="spellStart"/>
            <w:r w:rsidRPr="00EB7551">
              <w:rPr>
                <w:rFonts w:ascii="Times New Roman" w:hAnsi="Times New Roman" w:cs="Times New Roman"/>
                <w:color w:val="000000"/>
                <w:sz w:val="22"/>
                <w:szCs w:val="22"/>
                <w:lang w:val="tr-TR"/>
              </w:rPr>
              <w:t>Dergipark</w:t>
            </w:r>
            <w:proofErr w:type="spellEnd"/>
            <w:r w:rsidRPr="00EB7551">
              <w:rPr>
                <w:rFonts w:ascii="Times New Roman" w:hAnsi="Times New Roman" w:cs="Times New Roman"/>
                <w:color w:val="000000"/>
                <w:sz w:val="22"/>
                <w:szCs w:val="22"/>
                <w:lang w:val="tr-TR"/>
              </w:rPr>
              <w:t xml:space="preserve">, YÖK Tez Merkezi, Google </w:t>
            </w:r>
            <w:proofErr w:type="spellStart"/>
            <w:r w:rsidRPr="00EB7551">
              <w:rPr>
                <w:rFonts w:ascii="Times New Roman" w:hAnsi="Times New Roman" w:cs="Times New Roman"/>
                <w:color w:val="000000"/>
                <w:sz w:val="22"/>
                <w:szCs w:val="22"/>
                <w:lang w:val="tr-TR"/>
              </w:rPr>
              <w:t>Scholar</w:t>
            </w:r>
            <w:proofErr w:type="spellEnd"/>
            <w:r w:rsidRPr="00EB7551">
              <w:rPr>
                <w:rFonts w:ascii="Times New Roman" w:hAnsi="Times New Roman" w:cs="Times New Roman"/>
                <w:color w:val="000000"/>
                <w:sz w:val="22"/>
                <w:szCs w:val="22"/>
                <w:lang w:val="tr-TR"/>
              </w:rPr>
              <w:t xml:space="preserve"> ve </w:t>
            </w:r>
            <w:proofErr w:type="spellStart"/>
            <w:r w:rsidRPr="00EB7551">
              <w:rPr>
                <w:rFonts w:ascii="Times New Roman" w:hAnsi="Times New Roman" w:cs="Times New Roman"/>
                <w:color w:val="000000"/>
                <w:sz w:val="22"/>
                <w:szCs w:val="22"/>
                <w:lang w:val="tr-TR"/>
              </w:rPr>
              <w:t>PubMed</w:t>
            </w:r>
            <w:proofErr w:type="spellEnd"/>
            <w:r w:rsidRPr="00EB7551">
              <w:rPr>
                <w:rFonts w:ascii="Times New Roman" w:hAnsi="Times New Roman" w:cs="Times New Roman"/>
                <w:color w:val="000000"/>
                <w:sz w:val="22"/>
                <w:szCs w:val="22"/>
                <w:lang w:val="tr-TR"/>
              </w:rPr>
              <w:t xml:space="preserve"> gibi platformları kullanarak tıbbi literatür ve ders materyalleri aramada yetkinim.</w:t>
            </w:r>
          </w:p>
        </w:tc>
        <w:tc>
          <w:tcPr>
            <w:tcW w:w="251" w:type="pct"/>
            <w:tcBorders>
              <w:top w:val="single" w:sz="4" w:space="0" w:color="000000"/>
              <w:left w:val="single" w:sz="4" w:space="0" w:color="000000"/>
              <w:bottom w:val="single" w:sz="4" w:space="0" w:color="000000"/>
              <w:right w:val="single" w:sz="4" w:space="0" w:color="000000"/>
            </w:tcBorders>
          </w:tcPr>
          <w:p w14:paraId="360D5EF0"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9FFF36E"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B2A9F6D"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D32D19F"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1A07D01" w14:textId="77777777" w:rsidR="00C200E5" w:rsidRPr="00EB7551" w:rsidRDefault="00C200E5" w:rsidP="00587336">
            <w:pPr>
              <w:spacing w:after="240"/>
              <w:rPr>
                <w:rFonts w:ascii="Times New Roman" w:hAnsi="Times New Roman" w:cs="Times New Roman"/>
                <w:color w:val="000000"/>
                <w:sz w:val="22"/>
                <w:szCs w:val="22"/>
                <w:lang w:val="tr-TR"/>
              </w:rPr>
            </w:pPr>
          </w:p>
        </w:tc>
      </w:tr>
      <w:tr w:rsidR="00C200E5" w:rsidRPr="00EB7551" w14:paraId="764BCC59" w14:textId="77777777" w:rsidTr="00C200E5">
        <w:trPr>
          <w:trHeight w:val="454"/>
        </w:trPr>
        <w:tc>
          <w:tcPr>
            <w:tcW w:w="275" w:type="pct"/>
            <w:vMerge/>
            <w:tcBorders>
              <w:left w:val="single" w:sz="4" w:space="0" w:color="000000"/>
              <w:right w:val="single" w:sz="4" w:space="0" w:color="000000"/>
            </w:tcBorders>
          </w:tcPr>
          <w:p w14:paraId="234EC216" w14:textId="77777777" w:rsidR="00C200E5" w:rsidRPr="00EB7551" w:rsidRDefault="00C200E5"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788C94" w14:textId="4D1162B9" w:rsidR="00C200E5" w:rsidRPr="00EB7551" w:rsidRDefault="00C200E5"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Sağlık kuruluşlarındaki elektronik tıbbi kayıt sistemleri ve medikal görüntüleme platformları gibi dijital programların kullanımına aşinayım.</w:t>
            </w:r>
          </w:p>
        </w:tc>
        <w:tc>
          <w:tcPr>
            <w:tcW w:w="251" w:type="pct"/>
            <w:tcBorders>
              <w:top w:val="single" w:sz="4" w:space="0" w:color="000000"/>
              <w:left w:val="single" w:sz="4" w:space="0" w:color="000000"/>
              <w:bottom w:val="single" w:sz="4" w:space="0" w:color="000000"/>
              <w:right w:val="single" w:sz="4" w:space="0" w:color="000000"/>
            </w:tcBorders>
          </w:tcPr>
          <w:p w14:paraId="6EB5C149"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DC4FE36"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9593EA7"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FC548C4"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E852E3E" w14:textId="77777777" w:rsidR="00C200E5" w:rsidRPr="00EB7551" w:rsidRDefault="00C200E5" w:rsidP="00587336">
            <w:pPr>
              <w:spacing w:after="240"/>
              <w:rPr>
                <w:rFonts w:ascii="Times New Roman" w:hAnsi="Times New Roman" w:cs="Times New Roman"/>
                <w:color w:val="000000"/>
                <w:sz w:val="22"/>
                <w:szCs w:val="22"/>
                <w:lang w:val="tr-TR"/>
              </w:rPr>
            </w:pPr>
          </w:p>
        </w:tc>
      </w:tr>
      <w:tr w:rsidR="00C200E5" w:rsidRPr="00EB7551" w14:paraId="28F60E91" w14:textId="77777777" w:rsidTr="00C200E5">
        <w:trPr>
          <w:trHeight w:val="454"/>
        </w:trPr>
        <w:tc>
          <w:tcPr>
            <w:tcW w:w="275" w:type="pct"/>
            <w:vMerge/>
            <w:tcBorders>
              <w:left w:val="single" w:sz="4" w:space="0" w:color="000000"/>
              <w:right w:val="single" w:sz="4" w:space="0" w:color="000000"/>
            </w:tcBorders>
          </w:tcPr>
          <w:p w14:paraId="7AE7E218" w14:textId="77777777" w:rsidR="00C200E5" w:rsidRPr="00EB7551" w:rsidRDefault="00C200E5"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D9AE34" w14:textId="766F233E" w:rsidR="00C200E5" w:rsidRPr="00EB7551" w:rsidRDefault="00C200E5"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Mesleki öğrenimime yardımcı olmak için dijital cihazlar veya yazılımlar (örneğin, 3D anatomi yazılımı, elektronik stetoskoplar, sanal simülasyon deneyleri) kullanabilirim.</w:t>
            </w:r>
          </w:p>
        </w:tc>
        <w:tc>
          <w:tcPr>
            <w:tcW w:w="251" w:type="pct"/>
            <w:tcBorders>
              <w:top w:val="single" w:sz="4" w:space="0" w:color="000000"/>
              <w:left w:val="single" w:sz="4" w:space="0" w:color="000000"/>
              <w:bottom w:val="single" w:sz="4" w:space="0" w:color="000000"/>
              <w:right w:val="single" w:sz="4" w:space="0" w:color="000000"/>
            </w:tcBorders>
          </w:tcPr>
          <w:p w14:paraId="35FCC18E"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C9A350F"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2F25D70"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6F75520" w14:textId="77777777" w:rsidR="00C200E5" w:rsidRPr="00EB7551" w:rsidRDefault="00C200E5"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9897262" w14:textId="77777777" w:rsidR="00C200E5" w:rsidRPr="00EB7551" w:rsidRDefault="00C200E5" w:rsidP="00587336">
            <w:pPr>
              <w:spacing w:after="240"/>
              <w:rPr>
                <w:rFonts w:ascii="Times New Roman" w:hAnsi="Times New Roman" w:cs="Times New Roman"/>
                <w:color w:val="000000"/>
                <w:sz w:val="22"/>
                <w:szCs w:val="22"/>
                <w:lang w:val="tr-TR"/>
              </w:rPr>
            </w:pPr>
          </w:p>
        </w:tc>
      </w:tr>
      <w:tr w:rsidR="0055007E" w:rsidRPr="00EB7551" w14:paraId="182C4280" w14:textId="77777777" w:rsidTr="00C200E5">
        <w:trPr>
          <w:trHeight w:val="454"/>
        </w:trPr>
        <w:tc>
          <w:tcPr>
            <w:tcW w:w="275" w:type="pct"/>
            <w:vMerge/>
            <w:tcBorders>
              <w:left w:val="single" w:sz="4" w:space="0" w:color="000000"/>
              <w:bottom w:val="single" w:sz="4" w:space="0" w:color="000000"/>
              <w:right w:val="single" w:sz="4" w:space="0" w:color="000000"/>
            </w:tcBorders>
          </w:tcPr>
          <w:p w14:paraId="660A8332"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57F84B" w14:textId="100090C0"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000000"/>
                <w:sz w:val="22"/>
                <w:szCs w:val="22"/>
                <w:lang w:val="tr-TR"/>
              </w:rPr>
              <w:t>Tıbbi bilgilerimi güncel tutmak için yetkin tıbbi web sitelerini ve sosyal medya hesaplarını (</w:t>
            </w:r>
            <w:proofErr w:type="spellStart"/>
            <w:r w:rsidRPr="00EB7551">
              <w:rPr>
                <w:rFonts w:ascii="Times New Roman" w:hAnsi="Times New Roman" w:cs="Times New Roman"/>
                <w:color w:val="000000"/>
                <w:sz w:val="22"/>
                <w:szCs w:val="22"/>
                <w:lang w:val="tr-TR"/>
              </w:rPr>
              <w:t>örn</w:t>
            </w:r>
            <w:proofErr w:type="spellEnd"/>
            <w:r w:rsidRPr="00EB7551">
              <w:rPr>
                <w:rFonts w:ascii="Times New Roman" w:hAnsi="Times New Roman" w:cs="Times New Roman"/>
                <w:color w:val="000000"/>
                <w:sz w:val="22"/>
                <w:szCs w:val="22"/>
                <w:lang w:val="tr-TR"/>
              </w:rPr>
              <w:t>. Sağlık Bakanlığı, Türk Tabipleri Birliği, akademik kurumlar) sıkça takip ederim.</w:t>
            </w:r>
          </w:p>
        </w:tc>
        <w:tc>
          <w:tcPr>
            <w:tcW w:w="251" w:type="pct"/>
            <w:tcBorders>
              <w:top w:val="single" w:sz="4" w:space="0" w:color="000000"/>
              <w:left w:val="single" w:sz="4" w:space="0" w:color="000000"/>
              <w:bottom w:val="single" w:sz="4" w:space="0" w:color="000000"/>
              <w:right w:val="single" w:sz="4" w:space="0" w:color="000000"/>
            </w:tcBorders>
          </w:tcPr>
          <w:p w14:paraId="15DD3B0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32D3C1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96787C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3D0274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37F5D55"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4C8E64F9" w14:textId="77777777" w:rsidTr="00C200E5">
        <w:trPr>
          <w:trHeight w:val="454"/>
        </w:trPr>
        <w:tc>
          <w:tcPr>
            <w:tcW w:w="275" w:type="pct"/>
            <w:vMerge w:val="restart"/>
            <w:tcBorders>
              <w:top w:val="single" w:sz="4" w:space="0" w:color="000000"/>
              <w:left w:val="single" w:sz="4" w:space="0" w:color="000000"/>
              <w:right w:val="single" w:sz="4" w:space="0" w:color="000000"/>
            </w:tcBorders>
            <w:textDirection w:val="btLr"/>
          </w:tcPr>
          <w:p w14:paraId="74FFD9F3" w14:textId="7C502F6F" w:rsidR="0055007E" w:rsidRPr="00EB7551" w:rsidRDefault="00C200E5" w:rsidP="00587336">
            <w:pPr>
              <w:spacing w:after="240"/>
              <w:ind w:left="113" w:right="113"/>
              <w:jc w:val="both"/>
              <w:rPr>
                <w:rFonts w:ascii="Times New Roman" w:hAnsi="Times New Roman" w:cs="Times New Roman"/>
                <w:b/>
                <w:bCs/>
                <w:color w:val="000000"/>
                <w:sz w:val="22"/>
                <w:szCs w:val="22"/>
                <w:lang w:val="tr-TR"/>
              </w:rPr>
            </w:pPr>
            <w:r w:rsidRPr="00EB7551">
              <w:rPr>
                <w:rFonts w:ascii="Times New Roman" w:hAnsi="Times New Roman" w:cs="Times New Roman"/>
                <w:b/>
                <w:bCs/>
                <w:color w:val="000000"/>
                <w:sz w:val="22"/>
                <w:szCs w:val="22"/>
                <w:lang w:val="tr-TR"/>
              </w:rPr>
              <w:t>Operasyonel Beceriler</w:t>
            </w: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593AFD" w14:textId="341A3908" w:rsidR="0055007E" w:rsidRPr="00EB7551" w:rsidRDefault="00C200E5" w:rsidP="00587336">
            <w:pPr>
              <w:pStyle w:val="NormalWeb"/>
              <w:spacing w:before="0" w:beforeAutospacing="0" w:after="240" w:afterAutospacing="0"/>
              <w:jc w:val="both"/>
              <w:rPr>
                <w:sz w:val="22"/>
                <w:szCs w:val="22"/>
              </w:rPr>
            </w:pPr>
            <w:r w:rsidRPr="00EB7551">
              <w:rPr>
                <w:color w:val="000000"/>
                <w:sz w:val="22"/>
                <w:szCs w:val="22"/>
              </w:rPr>
              <w:t>Çeşitli veri kaynakları arasından gerekli tıbbi dijital materyalleri (örneğin eğitim videoları, soru bankaları ve referans kaynakları) etkin biçimde filtreleyebilirim.</w:t>
            </w:r>
          </w:p>
        </w:tc>
        <w:tc>
          <w:tcPr>
            <w:tcW w:w="251" w:type="pct"/>
            <w:tcBorders>
              <w:top w:val="single" w:sz="4" w:space="0" w:color="000000"/>
              <w:left w:val="single" w:sz="4" w:space="0" w:color="000000"/>
              <w:bottom w:val="single" w:sz="4" w:space="0" w:color="000000"/>
              <w:right w:val="single" w:sz="4" w:space="0" w:color="000000"/>
            </w:tcBorders>
          </w:tcPr>
          <w:p w14:paraId="7838AB3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10C41E1"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E482EB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235752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7DD36DD"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43E64F9B" w14:textId="77777777" w:rsidTr="00C200E5">
        <w:trPr>
          <w:trHeight w:val="454"/>
        </w:trPr>
        <w:tc>
          <w:tcPr>
            <w:tcW w:w="275" w:type="pct"/>
            <w:vMerge/>
            <w:tcBorders>
              <w:left w:val="single" w:sz="4" w:space="0" w:color="000000"/>
              <w:right w:val="single" w:sz="4" w:space="0" w:color="000000"/>
            </w:tcBorders>
          </w:tcPr>
          <w:p w14:paraId="0DC47023"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0EB3B9" w14:textId="2AFD770B" w:rsidR="0055007E" w:rsidRPr="00EB7551" w:rsidRDefault="00C200E5" w:rsidP="00587336">
            <w:pPr>
              <w:spacing w:after="240"/>
              <w:jc w:val="both"/>
              <w:rPr>
                <w:rFonts w:ascii="Times New Roman" w:hAnsi="Times New Roman" w:cs="Times New Roman"/>
                <w:sz w:val="22"/>
                <w:szCs w:val="22"/>
                <w:lang w:val="tr-TR"/>
              </w:rPr>
            </w:pPr>
            <w:proofErr w:type="spellStart"/>
            <w:r w:rsidRPr="00EB7551">
              <w:rPr>
                <w:rFonts w:ascii="Times New Roman" w:hAnsi="Times New Roman" w:cs="Times New Roman"/>
                <w:color w:val="27251E"/>
                <w:sz w:val="22"/>
                <w:szCs w:val="22"/>
                <w:lang w:val="tr-TR"/>
              </w:rPr>
              <w:t>Zoom</w:t>
            </w:r>
            <w:proofErr w:type="spellEnd"/>
            <w:r w:rsidRPr="00EB7551">
              <w:rPr>
                <w:rFonts w:ascii="Times New Roman" w:hAnsi="Times New Roman" w:cs="Times New Roman"/>
                <w:color w:val="27251E"/>
                <w:sz w:val="22"/>
                <w:szCs w:val="22"/>
                <w:lang w:val="tr-TR"/>
              </w:rPr>
              <w:t xml:space="preserve">, Microsoft </w:t>
            </w:r>
            <w:proofErr w:type="spellStart"/>
            <w:r w:rsidRPr="00EB7551">
              <w:rPr>
                <w:rFonts w:ascii="Times New Roman" w:hAnsi="Times New Roman" w:cs="Times New Roman"/>
                <w:color w:val="27251E"/>
                <w:sz w:val="22"/>
                <w:szCs w:val="22"/>
                <w:lang w:val="tr-TR"/>
              </w:rPr>
              <w:t>Teams</w:t>
            </w:r>
            <w:proofErr w:type="spellEnd"/>
            <w:r w:rsidRPr="00EB7551">
              <w:rPr>
                <w:rFonts w:ascii="Times New Roman" w:hAnsi="Times New Roman" w:cs="Times New Roman"/>
                <w:color w:val="27251E"/>
                <w:sz w:val="22"/>
                <w:szCs w:val="22"/>
                <w:lang w:val="tr-TR"/>
              </w:rPr>
              <w:t>, USES, UZEM gibi çevrimiçi ders platformlarını kullanarak mesleki dersleri ve sınavları tamamlayabilirim</w:t>
            </w:r>
            <w:r w:rsidR="0055007E" w:rsidRPr="00EB7551">
              <w:rPr>
                <w:rFonts w:ascii="Times New Roman" w:hAnsi="Times New Roman" w:cs="Times New Roman"/>
                <w:color w:val="000000"/>
                <w:sz w:val="22"/>
                <w:szCs w:val="22"/>
                <w:lang w:val="tr-TR"/>
              </w:rPr>
              <w:t>.</w:t>
            </w:r>
          </w:p>
        </w:tc>
        <w:tc>
          <w:tcPr>
            <w:tcW w:w="251" w:type="pct"/>
            <w:tcBorders>
              <w:top w:val="single" w:sz="4" w:space="0" w:color="000000"/>
              <w:left w:val="single" w:sz="4" w:space="0" w:color="000000"/>
              <w:bottom w:val="single" w:sz="4" w:space="0" w:color="000000"/>
              <w:right w:val="single" w:sz="4" w:space="0" w:color="000000"/>
            </w:tcBorders>
          </w:tcPr>
          <w:p w14:paraId="0311A53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6FBDCC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750FE0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92D630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D3DB8C5"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6737B76B" w14:textId="77777777" w:rsidTr="00C200E5">
        <w:trPr>
          <w:trHeight w:val="454"/>
        </w:trPr>
        <w:tc>
          <w:tcPr>
            <w:tcW w:w="275" w:type="pct"/>
            <w:vMerge/>
            <w:tcBorders>
              <w:left w:val="single" w:sz="4" w:space="0" w:color="000000"/>
              <w:right w:val="single" w:sz="4" w:space="0" w:color="000000"/>
            </w:tcBorders>
          </w:tcPr>
          <w:p w14:paraId="7588D8AE"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ED7037" w14:textId="37DBF35F"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27251E"/>
                <w:sz w:val="22"/>
                <w:szCs w:val="22"/>
                <w:lang w:val="tr-TR"/>
              </w:rPr>
              <w:t>Elektronik tıbbi kaynakları (ders materyalleri, uygulamalar ve literatür) bulut depolama ve klasör gibi dijital araçları kullanarak organize edebilir ve saklayabilirim.</w:t>
            </w:r>
          </w:p>
        </w:tc>
        <w:tc>
          <w:tcPr>
            <w:tcW w:w="251" w:type="pct"/>
            <w:tcBorders>
              <w:top w:val="single" w:sz="4" w:space="0" w:color="000000"/>
              <w:left w:val="single" w:sz="4" w:space="0" w:color="000000"/>
              <w:bottom w:val="single" w:sz="4" w:space="0" w:color="000000"/>
              <w:right w:val="single" w:sz="4" w:space="0" w:color="000000"/>
            </w:tcBorders>
          </w:tcPr>
          <w:p w14:paraId="38F6C22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D821EC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3E40B11"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E89635E"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7B5DEF9"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79232F8B" w14:textId="77777777" w:rsidTr="00C200E5">
        <w:trPr>
          <w:trHeight w:val="454"/>
        </w:trPr>
        <w:tc>
          <w:tcPr>
            <w:tcW w:w="275" w:type="pct"/>
            <w:vMerge/>
            <w:tcBorders>
              <w:left w:val="single" w:sz="4" w:space="0" w:color="000000"/>
              <w:right w:val="single" w:sz="4" w:space="0" w:color="000000"/>
            </w:tcBorders>
          </w:tcPr>
          <w:p w14:paraId="5F847037"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6D1E0D8" w14:textId="4749E8F1" w:rsidR="0055007E" w:rsidRPr="00EB7551" w:rsidRDefault="00C200E5" w:rsidP="00C200E5">
            <w:pPr>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Tıbbi profesyonel platformlarda, önemli dijital kaynakları işaretlemek için beğenme ve yer imlerine ekleme gibi özellikleri kullanabilirim.</w:t>
            </w:r>
          </w:p>
        </w:tc>
        <w:tc>
          <w:tcPr>
            <w:tcW w:w="251" w:type="pct"/>
            <w:tcBorders>
              <w:top w:val="single" w:sz="4" w:space="0" w:color="000000"/>
              <w:left w:val="single" w:sz="4" w:space="0" w:color="000000"/>
              <w:bottom w:val="single" w:sz="4" w:space="0" w:color="000000"/>
              <w:right w:val="single" w:sz="4" w:space="0" w:color="000000"/>
            </w:tcBorders>
          </w:tcPr>
          <w:p w14:paraId="6CABA9C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09CA23E"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408D68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219CC4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2BDDF0F"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790F8829" w14:textId="77777777" w:rsidTr="00C200E5">
        <w:trPr>
          <w:trHeight w:val="454"/>
        </w:trPr>
        <w:tc>
          <w:tcPr>
            <w:tcW w:w="275" w:type="pct"/>
            <w:vMerge/>
            <w:tcBorders>
              <w:left w:val="single" w:sz="4" w:space="0" w:color="000000"/>
              <w:right w:val="single" w:sz="4" w:space="0" w:color="000000"/>
            </w:tcBorders>
          </w:tcPr>
          <w:p w14:paraId="55E3D351"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2EB2F4" w14:textId="7F5F1EC2"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27251E"/>
                <w:sz w:val="22"/>
                <w:szCs w:val="22"/>
                <w:lang w:val="tr-TR"/>
              </w:rPr>
              <w:t xml:space="preserve">Başkalarıyla </w:t>
            </w:r>
            <w:proofErr w:type="gramStart"/>
            <w:r w:rsidRPr="00EB7551">
              <w:rPr>
                <w:rFonts w:ascii="Times New Roman" w:hAnsi="Times New Roman" w:cs="Times New Roman"/>
                <w:color w:val="27251E"/>
                <w:sz w:val="22"/>
                <w:szCs w:val="22"/>
                <w:lang w:val="tr-TR"/>
              </w:rPr>
              <w:t>işbirliği</w:t>
            </w:r>
            <w:proofErr w:type="gramEnd"/>
            <w:r w:rsidRPr="00EB7551">
              <w:rPr>
                <w:rFonts w:ascii="Times New Roman" w:hAnsi="Times New Roman" w:cs="Times New Roman"/>
                <w:color w:val="27251E"/>
                <w:sz w:val="22"/>
                <w:szCs w:val="22"/>
                <w:lang w:val="tr-TR"/>
              </w:rPr>
              <w:t xml:space="preserve"> içerisinde çevrimiçi belgeler ve diğer formlar aracılığıyla tıbbi dijital kaynakları işleyebilirim.</w:t>
            </w:r>
          </w:p>
        </w:tc>
        <w:tc>
          <w:tcPr>
            <w:tcW w:w="251" w:type="pct"/>
            <w:tcBorders>
              <w:top w:val="single" w:sz="4" w:space="0" w:color="000000"/>
              <w:left w:val="single" w:sz="4" w:space="0" w:color="000000"/>
              <w:bottom w:val="single" w:sz="4" w:space="0" w:color="000000"/>
              <w:right w:val="single" w:sz="4" w:space="0" w:color="000000"/>
            </w:tcBorders>
          </w:tcPr>
          <w:p w14:paraId="3A93FD0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A5ECCD5"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1E4F8A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824AA8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1AF319F"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1A88E8B6" w14:textId="77777777" w:rsidTr="00C200E5">
        <w:trPr>
          <w:trHeight w:val="454"/>
        </w:trPr>
        <w:tc>
          <w:tcPr>
            <w:tcW w:w="275" w:type="pct"/>
            <w:vMerge/>
            <w:tcBorders>
              <w:left w:val="single" w:sz="4" w:space="0" w:color="000000"/>
              <w:right w:val="single" w:sz="4" w:space="0" w:color="000000"/>
            </w:tcBorders>
          </w:tcPr>
          <w:p w14:paraId="63E78035"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2E6013" w14:textId="6C76CC06"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27251E"/>
                <w:sz w:val="22"/>
                <w:szCs w:val="22"/>
                <w:lang w:val="tr-TR"/>
              </w:rPr>
              <w:t>Metin ve görselleri birleştirerek kendi başıma tıbbi bilgi notları oluşturabilirim.</w:t>
            </w:r>
          </w:p>
        </w:tc>
        <w:tc>
          <w:tcPr>
            <w:tcW w:w="251" w:type="pct"/>
            <w:tcBorders>
              <w:top w:val="single" w:sz="4" w:space="0" w:color="000000"/>
              <w:left w:val="single" w:sz="4" w:space="0" w:color="000000"/>
              <w:bottom w:val="single" w:sz="4" w:space="0" w:color="000000"/>
              <w:right w:val="single" w:sz="4" w:space="0" w:color="000000"/>
            </w:tcBorders>
          </w:tcPr>
          <w:p w14:paraId="6528852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E8A0C1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0FF2BD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841D49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086481A"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2F8FDF92" w14:textId="77777777" w:rsidTr="00C200E5">
        <w:trPr>
          <w:trHeight w:val="454"/>
        </w:trPr>
        <w:tc>
          <w:tcPr>
            <w:tcW w:w="275" w:type="pct"/>
            <w:vMerge/>
            <w:tcBorders>
              <w:left w:val="single" w:sz="4" w:space="0" w:color="000000"/>
              <w:right w:val="single" w:sz="4" w:space="0" w:color="000000"/>
            </w:tcBorders>
          </w:tcPr>
          <w:p w14:paraId="11544ABD"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C3E61C" w14:textId="2EFB9A2B" w:rsidR="0055007E" w:rsidRPr="00EB7551" w:rsidRDefault="00C200E5" w:rsidP="00587336">
            <w:pPr>
              <w:spacing w:after="240"/>
              <w:jc w:val="both"/>
              <w:rPr>
                <w:rFonts w:ascii="Times New Roman" w:hAnsi="Times New Roman" w:cs="Times New Roman"/>
                <w:sz w:val="22"/>
                <w:szCs w:val="22"/>
                <w:lang w:val="tr-TR"/>
              </w:rPr>
            </w:pPr>
            <w:r w:rsidRPr="00EB7551">
              <w:rPr>
                <w:rFonts w:ascii="Times New Roman" w:hAnsi="Times New Roman" w:cs="Times New Roman"/>
                <w:color w:val="27251E"/>
                <w:sz w:val="22"/>
                <w:szCs w:val="22"/>
                <w:lang w:val="tr-TR"/>
              </w:rPr>
              <w:t>Nitelikli tıbbi dijital kaynakları sınıf grupları, forumlar ve sosyal medya üzerinden paylaşabilirim</w:t>
            </w:r>
            <w:r w:rsidRPr="00EB7551">
              <w:rPr>
                <w:rFonts w:ascii="Times New Roman" w:hAnsi="Times New Roman" w:cs="Times New Roman"/>
                <w:color w:val="27251E"/>
                <w:sz w:val="22"/>
                <w:szCs w:val="22"/>
                <w:lang w:val="tr-TR"/>
              </w:rPr>
              <w:t>.</w:t>
            </w:r>
          </w:p>
        </w:tc>
        <w:tc>
          <w:tcPr>
            <w:tcW w:w="251" w:type="pct"/>
            <w:tcBorders>
              <w:top w:val="single" w:sz="4" w:space="0" w:color="000000"/>
              <w:left w:val="single" w:sz="4" w:space="0" w:color="000000"/>
              <w:bottom w:val="single" w:sz="4" w:space="0" w:color="000000"/>
              <w:right w:val="single" w:sz="4" w:space="0" w:color="000000"/>
            </w:tcBorders>
          </w:tcPr>
          <w:p w14:paraId="1B5FBBE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2B77C4E"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428A6D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694314E"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E3482EF"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4E7322D1" w14:textId="77777777" w:rsidTr="00C200E5">
        <w:trPr>
          <w:trHeight w:val="454"/>
        </w:trPr>
        <w:tc>
          <w:tcPr>
            <w:tcW w:w="275" w:type="pct"/>
            <w:vMerge w:val="restart"/>
            <w:tcBorders>
              <w:top w:val="single" w:sz="4" w:space="0" w:color="000000"/>
              <w:left w:val="single" w:sz="4" w:space="0" w:color="000000"/>
              <w:right w:val="single" w:sz="4" w:space="0" w:color="000000"/>
            </w:tcBorders>
            <w:textDirection w:val="btLr"/>
          </w:tcPr>
          <w:p w14:paraId="6BD8053E" w14:textId="77777777" w:rsidR="0055007E" w:rsidRPr="00EB7551" w:rsidRDefault="0055007E" w:rsidP="00587336">
            <w:pPr>
              <w:spacing w:after="240"/>
              <w:ind w:left="113" w:right="113"/>
              <w:jc w:val="both"/>
              <w:rPr>
                <w:rFonts w:ascii="Times New Roman" w:hAnsi="Times New Roman" w:cs="Times New Roman"/>
                <w:b/>
                <w:bCs/>
                <w:color w:val="000000"/>
                <w:sz w:val="22"/>
                <w:szCs w:val="22"/>
                <w:lang w:val="tr-TR"/>
              </w:rPr>
            </w:pPr>
            <w:r w:rsidRPr="00EB7551">
              <w:rPr>
                <w:rFonts w:ascii="Times New Roman" w:hAnsi="Times New Roman" w:cs="Times New Roman"/>
                <w:b/>
                <w:bCs/>
                <w:color w:val="000000"/>
                <w:sz w:val="22"/>
                <w:szCs w:val="22"/>
                <w:lang w:val="tr-TR"/>
              </w:rPr>
              <w:t>Tutum ve Etik Farkındalık</w:t>
            </w: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4E1E59" w14:textId="77777777" w:rsidR="0055007E" w:rsidRPr="00EB7551" w:rsidRDefault="0055007E"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Tıbbi dijitalleşmenin uzak bölgelerdeki hastalara zamanında teşhis ve tedavi sağlamada daha etkili olduğuna inanıyorum.</w:t>
            </w:r>
          </w:p>
        </w:tc>
        <w:tc>
          <w:tcPr>
            <w:tcW w:w="251" w:type="pct"/>
            <w:tcBorders>
              <w:top w:val="single" w:sz="4" w:space="0" w:color="000000"/>
              <w:left w:val="single" w:sz="4" w:space="0" w:color="000000"/>
              <w:bottom w:val="single" w:sz="4" w:space="0" w:color="000000"/>
              <w:right w:val="single" w:sz="4" w:space="0" w:color="000000"/>
            </w:tcBorders>
          </w:tcPr>
          <w:p w14:paraId="24EF1BB8"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4071E1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01A0D55"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27E397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F6F5DEC"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54B88A0D" w14:textId="77777777" w:rsidTr="00C200E5">
        <w:trPr>
          <w:trHeight w:val="454"/>
        </w:trPr>
        <w:tc>
          <w:tcPr>
            <w:tcW w:w="275" w:type="pct"/>
            <w:vMerge/>
            <w:tcBorders>
              <w:left w:val="single" w:sz="4" w:space="0" w:color="000000"/>
              <w:right w:val="single" w:sz="4" w:space="0" w:color="000000"/>
            </w:tcBorders>
          </w:tcPr>
          <w:p w14:paraId="320B7DF9"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EC8F52" w14:textId="77777777" w:rsidR="0055007E" w:rsidRPr="00EB7551" w:rsidRDefault="0055007E"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Faydalı tıbbi öğrenme uygulamaları, web siteleri veya kaynakları keşfettiğimde bunları başkalarına öneririm.</w:t>
            </w:r>
          </w:p>
        </w:tc>
        <w:tc>
          <w:tcPr>
            <w:tcW w:w="251" w:type="pct"/>
            <w:tcBorders>
              <w:top w:val="single" w:sz="4" w:space="0" w:color="000000"/>
              <w:left w:val="single" w:sz="4" w:space="0" w:color="000000"/>
              <w:bottom w:val="single" w:sz="4" w:space="0" w:color="000000"/>
              <w:right w:val="single" w:sz="4" w:space="0" w:color="000000"/>
            </w:tcBorders>
          </w:tcPr>
          <w:p w14:paraId="77434322"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A73636A"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7B9C148"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C38D6F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B9B026B"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4D495F3A" w14:textId="77777777" w:rsidTr="00C200E5">
        <w:trPr>
          <w:trHeight w:val="454"/>
        </w:trPr>
        <w:tc>
          <w:tcPr>
            <w:tcW w:w="275" w:type="pct"/>
            <w:vMerge/>
            <w:tcBorders>
              <w:left w:val="single" w:sz="4" w:space="0" w:color="000000"/>
              <w:right w:val="single" w:sz="4" w:space="0" w:color="000000"/>
            </w:tcBorders>
          </w:tcPr>
          <w:p w14:paraId="469503FE"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C6F6FF" w14:textId="77777777" w:rsidR="0055007E" w:rsidRPr="00EB7551" w:rsidRDefault="0055007E"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Geleneksel ders kitaplarına kıyasla, karmaşık konuları animasyon, video ve diğer dijital formatlar aracılığıyla anlamayı tercih ederim.</w:t>
            </w:r>
          </w:p>
        </w:tc>
        <w:tc>
          <w:tcPr>
            <w:tcW w:w="251" w:type="pct"/>
            <w:tcBorders>
              <w:top w:val="single" w:sz="4" w:space="0" w:color="000000"/>
              <w:left w:val="single" w:sz="4" w:space="0" w:color="000000"/>
              <w:bottom w:val="single" w:sz="4" w:space="0" w:color="000000"/>
              <w:right w:val="single" w:sz="4" w:space="0" w:color="000000"/>
            </w:tcBorders>
          </w:tcPr>
          <w:p w14:paraId="34FE78A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167FE68"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D979DC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2C8D4F90"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432007C"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1322D755" w14:textId="77777777" w:rsidTr="00C200E5">
        <w:trPr>
          <w:trHeight w:val="454"/>
        </w:trPr>
        <w:tc>
          <w:tcPr>
            <w:tcW w:w="275" w:type="pct"/>
            <w:vMerge/>
            <w:tcBorders>
              <w:left w:val="single" w:sz="4" w:space="0" w:color="000000"/>
              <w:right w:val="single" w:sz="4" w:space="0" w:color="000000"/>
            </w:tcBorders>
          </w:tcPr>
          <w:p w14:paraId="12D7072B"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3AC0F4" w14:textId="77777777" w:rsidR="0055007E" w:rsidRPr="00EB7551" w:rsidRDefault="0055007E" w:rsidP="00587336">
            <w:pPr>
              <w:pStyle w:val="NormalWeb"/>
              <w:spacing w:before="0" w:beforeAutospacing="0" w:after="240" w:afterAutospacing="0"/>
              <w:jc w:val="both"/>
              <w:rPr>
                <w:sz w:val="22"/>
                <w:szCs w:val="22"/>
              </w:rPr>
            </w:pPr>
            <w:r w:rsidRPr="00EB7551">
              <w:rPr>
                <w:color w:val="000000"/>
                <w:sz w:val="22"/>
                <w:szCs w:val="22"/>
              </w:rPr>
              <w:t>Dijital teknolojinin; tıp eğitimi, klinik tanı ve bilimsel araştırmanın tüm süreçlerini yeniden yapılandırmasını içtenlikle takdir ediyorum.</w:t>
            </w:r>
          </w:p>
        </w:tc>
        <w:tc>
          <w:tcPr>
            <w:tcW w:w="251" w:type="pct"/>
            <w:tcBorders>
              <w:top w:val="single" w:sz="4" w:space="0" w:color="000000"/>
              <w:left w:val="single" w:sz="4" w:space="0" w:color="000000"/>
              <w:bottom w:val="single" w:sz="4" w:space="0" w:color="000000"/>
              <w:right w:val="single" w:sz="4" w:space="0" w:color="000000"/>
            </w:tcBorders>
          </w:tcPr>
          <w:p w14:paraId="0F0943A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717556E6"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3D93B1B6"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66156C34"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EE505F8"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5E501043" w14:textId="77777777" w:rsidTr="00C200E5">
        <w:trPr>
          <w:trHeight w:val="454"/>
        </w:trPr>
        <w:tc>
          <w:tcPr>
            <w:tcW w:w="275" w:type="pct"/>
            <w:vMerge/>
            <w:tcBorders>
              <w:left w:val="single" w:sz="4" w:space="0" w:color="000000"/>
              <w:right w:val="single" w:sz="4" w:space="0" w:color="000000"/>
            </w:tcBorders>
            <w:textDirection w:val="btLr"/>
          </w:tcPr>
          <w:p w14:paraId="3AABA25C" w14:textId="77777777" w:rsidR="0055007E" w:rsidRPr="00EB7551" w:rsidRDefault="0055007E" w:rsidP="00587336">
            <w:pPr>
              <w:spacing w:after="240"/>
              <w:ind w:left="113" w:right="113"/>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806C07" w14:textId="77777777" w:rsidR="0055007E" w:rsidRPr="00EB7551" w:rsidRDefault="0055007E"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Hastanelerden alınan hasta verilerinin izinsiz olarak kamuya açık ağlara yüklenemeyeceğinin bilincindeyim.</w:t>
            </w:r>
          </w:p>
        </w:tc>
        <w:tc>
          <w:tcPr>
            <w:tcW w:w="251" w:type="pct"/>
            <w:tcBorders>
              <w:top w:val="single" w:sz="4" w:space="0" w:color="000000"/>
              <w:left w:val="single" w:sz="4" w:space="0" w:color="000000"/>
              <w:bottom w:val="single" w:sz="4" w:space="0" w:color="000000"/>
              <w:right w:val="single" w:sz="4" w:space="0" w:color="000000"/>
            </w:tcBorders>
          </w:tcPr>
          <w:p w14:paraId="0ABD22C3"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4EB3AA1"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1F34F746"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DFF0887"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4BF7038D" w14:textId="77777777" w:rsidR="0055007E" w:rsidRPr="00EB7551" w:rsidRDefault="0055007E" w:rsidP="00587336">
            <w:pPr>
              <w:spacing w:after="240"/>
              <w:rPr>
                <w:rFonts w:ascii="Times New Roman" w:hAnsi="Times New Roman" w:cs="Times New Roman"/>
                <w:color w:val="000000"/>
                <w:sz w:val="22"/>
                <w:szCs w:val="22"/>
                <w:lang w:val="tr-TR"/>
              </w:rPr>
            </w:pPr>
          </w:p>
        </w:tc>
      </w:tr>
      <w:tr w:rsidR="0055007E" w:rsidRPr="00EB7551" w14:paraId="3FF031A7" w14:textId="77777777" w:rsidTr="00C200E5">
        <w:trPr>
          <w:trHeight w:val="454"/>
        </w:trPr>
        <w:tc>
          <w:tcPr>
            <w:tcW w:w="275" w:type="pct"/>
            <w:vMerge/>
            <w:tcBorders>
              <w:left w:val="single" w:sz="4" w:space="0" w:color="000000"/>
              <w:right w:val="single" w:sz="4" w:space="0" w:color="000000"/>
            </w:tcBorders>
          </w:tcPr>
          <w:p w14:paraId="408CC497" w14:textId="77777777" w:rsidR="0055007E" w:rsidRPr="00EB7551" w:rsidRDefault="0055007E" w:rsidP="00587336">
            <w:pPr>
              <w:spacing w:after="240"/>
              <w:jc w:val="both"/>
              <w:rPr>
                <w:rFonts w:ascii="Times New Roman" w:hAnsi="Times New Roman" w:cs="Times New Roman"/>
                <w:b/>
                <w:bCs/>
                <w:color w:val="000000"/>
                <w:sz w:val="22"/>
                <w:szCs w:val="22"/>
                <w:lang w:val="tr-TR"/>
              </w:rPr>
            </w:pPr>
          </w:p>
        </w:tc>
        <w:tc>
          <w:tcPr>
            <w:tcW w:w="3468"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5E9E0F" w14:textId="77777777" w:rsidR="0055007E" w:rsidRPr="00EB7551" w:rsidRDefault="0055007E" w:rsidP="00587336">
            <w:pPr>
              <w:spacing w:after="240"/>
              <w:jc w:val="both"/>
              <w:rPr>
                <w:rFonts w:ascii="Times New Roman" w:hAnsi="Times New Roman" w:cs="Times New Roman"/>
                <w:color w:val="000000"/>
                <w:sz w:val="22"/>
                <w:szCs w:val="22"/>
                <w:lang w:val="tr-TR"/>
              </w:rPr>
            </w:pPr>
            <w:r w:rsidRPr="00EB7551">
              <w:rPr>
                <w:rFonts w:ascii="Times New Roman" w:hAnsi="Times New Roman" w:cs="Times New Roman"/>
                <w:color w:val="000000"/>
                <w:sz w:val="22"/>
                <w:szCs w:val="22"/>
                <w:lang w:val="tr-TR"/>
              </w:rPr>
              <w:t>Tıbbi vakaları kullanırken hasta isimleri gibi bilgileri anonimleştirerek gizliliği korurum.</w:t>
            </w:r>
          </w:p>
        </w:tc>
        <w:tc>
          <w:tcPr>
            <w:tcW w:w="251" w:type="pct"/>
            <w:tcBorders>
              <w:top w:val="single" w:sz="4" w:space="0" w:color="000000"/>
              <w:left w:val="single" w:sz="4" w:space="0" w:color="000000"/>
              <w:bottom w:val="single" w:sz="4" w:space="0" w:color="000000"/>
              <w:right w:val="single" w:sz="4" w:space="0" w:color="000000"/>
            </w:tcBorders>
          </w:tcPr>
          <w:p w14:paraId="0FE2910D"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1E34CE9"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80A2811"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08AFC81B" w14:textId="77777777" w:rsidR="0055007E" w:rsidRPr="00EB7551" w:rsidRDefault="0055007E" w:rsidP="00587336">
            <w:pPr>
              <w:spacing w:after="240"/>
              <w:rPr>
                <w:rFonts w:ascii="Times New Roman" w:hAnsi="Times New Roman" w:cs="Times New Roman"/>
                <w:color w:val="000000"/>
                <w:sz w:val="22"/>
                <w:szCs w:val="22"/>
                <w:lang w:val="tr-TR"/>
              </w:rPr>
            </w:pPr>
          </w:p>
        </w:tc>
        <w:tc>
          <w:tcPr>
            <w:tcW w:w="251" w:type="pct"/>
            <w:tcBorders>
              <w:top w:val="single" w:sz="4" w:space="0" w:color="000000"/>
              <w:left w:val="single" w:sz="4" w:space="0" w:color="000000"/>
              <w:bottom w:val="single" w:sz="4" w:space="0" w:color="000000"/>
              <w:right w:val="single" w:sz="4" w:space="0" w:color="000000"/>
            </w:tcBorders>
          </w:tcPr>
          <w:p w14:paraId="5A9C798E" w14:textId="77777777" w:rsidR="0055007E" w:rsidRPr="00EB7551" w:rsidRDefault="0055007E" w:rsidP="00587336">
            <w:pPr>
              <w:spacing w:after="240"/>
              <w:rPr>
                <w:rFonts w:ascii="Times New Roman" w:hAnsi="Times New Roman" w:cs="Times New Roman"/>
                <w:color w:val="000000"/>
                <w:sz w:val="22"/>
                <w:szCs w:val="22"/>
                <w:lang w:val="tr-TR"/>
              </w:rPr>
            </w:pPr>
          </w:p>
        </w:tc>
      </w:tr>
    </w:tbl>
    <w:p w14:paraId="7CADAA48" w14:textId="77777777" w:rsidR="0055007E" w:rsidRPr="00EB7551" w:rsidRDefault="0055007E" w:rsidP="0055007E">
      <w:pPr>
        <w:spacing w:line="360" w:lineRule="auto"/>
        <w:jc w:val="both"/>
        <w:rPr>
          <w:rFonts w:ascii="Times New Roman" w:hAnsi="Times New Roman" w:cs="Times New Roman"/>
          <w:sz w:val="22"/>
          <w:szCs w:val="22"/>
          <w:lang w:val="tr-TR"/>
        </w:rPr>
      </w:pPr>
    </w:p>
    <w:p w14:paraId="564D53ED" w14:textId="7EF1E3B3" w:rsidR="00EB7551" w:rsidRDefault="00EB7551" w:rsidP="0055007E">
      <w:pPr>
        <w:spacing w:line="360" w:lineRule="auto"/>
        <w:jc w:val="both"/>
        <w:rPr>
          <w:rFonts w:ascii="Calibri" w:hAnsi="Calibri" w:cs="Calibri"/>
          <w:color w:val="222222"/>
          <w:shd w:val="clear" w:color="auto" w:fill="FFFFFF"/>
        </w:rPr>
      </w:pPr>
      <w:r w:rsidRPr="00EB7551">
        <w:rPr>
          <w:rFonts w:ascii="Calibri" w:hAnsi="Calibri" w:cs="Calibri"/>
          <w:i/>
          <w:iCs/>
          <w:color w:val="EE0000"/>
          <w:shd w:val="clear" w:color="auto" w:fill="FFFFFF"/>
        </w:rPr>
        <w:t xml:space="preserve">KAYNAK: </w:t>
      </w:r>
      <w:r w:rsidRPr="00EB7551">
        <w:rPr>
          <w:rFonts w:ascii="Calibri" w:hAnsi="Calibri" w:cs="Calibri"/>
          <w:i/>
          <w:iCs/>
          <w:color w:val="215E99" w:themeColor="text2" w:themeTint="BF"/>
          <w:shd w:val="clear" w:color="auto" w:fill="FFFFFF"/>
        </w:rPr>
        <w:t xml:space="preserve">Büyükdereli Atadağ, Y., </w:t>
      </w:r>
      <w:proofErr w:type="spellStart"/>
      <w:r w:rsidRPr="00EB7551">
        <w:rPr>
          <w:rFonts w:ascii="Calibri" w:hAnsi="Calibri" w:cs="Calibri"/>
          <w:i/>
          <w:iCs/>
          <w:color w:val="215E99" w:themeColor="text2" w:themeTint="BF"/>
          <w:shd w:val="clear" w:color="auto" w:fill="FFFFFF"/>
        </w:rPr>
        <w:t>Saygılı</w:t>
      </w:r>
      <w:proofErr w:type="spellEnd"/>
      <w:r w:rsidRPr="00EB7551">
        <w:rPr>
          <w:rFonts w:ascii="Calibri" w:hAnsi="Calibri" w:cs="Calibri"/>
          <w:i/>
          <w:iCs/>
          <w:color w:val="215E99" w:themeColor="text2" w:themeTint="BF"/>
          <w:shd w:val="clear" w:color="auto" w:fill="FFFFFF"/>
        </w:rPr>
        <w:t xml:space="preserve">, T. &amp; Çelik Çoban, A. Cross-cultural adaptation and psychometric validation of the interdisciplinary digital literacy scale for medical students: the Turkish version (DLAD-TR). BMC Med Educ (2026). </w:t>
      </w:r>
      <w:hyperlink r:id="rId4" w:history="1">
        <w:r w:rsidRPr="00EB7551">
          <w:rPr>
            <w:rStyle w:val="Kpr"/>
            <w:rFonts w:ascii="Calibri" w:hAnsi="Calibri" w:cs="Calibri"/>
            <w:shd w:val="clear" w:color="auto" w:fill="FFFFFF"/>
          </w:rPr>
          <w:t>https://doi</w:t>
        </w:r>
        <w:r w:rsidRPr="00EB7551">
          <w:rPr>
            <w:rStyle w:val="Kpr"/>
            <w:rFonts w:ascii="Calibri" w:hAnsi="Calibri" w:cs="Calibri"/>
            <w:shd w:val="clear" w:color="auto" w:fill="FFFFFF"/>
          </w:rPr>
          <w:t>.</w:t>
        </w:r>
        <w:r w:rsidRPr="00EB7551">
          <w:rPr>
            <w:rStyle w:val="Kpr"/>
            <w:rFonts w:ascii="Calibri" w:hAnsi="Calibri" w:cs="Calibri"/>
            <w:shd w:val="clear" w:color="auto" w:fill="FFFFFF"/>
          </w:rPr>
          <w:t>org/10.1186/s12909-026-09449-4</w:t>
        </w:r>
      </w:hyperlink>
      <w:r w:rsidRPr="00EB7551">
        <w:rPr>
          <w:rFonts w:ascii="Calibri" w:hAnsi="Calibri" w:cs="Calibri"/>
          <w:color w:val="222222"/>
          <w:shd w:val="clear" w:color="auto" w:fill="FFFFFF"/>
        </w:rPr>
        <w:t xml:space="preserve"> </w:t>
      </w:r>
    </w:p>
    <w:p w14:paraId="50C6DEDC" w14:textId="77777777" w:rsidR="00EB7551" w:rsidRPr="00EB7551" w:rsidRDefault="00EB7551" w:rsidP="0055007E">
      <w:pPr>
        <w:spacing w:line="360" w:lineRule="auto"/>
        <w:jc w:val="both"/>
        <w:rPr>
          <w:rFonts w:ascii="Calibri" w:hAnsi="Calibri" w:cs="Calibri"/>
          <w:lang w:val="tr-TR"/>
        </w:rPr>
      </w:pPr>
    </w:p>
    <w:p w14:paraId="0176964C" w14:textId="6C42B602" w:rsidR="0055007E" w:rsidRPr="00EB7551" w:rsidRDefault="0055007E" w:rsidP="0055007E">
      <w:pPr>
        <w:spacing w:line="360" w:lineRule="auto"/>
        <w:jc w:val="both"/>
        <w:rPr>
          <w:rFonts w:ascii="Times New Roman" w:hAnsi="Times New Roman" w:cs="Times New Roman"/>
          <w:sz w:val="22"/>
          <w:szCs w:val="22"/>
          <w:lang w:val="tr-TR"/>
        </w:rPr>
      </w:pPr>
      <w:r w:rsidRPr="00EB7551">
        <w:rPr>
          <w:rFonts w:ascii="Times New Roman" w:hAnsi="Times New Roman" w:cs="Times New Roman"/>
          <w:sz w:val="22"/>
          <w:szCs w:val="22"/>
          <w:lang w:val="tr-TR"/>
        </w:rPr>
        <w:t>Ölçek maddeleri 1–5 aralığında puanlanır; daha yüksek puan daha yüksek dijital okuryazarlık düzeyini gösterir. Toplam ve alt ölçek puanları madde ortalaması alınarak hesaplanır. Orijinal çalışmada sınıflandırmaya yönelik bir kesme noktası (</w:t>
      </w:r>
      <w:proofErr w:type="spellStart"/>
      <w:r w:rsidRPr="00EB7551">
        <w:rPr>
          <w:rFonts w:ascii="Times New Roman" w:hAnsi="Times New Roman" w:cs="Times New Roman"/>
          <w:sz w:val="22"/>
          <w:szCs w:val="22"/>
          <w:lang w:val="tr-TR"/>
        </w:rPr>
        <w:t>cut-off</w:t>
      </w:r>
      <w:proofErr w:type="spellEnd"/>
      <w:r w:rsidRPr="00EB7551">
        <w:rPr>
          <w:rFonts w:ascii="Times New Roman" w:hAnsi="Times New Roman" w:cs="Times New Roman"/>
          <w:sz w:val="22"/>
          <w:szCs w:val="22"/>
          <w:lang w:val="tr-TR"/>
        </w:rPr>
        <w:t>) bildirilmemiştir.</w:t>
      </w:r>
    </w:p>
    <w:p w14:paraId="460DD9DA" w14:textId="436FFD3B" w:rsidR="00EB7551" w:rsidRPr="00EB7551" w:rsidRDefault="00EB7551" w:rsidP="00EB7551">
      <w:pPr>
        <w:spacing w:line="360" w:lineRule="auto"/>
        <w:jc w:val="both"/>
        <w:rPr>
          <w:rFonts w:ascii="Times New Roman" w:hAnsi="Times New Roman" w:cs="Times New Roman"/>
          <w:sz w:val="22"/>
          <w:szCs w:val="22"/>
          <w:lang w:val="tr-TR"/>
        </w:rPr>
      </w:pPr>
    </w:p>
    <w:p w14:paraId="1C6B6BB8" w14:textId="77777777" w:rsidR="00EB7551" w:rsidRP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b/>
          <w:bCs/>
          <w:sz w:val="22"/>
          <w:szCs w:val="22"/>
          <w:lang w:val="tr-TR"/>
        </w:rPr>
        <w:t>Boyutların ve Toplam Puanın Yorumu</w:t>
      </w:r>
    </w:p>
    <w:p w14:paraId="60103E6B" w14:textId="77777777" w:rsidR="00EB7551" w:rsidRP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sz w:val="22"/>
          <w:szCs w:val="22"/>
          <w:lang w:val="tr-TR"/>
        </w:rPr>
        <w:t xml:space="preserve">DLAD-TR, belirgin bir üç faktörlü yapı ortaya koymuş; faktörler arasında orta ile güçlü düzey korelasyonlar saptanmış ve toplam puana ilişkin güvenirlik katsayıları yüksek bulunmuştur. Faktörler arası orta-güçlü korelasyonlar ve toplam puanın yüksek güvenirliği göz önünde </w:t>
      </w:r>
      <w:proofErr w:type="gramStart"/>
      <w:r w:rsidRPr="00EB7551">
        <w:rPr>
          <w:rFonts w:ascii="Times New Roman" w:hAnsi="Times New Roman" w:cs="Times New Roman"/>
          <w:sz w:val="22"/>
          <w:szCs w:val="22"/>
          <w:lang w:val="tr-TR"/>
        </w:rPr>
        <w:t>bulundurulduğunda,</w:t>
      </w:r>
      <w:proofErr w:type="gramEnd"/>
      <w:r w:rsidRPr="00EB7551">
        <w:rPr>
          <w:rFonts w:ascii="Times New Roman" w:hAnsi="Times New Roman" w:cs="Times New Roman"/>
          <w:sz w:val="22"/>
          <w:szCs w:val="22"/>
          <w:lang w:val="tr-TR"/>
        </w:rPr>
        <w:t xml:space="preserve"> hem alt ölçek puanları hem de toplam puan birlikte kullanılabilir: alt ölçekler yapıya özgü profil </w:t>
      </w:r>
      <w:r w:rsidRPr="00EB7551">
        <w:rPr>
          <w:rFonts w:ascii="Times New Roman" w:hAnsi="Times New Roman" w:cs="Times New Roman"/>
          <w:sz w:val="22"/>
          <w:szCs w:val="22"/>
          <w:lang w:val="tr-TR"/>
        </w:rPr>
        <w:lastRenderedPageBreak/>
        <w:t>çıkarmayı kolaylaştırırken, toplam puan ihtiyaç belirleme ve müfredat planlaması için genel bir gösterge sunar.</w:t>
      </w:r>
    </w:p>
    <w:p w14:paraId="6A378122" w14:textId="56C60E3E" w:rsidR="00EB7551" w:rsidRP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b/>
          <w:bCs/>
          <w:sz w:val="22"/>
          <w:szCs w:val="22"/>
          <w:lang w:val="tr-TR"/>
        </w:rPr>
        <w:t>Akademik-Klinik Yetkinlik:</w:t>
      </w:r>
      <w:r w:rsidRPr="00EB7551">
        <w:rPr>
          <w:rFonts w:ascii="Times New Roman" w:hAnsi="Times New Roman" w:cs="Times New Roman"/>
          <w:sz w:val="22"/>
          <w:szCs w:val="22"/>
          <w:lang w:val="tr-TR"/>
        </w:rPr>
        <w:t> Kanıta dayalı öğrenme ve klinik eğitim için gereken bütünleşik yetkinlikleri yansıtır; akademik kaynaklara erişme ve bunları kullanma, dijital bilginin güvenilirliğini değerlendirme, uygun atıf uygulamalarını benimseme ve tıp eğitimi ile klinik öğrenme ortamlarında sıkça kullanılan dijital araçlara hâkim olmayı kapsar (10 madde</w:t>
      </w:r>
      <w:r w:rsidRPr="00EB7551">
        <w:rPr>
          <w:rFonts w:ascii="Times New Roman" w:hAnsi="Times New Roman" w:cs="Times New Roman"/>
          <w:sz w:val="22"/>
          <w:szCs w:val="22"/>
          <w:lang w:val="tr-TR"/>
        </w:rPr>
        <w:t>)</w:t>
      </w:r>
      <w:r w:rsidRPr="00EB7551">
        <w:rPr>
          <w:rFonts w:ascii="Times New Roman" w:hAnsi="Times New Roman" w:cs="Times New Roman"/>
          <w:sz w:val="22"/>
          <w:szCs w:val="22"/>
          <w:lang w:val="tr-TR"/>
        </w:rPr>
        <w:t xml:space="preserve">. Bu boyuttan alınan yüksek puan, </w:t>
      </w:r>
      <w:proofErr w:type="gramStart"/>
      <w:r w:rsidRPr="00EB7551">
        <w:rPr>
          <w:rFonts w:ascii="Times New Roman" w:hAnsi="Times New Roman" w:cs="Times New Roman"/>
          <w:sz w:val="22"/>
          <w:szCs w:val="22"/>
          <w:lang w:val="tr-TR"/>
        </w:rPr>
        <w:t>öğrencinin</w:t>
      </w:r>
      <w:proofErr w:type="gramEnd"/>
      <w:r w:rsidRPr="00EB7551">
        <w:rPr>
          <w:rFonts w:ascii="Times New Roman" w:hAnsi="Times New Roman" w:cs="Times New Roman"/>
          <w:sz w:val="22"/>
          <w:szCs w:val="22"/>
          <w:lang w:val="tr-TR"/>
        </w:rPr>
        <w:t xml:space="preserve"> hem akademik hem de klinik dijital becerileri bütünleşik bir yetkinlik alanı olarak algıladığını ve bu alanda daha güçlü bir yeterliğe sahip olduğunu gösterir.</w:t>
      </w:r>
    </w:p>
    <w:p w14:paraId="6E61F5A0" w14:textId="41724766" w:rsidR="00EB7551" w:rsidRP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b/>
          <w:bCs/>
          <w:sz w:val="22"/>
          <w:szCs w:val="22"/>
          <w:lang w:val="tr-TR"/>
        </w:rPr>
        <w:t>Operasyonel Beceriler:</w:t>
      </w:r>
      <w:r w:rsidRPr="00EB7551">
        <w:rPr>
          <w:rFonts w:ascii="Times New Roman" w:hAnsi="Times New Roman" w:cs="Times New Roman"/>
          <w:sz w:val="22"/>
          <w:szCs w:val="22"/>
          <w:lang w:val="tr-TR"/>
        </w:rPr>
        <w:t> Dijital kaynakları düzenleme ve filtreleme, çevrimiçi öğrenme araçlarını kullanma, dijital içerik üretme, paylaşma ve iş birliğiyle çalışma gibi uygulamaya dönük becerileri kapsar (7 madde</w:t>
      </w:r>
      <w:r w:rsidRPr="00EB7551">
        <w:rPr>
          <w:rFonts w:ascii="Times New Roman" w:hAnsi="Times New Roman" w:cs="Times New Roman"/>
          <w:sz w:val="22"/>
          <w:szCs w:val="22"/>
          <w:lang w:val="tr-TR"/>
        </w:rPr>
        <w:t xml:space="preserve">). </w:t>
      </w:r>
      <w:r w:rsidRPr="00EB7551">
        <w:rPr>
          <w:rFonts w:ascii="Times New Roman" w:hAnsi="Times New Roman" w:cs="Times New Roman"/>
          <w:sz w:val="22"/>
          <w:szCs w:val="22"/>
          <w:lang w:val="tr-TR"/>
        </w:rPr>
        <w:t>Bu boyuttan alınan yüksek puan, öğrencinin dijital araçlarla pratik üretim ve çalışma süreçlerinde daha yetkin olduğuna işaret eder.</w:t>
      </w:r>
    </w:p>
    <w:p w14:paraId="3F18FA21" w14:textId="5829E979" w:rsidR="00EB7551" w:rsidRP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b/>
          <w:bCs/>
          <w:sz w:val="22"/>
          <w:szCs w:val="22"/>
          <w:lang w:val="tr-TR"/>
        </w:rPr>
        <w:t>Tutum ve Etik Farkındalık:</w:t>
      </w:r>
      <w:r w:rsidRPr="00EB7551">
        <w:rPr>
          <w:rFonts w:ascii="Times New Roman" w:hAnsi="Times New Roman" w:cs="Times New Roman"/>
          <w:sz w:val="22"/>
          <w:szCs w:val="22"/>
          <w:lang w:val="tr-TR"/>
        </w:rPr>
        <w:t> Tıbbi dijitalleşmeye yönelik tutumları; dijital ortamda etik ve gizlilik ilkeleri ile hasta verilerinin sorumlu biçimde yönetilmesi ve dijital vakaların güvenli kullanımına ilişkin farkındalığı değerlendirir (6 madde). Bu boyuttan alınan yüksek puan, öğrencinin dijital etik ve güvenlik ilkelerine daha duyarlı olduğunu ve dijitalleşmeye daha olumlu/uyumlu bir tutum sergilediğini düşündürür.</w:t>
      </w:r>
    </w:p>
    <w:p w14:paraId="3C409955" w14:textId="5AEEA37E" w:rsidR="00EB7551" w:rsidRDefault="00EB7551" w:rsidP="00EB7551">
      <w:pPr>
        <w:spacing w:line="360" w:lineRule="auto"/>
        <w:jc w:val="both"/>
        <w:rPr>
          <w:rFonts w:ascii="Times New Roman" w:hAnsi="Times New Roman" w:cs="Times New Roman"/>
          <w:sz w:val="22"/>
          <w:szCs w:val="22"/>
          <w:lang w:val="tr-TR"/>
        </w:rPr>
      </w:pPr>
      <w:r w:rsidRPr="00EB7551">
        <w:rPr>
          <w:rFonts w:ascii="Times New Roman" w:hAnsi="Times New Roman" w:cs="Times New Roman"/>
          <w:b/>
          <w:bCs/>
          <w:sz w:val="22"/>
          <w:szCs w:val="22"/>
          <w:lang w:val="tr-TR"/>
        </w:rPr>
        <w:t>Toplam Puan:</w:t>
      </w:r>
      <w:r w:rsidRPr="00EB7551">
        <w:rPr>
          <w:rFonts w:ascii="Times New Roman" w:hAnsi="Times New Roman" w:cs="Times New Roman"/>
          <w:sz w:val="22"/>
          <w:szCs w:val="22"/>
          <w:lang w:val="tr-TR"/>
        </w:rPr>
        <w:t> Ölçeğin toplam puanı, öğrencinin tıbbi dijital okuryazarlık düzeyini genel olarak yansıtır. Toplam puanın yüksek olması; akademik-klinik yetkinlik, operasyonel beceriler ile tutum ve etik farkındalık bileşenlerinin tamamında dijital okuryazarlığın daha üst düzeyde olduğuna işaret eder ve öğrencinin dijital okuryazarlığın yalnızca teknik boyutlarıyla değil; bilgiye erişim, bilgiyi değerlendirme ve etik kullanım boyutlarıyla da yetkin olduğunu gösterir</w:t>
      </w:r>
      <w:r w:rsidRPr="00EB7551">
        <w:rPr>
          <w:rFonts w:ascii="Times New Roman" w:hAnsi="Times New Roman" w:cs="Times New Roman"/>
          <w:sz w:val="22"/>
          <w:szCs w:val="22"/>
          <w:lang w:val="tr-TR"/>
        </w:rPr>
        <w:t>.</w:t>
      </w:r>
    </w:p>
    <w:p w14:paraId="4BD95946" w14:textId="77777777" w:rsidR="00EB7551" w:rsidRPr="00EB7551" w:rsidRDefault="00EB7551" w:rsidP="00EB7551">
      <w:pPr>
        <w:spacing w:line="360" w:lineRule="auto"/>
        <w:jc w:val="both"/>
        <w:rPr>
          <w:rFonts w:ascii="Times New Roman" w:hAnsi="Times New Roman" w:cs="Times New Roman"/>
          <w:sz w:val="22"/>
          <w:szCs w:val="22"/>
          <w:lang w:val="tr-TR"/>
        </w:rPr>
      </w:pPr>
    </w:p>
    <w:p w14:paraId="62336BFE" w14:textId="77777777" w:rsidR="00EB7551" w:rsidRPr="00EB7551" w:rsidRDefault="00EB7551" w:rsidP="0055007E">
      <w:pPr>
        <w:spacing w:line="360" w:lineRule="auto"/>
        <w:jc w:val="both"/>
        <w:rPr>
          <w:rFonts w:ascii="Times New Roman" w:hAnsi="Times New Roman" w:cs="Times New Roman"/>
          <w:sz w:val="22"/>
          <w:szCs w:val="22"/>
          <w:lang w:val="tr-TR"/>
        </w:rPr>
      </w:pPr>
    </w:p>
    <w:p w14:paraId="7AF4B88E" w14:textId="77777777" w:rsidR="002624E1" w:rsidRPr="00EB7551" w:rsidRDefault="002624E1">
      <w:pPr>
        <w:rPr>
          <w:rFonts w:ascii="Times New Roman" w:hAnsi="Times New Roman" w:cs="Times New Roman"/>
          <w:sz w:val="22"/>
          <w:szCs w:val="22"/>
          <w:lang w:val="tr-TR"/>
        </w:rPr>
      </w:pPr>
    </w:p>
    <w:sectPr w:rsidR="002624E1" w:rsidRPr="00EB7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7E"/>
    <w:rsid w:val="00021C74"/>
    <w:rsid w:val="00055F7D"/>
    <w:rsid w:val="000642D3"/>
    <w:rsid w:val="00076D4A"/>
    <w:rsid w:val="0007728B"/>
    <w:rsid w:val="000C2726"/>
    <w:rsid w:val="000D2F8C"/>
    <w:rsid w:val="000D7F2E"/>
    <w:rsid w:val="000E6329"/>
    <w:rsid w:val="00112A02"/>
    <w:rsid w:val="00112A06"/>
    <w:rsid w:val="00141855"/>
    <w:rsid w:val="00157F3E"/>
    <w:rsid w:val="001610E8"/>
    <w:rsid w:val="00161A6E"/>
    <w:rsid w:val="001931A0"/>
    <w:rsid w:val="001A5E37"/>
    <w:rsid w:val="001B3BEE"/>
    <w:rsid w:val="001E1CD9"/>
    <w:rsid w:val="001E40D4"/>
    <w:rsid w:val="001F147E"/>
    <w:rsid w:val="001F3526"/>
    <w:rsid w:val="00200083"/>
    <w:rsid w:val="00201A00"/>
    <w:rsid w:val="00207B4C"/>
    <w:rsid w:val="00213C6E"/>
    <w:rsid w:val="002157E0"/>
    <w:rsid w:val="0022004C"/>
    <w:rsid w:val="00233802"/>
    <w:rsid w:val="00237AC8"/>
    <w:rsid w:val="00250C53"/>
    <w:rsid w:val="00250C59"/>
    <w:rsid w:val="002624E1"/>
    <w:rsid w:val="00265602"/>
    <w:rsid w:val="00266BCF"/>
    <w:rsid w:val="002A601B"/>
    <w:rsid w:val="002B35EA"/>
    <w:rsid w:val="002B5001"/>
    <w:rsid w:val="002C0B5C"/>
    <w:rsid w:val="002E4865"/>
    <w:rsid w:val="002E7CEB"/>
    <w:rsid w:val="002F72D9"/>
    <w:rsid w:val="00311E5D"/>
    <w:rsid w:val="00321172"/>
    <w:rsid w:val="00332969"/>
    <w:rsid w:val="0034067B"/>
    <w:rsid w:val="00351810"/>
    <w:rsid w:val="00360872"/>
    <w:rsid w:val="003650B6"/>
    <w:rsid w:val="003B156B"/>
    <w:rsid w:val="003C2B18"/>
    <w:rsid w:val="003D30FC"/>
    <w:rsid w:val="00450B31"/>
    <w:rsid w:val="004722BB"/>
    <w:rsid w:val="00493D37"/>
    <w:rsid w:val="004F67B8"/>
    <w:rsid w:val="00517D72"/>
    <w:rsid w:val="0052292E"/>
    <w:rsid w:val="00537DF8"/>
    <w:rsid w:val="00546ECD"/>
    <w:rsid w:val="0055007E"/>
    <w:rsid w:val="005661FA"/>
    <w:rsid w:val="00567A3F"/>
    <w:rsid w:val="00575791"/>
    <w:rsid w:val="0058619F"/>
    <w:rsid w:val="00595105"/>
    <w:rsid w:val="005B78DA"/>
    <w:rsid w:val="005C444D"/>
    <w:rsid w:val="005C6D47"/>
    <w:rsid w:val="005C7D89"/>
    <w:rsid w:val="00613F18"/>
    <w:rsid w:val="00630036"/>
    <w:rsid w:val="00636CCD"/>
    <w:rsid w:val="00654386"/>
    <w:rsid w:val="0066478E"/>
    <w:rsid w:val="00683E5A"/>
    <w:rsid w:val="00695694"/>
    <w:rsid w:val="006B6F35"/>
    <w:rsid w:val="006F04A3"/>
    <w:rsid w:val="006F7D57"/>
    <w:rsid w:val="00710F14"/>
    <w:rsid w:val="00721A11"/>
    <w:rsid w:val="0074195C"/>
    <w:rsid w:val="00752B4B"/>
    <w:rsid w:val="00752C07"/>
    <w:rsid w:val="00755BF2"/>
    <w:rsid w:val="00772E24"/>
    <w:rsid w:val="00777491"/>
    <w:rsid w:val="007B1431"/>
    <w:rsid w:val="007B2018"/>
    <w:rsid w:val="007B78A2"/>
    <w:rsid w:val="007C0B75"/>
    <w:rsid w:val="007F7217"/>
    <w:rsid w:val="00800DE0"/>
    <w:rsid w:val="00804811"/>
    <w:rsid w:val="00813039"/>
    <w:rsid w:val="00856EFD"/>
    <w:rsid w:val="00876BCC"/>
    <w:rsid w:val="00896FD0"/>
    <w:rsid w:val="008A2F83"/>
    <w:rsid w:val="008A54B9"/>
    <w:rsid w:val="008B4F0C"/>
    <w:rsid w:val="008C122C"/>
    <w:rsid w:val="008C13EB"/>
    <w:rsid w:val="008D6163"/>
    <w:rsid w:val="008F76B9"/>
    <w:rsid w:val="00945140"/>
    <w:rsid w:val="00946F3B"/>
    <w:rsid w:val="00947A23"/>
    <w:rsid w:val="00956E23"/>
    <w:rsid w:val="00964037"/>
    <w:rsid w:val="00964E9B"/>
    <w:rsid w:val="009819EE"/>
    <w:rsid w:val="009A230C"/>
    <w:rsid w:val="009E0BB3"/>
    <w:rsid w:val="00A136AE"/>
    <w:rsid w:val="00A26E90"/>
    <w:rsid w:val="00A30C10"/>
    <w:rsid w:val="00A52288"/>
    <w:rsid w:val="00A54453"/>
    <w:rsid w:val="00A6186D"/>
    <w:rsid w:val="00A70119"/>
    <w:rsid w:val="00A7065E"/>
    <w:rsid w:val="00A70C6D"/>
    <w:rsid w:val="00A76D05"/>
    <w:rsid w:val="00A87FD5"/>
    <w:rsid w:val="00A95A41"/>
    <w:rsid w:val="00AB6827"/>
    <w:rsid w:val="00AF2644"/>
    <w:rsid w:val="00B135DF"/>
    <w:rsid w:val="00B17751"/>
    <w:rsid w:val="00B25F0D"/>
    <w:rsid w:val="00B633AF"/>
    <w:rsid w:val="00BA0E02"/>
    <w:rsid w:val="00BA1175"/>
    <w:rsid w:val="00BC4160"/>
    <w:rsid w:val="00BC433B"/>
    <w:rsid w:val="00C07EFB"/>
    <w:rsid w:val="00C200E5"/>
    <w:rsid w:val="00C3084E"/>
    <w:rsid w:val="00C40DDF"/>
    <w:rsid w:val="00C42F66"/>
    <w:rsid w:val="00C50FD5"/>
    <w:rsid w:val="00C625A8"/>
    <w:rsid w:val="00C72FD9"/>
    <w:rsid w:val="00CC3B80"/>
    <w:rsid w:val="00CD1F02"/>
    <w:rsid w:val="00CF7B34"/>
    <w:rsid w:val="00D317FB"/>
    <w:rsid w:val="00D375BF"/>
    <w:rsid w:val="00D649C0"/>
    <w:rsid w:val="00D71F47"/>
    <w:rsid w:val="00D75FC8"/>
    <w:rsid w:val="00D8681C"/>
    <w:rsid w:val="00DA4266"/>
    <w:rsid w:val="00DB79B6"/>
    <w:rsid w:val="00DD7192"/>
    <w:rsid w:val="00DE5FE3"/>
    <w:rsid w:val="00DF2285"/>
    <w:rsid w:val="00E017B5"/>
    <w:rsid w:val="00E21210"/>
    <w:rsid w:val="00E2406E"/>
    <w:rsid w:val="00E27D25"/>
    <w:rsid w:val="00E50C99"/>
    <w:rsid w:val="00E76A09"/>
    <w:rsid w:val="00E806A5"/>
    <w:rsid w:val="00E95199"/>
    <w:rsid w:val="00EA1E8C"/>
    <w:rsid w:val="00EB7551"/>
    <w:rsid w:val="00ED1E55"/>
    <w:rsid w:val="00F363B6"/>
    <w:rsid w:val="00F513F4"/>
    <w:rsid w:val="00F52227"/>
    <w:rsid w:val="00F57516"/>
    <w:rsid w:val="00F77125"/>
    <w:rsid w:val="00FB6DA5"/>
    <w:rsid w:val="00FF5670"/>
    <w:rsid w:val="00FF5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5A9"/>
  <w15:chartTrackingRefBased/>
  <w15:docId w15:val="{15DAE513-E77F-D74C-B7C9-A589EC29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7E"/>
    <w:rPr>
      <w:lang w:val="en-US"/>
    </w:rPr>
  </w:style>
  <w:style w:type="paragraph" w:styleId="Balk1">
    <w:name w:val="heading 1"/>
    <w:basedOn w:val="Normal"/>
    <w:next w:val="Normal"/>
    <w:link w:val="Balk1Char"/>
    <w:uiPriority w:val="9"/>
    <w:qFormat/>
    <w:rsid w:val="00550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0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00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00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00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007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007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007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007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07E"/>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55007E"/>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55007E"/>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55007E"/>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55007E"/>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55007E"/>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55007E"/>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55007E"/>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55007E"/>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55007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007E"/>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55007E"/>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007E"/>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55007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5007E"/>
    <w:rPr>
      <w:i/>
      <w:iCs/>
      <w:color w:val="404040" w:themeColor="text1" w:themeTint="BF"/>
      <w:lang w:val="en-US"/>
    </w:rPr>
  </w:style>
  <w:style w:type="paragraph" w:styleId="ListeParagraf">
    <w:name w:val="List Paragraph"/>
    <w:basedOn w:val="Normal"/>
    <w:uiPriority w:val="34"/>
    <w:qFormat/>
    <w:rsid w:val="0055007E"/>
    <w:pPr>
      <w:ind w:left="720"/>
      <w:contextualSpacing/>
    </w:pPr>
  </w:style>
  <w:style w:type="character" w:styleId="GlVurgulama">
    <w:name w:val="Intense Emphasis"/>
    <w:basedOn w:val="VarsaylanParagrafYazTipi"/>
    <w:uiPriority w:val="21"/>
    <w:qFormat/>
    <w:rsid w:val="0055007E"/>
    <w:rPr>
      <w:i/>
      <w:iCs/>
      <w:color w:val="0F4761" w:themeColor="accent1" w:themeShade="BF"/>
    </w:rPr>
  </w:style>
  <w:style w:type="paragraph" w:styleId="GlAlnt">
    <w:name w:val="Intense Quote"/>
    <w:basedOn w:val="Normal"/>
    <w:next w:val="Normal"/>
    <w:link w:val="GlAlntChar"/>
    <w:uiPriority w:val="30"/>
    <w:qFormat/>
    <w:rsid w:val="00550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007E"/>
    <w:rPr>
      <w:i/>
      <w:iCs/>
      <w:color w:val="0F4761" w:themeColor="accent1" w:themeShade="BF"/>
      <w:lang w:val="en-US"/>
    </w:rPr>
  </w:style>
  <w:style w:type="character" w:styleId="GlBavuru">
    <w:name w:val="Intense Reference"/>
    <w:basedOn w:val="VarsaylanParagrafYazTipi"/>
    <w:uiPriority w:val="32"/>
    <w:qFormat/>
    <w:rsid w:val="0055007E"/>
    <w:rPr>
      <w:b/>
      <w:bCs/>
      <w:smallCaps/>
      <w:color w:val="0F4761" w:themeColor="accent1" w:themeShade="BF"/>
      <w:spacing w:val="5"/>
    </w:rPr>
  </w:style>
  <w:style w:type="paragraph" w:styleId="NormalWeb">
    <w:name w:val="Normal (Web)"/>
    <w:basedOn w:val="Normal"/>
    <w:uiPriority w:val="99"/>
    <w:unhideWhenUsed/>
    <w:rsid w:val="0055007E"/>
    <w:pPr>
      <w:spacing w:before="100" w:beforeAutospacing="1" w:after="100" w:afterAutospacing="1"/>
    </w:pPr>
    <w:rPr>
      <w:rFonts w:ascii="Times New Roman" w:eastAsia="Times New Roman" w:hAnsi="Times New Roman" w:cs="Times New Roman"/>
      <w:kern w:val="0"/>
      <w:lang w:val="tr-TR" w:eastAsia="tr-TR"/>
      <w14:ligatures w14:val="none"/>
    </w:rPr>
  </w:style>
  <w:style w:type="paragraph" w:styleId="AralkYok">
    <w:name w:val="No Spacing"/>
    <w:uiPriority w:val="1"/>
    <w:qFormat/>
    <w:rsid w:val="0055007E"/>
    <w:rPr>
      <w:rFonts w:ascii="Calibri" w:eastAsia="Calibri" w:hAnsi="Calibri" w:cs="Times New Roman"/>
      <w:kern w:val="0"/>
      <w14:ligatures w14:val="none"/>
    </w:rPr>
  </w:style>
  <w:style w:type="character" w:styleId="Kpr">
    <w:name w:val="Hyperlink"/>
    <w:basedOn w:val="VarsaylanParagrafYazTipi"/>
    <w:uiPriority w:val="99"/>
    <w:unhideWhenUsed/>
    <w:rsid w:val="00EB7551"/>
    <w:rPr>
      <w:color w:val="467886" w:themeColor="hyperlink"/>
      <w:u w:val="single"/>
    </w:rPr>
  </w:style>
  <w:style w:type="character" w:styleId="zmlenmeyenBahsetme">
    <w:name w:val="Unresolved Mention"/>
    <w:basedOn w:val="VarsaylanParagrafYazTipi"/>
    <w:uiPriority w:val="99"/>
    <w:semiHidden/>
    <w:unhideWhenUsed/>
    <w:rsid w:val="00EB7551"/>
    <w:rPr>
      <w:color w:val="605E5C"/>
      <w:shd w:val="clear" w:color="auto" w:fill="E1DFDD"/>
    </w:rPr>
  </w:style>
  <w:style w:type="character" w:styleId="zlenenKpr">
    <w:name w:val="FollowedHyperlink"/>
    <w:basedOn w:val="VarsaylanParagrafYazTipi"/>
    <w:uiPriority w:val="99"/>
    <w:semiHidden/>
    <w:unhideWhenUsed/>
    <w:rsid w:val="00207B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s12909-026-09449-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5612</Characters>
  <Application>Microsoft Office Word</Application>
  <DocSecurity>0</DocSecurity>
  <Lines>374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yıldız atadağ</dc:creator>
  <cp:keywords/>
  <dc:description/>
  <cp:lastModifiedBy>yıldız atadağ</cp:lastModifiedBy>
  <cp:revision>2</cp:revision>
  <dcterms:created xsi:type="dcterms:W3CDTF">2026-05-14T20:49:00Z</dcterms:created>
  <dcterms:modified xsi:type="dcterms:W3CDTF">2026-05-14T20:49:00Z</dcterms:modified>
</cp:coreProperties>
</file>