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A0868" w14:textId="2D1D4330" w:rsidR="00F23976" w:rsidRPr="00DF5435" w:rsidRDefault="00F23976" w:rsidP="00F23976">
      <w:pPr>
        <w:jc w:val="center"/>
        <w:rPr>
          <w:rFonts w:ascii="Times New Roman" w:hAnsi="Times New Roman" w:cs="Times New Roman"/>
          <w:b/>
          <w:color w:val="000000" w:themeColor="text1"/>
        </w:rPr>
      </w:pPr>
      <w:r w:rsidRPr="00DF5435">
        <w:rPr>
          <w:rFonts w:ascii="Times New Roman" w:hAnsi="Times New Roman" w:cs="Times New Roman"/>
          <w:b/>
          <w:color w:val="000000" w:themeColor="text1"/>
        </w:rPr>
        <w:t>BESİN İSRAFINDAN KAÇINMA MOTİVASYONU ÖLÇEĞİ</w:t>
      </w:r>
      <w:r w:rsidR="002A60EC" w:rsidRPr="00DF5435">
        <w:rPr>
          <w:rFonts w:ascii="Times New Roman" w:hAnsi="Times New Roman" w:cs="Times New Roman"/>
          <w:b/>
          <w:color w:val="000000" w:themeColor="text1"/>
        </w:rPr>
        <w:t xml:space="preserve"> (BİKMÖ)</w:t>
      </w:r>
    </w:p>
    <w:tbl>
      <w:tblPr>
        <w:tblStyle w:val="TabloKlavuzu"/>
        <w:tblW w:w="0" w:type="auto"/>
        <w:tblLook w:val="04A0" w:firstRow="1" w:lastRow="0" w:firstColumn="1" w:lastColumn="0" w:noHBand="0" w:noVBand="1"/>
      </w:tblPr>
      <w:tblGrid>
        <w:gridCol w:w="9918"/>
        <w:gridCol w:w="867"/>
        <w:gridCol w:w="452"/>
        <w:gridCol w:w="452"/>
        <w:gridCol w:w="452"/>
        <w:gridCol w:w="452"/>
        <w:gridCol w:w="452"/>
        <w:gridCol w:w="682"/>
      </w:tblGrid>
      <w:tr w:rsidR="00DF5435" w:rsidRPr="00DF5435" w14:paraId="31582027" w14:textId="77777777" w:rsidTr="009E4946">
        <w:trPr>
          <w:cantSplit/>
          <w:trHeight w:val="2054"/>
        </w:trPr>
        <w:tc>
          <w:tcPr>
            <w:tcW w:w="9918" w:type="dxa"/>
            <w:vAlign w:val="center"/>
          </w:tcPr>
          <w:p w14:paraId="05D0C504" w14:textId="097FE519" w:rsidR="00F23976" w:rsidRPr="00DF5435" w:rsidRDefault="00F23976" w:rsidP="008C28B2">
            <w:pPr>
              <w:jc w:val="center"/>
              <w:rPr>
                <w:rStyle w:val="Vurgu"/>
                <w:rFonts w:ascii="Times New Roman" w:hAnsi="Times New Roman" w:cs="Times New Roman"/>
                <w:i w:val="0"/>
                <w:color w:val="000000" w:themeColor="text1"/>
                <w:sz w:val="20"/>
                <w:szCs w:val="20"/>
              </w:rPr>
            </w:pPr>
          </w:p>
        </w:tc>
        <w:tc>
          <w:tcPr>
            <w:tcW w:w="867" w:type="dxa"/>
            <w:textDirection w:val="btLr"/>
            <w:vAlign w:val="center"/>
          </w:tcPr>
          <w:p w14:paraId="69E772FE" w14:textId="77777777" w:rsidR="00F23976" w:rsidRPr="00DF5435" w:rsidRDefault="00F23976" w:rsidP="009E4946">
            <w:pPr>
              <w:ind w:left="113" w:right="113"/>
              <w:jc w:val="center"/>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w:t>
            </w:r>
          </w:p>
          <w:p w14:paraId="719254BB" w14:textId="22D437FA" w:rsidR="00F23976" w:rsidRPr="00DF5435" w:rsidRDefault="009E4946" w:rsidP="009E4946">
            <w:pPr>
              <w:ind w:left="113" w:right="113"/>
              <w:jc w:val="center"/>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Kesinlikle katılmıyorum</w:t>
            </w:r>
          </w:p>
        </w:tc>
        <w:tc>
          <w:tcPr>
            <w:tcW w:w="0" w:type="auto"/>
            <w:textDirection w:val="btLr"/>
            <w:vAlign w:val="center"/>
          </w:tcPr>
          <w:p w14:paraId="48672F42" w14:textId="74494916" w:rsidR="00F23976" w:rsidRPr="00DF5435" w:rsidRDefault="00F23976" w:rsidP="009E4946">
            <w:pPr>
              <w:ind w:left="113" w:right="113"/>
              <w:jc w:val="center"/>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2</w:t>
            </w:r>
          </w:p>
        </w:tc>
        <w:tc>
          <w:tcPr>
            <w:tcW w:w="0" w:type="auto"/>
            <w:textDirection w:val="btLr"/>
            <w:vAlign w:val="center"/>
          </w:tcPr>
          <w:p w14:paraId="3AB34B9B" w14:textId="3A85C7C1" w:rsidR="00F23976" w:rsidRPr="00DF5435" w:rsidRDefault="00F23976" w:rsidP="009E4946">
            <w:pPr>
              <w:ind w:left="113" w:right="113"/>
              <w:jc w:val="center"/>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3</w:t>
            </w:r>
          </w:p>
        </w:tc>
        <w:tc>
          <w:tcPr>
            <w:tcW w:w="0" w:type="auto"/>
            <w:textDirection w:val="btLr"/>
            <w:vAlign w:val="center"/>
          </w:tcPr>
          <w:p w14:paraId="7E8314AA" w14:textId="394D0D35" w:rsidR="00F23976" w:rsidRPr="00DF5435" w:rsidRDefault="00F23976" w:rsidP="009E4946">
            <w:pPr>
              <w:ind w:left="113" w:right="113"/>
              <w:jc w:val="center"/>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4</w:t>
            </w:r>
          </w:p>
        </w:tc>
        <w:tc>
          <w:tcPr>
            <w:tcW w:w="0" w:type="auto"/>
            <w:textDirection w:val="btLr"/>
            <w:vAlign w:val="center"/>
          </w:tcPr>
          <w:p w14:paraId="214F7218" w14:textId="5C0078C7" w:rsidR="00F23976" w:rsidRPr="00DF5435" w:rsidRDefault="00F23976" w:rsidP="009E4946">
            <w:pPr>
              <w:ind w:left="113" w:right="113"/>
              <w:jc w:val="center"/>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5</w:t>
            </w:r>
          </w:p>
        </w:tc>
        <w:tc>
          <w:tcPr>
            <w:tcW w:w="0" w:type="auto"/>
            <w:textDirection w:val="btLr"/>
            <w:vAlign w:val="center"/>
          </w:tcPr>
          <w:p w14:paraId="7FD8D07E" w14:textId="192651EC" w:rsidR="00F23976" w:rsidRPr="00DF5435" w:rsidRDefault="00F23976" w:rsidP="009E4946">
            <w:pPr>
              <w:ind w:left="113" w:right="113"/>
              <w:jc w:val="center"/>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6</w:t>
            </w:r>
          </w:p>
        </w:tc>
        <w:tc>
          <w:tcPr>
            <w:tcW w:w="0" w:type="auto"/>
            <w:textDirection w:val="btLr"/>
            <w:vAlign w:val="center"/>
          </w:tcPr>
          <w:p w14:paraId="5806C5A6" w14:textId="77777777" w:rsidR="00F23976" w:rsidRPr="00DF5435" w:rsidRDefault="00F23976" w:rsidP="009E4946">
            <w:pPr>
              <w:ind w:left="113" w:right="113"/>
              <w:jc w:val="center"/>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7</w:t>
            </w:r>
          </w:p>
          <w:p w14:paraId="3BC36071" w14:textId="27316C92" w:rsidR="00F23976" w:rsidRPr="00DF5435" w:rsidRDefault="009E4946" w:rsidP="009E4946">
            <w:pPr>
              <w:ind w:left="113" w:right="113"/>
              <w:jc w:val="center"/>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Kesinlikle katılıyorum</w:t>
            </w:r>
          </w:p>
        </w:tc>
      </w:tr>
      <w:tr w:rsidR="00DF5435" w:rsidRPr="00DF5435" w14:paraId="1F25DC4C" w14:textId="77777777" w:rsidTr="009E4946">
        <w:trPr>
          <w:cantSplit/>
          <w:trHeight w:val="20"/>
        </w:trPr>
        <w:tc>
          <w:tcPr>
            <w:tcW w:w="9918" w:type="dxa"/>
          </w:tcPr>
          <w:p w14:paraId="59FE74E1" w14:textId="499B1FF2" w:rsidR="00F23976" w:rsidRPr="00DF5435" w:rsidRDefault="00F23976" w:rsidP="00E858C6">
            <w:pPr>
              <w:jc w:val="both"/>
              <w:rPr>
                <w:rStyle w:val="Vurgu"/>
                <w:rFonts w:ascii="Times New Roman" w:hAnsi="Times New Roman" w:cs="Times New Roman"/>
                <w:b/>
                <w:i w:val="0"/>
                <w:color w:val="000000" w:themeColor="text1"/>
                <w:sz w:val="20"/>
                <w:szCs w:val="20"/>
              </w:rPr>
            </w:pPr>
            <w:r w:rsidRPr="00DF5435">
              <w:rPr>
                <w:rStyle w:val="Vurgu"/>
                <w:rFonts w:ascii="Times New Roman" w:hAnsi="Times New Roman" w:cs="Times New Roman"/>
                <w:b/>
                <w:i w:val="0"/>
                <w:color w:val="000000" w:themeColor="text1"/>
                <w:sz w:val="20"/>
                <w:szCs w:val="20"/>
              </w:rPr>
              <w:t>Çevresel kaygı</w:t>
            </w:r>
          </w:p>
        </w:tc>
        <w:tc>
          <w:tcPr>
            <w:tcW w:w="867" w:type="dxa"/>
            <w:textDirection w:val="btLr"/>
          </w:tcPr>
          <w:p w14:paraId="11D6D14E"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79285095"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1AA86DA0"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A825297"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04D4E86D"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76E55D0F"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583002E2"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169E0EFC" w14:textId="77777777" w:rsidTr="009E4946">
        <w:trPr>
          <w:cantSplit/>
          <w:trHeight w:val="20"/>
        </w:trPr>
        <w:tc>
          <w:tcPr>
            <w:tcW w:w="9918" w:type="dxa"/>
          </w:tcPr>
          <w:p w14:paraId="13DE8377" w14:textId="4AB4D221"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w:t>
            </w:r>
            <w:r w:rsidR="00F23976" w:rsidRPr="00DF5435">
              <w:rPr>
                <w:rStyle w:val="Vurgu"/>
                <w:rFonts w:ascii="Times New Roman" w:hAnsi="Times New Roman" w:cs="Times New Roman"/>
                <w:i w:val="0"/>
                <w:color w:val="000000" w:themeColor="text1"/>
                <w:sz w:val="20"/>
                <w:szCs w:val="20"/>
              </w:rPr>
              <w:t>Besin israfı; besinin üretimi, dağıtımı ve imhasından kaynaklanan aşırı kirliliğe yol açar</w:t>
            </w:r>
          </w:p>
        </w:tc>
        <w:tc>
          <w:tcPr>
            <w:tcW w:w="867" w:type="dxa"/>
            <w:textDirection w:val="btLr"/>
          </w:tcPr>
          <w:p w14:paraId="5A663A9B"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1EE32600"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0B3591BD"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2124BAEE"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165F8928"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6A1D9307"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0B9E6909"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195F25D5" w14:textId="77777777" w:rsidTr="009E4946">
        <w:trPr>
          <w:cantSplit/>
          <w:trHeight w:val="20"/>
        </w:trPr>
        <w:tc>
          <w:tcPr>
            <w:tcW w:w="9918" w:type="dxa"/>
          </w:tcPr>
          <w:p w14:paraId="629521A5" w14:textId="69FED53A"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2-</w:t>
            </w:r>
            <w:r w:rsidR="00F23976" w:rsidRPr="00DF5435">
              <w:rPr>
                <w:rStyle w:val="Vurgu"/>
                <w:rFonts w:ascii="Times New Roman" w:hAnsi="Times New Roman" w:cs="Times New Roman"/>
                <w:i w:val="0"/>
                <w:color w:val="000000" w:themeColor="text1"/>
                <w:sz w:val="20"/>
                <w:szCs w:val="20"/>
              </w:rPr>
              <w:t>Besin israfı, çevreye zarar veren ürünlerin aşırı miktarda üretimine yol açar</w:t>
            </w:r>
          </w:p>
        </w:tc>
        <w:tc>
          <w:tcPr>
            <w:tcW w:w="867" w:type="dxa"/>
            <w:textDirection w:val="btLr"/>
          </w:tcPr>
          <w:p w14:paraId="0E38AEAE"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2F9206BA"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1018EC48"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272D5069"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6DDD4A79"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5D7EE955"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68CA58F0"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25BB12F3" w14:textId="77777777" w:rsidTr="009E4946">
        <w:trPr>
          <w:cantSplit/>
          <w:trHeight w:val="20"/>
        </w:trPr>
        <w:tc>
          <w:tcPr>
            <w:tcW w:w="9918" w:type="dxa"/>
          </w:tcPr>
          <w:p w14:paraId="62B04A21" w14:textId="3A3FBD51" w:rsidR="00F23976" w:rsidRPr="00DF5435" w:rsidRDefault="00F2397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3-Besin israfı, besinin üretilmesi için harcanan enerji ve emeğin israf edilmesidir</w:t>
            </w:r>
          </w:p>
        </w:tc>
        <w:tc>
          <w:tcPr>
            <w:tcW w:w="867" w:type="dxa"/>
            <w:textDirection w:val="btLr"/>
          </w:tcPr>
          <w:p w14:paraId="2018BB9E"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6FE257E4"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5952A835"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530BE620"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104199B4"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3FB25546"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377E31D3"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090EF73E" w14:textId="77777777" w:rsidTr="009E4946">
        <w:trPr>
          <w:cantSplit/>
          <w:trHeight w:val="20"/>
        </w:trPr>
        <w:tc>
          <w:tcPr>
            <w:tcW w:w="9918" w:type="dxa"/>
          </w:tcPr>
          <w:p w14:paraId="717FFD04" w14:textId="125E06D1" w:rsidR="00F23976" w:rsidRPr="00DF5435" w:rsidRDefault="00F2397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4-Besin ambalajlarının çevresel etkisinden dolayı besin israfından kaçınmaya çalışırım</w:t>
            </w:r>
          </w:p>
        </w:tc>
        <w:tc>
          <w:tcPr>
            <w:tcW w:w="867" w:type="dxa"/>
            <w:textDirection w:val="btLr"/>
          </w:tcPr>
          <w:p w14:paraId="561A6475"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D8CCCD2"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2D9A78D8"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1A1AC72B"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604D1973"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08D64B97"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201E882B"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7ECD4D7C" w14:textId="77777777" w:rsidTr="009E4946">
        <w:trPr>
          <w:cantSplit/>
          <w:trHeight w:val="20"/>
        </w:trPr>
        <w:tc>
          <w:tcPr>
            <w:tcW w:w="9918" w:type="dxa"/>
          </w:tcPr>
          <w:p w14:paraId="2AC1852E" w14:textId="50188052" w:rsidR="00F23976" w:rsidRPr="00DF5435" w:rsidRDefault="00F2397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5-Besin israfı toplum için büyük ekonomik sonuçlara neden olur</w:t>
            </w:r>
          </w:p>
        </w:tc>
        <w:tc>
          <w:tcPr>
            <w:tcW w:w="867" w:type="dxa"/>
            <w:textDirection w:val="btLr"/>
          </w:tcPr>
          <w:p w14:paraId="5D1EEF8E"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06D8FD1F"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D733C44"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58DBEAC6"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070B59E8"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5984D60C"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5814701C"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094D9AF8" w14:textId="77777777" w:rsidTr="009E4946">
        <w:trPr>
          <w:cantSplit/>
          <w:trHeight w:val="20"/>
        </w:trPr>
        <w:tc>
          <w:tcPr>
            <w:tcW w:w="9918" w:type="dxa"/>
            <w:vAlign w:val="center"/>
          </w:tcPr>
          <w:p w14:paraId="3BA388F5" w14:textId="45BD8C4E" w:rsidR="00F23976" w:rsidRPr="00DF5435" w:rsidRDefault="00F23976" w:rsidP="009E4946">
            <w:pPr>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6-Besin israfı gelecek nesiller için gerekli kaynakların tüketilmesine neden olduğundan adil değildir</w:t>
            </w:r>
          </w:p>
        </w:tc>
        <w:tc>
          <w:tcPr>
            <w:tcW w:w="867" w:type="dxa"/>
            <w:textDirection w:val="btLr"/>
          </w:tcPr>
          <w:p w14:paraId="0BC9F82C"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5E42694E"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34CEAD74"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77E105FE"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4A99A488"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0349D8D7"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43106501"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17A4209D" w14:textId="77777777" w:rsidTr="009E4946">
        <w:trPr>
          <w:cantSplit/>
          <w:trHeight w:val="20"/>
        </w:trPr>
        <w:tc>
          <w:tcPr>
            <w:tcW w:w="9918" w:type="dxa"/>
          </w:tcPr>
          <w:p w14:paraId="624BFE99" w14:textId="13969356" w:rsidR="00F23976" w:rsidRPr="00DF5435" w:rsidRDefault="00F2397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7-Besinler israf edildiğinde, bazı hayvanlar gereksiz yere acı çeker</w:t>
            </w:r>
          </w:p>
        </w:tc>
        <w:tc>
          <w:tcPr>
            <w:tcW w:w="867" w:type="dxa"/>
            <w:textDirection w:val="btLr"/>
          </w:tcPr>
          <w:p w14:paraId="1873107F"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114CA012"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3A59467"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23B004B"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7B9CB0C9"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453701A9"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6A4786EF"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2A91F229" w14:textId="77777777" w:rsidTr="009E4946">
        <w:trPr>
          <w:cantSplit/>
          <w:trHeight w:val="20"/>
        </w:trPr>
        <w:tc>
          <w:tcPr>
            <w:tcW w:w="9918" w:type="dxa"/>
          </w:tcPr>
          <w:p w14:paraId="736E24BE" w14:textId="28B6B3D5" w:rsidR="00F23976" w:rsidRPr="00DF5435" w:rsidRDefault="00F23976" w:rsidP="009E4946">
            <w:pPr>
              <w:jc w:val="both"/>
              <w:rPr>
                <w:rStyle w:val="Vurgu"/>
                <w:rFonts w:ascii="Times New Roman" w:hAnsi="Times New Roman" w:cs="Times New Roman"/>
                <w:b/>
                <w:i w:val="0"/>
                <w:color w:val="000000" w:themeColor="text1"/>
                <w:sz w:val="20"/>
                <w:szCs w:val="20"/>
              </w:rPr>
            </w:pPr>
            <w:r w:rsidRPr="00DF5435">
              <w:rPr>
                <w:rStyle w:val="Vurgu"/>
                <w:rFonts w:ascii="Times New Roman" w:hAnsi="Times New Roman" w:cs="Times New Roman"/>
                <w:b/>
                <w:i w:val="0"/>
                <w:color w:val="000000" w:themeColor="text1"/>
                <w:sz w:val="20"/>
                <w:szCs w:val="20"/>
              </w:rPr>
              <w:t>Sosyal kaygı</w:t>
            </w:r>
          </w:p>
        </w:tc>
        <w:tc>
          <w:tcPr>
            <w:tcW w:w="867" w:type="dxa"/>
            <w:textDirection w:val="btLr"/>
          </w:tcPr>
          <w:p w14:paraId="63847C4A"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6CA1190B"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7B4AA5FE"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79CEE9CC"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73B82ECB"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7BE805D9"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0F354973"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40388835" w14:textId="77777777" w:rsidTr="009E4946">
        <w:trPr>
          <w:cantSplit/>
          <w:trHeight w:val="20"/>
        </w:trPr>
        <w:tc>
          <w:tcPr>
            <w:tcW w:w="9918" w:type="dxa"/>
          </w:tcPr>
          <w:p w14:paraId="7B357AC9" w14:textId="5ED8092D" w:rsidR="00F23976" w:rsidRPr="00DF5435" w:rsidRDefault="00F2397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8-İnsanlar açgözlü olduğumu düşünmesin diye besin israfından kaçınırım</w:t>
            </w:r>
          </w:p>
        </w:tc>
        <w:tc>
          <w:tcPr>
            <w:tcW w:w="867" w:type="dxa"/>
            <w:textDirection w:val="btLr"/>
          </w:tcPr>
          <w:p w14:paraId="4DB47C16"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200936A1"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1C8181C7"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2F5C671E"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26BE212E"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670BB99A"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47DC2542"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54E2F6FE" w14:textId="77777777" w:rsidTr="009E4946">
        <w:trPr>
          <w:cantSplit/>
          <w:trHeight w:val="20"/>
        </w:trPr>
        <w:tc>
          <w:tcPr>
            <w:tcW w:w="9918" w:type="dxa"/>
          </w:tcPr>
          <w:p w14:paraId="2A0EFFEF" w14:textId="6CB958F1"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9-İnsanların nankör olduğumu düşünmesinden korktuğum için besinleri israf etmek istemem</w:t>
            </w:r>
          </w:p>
        </w:tc>
        <w:tc>
          <w:tcPr>
            <w:tcW w:w="867" w:type="dxa"/>
            <w:textDirection w:val="btLr"/>
          </w:tcPr>
          <w:p w14:paraId="1C7D39F6"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0B254672"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300C401B"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61042A97"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5F64E815"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3D284838"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4D6756F9"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01EFED41" w14:textId="77777777" w:rsidTr="009E4946">
        <w:trPr>
          <w:cantSplit/>
          <w:trHeight w:val="20"/>
        </w:trPr>
        <w:tc>
          <w:tcPr>
            <w:tcW w:w="9918" w:type="dxa"/>
          </w:tcPr>
          <w:p w14:paraId="4D173B72" w14:textId="58F981E1"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10-İnsanlar zenginliğimi gösteriş yapmak için kullandığımı düşünmesin diye besin israfından kaçınırım</w:t>
            </w:r>
          </w:p>
        </w:tc>
        <w:tc>
          <w:tcPr>
            <w:tcW w:w="867" w:type="dxa"/>
            <w:textDirection w:val="btLr"/>
          </w:tcPr>
          <w:p w14:paraId="0F506167"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19B56FDB"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6090EA51"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327A0363"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28AF82F9"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7040595B"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6FB0DC29"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4FDF048D" w14:textId="77777777" w:rsidTr="009E4946">
        <w:trPr>
          <w:cantSplit/>
          <w:trHeight w:val="20"/>
        </w:trPr>
        <w:tc>
          <w:tcPr>
            <w:tcW w:w="9918" w:type="dxa"/>
          </w:tcPr>
          <w:p w14:paraId="42B05683" w14:textId="2442A297"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11-İnsanlar evimi düzgün bir şekilde idare edemeyeceğimi düşünürler diye besinleri israf etmemeye çalışırım</w:t>
            </w:r>
          </w:p>
        </w:tc>
        <w:tc>
          <w:tcPr>
            <w:tcW w:w="867" w:type="dxa"/>
            <w:textDirection w:val="btLr"/>
          </w:tcPr>
          <w:p w14:paraId="01F3ADE5"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7C62D68C"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76CDA714"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A8FA286"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2EE8D38F"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3508D0D1"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2E3FC0C9"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38390FE1" w14:textId="77777777" w:rsidTr="009E4946">
        <w:trPr>
          <w:cantSplit/>
          <w:trHeight w:val="20"/>
        </w:trPr>
        <w:tc>
          <w:tcPr>
            <w:tcW w:w="9918" w:type="dxa"/>
          </w:tcPr>
          <w:p w14:paraId="5CE7E5C1" w14:textId="71473C97"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12-İnsanların savurgan biri olduğumu düşünmesinden endişelendiğim için besin israfından kaçınırım</w:t>
            </w:r>
          </w:p>
        </w:tc>
        <w:tc>
          <w:tcPr>
            <w:tcW w:w="867" w:type="dxa"/>
            <w:textDirection w:val="btLr"/>
          </w:tcPr>
          <w:p w14:paraId="47660962"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3082E080"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27EB578F"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0A8AC040"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7B286470"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57A20403"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7D80D382"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73FA4CB3" w14:textId="77777777" w:rsidTr="009E4946">
        <w:trPr>
          <w:cantSplit/>
          <w:trHeight w:val="20"/>
        </w:trPr>
        <w:tc>
          <w:tcPr>
            <w:tcW w:w="9918" w:type="dxa"/>
          </w:tcPr>
          <w:p w14:paraId="5B92E681" w14:textId="0A495F2E"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13-İnsanların besin israfı ile ilgili sorunları umursamadığımı düşünmelerinden korktuğum için besin israfından kaçınırım    </w:t>
            </w:r>
          </w:p>
        </w:tc>
        <w:tc>
          <w:tcPr>
            <w:tcW w:w="867" w:type="dxa"/>
            <w:textDirection w:val="btLr"/>
          </w:tcPr>
          <w:p w14:paraId="2DA1C625"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323B5528"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293E9F99"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627D6FAB"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5A2452C6"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3E886247"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112F0A4C"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5ECF5A07" w14:textId="77777777" w:rsidTr="009E4946">
        <w:trPr>
          <w:cantSplit/>
          <w:trHeight w:val="20"/>
        </w:trPr>
        <w:tc>
          <w:tcPr>
            <w:tcW w:w="9918" w:type="dxa"/>
          </w:tcPr>
          <w:p w14:paraId="34A58A02" w14:textId="1A4D21AA" w:rsidR="00F23976" w:rsidRPr="00DF5435" w:rsidRDefault="00F23976" w:rsidP="009E4946">
            <w:pPr>
              <w:jc w:val="both"/>
              <w:rPr>
                <w:rStyle w:val="Vurgu"/>
                <w:rFonts w:ascii="Times New Roman" w:hAnsi="Times New Roman" w:cs="Times New Roman"/>
                <w:b/>
                <w:i w:val="0"/>
                <w:color w:val="000000" w:themeColor="text1"/>
                <w:sz w:val="20"/>
                <w:szCs w:val="20"/>
              </w:rPr>
            </w:pPr>
            <w:r w:rsidRPr="00DF5435">
              <w:rPr>
                <w:rStyle w:val="Vurgu"/>
                <w:rFonts w:ascii="Times New Roman" w:hAnsi="Times New Roman" w:cs="Times New Roman"/>
                <w:b/>
                <w:i w:val="0"/>
                <w:color w:val="000000" w:themeColor="text1"/>
                <w:sz w:val="20"/>
                <w:szCs w:val="20"/>
              </w:rPr>
              <w:t>Mali kaygı</w:t>
            </w:r>
          </w:p>
        </w:tc>
        <w:tc>
          <w:tcPr>
            <w:tcW w:w="867" w:type="dxa"/>
            <w:textDirection w:val="btLr"/>
          </w:tcPr>
          <w:p w14:paraId="4DAC3994"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6329CE36"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55D8D996"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7B2045E0"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37291488"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3E057DAC"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73B30846"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64FB1EE2" w14:textId="77777777" w:rsidTr="009E4946">
        <w:trPr>
          <w:cantSplit/>
          <w:trHeight w:val="20"/>
        </w:trPr>
        <w:tc>
          <w:tcPr>
            <w:tcW w:w="9918" w:type="dxa"/>
          </w:tcPr>
          <w:p w14:paraId="1459ED8A" w14:textId="251700F1"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14-Besin israfı utanç vericidir çünkü israf ettiğim besin için harcadığım parayı biriktirebilirdim</w:t>
            </w:r>
          </w:p>
        </w:tc>
        <w:tc>
          <w:tcPr>
            <w:tcW w:w="867" w:type="dxa"/>
            <w:textDirection w:val="btLr"/>
          </w:tcPr>
          <w:p w14:paraId="58FA73CA"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1B38F01D"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7260594E"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754EFE31"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675C5B92"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5D31DF62"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5D53894B"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787FB266" w14:textId="77777777" w:rsidTr="009E4946">
        <w:trPr>
          <w:cantSplit/>
          <w:trHeight w:val="20"/>
        </w:trPr>
        <w:tc>
          <w:tcPr>
            <w:tcW w:w="9918" w:type="dxa"/>
          </w:tcPr>
          <w:p w14:paraId="7F558229" w14:textId="3E38DF83"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15-Besin israfı beni endişelendirir çünkü israf ettiğim besin için ödediğim parayı başka şeylere harcayabilirdim    </w:t>
            </w:r>
          </w:p>
        </w:tc>
        <w:tc>
          <w:tcPr>
            <w:tcW w:w="867" w:type="dxa"/>
            <w:textDirection w:val="btLr"/>
          </w:tcPr>
          <w:p w14:paraId="0E6F6266"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621E8E23"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93FBF90"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2DA4D1E7"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30DEDF31"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7125194A"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37481874"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6B3FF605" w14:textId="77777777" w:rsidTr="009E4946">
        <w:trPr>
          <w:cantSplit/>
          <w:trHeight w:val="20"/>
        </w:trPr>
        <w:tc>
          <w:tcPr>
            <w:tcW w:w="9918" w:type="dxa"/>
          </w:tcPr>
          <w:p w14:paraId="5BB9834A" w14:textId="385D4AB8"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16-Besin israfından kaçınmaya çalışırım çünkü besine ödediğim parayı kazanmak için çok çalıştım</w:t>
            </w:r>
          </w:p>
        </w:tc>
        <w:tc>
          <w:tcPr>
            <w:tcW w:w="867" w:type="dxa"/>
            <w:textDirection w:val="btLr"/>
          </w:tcPr>
          <w:p w14:paraId="76EE8C1A"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3881BE47"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646D74F2"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562C48DF"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7C67E8A9"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39559CCC"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246D0C43"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4D30EC79" w14:textId="77777777" w:rsidTr="009E4946">
        <w:trPr>
          <w:cantSplit/>
          <w:trHeight w:val="20"/>
        </w:trPr>
        <w:tc>
          <w:tcPr>
            <w:tcW w:w="9918" w:type="dxa"/>
          </w:tcPr>
          <w:p w14:paraId="6F3A9064" w14:textId="7468F645"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17-Besin israfı paramı boşa harcamaktır</w:t>
            </w:r>
          </w:p>
        </w:tc>
        <w:tc>
          <w:tcPr>
            <w:tcW w:w="867" w:type="dxa"/>
            <w:textDirection w:val="btLr"/>
          </w:tcPr>
          <w:p w14:paraId="34C244AA"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1BD0FCCF"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3B7F5CE1"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201AE8C0"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648F3AB9"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65CCABB6"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77E46385"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708620D4" w14:textId="77777777" w:rsidTr="009E4946">
        <w:trPr>
          <w:cantSplit/>
          <w:trHeight w:val="20"/>
        </w:trPr>
        <w:tc>
          <w:tcPr>
            <w:tcW w:w="9918" w:type="dxa"/>
          </w:tcPr>
          <w:p w14:paraId="5C39FFF2" w14:textId="5BD98293" w:rsidR="00F23976" w:rsidRPr="00DF5435" w:rsidRDefault="00F23976" w:rsidP="009E4946">
            <w:pPr>
              <w:jc w:val="both"/>
              <w:rPr>
                <w:rStyle w:val="Vurgu"/>
                <w:rFonts w:ascii="Times New Roman" w:hAnsi="Times New Roman" w:cs="Times New Roman"/>
                <w:b/>
                <w:i w:val="0"/>
                <w:color w:val="000000" w:themeColor="text1"/>
                <w:sz w:val="20"/>
                <w:szCs w:val="20"/>
              </w:rPr>
            </w:pPr>
            <w:r w:rsidRPr="00DF5435">
              <w:rPr>
                <w:rStyle w:val="Vurgu"/>
                <w:rFonts w:ascii="Times New Roman" w:hAnsi="Times New Roman" w:cs="Times New Roman"/>
                <w:b/>
                <w:i w:val="0"/>
                <w:color w:val="000000" w:themeColor="text1"/>
                <w:sz w:val="20"/>
                <w:szCs w:val="20"/>
              </w:rPr>
              <w:t>Ahlaki kaygı</w:t>
            </w:r>
          </w:p>
        </w:tc>
        <w:tc>
          <w:tcPr>
            <w:tcW w:w="867" w:type="dxa"/>
            <w:textDirection w:val="btLr"/>
          </w:tcPr>
          <w:p w14:paraId="381CBF08"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1D960C3"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B61DDEC"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048B92B6"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7289B707"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283F8114"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2747A7B8"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65DD20B1" w14:textId="77777777" w:rsidTr="009E4946">
        <w:trPr>
          <w:cantSplit/>
          <w:trHeight w:val="20"/>
        </w:trPr>
        <w:tc>
          <w:tcPr>
            <w:tcW w:w="9918" w:type="dxa"/>
          </w:tcPr>
          <w:p w14:paraId="5EE1E2F3" w14:textId="0870B536"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18-Besin israfı kabul edilemez çünkü besin artıkları saklanarak ve tüketilerek israftan kaçınılabilir</w:t>
            </w:r>
          </w:p>
        </w:tc>
        <w:tc>
          <w:tcPr>
            <w:tcW w:w="867" w:type="dxa"/>
            <w:textDirection w:val="btLr"/>
          </w:tcPr>
          <w:p w14:paraId="1ACC7A38"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31796613"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194DB56E"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5535FE39"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4EEA0C11"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03DDBB34"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6C6367E5"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00664361" w14:textId="77777777" w:rsidTr="009E4946">
        <w:trPr>
          <w:cantSplit/>
          <w:trHeight w:val="20"/>
        </w:trPr>
        <w:tc>
          <w:tcPr>
            <w:tcW w:w="9918" w:type="dxa"/>
          </w:tcPr>
          <w:p w14:paraId="7F426A81" w14:textId="1C090D47"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 xml:space="preserve">19-Besin israfı gereksizdir çünkü israf edilen besinler yeniden kullanılabilir, dondurulabilir veya daha iyi </w:t>
            </w:r>
            <w:proofErr w:type="spellStart"/>
            <w:r w:rsidRPr="00DF5435">
              <w:rPr>
                <w:rStyle w:val="Vurgu"/>
                <w:rFonts w:ascii="Times New Roman" w:hAnsi="Times New Roman" w:cs="Times New Roman"/>
                <w:i w:val="0"/>
                <w:color w:val="000000" w:themeColor="text1"/>
                <w:sz w:val="20"/>
                <w:szCs w:val="20"/>
              </w:rPr>
              <w:t>porsiyonlanabilir</w:t>
            </w:r>
            <w:proofErr w:type="spellEnd"/>
          </w:p>
        </w:tc>
        <w:tc>
          <w:tcPr>
            <w:tcW w:w="867" w:type="dxa"/>
            <w:textDirection w:val="btLr"/>
          </w:tcPr>
          <w:p w14:paraId="31FCDCB0"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CAB263A"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5CE65430"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0B389C78"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54B19FBC"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3D49CF81"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53AA6A65"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DF5435" w:rsidRPr="00DF5435" w14:paraId="09027622" w14:textId="77777777" w:rsidTr="009E4946">
        <w:trPr>
          <w:cantSplit/>
          <w:trHeight w:val="20"/>
        </w:trPr>
        <w:tc>
          <w:tcPr>
            <w:tcW w:w="9918" w:type="dxa"/>
          </w:tcPr>
          <w:p w14:paraId="4E1AE99B" w14:textId="431D1175"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20-Besinler her zaman ulaşılabilir olmadığı için besin israfından kaçınmaya çalışırım</w:t>
            </w:r>
          </w:p>
        </w:tc>
        <w:tc>
          <w:tcPr>
            <w:tcW w:w="867" w:type="dxa"/>
            <w:textDirection w:val="btLr"/>
          </w:tcPr>
          <w:p w14:paraId="7980CBBA"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5D149867"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7A278EBE"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5A9BFB5E"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31F12285"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0AC61BA4"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6D1F1574" w14:textId="77777777" w:rsidR="00F23976" w:rsidRPr="00DF5435" w:rsidRDefault="00F23976" w:rsidP="00145093">
            <w:pPr>
              <w:rPr>
                <w:rStyle w:val="Vurgu"/>
                <w:rFonts w:ascii="Times New Roman" w:hAnsi="Times New Roman" w:cs="Times New Roman"/>
                <w:i w:val="0"/>
                <w:color w:val="000000" w:themeColor="text1"/>
                <w:sz w:val="20"/>
                <w:szCs w:val="20"/>
              </w:rPr>
            </w:pPr>
          </w:p>
        </w:tc>
      </w:tr>
      <w:tr w:rsidR="00F23976" w:rsidRPr="00DF5435" w14:paraId="6DAD3AD9" w14:textId="77777777" w:rsidTr="009E4946">
        <w:trPr>
          <w:cantSplit/>
          <w:trHeight w:val="20"/>
        </w:trPr>
        <w:tc>
          <w:tcPr>
            <w:tcW w:w="9918" w:type="dxa"/>
          </w:tcPr>
          <w:p w14:paraId="2E0F1EFE" w14:textId="04B04704" w:rsidR="00F23976" w:rsidRPr="00DF5435" w:rsidRDefault="009E4946" w:rsidP="009E4946">
            <w:pPr>
              <w:jc w:val="both"/>
              <w:rPr>
                <w:rStyle w:val="Vurgu"/>
                <w:rFonts w:ascii="Times New Roman" w:hAnsi="Times New Roman" w:cs="Times New Roman"/>
                <w:i w:val="0"/>
                <w:color w:val="000000" w:themeColor="text1"/>
                <w:sz w:val="20"/>
                <w:szCs w:val="20"/>
              </w:rPr>
            </w:pPr>
            <w:r w:rsidRPr="00DF5435">
              <w:rPr>
                <w:rStyle w:val="Vurgu"/>
                <w:rFonts w:ascii="Times New Roman" w:hAnsi="Times New Roman" w:cs="Times New Roman"/>
                <w:i w:val="0"/>
                <w:color w:val="000000" w:themeColor="text1"/>
                <w:sz w:val="20"/>
                <w:szCs w:val="20"/>
              </w:rPr>
              <w:t>21-Besin israfı bu ülkede yaşayan düşük gelirli bireylere yapılan bir saygısızlıktır</w:t>
            </w:r>
          </w:p>
        </w:tc>
        <w:tc>
          <w:tcPr>
            <w:tcW w:w="867" w:type="dxa"/>
            <w:textDirection w:val="btLr"/>
          </w:tcPr>
          <w:p w14:paraId="1524C34D"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3E653052"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4AFBA157" w14:textId="77777777" w:rsidR="00F23976" w:rsidRPr="00DF5435" w:rsidRDefault="00F23976" w:rsidP="00145093">
            <w:pPr>
              <w:jc w:val="both"/>
              <w:rPr>
                <w:rStyle w:val="Vurgu"/>
                <w:rFonts w:ascii="Times New Roman" w:hAnsi="Times New Roman" w:cs="Times New Roman"/>
                <w:i w:val="0"/>
                <w:color w:val="000000" w:themeColor="text1"/>
                <w:sz w:val="20"/>
                <w:szCs w:val="20"/>
              </w:rPr>
            </w:pPr>
          </w:p>
        </w:tc>
        <w:tc>
          <w:tcPr>
            <w:tcW w:w="0" w:type="auto"/>
            <w:textDirection w:val="btLr"/>
          </w:tcPr>
          <w:p w14:paraId="3269617F" w14:textId="77777777" w:rsidR="00F23976" w:rsidRPr="00DF5435" w:rsidRDefault="00F23976" w:rsidP="00145093">
            <w:pPr>
              <w:ind w:right="113"/>
              <w:rPr>
                <w:rStyle w:val="Vurgu"/>
                <w:rFonts w:ascii="Times New Roman" w:hAnsi="Times New Roman" w:cs="Times New Roman"/>
                <w:i w:val="0"/>
                <w:color w:val="000000" w:themeColor="text1"/>
                <w:sz w:val="20"/>
                <w:szCs w:val="20"/>
              </w:rPr>
            </w:pPr>
          </w:p>
        </w:tc>
        <w:tc>
          <w:tcPr>
            <w:tcW w:w="0" w:type="auto"/>
          </w:tcPr>
          <w:p w14:paraId="3EC3E4E4"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7C30D7FD" w14:textId="77777777" w:rsidR="00F23976" w:rsidRPr="00DF5435" w:rsidRDefault="00F23976" w:rsidP="00145093">
            <w:pPr>
              <w:rPr>
                <w:rStyle w:val="Vurgu"/>
                <w:rFonts w:ascii="Times New Roman" w:hAnsi="Times New Roman" w:cs="Times New Roman"/>
                <w:i w:val="0"/>
                <w:color w:val="000000" w:themeColor="text1"/>
                <w:sz w:val="20"/>
                <w:szCs w:val="20"/>
              </w:rPr>
            </w:pPr>
          </w:p>
        </w:tc>
        <w:tc>
          <w:tcPr>
            <w:tcW w:w="0" w:type="auto"/>
          </w:tcPr>
          <w:p w14:paraId="78DB0AF4" w14:textId="77777777" w:rsidR="00F23976" w:rsidRPr="00DF5435" w:rsidRDefault="00F23976" w:rsidP="00145093">
            <w:pPr>
              <w:rPr>
                <w:rStyle w:val="Vurgu"/>
                <w:rFonts w:ascii="Times New Roman" w:hAnsi="Times New Roman" w:cs="Times New Roman"/>
                <w:i w:val="0"/>
                <w:color w:val="000000" w:themeColor="text1"/>
                <w:sz w:val="20"/>
                <w:szCs w:val="20"/>
              </w:rPr>
            </w:pPr>
          </w:p>
        </w:tc>
      </w:tr>
    </w:tbl>
    <w:p w14:paraId="63B910CC" w14:textId="22A80FB2" w:rsidR="009E2777" w:rsidRPr="00DF5435" w:rsidRDefault="009E2777">
      <w:pPr>
        <w:rPr>
          <w:rFonts w:ascii="Times New Roman" w:hAnsi="Times New Roman" w:cs="Times New Roman"/>
          <w:color w:val="000000" w:themeColor="text1"/>
        </w:rPr>
      </w:pPr>
    </w:p>
    <w:p w14:paraId="4E7831C7" w14:textId="77777777" w:rsidR="00F23976" w:rsidRPr="00DF5435" w:rsidRDefault="00F23976" w:rsidP="00490534">
      <w:pPr>
        <w:spacing w:line="360" w:lineRule="auto"/>
        <w:jc w:val="both"/>
        <w:rPr>
          <w:rFonts w:ascii="Times New Roman" w:hAnsi="Times New Roman" w:cs="Times New Roman"/>
          <w:color w:val="000000" w:themeColor="text1"/>
        </w:rPr>
      </w:pPr>
      <w:r w:rsidRPr="00DF5435">
        <w:rPr>
          <w:rFonts w:ascii="Times New Roman" w:hAnsi="Times New Roman" w:cs="Times New Roman"/>
          <w:b/>
          <w:bCs/>
          <w:color w:val="000000" w:themeColor="text1"/>
        </w:rPr>
        <w:lastRenderedPageBreak/>
        <w:t>Ölçek değerlendirmesi</w:t>
      </w:r>
    </w:p>
    <w:p w14:paraId="3D11D961" w14:textId="10B2DD3D" w:rsidR="00490534" w:rsidRPr="00DF5435" w:rsidRDefault="002A60EC" w:rsidP="00490534">
      <w:pPr>
        <w:pStyle w:val="NormalWeb"/>
        <w:spacing w:line="360" w:lineRule="auto"/>
        <w:jc w:val="both"/>
        <w:rPr>
          <w:color w:val="000000" w:themeColor="text1"/>
          <w:sz w:val="22"/>
          <w:szCs w:val="22"/>
          <w:lang w:val="tr-TR"/>
        </w:rPr>
      </w:pPr>
      <w:r w:rsidRPr="00DF5435">
        <w:rPr>
          <w:color w:val="000000" w:themeColor="text1"/>
          <w:sz w:val="22"/>
          <w:szCs w:val="22"/>
          <w:lang w:val="tr-TR"/>
        </w:rPr>
        <w:t xml:space="preserve">Ölçek 7’li </w:t>
      </w:r>
      <w:proofErr w:type="spellStart"/>
      <w:r w:rsidRPr="00DF5435">
        <w:rPr>
          <w:color w:val="000000" w:themeColor="text1"/>
          <w:sz w:val="22"/>
          <w:szCs w:val="22"/>
          <w:lang w:val="tr-TR"/>
        </w:rPr>
        <w:t>Likert</w:t>
      </w:r>
      <w:proofErr w:type="spellEnd"/>
      <w:r w:rsidRPr="00DF5435">
        <w:rPr>
          <w:color w:val="000000" w:themeColor="text1"/>
          <w:sz w:val="22"/>
          <w:szCs w:val="22"/>
          <w:lang w:val="tr-TR"/>
        </w:rPr>
        <w:t xml:space="preserve"> tipindedir (1=Kesinlikle katılmıyorum, 7=Kesinlikle katılıyorum) ve 21 maddeden oluşmaktadır. Ölçek çevresel kaygı (1–7), sosyal kaygı (8–13), mali kaygı (14–17) ve ahlaki kaygı (18–21) olmak üzere dört alt boyuttan oluşur. Ölçekte ters kodlanan madde bulunmamaktadır. </w:t>
      </w:r>
      <w:r w:rsidR="00F42C1C" w:rsidRPr="00DF5435">
        <w:rPr>
          <w:color w:val="000000" w:themeColor="text1"/>
          <w:sz w:val="22"/>
          <w:szCs w:val="22"/>
          <w:lang w:val="tr-TR"/>
        </w:rPr>
        <w:t>Puanlama, ölçeğin tamamındaki ve her bir alt boyuttaki maddelerin toplamına göre değerlendirilir. Toplam puan, ölçeğin tüm maddelerinin puanlarının toplanıp 21’e bölünmesiyle hesaplanır. Alt boyut puanları ise her bir alt boyutu oluşturan maddelerin puanlarının toplanıp ilgili madde sayısına bölünmesiyle elde edilir</w:t>
      </w:r>
      <w:r w:rsidR="00490534" w:rsidRPr="00DF5435">
        <w:rPr>
          <w:color w:val="000000" w:themeColor="text1"/>
          <w:sz w:val="22"/>
          <w:szCs w:val="22"/>
          <w:lang w:val="tr-TR"/>
        </w:rPr>
        <w:t xml:space="preserve">. Alt boyut puanları ilgili alt boyuta ait </w:t>
      </w:r>
      <w:proofErr w:type="gramStart"/>
      <w:r w:rsidR="00490534" w:rsidRPr="00DF5435">
        <w:rPr>
          <w:color w:val="000000" w:themeColor="text1"/>
          <w:sz w:val="22"/>
          <w:szCs w:val="22"/>
          <w:lang w:val="tr-TR"/>
        </w:rPr>
        <w:t>motivasyon</w:t>
      </w:r>
      <w:proofErr w:type="gramEnd"/>
      <w:r w:rsidR="00490534" w:rsidRPr="00DF5435">
        <w:rPr>
          <w:color w:val="000000" w:themeColor="text1"/>
          <w:sz w:val="22"/>
          <w:szCs w:val="22"/>
          <w:lang w:val="tr-TR"/>
        </w:rPr>
        <w:t xml:space="preserve"> düzeyini, toplam puan ise besin israfından kaçınma motivasyonunun genel düzeyini yansıtmaktadır. </w:t>
      </w:r>
      <w:r w:rsidR="005D571F" w:rsidRPr="005D571F">
        <w:rPr>
          <w:color w:val="000000" w:themeColor="text1"/>
          <w:sz w:val="22"/>
          <w:szCs w:val="22"/>
          <w:lang w:val="tr-TR"/>
        </w:rPr>
        <w:t xml:space="preserve">Alt boyut puanının yüksek olması, ilgili boyuta ait </w:t>
      </w:r>
      <w:proofErr w:type="gramStart"/>
      <w:r w:rsidR="005D571F" w:rsidRPr="005D571F">
        <w:rPr>
          <w:color w:val="000000" w:themeColor="text1"/>
          <w:sz w:val="22"/>
          <w:szCs w:val="22"/>
          <w:lang w:val="tr-TR"/>
        </w:rPr>
        <w:t>motivasyon</w:t>
      </w:r>
      <w:proofErr w:type="gramEnd"/>
      <w:r w:rsidR="005D571F" w:rsidRPr="005D571F">
        <w:rPr>
          <w:color w:val="000000" w:themeColor="text1"/>
          <w:sz w:val="22"/>
          <w:szCs w:val="22"/>
          <w:lang w:val="tr-TR"/>
        </w:rPr>
        <w:t xml:space="preserve"> düzeyinin daha yüksek olduğunu; toplam puanın yüksek olması ise besin israfından kaçınma motivasyonunun genel olarak daha yüksek olduğunu göstermektedir</w:t>
      </w:r>
      <w:r w:rsidR="00F13150">
        <w:rPr>
          <w:color w:val="000000" w:themeColor="text1"/>
          <w:sz w:val="22"/>
          <w:szCs w:val="22"/>
          <w:lang w:val="tr-TR"/>
        </w:rPr>
        <w:t>.</w:t>
      </w:r>
      <w:bookmarkStart w:id="0" w:name="_GoBack"/>
      <w:bookmarkEnd w:id="0"/>
    </w:p>
    <w:p w14:paraId="246EEC9E" w14:textId="5577C856" w:rsidR="00F23976" w:rsidRPr="00DF5435" w:rsidRDefault="002A60EC" w:rsidP="00490534">
      <w:pPr>
        <w:spacing w:line="360" w:lineRule="auto"/>
        <w:rPr>
          <w:rFonts w:ascii="Times New Roman" w:hAnsi="Times New Roman" w:cs="Times New Roman"/>
          <w:color w:val="000000" w:themeColor="text1"/>
        </w:rPr>
      </w:pPr>
      <w:r w:rsidRPr="00DF5435">
        <w:rPr>
          <w:rFonts w:ascii="Times New Roman" w:hAnsi="Times New Roman" w:cs="Times New Roman"/>
          <w:b/>
          <w:bCs/>
          <w:color w:val="000000" w:themeColor="text1"/>
        </w:rPr>
        <w:t>Atıf:</w:t>
      </w:r>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Memiç</w:t>
      </w:r>
      <w:proofErr w:type="spellEnd"/>
      <w:r w:rsidRPr="00DF5435">
        <w:rPr>
          <w:rFonts w:ascii="Times New Roman" w:hAnsi="Times New Roman" w:cs="Times New Roman"/>
          <w:color w:val="000000" w:themeColor="text1"/>
          <w:shd w:val="clear" w:color="auto" w:fill="FFFFFF"/>
        </w:rPr>
        <w:t xml:space="preserve"> İnan, C</w:t>
      </w:r>
      <w:proofErr w:type="gramStart"/>
      <w:r w:rsidRPr="00DF5435">
        <w:rPr>
          <w:rFonts w:ascii="Times New Roman" w:hAnsi="Times New Roman" w:cs="Times New Roman"/>
          <w:color w:val="000000" w:themeColor="text1"/>
          <w:shd w:val="clear" w:color="auto" w:fill="FFFFFF"/>
        </w:rPr>
        <w:t>.,</w:t>
      </w:r>
      <w:proofErr w:type="gram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Şarahman</w:t>
      </w:r>
      <w:proofErr w:type="spellEnd"/>
      <w:r w:rsidRPr="00DF5435">
        <w:rPr>
          <w:rFonts w:ascii="Times New Roman" w:hAnsi="Times New Roman" w:cs="Times New Roman"/>
          <w:color w:val="000000" w:themeColor="text1"/>
          <w:shd w:val="clear" w:color="auto" w:fill="FFFFFF"/>
        </w:rPr>
        <w:t xml:space="preserve"> Kahraman, C., Çetiner, Ö., &amp; Soylu, M. (2026). Adaptation of </w:t>
      </w:r>
      <w:proofErr w:type="spellStart"/>
      <w:r w:rsidRPr="00DF5435">
        <w:rPr>
          <w:rFonts w:ascii="Times New Roman" w:hAnsi="Times New Roman" w:cs="Times New Roman"/>
          <w:color w:val="000000" w:themeColor="text1"/>
          <w:shd w:val="clear" w:color="auto" w:fill="FFFFFF"/>
        </w:rPr>
        <w:t>the</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Food</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Waste</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Avoidance</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Motivation</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Scale</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into</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Turkish</w:t>
      </w:r>
      <w:proofErr w:type="spellEnd"/>
      <w:r w:rsidRPr="00DF5435">
        <w:rPr>
          <w:rFonts w:ascii="Times New Roman" w:hAnsi="Times New Roman" w:cs="Times New Roman"/>
          <w:color w:val="000000" w:themeColor="text1"/>
          <w:shd w:val="clear" w:color="auto" w:fill="FFFFFF"/>
        </w:rPr>
        <w:t xml:space="preserve">: A </w:t>
      </w:r>
      <w:proofErr w:type="spellStart"/>
      <w:r w:rsidRPr="00DF5435">
        <w:rPr>
          <w:rFonts w:ascii="Times New Roman" w:hAnsi="Times New Roman" w:cs="Times New Roman"/>
          <w:color w:val="000000" w:themeColor="text1"/>
          <w:shd w:val="clear" w:color="auto" w:fill="FFFFFF"/>
        </w:rPr>
        <w:t>Validity</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and</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Reliability</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color w:val="000000" w:themeColor="text1"/>
          <w:shd w:val="clear" w:color="auto" w:fill="FFFFFF"/>
        </w:rPr>
        <w:t>Study</w:t>
      </w:r>
      <w:proofErr w:type="spellEnd"/>
      <w:r w:rsidRPr="00DF5435">
        <w:rPr>
          <w:rFonts w:ascii="Times New Roman" w:hAnsi="Times New Roman" w:cs="Times New Roman"/>
          <w:color w:val="000000" w:themeColor="text1"/>
          <w:shd w:val="clear" w:color="auto" w:fill="FFFFFF"/>
        </w:rPr>
        <w:t xml:space="preserve">. </w:t>
      </w:r>
      <w:proofErr w:type="spellStart"/>
      <w:r w:rsidRPr="00DF5435">
        <w:rPr>
          <w:rFonts w:ascii="Times New Roman" w:hAnsi="Times New Roman" w:cs="Times New Roman"/>
          <w:i/>
          <w:color w:val="000000" w:themeColor="text1"/>
          <w:shd w:val="clear" w:color="auto" w:fill="FFFFFF"/>
        </w:rPr>
        <w:t>Clinical</w:t>
      </w:r>
      <w:proofErr w:type="spellEnd"/>
      <w:r w:rsidRPr="00DF5435">
        <w:rPr>
          <w:rFonts w:ascii="Times New Roman" w:hAnsi="Times New Roman" w:cs="Times New Roman"/>
          <w:i/>
          <w:color w:val="000000" w:themeColor="text1"/>
          <w:shd w:val="clear" w:color="auto" w:fill="FFFFFF"/>
        </w:rPr>
        <w:t xml:space="preserve"> </w:t>
      </w:r>
      <w:proofErr w:type="spellStart"/>
      <w:r w:rsidRPr="00DF5435">
        <w:rPr>
          <w:rFonts w:ascii="Times New Roman" w:hAnsi="Times New Roman" w:cs="Times New Roman"/>
          <w:i/>
          <w:color w:val="000000" w:themeColor="text1"/>
          <w:shd w:val="clear" w:color="auto" w:fill="FFFFFF"/>
        </w:rPr>
        <w:t>and</w:t>
      </w:r>
      <w:proofErr w:type="spellEnd"/>
      <w:r w:rsidRPr="00DF5435">
        <w:rPr>
          <w:rFonts w:ascii="Times New Roman" w:hAnsi="Times New Roman" w:cs="Times New Roman"/>
          <w:i/>
          <w:color w:val="000000" w:themeColor="text1"/>
          <w:shd w:val="clear" w:color="auto" w:fill="FFFFFF"/>
        </w:rPr>
        <w:t xml:space="preserve"> </w:t>
      </w:r>
      <w:proofErr w:type="spellStart"/>
      <w:r w:rsidRPr="00DF5435">
        <w:rPr>
          <w:rFonts w:ascii="Times New Roman" w:hAnsi="Times New Roman" w:cs="Times New Roman"/>
          <w:i/>
          <w:color w:val="000000" w:themeColor="text1"/>
          <w:shd w:val="clear" w:color="auto" w:fill="FFFFFF"/>
        </w:rPr>
        <w:t>Experimental</w:t>
      </w:r>
      <w:proofErr w:type="spellEnd"/>
      <w:r w:rsidRPr="00DF5435">
        <w:rPr>
          <w:rFonts w:ascii="Times New Roman" w:hAnsi="Times New Roman" w:cs="Times New Roman"/>
          <w:i/>
          <w:color w:val="000000" w:themeColor="text1"/>
          <w:shd w:val="clear" w:color="auto" w:fill="FFFFFF"/>
        </w:rPr>
        <w:t xml:space="preserve"> </w:t>
      </w:r>
      <w:proofErr w:type="spellStart"/>
      <w:r w:rsidRPr="00DF5435">
        <w:rPr>
          <w:rFonts w:ascii="Times New Roman" w:hAnsi="Times New Roman" w:cs="Times New Roman"/>
          <w:i/>
          <w:color w:val="000000" w:themeColor="text1"/>
          <w:shd w:val="clear" w:color="auto" w:fill="FFFFFF"/>
        </w:rPr>
        <w:t>Health</w:t>
      </w:r>
      <w:proofErr w:type="spellEnd"/>
      <w:r w:rsidRPr="00DF5435">
        <w:rPr>
          <w:rFonts w:ascii="Times New Roman" w:hAnsi="Times New Roman" w:cs="Times New Roman"/>
          <w:i/>
          <w:color w:val="000000" w:themeColor="text1"/>
          <w:shd w:val="clear" w:color="auto" w:fill="FFFFFF"/>
        </w:rPr>
        <w:t xml:space="preserve"> </w:t>
      </w:r>
      <w:proofErr w:type="spellStart"/>
      <w:r w:rsidRPr="00DF5435">
        <w:rPr>
          <w:rFonts w:ascii="Times New Roman" w:hAnsi="Times New Roman" w:cs="Times New Roman"/>
          <w:i/>
          <w:color w:val="000000" w:themeColor="text1"/>
          <w:shd w:val="clear" w:color="auto" w:fill="FFFFFF"/>
        </w:rPr>
        <w:t>Sciences</w:t>
      </w:r>
      <w:proofErr w:type="spellEnd"/>
      <w:r w:rsidRPr="00DF5435">
        <w:rPr>
          <w:rFonts w:ascii="Times New Roman" w:hAnsi="Times New Roman" w:cs="Times New Roman"/>
          <w:color w:val="000000" w:themeColor="text1"/>
          <w:shd w:val="clear" w:color="auto" w:fill="FFFFFF"/>
        </w:rPr>
        <w:t>, 16(1), 10-18. https://doi.org/10.33808/clinexphealthsci.1806872</w:t>
      </w:r>
    </w:p>
    <w:sectPr w:rsidR="00F23976" w:rsidRPr="00DF5435" w:rsidSect="00F557E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63590"/>
    <w:multiLevelType w:val="hybridMultilevel"/>
    <w:tmpl w:val="1AC679C6"/>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6A165E"/>
    <w:multiLevelType w:val="hybridMultilevel"/>
    <w:tmpl w:val="73108A4A"/>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684702"/>
    <w:multiLevelType w:val="hybridMultilevel"/>
    <w:tmpl w:val="DBA62E8A"/>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742C09"/>
    <w:multiLevelType w:val="hybridMultilevel"/>
    <w:tmpl w:val="A37C5002"/>
    <w:lvl w:ilvl="0" w:tplc="041F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3MTA1MDW0NDU1NbJU0lEKTi0uzszPAykwrAUAN388LCwAAAA="/>
  </w:docVars>
  <w:rsids>
    <w:rsidRoot w:val="00F557E2"/>
    <w:rsid w:val="00056C79"/>
    <w:rsid w:val="000B0A46"/>
    <w:rsid w:val="00141572"/>
    <w:rsid w:val="00141C39"/>
    <w:rsid w:val="00145093"/>
    <w:rsid w:val="001650D4"/>
    <w:rsid w:val="001A233E"/>
    <w:rsid w:val="001A6BD9"/>
    <w:rsid w:val="001D26EE"/>
    <w:rsid w:val="001E327A"/>
    <w:rsid w:val="002A2EB5"/>
    <w:rsid w:val="002A60EC"/>
    <w:rsid w:val="002C29A2"/>
    <w:rsid w:val="00346F3A"/>
    <w:rsid w:val="00352E58"/>
    <w:rsid w:val="00394120"/>
    <w:rsid w:val="00396BD4"/>
    <w:rsid w:val="003B7429"/>
    <w:rsid w:val="00473E2F"/>
    <w:rsid w:val="00486C8E"/>
    <w:rsid w:val="00490534"/>
    <w:rsid w:val="00491B41"/>
    <w:rsid w:val="00494E75"/>
    <w:rsid w:val="004B4834"/>
    <w:rsid w:val="004F7323"/>
    <w:rsid w:val="0051667A"/>
    <w:rsid w:val="005D571F"/>
    <w:rsid w:val="005D7793"/>
    <w:rsid w:val="005F768D"/>
    <w:rsid w:val="006371AB"/>
    <w:rsid w:val="006B0C4F"/>
    <w:rsid w:val="006B3A5B"/>
    <w:rsid w:val="006E2BCE"/>
    <w:rsid w:val="006E42F4"/>
    <w:rsid w:val="006F724F"/>
    <w:rsid w:val="007B4C4E"/>
    <w:rsid w:val="00863C9F"/>
    <w:rsid w:val="0089469A"/>
    <w:rsid w:val="008A1CE4"/>
    <w:rsid w:val="008C28B2"/>
    <w:rsid w:val="0090192D"/>
    <w:rsid w:val="009628EF"/>
    <w:rsid w:val="009B0E0A"/>
    <w:rsid w:val="009C56B3"/>
    <w:rsid w:val="009D6B63"/>
    <w:rsid w:val="009E2777"/>
    <w:rsid w:val="009E4946"/>
    <w:rsid w:val="00A57DE4"/>
    <w:rsid w:val="00A862D6"/>
    <w:rsid w:val="00AA3090"/>
    <w:rsid w:val="00AC13A7"/>
    <w:rsid w:val="00AF58BF"/>
    <w:rsid w:val="00B06A2B"/>
    <w:rsid w:val="00B72581"/>
    <w:rsid w:val="00BC5887"/>
    <w:rsid w:val="00BF70E6"/>
    <w:rsid w:val="00C07641"/>
    <w:rsid w:val="00C53DE3"/>
    <w:rsid w:val="00CA346F"/>
    <w:rsid w:val="00D00EE0"/>
    <w:rsid w:val="00D0291D"/>
    <w:rsid w:val="00D06B76"/>
    <w:rsid w:val="00D9092B"/>
    <w:rsid w:val="00D92ABE"/>
    <w:rsid w:val="00DA3383"/>
    <w:rsid w:val="00DF29E2"/>
    <w:rsid w:val="00DF5435"/>
    <w:rsid w:val="00DF77E4"/>
    <w:rsid w:val="00E858C6"/>
    <w:rsid w:val="00EB3B08"/>
    <w:rsid w:val="00F13150"/>
    <w:rsid w:val="00F23976"/>
    <w:rsid w:val="00F42C1C"/>
    <w:rsid w:val="00F557E2"/>
    <w:rsid w:val="00F619DE"/>
    <w:rsid w:val="00F773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8F04"/>
  <w15:chartTrackingRefBased/>
  <w15:docId w15:val="{FBCD78A8-8324-4960-B10A-7B05D4FB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7E2"/>
  </w:style>
  <w:style w:type="paragraph" w:styleId="Balk2">
    <w:name w:val="heading 2"/>
    <w:basedOn w:val="Normal"/>
    <w:link w:val="Balk2Char"/>
    <w:uiPriority w:val="9"/>
    <w:qFormat/>
    <w:rsid w:val="00A862D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5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557E2"/>
    <w:rPr>
      <w:sz w:val="16"/>
      <w:szCs w:val="16"/>
    </w:rPr>
  </w:style>
  <w:style w:type="paragraph" w:styleId="AklamaMetni">
    <w:name w:val="annotation text"/>
    <w:basedOn w:val="Normal"/>
    <w:link w:val="AklamaMetniChar"/>
    <w:uiPriority w:val="99"/>
    <w:semiHidden/>
    <w:unhideWhenUsed/>
    <w:rsid w:val="00F557E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557E2"/>
    <w:rPr>
      <w:sz w:val="20"/>
      <w:szCs w:val="20"/>
    </w:rPr>
  </w:style>
  <w:style w:type="paragraph" w:styleId="BalonMetni">
    <w:name w:val="Balloon Text"/>
    <w:basedOn w:val="Normal"/>
    <w:link w:val="BalonMetniChar"/>
    <w:uiPriority w:val="99"/>
    <w:semiHidden/>
    <w:unhideWhenUsed/>
    <w:rsid w:val="00F557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57E2"/>
    <w:rPr>
      <w:rFonts w:ascii="Segoe UI" w:hAnsi="Segoe UI" w:cs="Segoe UI"/>
      <w:sz w:val="18"/>
      <w:szCs w:val="18"/>
    </w:rPr>
  </w:style>
  <w:style w:type="character" w:customStyle="1" w:styleId="Balk2Char">
    <w:name w:val="Başlık 2 Char"/>
    <w:basedOn w:val="VarsaylanParagrafYazTipi"/>
    <w:link w:val="Balk2"/>
    <w:uiPriority w:val="9"/>
    <w:rsid w:val="00A862D6"/>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F23976"/>
    <w:pPr>
      <w:ind w:left="720"/>
      <w:contextualSpacing/>
    </w:pPr>
  </w:style>
  <w:style w:type="character" w:styleId="Vurgu">
    <w:name w:val="Emphasis"/>
    <w:basedOn w:val="VarsaylanParagrafYazTipi"/>
    <w:uiPriority w:val="20"/>
    <w:qFormat/>
    <w:rsid w:val="009E4946"/>
    <w:rPr>
      <w:i/>
      <w:iCs/>
    </w:rPr>
  </w:style>
  <w:style w:type="paragraph" w:styleId="NormalWeb">
    <w:name w:val="Normal (Web)"/>
    <w:basedOn w:val="Normal"/>
    <w:uiPriority w:val="99"/>
    <w:semiHidden/>
    <w:unhideWhenUsed/>
    <w:rsid w:val="002A60E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98606">
      <w:bodyDiv w:val="1"/>
      <w:marLeft w:val="0"/>
      <w:marRight w:val="0"/>
      <w:marTop w:val="0"/>
      <w:marBottom w:val="0"/>
      <w:divBdr>
        <w:top w:val="none" w:sz="0" w:space="0" w:color="auto"/>
        <w:left w:val="none" w:sz="0" w:space="0" w:color="auto"/>
        <w:bottom w:val="none" w:sz="0" w:space="0" w:color="auto"/>
        <w:right w:val="none" w:sz="0" w:space="0" w:color="auto"/>
      </w:divBdr>
    </w:div>
    <w:div w:id="777218212">
      <w:bodyDiv w:val="1"/>
      <w:marLeft w:val="0"/>
      <w:marRight w:val="0"/>
      <w:marTop w:val="0"/>
      <w:marBottom w:val="0"/>
      <w:divBdr>
        <w:top w:val="none" w:sz="0" w:space="0" w:color="auto"/>
        <w:left w:val="none" w:sz="0" w:space="0" w:color="auto"/>
        <w:bottom w:val="none" w:sz="0" w:space="0" w:color="auto"/>
        <w:right w:val="none" w:sz="0" w:space="0" w:color="auto"/>
      </w:divBdr>
    </w:div>
    <w:div w:id="970942740">
      <w:bodyDiv w:val="1"/>
      <w:marLeft w:val="0"/>
      <w:marRight w:val="0"/>
      <w:marTop w:val="0"/>
      <w:marBottom w:val="0"/>
      <w:divBdr>
        <w:top w:val="none" w:sz="0" w:space="0" w:color="auto"/>
        <w:left w:val="none" w:sz="0" w:space="0" w:color="auto"/>
        <w:bottom w:val="none" w:sz="0" w:space="0" w:color="auto"/>
        <w:right w:val="none" w:sz="0" w:space="0" w:color="auto"/>
      </w:divBdr>
      <w:divsChild>
        <w:div w:id="249897417">
          <w:marLeft w:val="0"/>
          <w:marRight w:val="0"/>
          <w:marTop w:val="0"/>
          <w:marBottom w:val="0"/>
          <w:divBdr>
            <w:top w:val="none" w:sz="0" w:space="0" w:color="auto"/>
            <w:left w:val="none" w:sz="0" w:space="0" w:color="auto"/>
            <w:bottom w:val="none" w:sz="0" w:space="0" w:color="auto"/>
            <w:right w:val="none" w:sz="0" w:space="0" w:color="auto"/>
          </w:divBdr>
        </w:div>
      </w:divsChild>
    </w:div>
    <w:div w:id="130226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533</Words>
  <Characters>3040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Kaya</dc:creator>
  <cp:keywords/>
  <dc:description/>
  <cp:lastModifiedBy>User</cp:lastModifiedBy>
  <cp:revision>9</cp:revision>
  <dcterms:created xsi:type="dcterms:W3CDTF">2026-05-18T13:00:00Z</dcterms:created>
  <dcterms:modified xsi:type="dcterms:W3CDTF">2026-05-18T20:19:00Z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5cbb43d2017d8dbb1193dff43ed5b54ff463c2823e3b839be78cd0619c6ab1be</vt:lpwstr>
  </property>
</Properties>
</file>