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5622"/>
        <w:tblW w:w="8889" w:type="dxa"/>
        <w:tblLook w:val="04A0" w:firstRow="1" w:lastRow="0" w:firstColumn="1" w:lastColumn="0" w:noHBand="0" w:noVBand="1"/>
      </w:tblPr>
      <w:tblGrid>
        <w:gridCol w:w="4559"/>
        <w:gridCol w:w="866"/>
        <w:gridCol w:w="866"/>
        <w:gridCol w:w="866"/>
        <w:gridCol w:w="866"/>
        <w:gridCol w:w="866"/>
      </w:tblGrid>
      <w:tr w:rsidR="009B5EB0" w:rsidRPr="00004877" w14:paraId="5CB8E666" w14:textId="77777777" w:rsidTr="00165402">
        <w:trPr>
          <w:trHeight w:val="757"/>
        </w:trPr>
        <w:tc>
          <w:tcPr>
            <w:tcW w:w="4559" w:type="dxa"/>
          </w:tcPr>
          <w:p w14:paraId="7415B2E2" w14:textId="09C8C370" w:rsidR="009B5EB0" w:rsidRPr="00004877" w:rsidRDefault="009B5EB0" w:rsidP="00165402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Maddeler</w:t>
            </w:r>
          </w:p>
        </w:tc>
        <w:tc>
          <w:tcPr>
            <w:tcW w:w="866" w:type="dxa"/>
          </w:tcPr>
          <w:p w14:paraId="7F7C83CE" w14:textId="75FE5F4D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6" w:type="dxa"/>
          </w:tcPr>
          <w:p w14:paraId="66D971D7" w14:textId="3A9B05F9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66" w:type="dxa"/>
          </w:tcPr>
          <w:p w14:paraId="3EF1369F" w14:textId="6840F97F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66" w:type="dxa"/>
          </w:tcPr>
          <w:p w14:paraId="46C952B8" w14:textId="1FB06763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66" w:type="dxa"/>
          </w:tcPr>
          <w:p w14:paraId="34773855" w14:textId="4D7B0A2B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B5EB0" w:rsidRPr="00004877" w14:paraId="64CE9339" w14:textId="3D0597B3" w:rsidTr="00165402">
        <w:trPr>
          <w:trHeight w:val="757"/>
        </w:trPr>
        <w:tc>
          <w:tcPr>
            <w:tcW w:w="4559" w:type="dxa"/>
          </w:tcPr>
          <w:p w14:paraId="012F7E7C" w14:textId="151AD485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Sosyal medyada takip ettiğim kişiler veya gruplar, düşünce ve davranışlarımı değiştiriyor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14:paraId="38D33470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474D9104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6EA794B8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5646A3FD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1A9976DC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EB0" w:rsidRPr="00004877" w14:paraId="26E21DDE" w14:textId="0C719EAE" w:rsidTr="00165402">
        <w:trPr>
          <w:trHeight w:val="757"/>
        </w:trPr>
        <w:tc>
          <w:tcPr>
            <w:tcW w:w="4559" w:type="dxa"/>
          </w:tcPr>
          <w:p w14:paraId="63F2CF97" w14:textId="746841BD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004877">
              <w:rPr>
                <w:color w:val="000000" w:themeColor="text1"/>
              </w:rPr>
              <w:t xml:space="preserve"> </w:t>
            </w: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medyadaki içerikler, düşüncelerimden şüphe etmeme yol açıyor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14:paraId="3126065B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5F64F35F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00873D4D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07817C1B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7DE13AFF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EB0" w:rsidRPr="00004877" w14:paraId="1306B416" w14:textId="44A134E8" w:rsidTr="00165402">
        <w:trPr>
          <w:trHeight w:val="757"/>
        </w:trPr>
        <w:tc>
          <w:tcPr>
            <w:tcW w:w="4559" w:type="dxa"/>
          </w:tcPr>
          <w:p w14:paraId="4BA09C66" w14:textId="78EF9A8C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Sosyal medya paylaşımlarım karar verme sürecimi olumsuz etkileyebilir.</w:t>
            </w:r>
          </w:p>
        </w:tc>
        <w:tc>
          <w:tcPr>
            <w:tcW w:w="866" w:type="dxa"/>
          </w:tcPr>
          <w:p w14:paraId="038521FE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347D3041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5334A44D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6D50461A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77779440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EB0" w:rsidRPr="00004877" w14:paraId="2FFC6319" w14:textId="417F51A3" w:rsidTr="00165402">
        <w:trPr>
          <w:trHeight w:val="757"/>
        </w:trPr>
        <w:tc>
          <w:tcPr>
            <w:tcW w:w="4559" w:type="dxa"/>
          </w:tcPr>
          <w:p w14:paraId="03376B57" w14:textId="01B32B50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Kendi düşüncelerimi dile getirmek yerine, çevremdekilerin görüşlerine uyuyoru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</w:t>
            </w:r>
          </w:p>
        </w:tc>
        <w:tc>
          <w:tcPr>
            <w:tcW w:w="866" w:type="dxa"/>
          </w:tcPr>
          <w:p w14:paraId="30D51E68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3FED9983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1F78F45B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44635465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4C6BB3C1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EB0" w:rsidRPr="00004877" w14:paraId="2927D667" w14:textId="5ADBCF46" w:rsidTr="00165402">
        <w:trPr>
          <w:trHeight w:val="757"/>
        </w:trPr>
        <w:tc>
          <w:tcPr>
            <w:tcW w:w="4559" w:type="dxa"/>
          </w:tcPr>
          <w:p w14:paraId="007272F7" w14:textId="2E9054D2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004877">
              <w:rPr>
                <w:color w:val="000000" w:themeColor="text1"/>
              </w:rPr>
              <w:t xml:space="preserve"> </w:t>
            </w: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İnsanların sürekli aynı fikirleri dayatması düşüncelerimi/davranışlarımı etkiliyor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14:paraId="3C371467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0849D92F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6EF8F8BE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50723F08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3DAB9A4E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EB0" w:rsidRPr="00004877" w14:paraId="013FBCE1" w14:textId="7B4B6F0F" w:rsidTr="00165402">
        <w:trPr>
          <w:trHeight w:val="757"/>
        </w:trPr>
        <w:tc>
          <w:tcPr>
            <w:tcW w:w="4559" w:type="dxa"/>
          </w:tcPr>
          <w:p w14:paraId="7858FD5D" w14:textId="317194FC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Çevremdeki insanlar dolaylı yoldan bana ne düşündüğümü gösteriyor.</w:t>
            </w:r>
          </w:p>
        </w:tc>
        <w:tc>
          <w:tcPr>
            <w:tcW w:w="866" w:type="dxa"/>
          </w:tcPr>
          <w:p w14:paraId="01DA49D0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4CF1C28F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18FCF7D7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0A338DB0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17F092A8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EB0" w:rsidRPr="00004877" w14:paraId="631F1F5D" w14:textId="0336E26B" w:rsidTr="00165402">
        <w:trPr>
          <w:trHeight w:val="757"/>
        </w:trPr>
        <w:tc>
          <w:tcPr>
            <w:tcW w:w="4559" w:type="dxa"/>
          </w:tcPr>
          <w:p w14:paraId="053DA576" w14:textId="28752F7A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Bazen sosyal çevremin ve arkadaşlarımın fikirleri kendi düşüncelerimden daha etkili olabiliyor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14:paraId="0DC5C350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324547C5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4E555F0D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0C06556A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6B98DCDD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EB0" w:rsidRPr="00004877" w14:paraId="3AB67DA8" w14:textId="625DFAC1" w:rsidTr="00165402">
        <w:trPr>
          <w:trHeight w:val="757"/>
        </w:trPr>
        <w:tc>
          <w:tcPr>
            <w:tcW w:w="4559" w:type="dxa"/>
          </w:tcPr>
          <w:p w14:paraId="3C031D39" w14:textId="1E614ED4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Kendi düşüncelerim ile başkalarının düşünceleri arasında ayrım yapmakta zorluk çekiyorum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14:paraId="6E64C90C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592E77AD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0CE0A2E0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3A024384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4A69A13E" w14:textId="77777777" w:rsidR="009B5EB0" w:rsidRPr="00004877" w:rsidRDefault="009B5EB0" w:rsidP="0016540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C33B0BE" w14:textId="3B2DA6F2" w:rsidR="001B7E8B" w:rsidRPr="00165402" w:rsidRDefault="0081506B" w:rsidP="0081506B">
      <w:pPr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165402">
        <w:rPr>
          <w:rFonts w:ascii="Times New Roman" w:hAnsi="Times New Roman" w:cs="Times New Roman"/>
          <w:b/>
          <w:bCs/>
          <w:color w:val="EE0000"/>
          <w:sz w:val="22"/>
          <w:szCs w:val="22"/>
        </w:rPr>
        <w:t>Algılanan Dijital Manipülasyon Ölçeği</w:t>
      </w:r>
      <w:r w:rsidRPr="00165402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(PEDCOM-8)</w:t>
      </w:r>
    </w:p>
    <w:p w14:paraId="79A88089" w14:textId="66FE1D03" w:rsidR="00165402" w:rsidRPr="00165402" w:rsidRDefault="00165402" w:rsidP="001654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654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Bu ölçek, bireylerin sosyal medya ortamında maruz kaldıkları içeriklerin ve </w:t>
      </w:r>
      <w:r w:rsidR="000E51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dijital </w:t>
      </w:r>
      <w:r w:rsidRPr="001654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sosyal çevrenin kendi özgün düşünce ve davranış süreçleri üzerindeki yönlendirici etkisini (manipülasyonu) ölçmek amacıyla geliştirilmiştir. Ölçek, özellikle sosyal etkinin bireysel karar alma ve düşünce stabilite süreçlerindeki rolüne odaklanmaktadır.</w:t>
      </w:r>
    </w:p>
    <w:p w14:paraId="5057F743" w14:textId="77777777" w:rsidR="00165402" w:rsidRPr="00165402" w:rsidRDefault="00165402" w:rsidP="0016540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16540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Uygulama Yönergesi</w:t>
      </w:r>
    </w:p>
    <w:p w14:paraId="59B5A9F8" w14:textId="16096837" w:rsidR="00165402" w:rsidRPr="00165402" w:rsidRDefault="00165402" w:rsidP="001654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654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Aşağıda sosyal medya kullanımına ve </w:t>
      </w:r>
      <w:r w:rsidR="00FC03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dijital </w:t>
      </w:r>
      <w:r w:rsidRPr="001654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sosyal çevre etkileşimine yönelik ifadeler yer almaktadır. Lütfen her bir ifadeyi okuyarak, size en uygun gelen seçeneği (1'den 5'e kadar) işaretleyiniz.</w:t>
      </w:r>
    </w:p>
    <w:p w14:paraId="006F2F77" w14:textId="65A70CE5" w:rsidR="00165402" w:rsidRPr="00165402" w:rsidRDefault="00165402" w:rsidP="001654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654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1: Kesinlikle katılmıyorum, 2: Katılmıyorum, 3: Kararsızım, 4: Katılıyorum, 5: Kesinlikle Katılıyorum</w:t>
      </w:r>
    </w:p>
    <w:p w14:paraId="6FDB5641" w14:textId="77777777" w:rsidR="00165402" w:rsidRDefault="00165402" w:rsidP="001654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74637493" w14:textId="77777777" w:rsidR="00165402" w:rsidRPr="00165402" w:rsidRDefault="00165402" w:rsidP="001654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89194DE" w14:textId="2DCEC14C" w:rsidR="00165402" w:rsidRPr="000E3F94" w:rsidRDefault="000E3F94" w:rsidP="000E3F94">
      <w:pPr>
        <w:jc w:val="both"/>
        <w:rPr>
          <w:rFonts w:ascii="Times New Roman" w:hAnsi="Times New Roman" w:cs="Times New Roman"/>
          <w:sz w:val="20"/>
          <w:szCs w:val="20"/>
        </w:rPr>
      </w:pPr>
      <w:r w:rsidRPr="00F3624D">
        <w:rPr>
          <w:rFonts w:ascii="Times New Roman" w:hAnsi="Times New Roman" w:cs="Times New Roman"/>
          <w:b/>
          <w:bCs/>
          <w:color w:val="EE0000"/>
          <w:sz w:val="20"/>
          <w:szCs w:val="20"/>
        </w:rPr>
        <w:t>Reference:</w:t>
      </w:r>
      <w:r w:rsidRPr="00F3624D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0E3F94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Batmaz,</w:t>
      </w:r>
      <w:r w:rsidRPr="000E3F94">
        <w:rPr>
          <w:rStyle w:val="apple-converted-spac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 </w:t>
      </w:r>
      <w:r w:rsidRPr="000E3F94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H.</w:t>
      </w:r>
      <w:r w:rsidR="00F3624D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(</w:t>
      </w:r>
      <w:r w:rsidRPr="000E3F94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2026</w:t>
      </w:r>
      <w:r w:rsidR="00F3624D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).</w:t>
      </w:r>
      <w:r w:rsidRPr="000E3F94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The Serial Mediating Role of Perceived Digital Cognitive Manipulation and Brain Rot in the Relationship Between Social Media Addiction and Resilience: An SEM and Network Analysis Study.</w:t>
      </w:r>
      <w:r w:rsidR="00F3624D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Pr="00F3624D">
        <w:rPr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Brain and Behavior</w:t>
      </w:r>
      <w:r w:rsidR="00F3624D" w:rsidRPr="00F3624D">
        <w:rPr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 xml:space="preserve"> </w:t>
      </w:r>
      <w:r w:rsidRPr="00F3624D">
        <w:rPr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16,</w:t>
      </w:r>
      <w:r w:rsidRPr="000E3F94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no. 5: e71472.</w:t>
      </w:r>
      <w:r w:rsidRPr="000E3F94">
        <w:rPr>
          <w:rStyle w:val="apple-converted-spac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 </w:t>
      </w:r>
      <w:hyperlink r:id="rId4" w:history="1">
        <w:r w:rsidRPr="000E3F94">
          <w:rPr>
            <w:rStyle w:val="Kpr"/>
            <w:rFonts w:ascii="Times New Roman" w:hAnsi="Times New Roman" w:cs="Times New Roman"/>
            <w:sz w:val="20"/>
            <w:szCs w:val="20"/>
            <w:u w:val="none"/>
          </w:rPr>
          <w:t>https://doi.org/10.1002/brb3.71472</w:t>
        </w:r>
      </w:hyperlink>
    </w:p>
    <w:sectPr w:rsidR="00165402" w:rsidRPr="000E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2E"/>
    <w:rsid w:val="000E3F94"/>
    <w:rsid w:val="000E511A"/>
    <w:rsid w:val="00165402"/>
    <w:rsid w:val="001A7188"/>
    <w:rsid w:val="001B7E8B"/>
    <w:rsid w:val="00207AE9"/>
    <w:rsid w:val="005B5A2E"/>
    <w:rsid w:val="0081506B"/>
    <w:rsid w:val="00964B78"/>
    <w:rsid w:val="009B5EB0"/>
    <w:rsid w:val="009F2317"/>
    <w:rsid w:val="00B408EA"/>
    <w:rsid w:val="00B52A22"/>
    <w:rsid w:val="00D747E2"/>
    <w:rsid w:val="00DC6E48"/>
    <w:rsid w:val="00E7137C"/>
    <w:rsid w:val="00F3624D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8C484"/>
  <w15:chartTrackingRefBased/>
  <w15:docId w15:val="{6949659C-2AC4-154A-9BBB-C73330AD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A2E"/>
  </w:style>
  <w:style w:type="paragraph" w:styleId="Balk1">
    <w:name w:val="heading 1"/>
    <w:basedOn w:val="Normal"/>
    <w:next w:val="Normal"/>
    <w:link w:val="Balk1Char"/>
    <w:uiPriority w:val="9"/>
    <w:qFormat/>
    <w:rsid w:val="005B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B5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5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5A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5A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5A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5A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autoRedefine/>
    <w:uiPriority w:val="35"/>
    <w:unhideWhenUsed/>
    <w:qFormat/>
    <w:rsid w:val="00B408EA"/>
    <w:pPr>
      <w:keepNext/>
      <w:spacing w:after="200"/>
    </w:pPr>
    <w:rPr>
      <w:rFonts w:ascii="Times New Roman" w:hAnsi="Times New Roman" w:cs="Times New Roman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5B5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5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B5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5A2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5A2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5A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5A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5A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5A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5A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5A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5A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5A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5A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5A2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5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5A2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5A2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B5A2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81506B"/>
  </w:style>
  <w:style w:type="paragraph" w:styleId="NormalWeb">
    <w:name w:val="Normal (Web)"/>
    <w:basedOn w:val="Normal"/>
    <w:uiPriority w:val="99"/>
    <w:semiHidden/>
    <w:unhideWhenUsed/>
    <w:rsid w:val="00165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0E3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2/brb3.71472" TargetMode="Externa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BATMAZ</dc:creator>
  <cp:keywords/>
  <dc:description/>
  <cp:lastModifiedBy>Hasan BATMAZ</cp:lastModifiedBy>
  <cp:revision>11</cp:revision>
  <dcterms:created xsi:type="dcterms:W3CDTF">2026-05-07T12:31:00Z</dcterms:created>
  <dcterms:modified xsi:type="dcterms:W3CDTF">2026-05-07T12:40:00Z</dcterms:modified>
</cp:coreProperties>
</file>