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8BCE" w14:textId="3ACDAFA2" w:rsidR="00CD0F1D" w:rsidRPr="007A088C" w:rsidRDefault="000B1F5B" w:rsidP="006E526C">
      <w:pPr>
        <w:pStyle w:val="GvdeMetni"/>
        <w:spacing w:before="120" w:after="120" w:line="360" w:lineRule="auto"/>
        <w:ind w:right="-2"/>
        <w:jc w:val="both"/>
        <w:rPr>
          <w:rFonts w:eastAsiaTheme="minorHAnsi"/>
          <w:color w:val="333333"/>
          <w:shd w:val="clear" w:color="auto" w:fill="FFFFFF"/>
          <w:lang w:val="tr-TR"/>
        </w:rPr>
      </w:pPr>
      <w:r w:rsidRPr="000B1F5B">
        <w:rPr>
          <w:b/>
          <w:color w:val="000000" w:themeColor="text1"/>
          <w:lang w:val="tr-TR" w:eastAsia="tr-TR"/>
        </w:rPr>
        <w:t>Akut Bakım Ortamlarında Aile Katılımını Etkileyen Faktör Ölçeği</w:t>
      </w:r>
    </w:p>
    <w:tbl>
      <w:tblPr>
        <w:tblStyle w:val="TabloKlavuzu1"/>
        <w:tblW w:w="9356" w:type="dxa"/>
        <w:tblInd w:w="-147" w:type="dxa"/>
        <w:tblBorders>
          <w:top w:val="single" w:sz="12" w:space="0" w:color="auto"/>
          <w:left w:val="none" w:sz="0" w:space="0" w:color="auto"/>
          <w:bottom w:val="single" w:sz="12" w:space="0" w:color="auto"/>
          <w:right w:val="none" w:sz="0" w:space="0" w:color="auto"/>
          <w:insideH w:val="none" w:sz="0" w:space="0" w:color="auto"/>
        </w:tblBorders>
        <w:tblLayout w:type="fixed"/>
        <w:tblLook w:val="04A0" w:firstRow="1" w:lastRow="0" w:firstColumn="1" w:lastColumn="0" w:noHBand="0" w:noVBand="1"/>
      </w:tblPr>
      <w:tblGrid>
        <w:gridCol w:w="9356"/>
      </w:tblGrid>
      <w:tr w:rsidR="00C60EA8" w:rsidRPr="007A088C" w14:paraId="72E864C3" w14:textId="77777777" w:rsidTr="00C60EA8">
        <w:trPr>
          <w:trHeight w:val="314"/>
        </w:trPr>
        <w:tc>
          <w:tcPr>
            <w:tcW w:w="9356" w:type="dxa"/>
            <w:tcBorders>
              <w:top w:val="single" w:sz="12" w:space="0" w:color="auto"/>
            </w:tcBorders>
          </w:tcPr>
          <w:p w14:paraId="537CB995" w14:textId="3A75DA4A" w:rsidR="00C60EA8" w:rsidRPr="006E526C" w:rsidRDefault="00C60EA8" w:rsidP="006E526C">
            <w:pPr>
              <w:widowControl w:val="0"/>
              <w:autoSpaceDE w:val="0"/>
              <w:autoSpaceDN w:val="0"/>
              <w:spacing w:line="360" w:lineRule="auto"/>
              <w:rPr>
                <w:rFonts w:ascii="Times New Roman" w:hAnsi="Times New Roman" w:cs="Times New Roman"/>
                <w:b/>
                <w:sz w:val="24"/>
                <w:szCs w:val="24"/>
              </w:rPr>
            </w:pPr>
            <w:r w:rsidRPr="000B1F5B">
              <w:rPr>
                <w:rFonts w:ascii="Times New Roman" w:hAnsi="Times New Roman" w:cs="Times New Roman"/>
                <w:bCs/>
                <w:sz w:val="24"/>
                <w:szCs w:val="24"/>
              </w:rPr>
              <w:t xml:space="preserve">1.Çalıştığım </w:t>
            </w:r>
            <w:proofErr w:type="spellStart"/>
            <w:r w:rsidRPr="000B1F5B">
              <w:rPr>
                <w:rFonts w:ascii="Times New Roman" w:hAnsi="Times New Roman" w:cs="Times New Roman"/>
                <w:bCs/>
                <w:sz w:val="24"/>
                <w:szCs w:val="24"/>
              </w:rPr>
              <w:t>birim</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bakım</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veren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aile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bireylerini</w:t>
            </w:r>
            <w:proofErr w:type="spellEnd"/>
            <w:r w:rsidRPr="000B1F5B">
              <w:rPr>
                <w:rFonts w:ascii="Times New Roman" w:hAnsi="Times New Roman" w:cs="Times New Roman"/>
                <w:bCs/>
                <w:sz w:val="24"/>
                <w:szCs w:val="24"/>
              </w:rPr>
              <w:t xml:space="preserve"> hasta </w:t>
            </w:r>
            <w:proofErr w:type="spellStart"/>
            <w:r w:rsidRPr="000B1F5B">
              <w:rPr>
                <w:rFonts w:ascii="Times New Roman" w:hAnsi="Times New Roman" w:cs="Times New Roman"/>
                <w:bCs/>
                <w:sz w:val="24"/>
                <w:szCs w:val="24"/>
              </w:rPr>
              <w:t>bakımına</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dâhil</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etmeye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uygundur</w:t>
            </w:r>
            <w:proofErr w:type="spellEnd"/>
            <w:r w:rsidRPr="000B1F5B">
              <w:rPr>
                <w:rFonts w:ascii="Times New Roman" w:hAnsi="Times New Roman" w:cs="Times New Roman"/>
                <w:bCs/>
                <w:sz w:val="24"/>
                <w:szCs w:val="24"/>
              </w:rPr>
              <w:t>.</w:t>
            </w:r>
          </w:p>
        </w:tc>
      </w:tr>
      <w:tr w:rsidR="00CD0F1D" w:rsidRPr="007A088C" w14:paraId="29F31406" w14:textId="77777777" w:rsidTr="00C93CCA">
        <w:trPr>
          <w:trHeight w:val="377"/>
        </w:trPr>
        <w:tc>
          <w:tcPr>
            <w:tcW w:w="9356" w:type="dxa"/>
          </w:tcPr>
          <w:p w14:paraId="23986F50" w14:textId="622B8548" w:rsidR="00CD0F1D" w:rsidRPr="007A088C" w:rsidRDefault="000B1F5B" w:rsidP="006E526C">
            <w:pPr>
              <w:widowControl w:val="0"/>
              <w:autoSpaceDE w:val="0"/>
              <w:autoSpaceDN w:val="0"/>
              <w:spacing w:line="360" w:lineRule="auto"/>
              <w:rPr>
                <w:rFonts w:ascii="Times New Roman" w:hAnsi="Times New Roman" w:cs="Times New Roman"/>
                <w:bCs/>
                <w:sz w:val="24"/>
                <w:szCs w:val="24"/>
              </w:rPr>
            </w:pPr>
            <w:r w:rsidRPr="000B1F5B">
              <w:rPr>
                <w:rFonts w:ascii="Times New Roman" w:hAnsi="Times New Roman" w:cs="Times New Roman"/>
                <w:bCs/>
                <w:sz w:val="24"/>
                <w:szCs w:val="24"/>
              </w:rPr>
              <w:t xml:space="preserve">2.Çalıştığım </w:t>
            </w:r>
            <w:proofErr w:type="spellStart"/>
            <w:r w:rsidRPr="000B1F5B">
              <w:rPr>
                <w:rFonts w:ascii="Times New Roman" w:hAnsi="Times New Roman" w:cs="Times New Roman"/>
                <w:bCs/>
                <w:sz w:val="24"/>
                <w:szCs w:val="24"/>
              </w:rPr>
              <w:t>birimde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bakım</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veren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aile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bireylerini</w:t>
            </w:r>
            <w:proofErr w:type="spellEnd"/>
            <w:r w:rsidRPr="000B1F5B">
              <w:rPr>
                <w:rFonts w:ascii="Times New Roman" w:hAnsi="Times New Roman" w:cs="Times New Roman"/>
                <w:bCs/>
                <w:sz w:val="24"/>
                <w:szCs w:val="24"/>
              </w:rPr>
              <w:t xml:space="preserve"> hasta </w:t>
            </w:r>
            <w:proofErr w:type="spellStart"/>
            <w:r w:rsidRPr="000B1F5B">
              <w:rPr>
                <w:rFonts w:ascii="Times New Roman" w:hAnsi="Times New Roman" w:cs="Times New Roman"/>
                <w:bCs/>
                <w:sz w:val="24"/>
                <w:szCs w:val="24"/>
              </w:rPr>
              <w:t>bakımına</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dâhil</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etmek</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için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yeterli</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personel</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vardır</w:t>
            </w:r>
            <w:proofErr w:type="spellEnd"/>
            <w:r w:rsidRPr="000B1F5B">
              <w:rPr>
                <w:rFonts w:ascii="Times New Roman" w:hAnsi="Times New Roman" w:cs="Times New Roman"/>
                <w:bCs/>
                <w:sz w:val="24"/>
                <w:szCs w:val="24"/>
              </w:rPr>
              <w:t>.</w:t>
            </w:r>
          </w:p>
        </w:tc>
      </w:tr>
      <w:tr w:rsidR="00CD0F1D" w:rsidRPr="007A088C" w14:paraId="49B8362C" w14:textId="77777777" w:rsidTr="00C93CCA">
        <w:trPr>
          <w:trHeight w:val="283"/>
        </w:trPr>
        <w:tc>
          <w:tcPr>
            <w:tcW w:w="9356" w:type="dxa"/>
          </w:tcPr>
          <w:p w14:paraId="6D53FA5A" w14:textId="2D02F853" w:rsidR="00CD0F1D" w:rsidRPr="007A088C" w:rsidRDefault="000B1F5B" w:rsidP="006E526C">
            <w:pPr>
              <w:autoSpaceDE w:val="0"/>
              <w:autoSpaceDN w:val="0"/>
              <w:adjustRightInd w:val="0"/>
              <w:spacing w:line="360" w:lineRule="auto"/>
              <w:rPr>
                <w:rFonts w:ascii="Times New Roman" w:hAnsi="Times New Roman" w:cs="Times New Roman"/>
                <w:bCs/>
                <w:color w:val="000000"/>
                <w:sz w:val="24"/>
                <w:szCs w:val="24"/>
              </w:rPr>
            </w:pPr>
            <w:r w:rsidRPr="000B1F5B">
              <w:rPr>
                <w:rFonts w:ascii="Times New Roman" w:hAnsi="Times New Roman" w:cs="Times New Roman"/>
                <w:bCs/>
                <w:color w:val="000000"/>
                <w:sz w:val="24"/>
                <w:szCs w:val="24"/>
              </w:rPr>
              <w:t xml:space="preserve">3. </w:t>
            </w:r>
            <w:proofErr w:type="spellStart"/>
            <w:r w:rsidRPr="000B1F5B">
              <w:rPr>
                <w:rFonts w:ascii="Times New Roman" w:hAnsi="Times New Roman" w:cs="Times New Roman"/>
                <w:bCs/>
                <w:color w:val="000000"/>
                <w:sz w:val="24"/>
                <w:szCs w:val="24"/>
              </w:rPr>
              <w:t>Çalıştığım</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birimde</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bakım</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veren</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aile</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bireylerinin</w:t>
            </w:r>
            <w:proofErr w:type="spellEnd"/>
            <w:r w:rsidRPr="000B1F5B">
              <w:rPr>
                <w:rFonts w:ascii="Times New Roman" w:hAnsi="Times New Roman" w:cs="Times New Roman"/>
                <w:bCs/>
                <w:color w:val="000000"/>
                <w:sz w:val="24"/>
                <w:szCs w:val="24"/>
              </w:rPr>
              <w:t xml:space="preserve"> hasta </w:t>
            </w:r>
            <w:proofErr w:type="spellStart"/>
            <w:r w:rsidRPr="000B1F5B">
              <w:rPr>
                <w:rFonts w:ascii="Times New Roman" w:hAnsi="Times New Roman" w:cs="Times New Roman"/>
                <w:bCs/>
                <w:color w:val="000000"/>
                <w:sz w:val="24"/>
                <w:szCs w:val="24"/>
              </w:rPr>
              <w:t>bakımına</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dâhil</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edilmesine</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yönelik</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yazılı</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politikalar</w:t>
            </w:r>
            <w:proofErr w:type="spellEnd"/>
            <w:r w:rsidRPr="000B1F5B">
              <w:rPr>
                <w:rFonts w:ascii="Times New Roman" w:hAnsi="Times New Roman" w:cs="Times New Roman"/>
                <w:bCs/>
                <w:color w:val="000000"/>
                <w:sz w:val="24"/>
                <w:szCs w:val="24"/>
              </w:rPr>
              <w:t xml:space="preserve"> </w:t>
            </w:r>
            <w:proofErr w:type="spellStart"/>
            <w:r w:rsidRPr="000B1F5B">
              <w:rPr>
                <w:rFonts w:ascii="Times New Roman" w:hAnsi="Times New Roman" w:cs="Times New Roman"/>
                <w:bCs/>
                <w:color w:val="000000"/>
                <w:sz w:val="24"/>
                <w:szCs w:val="24"/>
              </w:rPr>
              <w:t>oluşturulmuştur</w:t>
            </w:r>
            <w:proofErr w:type="spellEnd"/>
            <w:r w:rsidRPr="000B1F5B">
              <w:rPr>
                <w:rFonts w:ascii="Times New Roman" w:hAnsi="Times New Roman" w:cs="Times New Roman"/>
                <w:bCs/>
                <w:color w:val="000000"/>
                <w:sz w:val="24"/>
                <w:szCs w:val="24"/>
              </w:rPr>
              <w:t>.</w:t>
            </w:r>
          </w:p>
        </w:tc>
      </w:tr>
      <w:tr w:rsidR="00CD0F1D" w:rsidRPr="007A088C" w14:paraId="7EA2AD68" w14:textId="77777777" w:rsidTr="00C93CCA">
        <w:trPr>
          <w:trHeight w:val="393"/>
        </w:trPr>
        <w:tc>
          <w:tcPr>
            <w:tcW w:w="9356" w:type="dxa"/>
          </w:tcPr>
          <w:p w14:paraId="3B0309FB" w14:textId="24D2132A" w:rsidR="00CD0F1D" w:rsidRPr="007A088C" w:rsidRDefault="000B1F5B" w:rsidP="006E526C">
            <w:pPr>
              <w:widowControl w:val="0"/>
              <w:autoSpaceDE w:val="0"/>
              <w:autoSpaceDN w:val="0"/>
              <w:spacing w:line="360" w:lineRule="auto"/>
              <w:rPr>
                <w:rFonts w:ascii="Times New Roman" w:hAnsi="Times New Roman" w:cs="Times New Roman"/>
                <w:bCs/>
                <w:sz w:val="24"/>
                <w:szCs w:val="24"/>
              </w:rPr>
            </w:pPr>
            <w:r w:rsidRPr="000B1F5B">
              <w:rPr>
                <w:rFonts w:ascii="Times New Roman" w:hAnsi="Times New Roman" w:cs="Times New Roman"/>
                <w:bCs/>
                <w:sz w:val="24"/>
                <w:szCs w:val="24"/>
              </w:rPr>
              <w:t xml:space="preserve">4.Çalıştığım </w:t>
            </w:r>
            <w:proofErr w:type="spellStart"/>
            <w:r w:rsidRPr="000B1F5B">
              <w:rPr>
                <w:rFonts w:ascii="Times New Roman" w:hAnsi="Times New Roman" w:cs="Times New Roman"/>
                <w:bCs/>
                <w:sz w:val="24"/>
                <w:szCs w:val="24"/>
              </w:rPr>
              <w:t>birimde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prosedürler</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uygulanırken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bakım</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veren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aile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bireylerinin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varlığı</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desteklenmektedir</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örn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resüsitasyon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kanül</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yerleştirme</w:t>
            </w:r>
            <w:proofErr w:type="spellEnd"/>
            <w:r w:rsidRPr="000B1F5B">
              <w:rPr>
                <w:rFonts w:ascii="Times New Roman" w:hAnsi="Times New Roman" w:cs="Times New Roman"/>
                <w:bCs/>
                <w:sz w:val="24"/>
                <w:szCs w:val="24"/>
              </w:rPr>
              <w:t>).</w:t>
            </w:r>
          </w:p>
        </w:tc>
      </w:tr>
      <w:tr w:rsidR="00CD0F1D" w:rsidRPr="007A088C" w14:paraId="4F41F2FB" w14:textId="77777777" w:rsidTr="00C93CCA">
        <w:trPr>
          <w:trHeight w:val="313"/>
        </w:trPr>
        <w:tc>
          <w:tcPr>
            <w:tcW w:w="9356" w:type="dxa"/>
          </w:tcPr>
          <w:p w14:paraId="41E37D12" w14:textId="02FEFDEE" w:rsidR="00CD0F1D" w:rsidRPr="007A088C" w:rsidRDefault="000B1F5B" w:rsidP="006E526C">
            <w:pPr>
              <w:widowControl w:val="0"/>
              <w:autoSpaceDE w:val="0"/>
              <w:autoSpaceDN w:val="0"/>
              <w:adjustRightInd w:val="0"/>
              <w:spacing w:line="360" w:lineRule="auto"/>
              <w:rPr>
                <w:rFonts w:ascii="Times New Roman" w:hAnsi="Times New Roman" w:cs="Times New Roman"/>
                <w:bCs/>
                <w:sz w:val="24"/>
                <w:szCs w:val="24"/>
              </w:rPr>
            </w:pPr>
            <w:r w:rsidRPr="000B1F5B">
              <w:rPr>
                <w:rFonts w:ascii="Times New Roman" w:hAnsi="Times New Roman" w:cs="Times New Roman"/>
                <w:bCs/>
                <w:sz w:val="24"/>
                <w:szCs w:val="24"/>
              </w:rPr>
              <w:t xml:space="preserve">5.Yoğun </w:t>
            </w:r>
            <w:proofErr w:type="spellStart"/>
            <w:r w:rsidRPr="000B1F5B">
              <w:rPr>
                <w:rFonts w:ascii="Times New Roman" w:hAnsi="Times New Roman" w:cs="Times New Roman"/>
                <w:bCs/>
                <w:sz w:val="24"/>
                <w:szCs w:val="24"/>
              </w:rPr>
              <w:t>bakımda</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sevdikleriyle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birlikte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kalmak</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isteyen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aileler</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için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belirlenmiş</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bir</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alan</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ve</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kaynaklar</w:t>
            </w:r>
            <w:proofErr w:type="spellEnd"/>
            <w:r w:rsidRPr="000B1F5B">
              <w:rPr>
                <w:rFonts w:ascii="Times New Roman" w:hAnsi="Times New Roman" w:cs="Times New Roman"/>
                <w:bCs/>
                <w:sz w:val="24"/>
                <w:szCs w:val="24"/>
              </w:rPr>
              <w:t xml:space="preserve"> </w:t>
            </w:r>
            <w:proofErr w:type="spellStart"/>
            <w:r w:rsidRPr="000B1F5B">
              <w:rPr>
                <w:rFonts w:ascii="Times New Roman" w:hAnsi="Times New Roman" w:cs="Times New Roman"/>
                <w:bCs/>
                <w:sz w:val="24"/>
                <w:szCs w:val="24"/>
              </w:rPr>
              <w:t>mevcuttur</w:t>
            </w:r>
            <w:proofErr w:type="spellEnd"/>
            <w:r w:rsidRPr="000B1F5B">
              <w:rPr>
                <w:rFonts w:ascii="Times New Roman" w:hAnsi="Times New Roman" w:cs="Times New Roman"/>
                <w:bCs/>
                <w:sz w:val="24"/>
                <w:szCs w:val="24"/>
              </w:rPr>
              <w:t>.</w:t>
            </w:r>
          </w:p>
        </w:tc>
      </w:tr>
      <w:tr w:rsidR="00CD0F1D" w:rsidRPr="007A088C" w14:paraId="656FC9C6" w14:textId="77777777" w:rsidTr="00C93CCA">
        <w:trPr>
          <w:trHeight w:val="415"/>
        </w:trPr>
        <w:tc>
          <w:tcPr>
            <w:tcW w:w="9356" w:type="dxa"/>
          </w:tcPr>
          <w:p w14:paraId="09C4FECE" w14:textId="68C38FB2" w:rsidR="00CD0F1D" w:rsidRPr="007A088C" w:rsidRDefault="003954E9" w:rsidP="006E526C">
            <w:pPr>
              <w:widowControl w:val="0"/>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color w:val="333333"/>
                <w:sz w:val="24"/>
                <w:szCs w:val="24"/>
                <w:shd w:val="clear" w:color="auto" w:fill="FFFFFF"/>
              </w:rPr>
              <w:t>6</w:t>
            </w:r>
            <w:r w:rsidR="000B1F5B" w:rsidRPr="000B1F5B">
              <w:rPr>
                <w:rFonts w:ascii="Times New Roman" w:hAnsi="Times New Roman" w:cs="Times New Roman"/>
                <w:bCs/>
                <w:color w:val="333333"/>
                <w:sz w:val="24"/>
                <w:szCs w:val="24"/>
                <w:shd w:val="clear" w:color="auto" w:fill="FFFFFF"/>
              </w:rPr>
              <w:t xml:space="preserve">.Aile </w:t>
            </w:r>
            <w:proofErr w:type="spellStart"/>
            <w:r w:rsidR="000B1F5B" w:rsidRPr="000B1F5B">
              <w:rPr>
                <w:rFonts w:ascii="Times New Roman" w:hAnsi="Times New Roman" w:cs="Times New Roman"/>
                <w:bCs/>
                <w:color w:val="333333"/>
                <w:sz w:val="24"/>
                <w:szCs w:val="24"/>
                <w:shd w:val="clear" w:color="auto" w:fill="FFFFFF"/>
              </w:rPr>
              <w:t>bireylerinin</w:t>
            </w:r>
            <w:proofErr w:type="spellEnd"/>
            <w:r w:rsidR="000B1F5B" w:rsidRPr="000B1F5B">
              <w:rPr>
                <w:rFonts w:ascii="Times New Roman" w:hAnsi="Times New Roman" w:cs="Times New Roman"/>
                <w:bCs/>
                <w:color w:val="333333"/>
                <w:sz w:val="24"/>
                <w:szCs w:val="24"/>
                <w:shd w:val="clear" w:color="auto" w:fill="FFFFFF"/>
              </w:rPr>
              <w:t xml:space="preserve"> hasta </w:t>
            </w:r>
            <w:proofErr w:type="spellStart"/>
            <w:r w:rsidR="000B1F5B" w:rsidRPr="000B1F5B">
              <w:rPr>
                <w:rFonts w:ascii="Times New Roman" w:hAnsi="Times New Roman" w:cs="Times New Roman"/>
                <w:bCs/>
                <w:color w:val="333333"/>
                <w:sz w:val="24"/>
                <w:szCs w:val="24"/>
                <w:shd w:val="clear" w:color="auto" w:fill="FFFFFF"/>
              </w:rPr>
              <w:t>bakımına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yardımcı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olmalarına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izin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vermek</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işimi</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kesintiye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uğratıyor</w:t>
            </w:r>
            <w:proofErr w:type="spellEnd"/>
            <w:r w:rsidR="000B1F5B" w:rsidRPr="000B1F5B">
              <w:rPr>
                <w:rFonts w:ascii="Times New Roman" w:hAnsi="Times New Roman" w:cs="Times New Roman"/>
                <w:bCs/>
                <w:color w:val="333333"/>
                <w:sz w:val="24"/>
                <w:szCs w:val="24"/>
                <w:shd w:val="clear" w:color="auto" w:fill="FFFFFF"/>
              </w:rPr>
              <w:t>.</w:t>
            </w:r>
          </w:p>
        </w:tc>
      </w:tr>
      <w:tr w:rsidR="00CD0F1D" w:rsidRPr="007A088C" w14:paraId="6FAC34E5" w14:textId="77777777" w:rsidTr="00C93CCA">
        <w:trPr>
          <w:trHeight w:val="386"/>
        </w:trPr>
        <w:tc>
          <w:tcPr>
            <w:tcW w:w="9356" w:type="dxa"/>
          </w:tcPr>
          <w:p w14:paraId="0C9C9FD4" w14:textId="2F381995" w:rsidR="00CD0F1D" w:rsidRPr="007A088C" w:rsidRDefault="003954E9" w:rsidP="006E526C">
            <w:pPr>
              <w:widowControl w:val="0"/>
              <w:tabs>
                <w:tab w:val="left" w:pos="834"/>
              </w:tabs>
              <w:autoSpaceDE w:val="0"/>
              <w:autoSpaceDN w:val="0"/>
              <w:spacing w:line="360" w:lineRule="auto"/>
              <w:ind w:right="122"/>
              <w:rPr>
                <w:rFonts w:ascii="Times New Roman" w:hAnsi="Times New Roman" w:cs="Times New Roman"/>
                <w:bCs/>
                <w:sz w:val="24"/>
                <w:szCs w:val="24"/>
              </w:rPr>
            </w:pPr>
            <w:r>
              <w:rPr>
                <w:rFonts w:ascii="Times New Roman" w:hAnsi="Times New Roman" w:cs="Times New Roman"/>
                <w:bCs/>
                <w:color w:val="333333"/>
                <w:sz w:val="24"/>
                <w:szCs w:val="24"/>
                <w:shd w:val="clear" w:color="auto" w:fill="FFFFFF"/>
              </w:rPr>
              <w:t>7</w:t>
            </w:r>
            <w:r w:rsidR="000B1F5B" w:rsidRPr="000B1F5B">
              <w:rPr>
                <w:rFonts w:ascii="Times New Roman" w:hAnsi="Times New Roman" w:cs="Times New Roman"/>
                <w:bCs/>
                <w:color w:val="333333"/>
                <w:sz w:val="24"/>
                <w:szCs w:val="24"/>
                <w:shd w:val="clear" w:color="auto" w:fill="FFFFFF"/>
              </w:rPr>
              <w:t xml:space="preserve">.Hastaya </w:t>
            </w:r>
            <w:proofErr w:type="spellStart"/>
            <w:r w:rsidR="000B1F5B" w:rsidRPr="000B1F5B">
              <w:rPr>
                <w:rFonts w:ascii="Times New Roman" w:hAnsi="Times New Roman" w:cs="Times New Roman"/>
                <w:bCs/>
                <w:color w:val="333333"/>
                <w:sz w:val="24"/>
                <w:szCs w:val="24"/>
                <w:shd w:val="clear" w:color="auto" w:fill="FFFFFF"/>
              </w:rPr>
              <w:t>bakım</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verirken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odada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aile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bireylerinin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bulunması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klinik</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performansımı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etkilemektedir</w:t>
            </w:r>
            <w:proofErr w:type="spellEnd"/>
            <w:r w:rsidR="000B1F5B" w:rsidRPr="000B1F5B">
              <w:rPr>
                <w:rFonts w:ascii="Times New Roman" w:hAnsi="Times New Roman" w:cs="Times New Roman"/>
                <w:bCs/>
                <w:color w:val="333333"/>
                <w:sz w:val="24"/>
                <w:szCs w:val="24"/>
                <w:shd w:val="clear" w:color="auto" w:fill="FFFFFF"/>
              </w:rPr>
              <w:t>.</w:t>
            </w:r>
          </w:p>
        </w:tc>
      </w:tr>
      <w:tr w:rsidR="00CD0F1D" w:rsidRPr="007A088C" w14:paraId="1CC8E26D" w14:textId="77777777" w:rsidTr="00C93CCA">
        <w:trPr>
          <w:trHeight w:val="406"/>
        </w:trPr>
        <w:tc>
          <w:tcPr>
            <w:tcW w:w="9356" w:type="dxa"/>
          </w:tcPr>
          <w:p w14:paraId="3C762DD4" w14:textId="417F849E" w:rsidR="00CD0F1D" w:rsidRPr="007A088C" w:rsidRDefault="003954E9" w:rsidP="006E526C">
            <w:pPr>
              <w:widowControl w:val="0"/>
              <w:tabs>
                <w:tab w:val="left" w:pos="834"/>
              </w:tabs>
              <w:autoSpaceDE w:val="0"/>
              <w:autoSpaceDN w:val="0"/>
              <w:spacing w:line="360" w:lineRule="auto"/>
              <w:ind w:right="122"/>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8</w:t>
            </w:r>
            <w:r w:rsidR="000B1F5B" w:rsidRPr="000B1F5B">
              <w:rPr>
                <w:rFonts w:ascii="Times New Roman" w:hAnsi="Times New Roman" w:cs="Times New Roman"/>
                <w:bCs/>
                <w:color w:val="333333"/>
                <w:sz w:val="24"/>
                <w:szCs w:val="24"/>
                <w:shd w:val="clear" w:color="auto" w:fill="FFFFFF"/>
              </w:rPr>
              <w:t xml:space="preserve">.Aile </w:t>
            </w:r>
            <w:proofErr w:type="spellStart"/>
            <w:r w:rsidR="000B1F5B" w:rsidRPr="000B1F5B">
              <w:rPr>
                <w:rFonts w:ascii="Times New Roman" w:hAnsi="Times New Roman" w:cs="Times New Roman"/>
                <w:bCs/>
                <w:color w:val="333333"/>
                <w:sz w:val="24"/>
                <w:szCs w:val="24"/>
                <w:shd w:val="clear" w:color="auto" w:fill="FFFFFF"/>
              </w:rPr>
              <w:t>bireylerini</w:t>
            </w:r>
            <w:proofErr w:type="spellEnd"/>
            <w:r w:rsidR="000B1F5B" w:rsidRPr="000B1F5B">
              <w:rPr>
                <w:rFonts w:ascii="Times New Roman" w:hAnsi="Times New Roman" w:cs="Times New Roman"/>
                <w:bCs/>
                <w:color w:val="333333"/>
                <w:sz w:val="24"/>
                <w:szCs w:val="24"/>
                <w:shd w:val="clear" w:color="auto" w:fill="FFFFFF"/>
              </w:rPr>
              <w:t xml:space="preserve"> hasta </w:t>
            </w:r>
            <w:proofErr w:type="spellStart"/>
            <w:r w:rsidR="000B1F5B" w:rsidRPr="000B1F5B">
              <w:rPr>
                <w:rFonts w:ascii="Times New Roman" w:hAnsi="Times New Roman" w:cs="Times New Roman"/>
                <w:bCs/>
                <w:color w:val="333333"/>
                <w:sz w:val="24"/>
                <w:szCs w:val="24"/>
                <w:shd w:val="clear" w:color="auto" w:fill="FFFFFF"/>
              </w:rPr>
              <w:t>bakımına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dahil</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etmek</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için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yeterince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vaktim</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yoktur</w:t>
            </w:r>
            <w:proofErr w:type="spellEnd"/>
            <w:r w:rsidR="000B1F5B" w:rsidRPr="000B1F5B">
              <w:rPr>
                <w:rFonts w:ascii="Times New Roman" w:hAnsi="Times New Roman" w:cs="Times New Roman"/>
                <w:bCs/>
                <w:color w:val="333333"/>
                <w:sz w:val="24"/>
                <w:szCs w:val="24"/>
                <w:shd w:val="clear" w:color="auto" w:fill="FFFFFF"/>
              </w:rPr>
              <w:t>.</w:t>
            </w:r>
          </w:p>
        </w:tc>
      </w:tr>
      <w:tr w:rsidR="00CD0F1D" w:rsidRPr="007A088C" w14:paraId="4F568A18" w14:textId="77777777" w:rsidTr="00C93CCA">
        <w:trPr>
          <w:trHeight w:val="394"/>
        </w:trPr>
        <w:tc>
          <w:tcPr>
            <w:tcW w:w="9356" w:type="dxa"/>
          </w:tcPr>
          <w:p w14:paraId="61A34337" w14:textId="3A669B20" w:rsidR="00CD0F1D" w:rsidRPr="007A088C" w:rsidRDefault="003954E9" w:rsidP="006E526C">
            <w:pPr>
              <w:widowControl w:val="0"/>
              <w:tabs>
                <w:tab w:val="left" w:pos="834"/>
              </w:tabs>
              <w:autoSpaceDE w:val="0"/>
              <w:autoSpaceDN w:val="0"/>
              <w:spacing w:line="360" w:lineRule="auto"/>
              <w:ind w:right="122"/>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9</w:t>
            </w:r>
            <w:r w:rsidR="000B1F5B" w:rsidRPr="000B1F5B">
              <w:rPr>
                <w:rFonts w:ascii="Times New Roman" w:hAnsi="Times New Roman" w:cs="Times New Roman"/>
                <w:bCs/>
                <w:color w:val="333333"/>
                <w:sz w:val="24"/>
                <w:szCs w:val="24"/>
                <w:shd w:val="clear" w:color="auto" w:fill="FFFFFF"/>
              </w:rPr>
              <w:t xml:space="preserve">.Aile </w:t>
            </w:r>
            <w:proofErr w:type="spellStart"/>
            <w:r w:rsidR="000B1F5B" w:rsidRPr="000B1F5B">
              <w:rPr>
                <w:rFonts w:ascii="Times New Roman" w:hAnsi="Times New Roman" w:cs="Times New Roman"/>
                <w:bCs/>
                <w:color w:val="333333"/>
                <w:sz w:val="24"/>
                <w:szCs w:val="24"/>
                <w:shd w:val="clear" w:color="auto" w:fill="FFFFFF"/>
              </w:rPr>
              <w:t>bireylerinin</w:t>
            </w:r>
            <w:proofErr w:type="spellEnd"/>
            <w:r w:rsidR="000B1F5B" w:rsidRPr="000B1F5B">
              <w:rPr>
                <w:rFonts w:ascii="Times New Roman" w:hAnsi="Times New Roman" w:cs="Times New Roman"/>
                <w:bCs/>
                <w:color w:val="333333"/>
                <w:sz w:val="24"/>
                <w:szCs w:val="24"/>
                <w:shd w:val="clear" w:color="auto" w:fill="FFFFFF"/>
              </w:rPr>
              <w:t xml:space="preserve"> hasta </w:t>
            </w:r>
            <w:proofErr w:type="spellStart"/>
            <w:r w:rsidR="000B1F5B" w:rsidRPr="000B1F5B">
              <w:rPr>
                <w:rFonts w:ascii="Times New Roman" w:hAnsi="Times New Roman" w:cs="Times New Roman"/>
                <w:bCs/>
                <w:color w:val="333333"/>
                <w:sz w:val="24"/>
                <w:szCs w:val="24"/>
                <w:shd w:val="clear" w:color="auto" w:fill="FFFFFF"/>
              </w:rPr>
              <w:t>bakımına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yardımcı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olmasına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izin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vermem</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halinde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hastalarımdaki</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semptomları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daha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doğru</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bir</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şekilde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değerlendirmeme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yardımcı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olabilir</w:t>
            </w:r>
            <w:proofErr w:type="spellEnd"/>
            <w:r w:rsidR="000B1F5B" w:rsidRPr="000B1F5B">
              <w:rPr>
                <w:rFonts w:ascii="Times New Roman" w:hAnsi="Times New Roman" w:cs="Times New Roman"/>
                <w:bCs/>
                <w:color w:val="333333"/>
                <w:sz w:val="24"/>
                <w:szCs w:val="24"/>
                <w:shd w:val="clear" w:color="auto" w:fill="FFFFFF"/>
              </w:rPr>
              <w:t>.</w:t>
            </w:r>
          </w:p>
        </w:tc>
      </w:tr>
      <w:tr w:rsidR="00CD0F1D" w:rsidRPr="007A088C" w14:paraId="054F29F6" w14:textId="77777777" w:rsidTr="00C93CCA">
        <w:trPr>
          <w:trHeight w:val="360"/>
        </w:trPr>
        <w:tc>
          <w:tcPr>
            <w:tcW w:w="9356" w:type="dxa"/>
          </w:tcPr>
          <w:p w14:paraId="45FC90E3" w14:textId="43FFCFC0" w:rsidR="00CD0F1D" w:rsidRPr="007A088C" w:rsidRDefault="003954E9" w:rsidP="006E526C">
            <w:pPr>
              <w:widowControl w:val="0"/>
              <w:tabs>
                <w:tab w:val="left" w:pos="834"/>
              </w:tabs>
              <w:autoSpaceDE w:val="0"/>
              <w:autoSpaceDN w:val="0"/>
              <w:spacing w:line="360" w:lineRule="auto"/>
              <w:ind w:right="122"/>
              <w:rPr>
                <w:rFonts w:ascii="Times New Roman" w:hAnsi="Times New Roman" w:cs="Times New Roman"/>
                <w:bCs/>
                <w:sz w:val="24"/>
                <w:szCs w:val="24"/>
              </w:rPr>
            </w:pPr>
            <w:r>
              <w:rPr>
                <w:rFonts w:ascii="Times New Roman" w:hAnsi="Times New Roman" w:cs="Times New Roman"/>
                <w:bCs/>
                <w:color w:val="333333"/>
                <w:sz w:val="24"/>
                <w:szCs w:val="24"/>
                <w:shd w:val="clear" w:color="auto" w:fill="FFFFFF"/>
              </w:rPr>
              <w:t>10</w:t>
            </w:r>
            <w:r w:rsidR="000B1F5B" w:rsidRPr="000B1F5B">
              <w:rPr>
                <w:rFonts w:ascii="Times New Roman" w:hAnsi="Times New Roman" w:cs="Times New Roman"/>
                <w:bCs/>
                <w:color w:val="333333"/>
                <w:sz w:val="24"/>
                <w:szCs w:val="24"/>
                <w:shd w:val="clear" w:color="auto" w:fill="FFFFFF"/>
              </w:rPr>
              <w:t xml:space="preserve">.Aile </w:t>
            </w:r>
            <w:proofErr w:type="spellStart"/>
            <w:r w:rsidR="000B1F5B" w:rsidRPr="000B1F5B">
              <w:rPr>
                <w:rFonts w:ascii="Times New Roman" w:hAnsi="Times New Roman" w:cs="Times New Roman"/>
                <w:bCs/>
                <w:color w:val="333333"/>
                <w:sz w:val="24"/>
                <w:szCs w:val="24"/>
                <w:shd w:val="clear" w:color="auto" w:fill="FFFFFF"/>
              </w:rPr>
              <w:t>bireylerinin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günlük</w:t>
            </w:r>
            <w:proofErr w:type="spellEnd"/>
            <w:r w:rsidR="000B1F5B" w:rsidRPr="000B1F5B">
              <w:rPr>
                <w:rFonts w:ascii="Times New Roman" w:hAnsi="Times New Roman" w:cs="Times New Roman"/>
                <w:bCs/>
                <w:color w:val="333333"/>
                <w:sz w:val="24"/>
                <w:szCs w:val="24"/>
                <w:shd w:val="clear" w:color="auto" w:fill="FFFFFF"/>
              </w:rPr>
              <w:t xml:space="preserve"> hasta </w:t>
            </w:r>
            <w:proofErr w:type="spellStart"/>
            <w:r w:rsidR="000B1F5B" w:rsidRPr="000B1F5B">
              <w:rPr>
                <w:rFonts w:ascii="Times New Roman" w:hAnsi="Times New Roman" w:cs="Times New Roman"/>
                <w:bCs/>
                <w:color w:val="333333"/>
                <w:sz w:val="24"/>
                <w:szCs w:val="24"/>
                <w:shd w:val="clear" w:color="auto" w:fill="FFFFFF"/>
              </w:rPr>
              <w:t>bakımına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yardımcı</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olmasına</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izin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vermek</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bakım</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veren</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bireylerde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stres</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endişe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ve</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korku</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seviyelerini</w:t>
            </w:r>
            <w:proofErr w:type="spellEnd"/>
            <w:r w:rsidR="000B1F5B" w:rsidRPr="000B1F5B">
              <w:rPr>
                <w:rFonts w:ascii="Times New Roman" w:hAnsi="Times New Roman" w:cs="Times New Roman"/>
                <w:bCs/>
                <w:color w:val="333333"/>
                <w:sz w:val="24"/>
                <w:szCs w:val="24"/>
                <w:shd w:val="clear" w:color="auto" w:fill="FFFFFF"/>
              </w:rPr>
              <w:t xml:space="preserve"> </w:t>
            </w:r>
            <w:proofErr w:type="spellStart"/>
            <w:r w:rsidR="000B1F5B" w:rsidRPr="000B1F5B">
              <w:rPr>
                <w:rFonts w:ascii="Times New Roman" w:hAnsi="Times New Roman" w:cs="Times New Roman"/>
                <w:bCs/>
                <w:color w:val="333333"/>
                <w:sz w:val="24"/>
                <w:szCs w:val="24"/>
                <w:shd w:val="clear" w:color="auto" w:fill="FFFFFF"/>
              </w:rPr>
              <w:t>artırabilir</w:t>
            </w:r>
            <w:proofErr w:type="spellEnd"/>
            <w:r w:rsidR="000B1F5B" w:rsidRPr="000B1F5B">
              <w:rPr>
                <w:rFonts w:ascii="Times New Roman" w:hAnsi="Times New Roman" w:cs="Times New Roman"/>
                <w:bCs/>
                <w:color w:val="333333"/>
                <w:sz w:val="24"/>
                <w:szCs w:val="24"/>
                <w:shd w:val="clear" w:color="auto" w:fill="FFFFFF"/>
              </w:rPr>
              <w:t>.</w:t>
            </w:r>
          </w:p>
        </w:tc>
      </w:tr>
      <w:tr w:rsidR="00CD0F1D" w:rsidRPr="007A088C" w14:paraId="0C6D8076" w14:textId="77777777" w:rsidTr="00C93CCA">
        <w:trPr>
          <w:trHeight w:val="132"/>
        </w:trPr>
        <w:tc>
          <w:tcPr>
            <w:tcW w:w="9356" w:type="dxa"/>
          </w:tcPr>
          <w:p w14:paraId="49097F82" w14:textId="55F64EA2" w:rsidR="00CD0F1D" w:rsidRPr="007A088C" w:rsidRDefault="000B1F5B" w:rsidP="006E526C">
            <w:pPr>
              <w:widowControl w:val="0"/>
              <w:tabs>
                <w:tab w:val="left" w:pos="834"/>
              </w:tabs>
              <w:autoSpaceDE w:val="0"/>
              <w:autoSpaceDN w:val="0"/>
              <w:spacing w:line="360" w:lineRule="auto"/>
              <w:rPr>
                <w:rFonts w:ascii="Times New Roman" w:hAnsi="Times New Roman" w:cs="Times New Roman"/>
                <w:bCs/>
                <w:sz w:val="24"/>
                <w:szCs w:val="24"/>
              </w:rPr>
            </w:pPr>
            <w:r w:rsidRPr="000B1F5B">
              <w:rPr>
                <w:rFonts w:ascii="Times New Roman" w:hAnsi="Times New Roman" w:cs="Times New Roman"/>
                <w:bCs/>
                <w:color w:val="333333"/>
                <w:sz w:val="24"/>
                <w:szCs w:val="24"/>
                <w:shd w:val="clear" w:color="auto" w:fill="FFFFFF"/>
              </w:rPr>
              <w:t>1</w:t>
            </w:r>
            <w:r w:rsidR="003954E9">
              <w:rPr>
                <w:rFonts w:ascii="Times New Roman" w:hAnsi="Times New Roman" w:cs="Times New Roman"/>
                <w:bCs/>
                <w:color w:val="333333"/>
                <w:sz w:val="24"/>
                <w:szCs w:val="24"/>
                <w:shd w:val="clear" w:color="auto" w:fill="FFFFFF"/>
              </w:rPr>
              <w:t>1</w:t>
            </w:r>
            <w:r w:rsidRPr="000B1F5B">
              <w:rPr>
                <w:rFonts w:ascii="Times New Roman" w:hAnsi="Times New Roman" w:cs="Times New Roman"/>
                <w:bCs/>
                <w:color w:val="333333"/>
                <w:sz w:val="24"/>
                <w:szCs w:val="24"/>
                <w:shd w:val="clear" w:color="auto" w:fill="FFFFFF"/>
              </w:rPr>
              <w:t xml:space="preserve">.Hasta </w:t>
            </w:r>
            <w:proofErr w:type="spellStart"/>
            <w:r w:rsidRPr="000B1F5B">
              <w:rPr>
                <w:rFonts w:ascii="Times New Roman" w:hAnsi="Times New Roman" w:cs="Times New Roman"/>
                <w:bCs/>
                <w:color w:val="333333"/>
                <w:sz w:val="24"/>
                <w:szCs w:val="24"/>
                <w:shd w:val="clear" w:color="auto" w:fill="FFFFFF"/>
              </w:rPr>
              <w:t>bakımıyla</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uğraşan</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aile</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bireylerinin</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hastaları</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sevdiği</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için</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daha</w:t>
            </w:r>
            <w:proofErr w:type="spellEnd"/>
            <w:r w:rsidRPr="000B1F5B">
              <w:rPr>
                <w:rFonts w:ascii="Times New Roman" w:hAnsi="Times New Roman" w:cs="Times New Roman"/>
                <w:bCs/>
                <w:color w:val="333333"/>
                <w:sz w:val="24"/>
                <w:szCs w:val="24"/>
                <w:shd w:val="clear" w:color="auto" w:fill="FFFFFF"/>
              </w:rPr>
              <w:t xml:space="preserve"> iyi </w:t>
            </w:r>
            <w:proofErr w:type="spellStart"/>
            <w:r w:rsidRPr="000B1F5B">
              <w:rPr>
                <w:rFonts w:ascii="Times New Roman" w:hAnsi="Times New Roman" w:cs="Times New Roman"/>
                <w:bCs/>
                <w:color w:val="333333"/>
                <w:sz w:val="24"/>
                <w:szCs w:val="24"/>
                <w:shd w:val="clear" w:color="auto" w:fill="FFFFFF"/>
              </w:rPr>
              <w:t>bakım</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kararı</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verebileceğini</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düşünüyorum</w:t>
            </w:r>
            <w:proofErr w:type="spellEnd"/>
            <w:r w:rsidRPr="000B1F5B">
              <w:rPr>
                <w:rFonts w:ascii="Times New Roman" w:hAnsi="Times New Roman" w:cs="Times New Roman"/>
                <w:bCs/>
                <w:color w:val="333333"/>
                <w:sz w:val="24"/>
                <w:szCs w:val="24"/>
                <w:shd w:val="clear" w:color="auto" w:fill="FFFFFF"/>
              </w:rPr>
              <w:t>.</w:t>
            </w:r>
            <w:r w:rsidRPr="000B1F5B">
              <w:rPr>
                <w:rFonts w:ascii="Times New Roman" w:hAnsi="Times New Roman" w:cs="Times New Roman"/>
                <w:bCs/>
                <w:color w:val="333333"/>
                <w:sz w:val="24"/>
                <w:szCs w:val="24"/>
                <w:shd w:val="clear" w:color="auto" w:fill="FFFFFF"/>
              </w:rPr>
              <w:tab/>
            </w:r>
          </w:p>
        </w:tc>
      </w:tr>
      <w:tr w:rsidR="00CD0F1D" w:rsidRPr="007A088C" w14:paraId="11E9B2FB" w14:textId="77777777" w:rsidTr="00C93CCA">
        <w:trPr>
          <w:trHeight w:val="335"/>
        </w:trPr>
        <w:tc>
          <w:tcPr>
            <w:tcW w:w="9356" w:type="dxa"/>
          </w:tcPr>
          <w:p w14:paraId="5FE5E75D" w14:textId="0285742B" w:rsidR="00CD0F1D" w:rsidRPr="007A088C" w:rsidRDefault="000B1F5B" w:rsidP="006E526C">
            <w:pPr>
              <w:widowControl w:val="0"/>
              <w:tabs>
                <w:tab w:val="left" w:pos="834"/>
              </w:tabs>
              <w:autoSpaceDE w:val="0"/>
              <w:autoSpaceDN w:val="0"/>
              <w:spacing w:line="360" w:lineRule="auto"/>
              <w:rPr>
                <w:rFonts w:ascii="Times New Roman" w:hAnsi="Times New Roman" w:cs="Times New Roman"/>
                <w:bCs/>
                <w:sz w:val="24"/>
                <w:szCs w:val="24"/>
              </w:rPr>
            </w:pPr>
            <w:r w:rsidRPr="000B1F5B">
              <w:rPr>
                <w:rFonts w:ascii="Times New Roman" w:hAnsi="Times New Roman" w:cs="Times New Roman"/>
                <w:bCs/>
                <w:color w:val="333333"/>
                <w:sz w:val="24"/>
                <w:szCs w:val="24"/>
                <w:shd w:val="clear" w:color="auto" w:fill="FFFFFF"/>
              </w:rPr>
              <w:t>1</w:t>
            </w:r>
            <w:r w:rsidR="003954E9">
              <w:rPr>
                <w:rFonts w:ascii="Times New Roman" w:hAnsi="Times New Roman" w:cs="Times New Roman"/>
                <w:bCs/>
                <w:color w:val="333333"/>
                <w:sz w:val="24"/>
                <w:szCs w:val="24"/>
                <w:shd w:val="clear" w:color="auto" w:fill="FFFFFF"/>
              </w:rPr>
              <w:t>2</w:t>
            </w:r>
            <w:r w:rsidRPr="000B1F5B">
              <w:rPr>
                <w:rFonts w:ascii="Times New Roman" w:hAnsi="Times New Roman" w:cs="Times New Roman"/>
                <w:bCs/>
                <w:color w:val="333333"/>
                <w:sz w:val="24"/>
                <w:szCs w:val="24"/>
                <w:shd w:val="clear" w:color="auto" w:fill="FFFFFF"/>
              </w:rPr>
              <w:t xml:space="preserve">.Aile </w:t>
            </w:r>
            <w:proofErr w:type="spellStart"/>
            <w:r w:rsidRPr="000B1F5B">
              <w:rPr>
                <w:rFonts w:ascii="Times New Roman" w:hAnsi="Times New Roman" w:cs="Times New Roman"/>
                <w:bCs/>
                <w:color w:val="333333"/>
                <w:sz w:val="24"/>
                <w:szCs w:val="24"/>
                <w:shd w:val="clear" w:color="auto" w:fill="FFFFFF"/>
              </w:rPr>
              <w:t>bireylerini</w:t>
            </w:r>
            <w:proofErr w:type="spellEnd"/>
            <w:r w:rsidRPr="000B1F5B">
              <w:rPr>
                <w:rFonts w:ascii="Times New Roman" w:hAnsi="Times New Roman" w:cs="Times New Roman"/>
                <w:bCs/>
                <w:color w:val="333333"/>
                <w:sz w:val="24"/>
                <w:szCs w:val="24"/>
                <w:shd w:val="clear" w:color="auto" w:fill="FFFFFF"/>
              </w:rPr>
              <w:t xml:space="preserve"> hasta </w:t>
            </w:r>
            <w:proofErr w:type="spellStart"/>
            <w:r w:rsidRPr="000B1F5B">
              <w:rPr>
                <w:rFonts w:ascii="Times New Roman" w:hAnsi="Times New Roman" w:cs="Times New Roman"/>
                <w:bCs/>
                <w:color w:val="333333"/>
                <w:sz w:val="24"/>
                <w:szCs w:val="24"/>
                <w:shd w:val="clear" w:color="auto" w:fill="FFFFFF"/>
              </w:rPr>
              <w:t>bakımına</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dahil</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etmenin</w:t>
            </w:r>
            <w:proofErr w:type="spellEnd"/>
            <w:r w:rsidRPr="000B1F5B">
              <w:rPr>
                <w:rFonts w:ascii="Times New Roman" w:hAnsi="Times New Roman" w:cs="Times New Roman"/>
                <w:bCs/>
                <w:color w:val="333333"/>
                <w:sz w:val="24"/>
                <w:szCs w:val="24"/>
                <w:shd w:val="clear" w:color="auto" w:fill="FFFFFF"/>
              </w:rPr>
              <w:t xml:space="preserve"> hasta </w:t>
            </w:r>
            <w:proofErr w:type="spellStart"/>
            <w:r w:rsidRPr="000B1F5B">
              <w:rPr>
                <w:rFonts w:ascii="Times New Roman" w:hAnsi="Times New Roman" w:cs="Times New Roman"/>
                <w:bCs/>
                <w:color w:val="333333"/>
                <w:sz w:val="24"/>
                <w:szCs w:val="24"/>
                <w:shd w:val="clear" w:color="auto" w:fill="FFFFFF"/>
              </w:rPr>
              <w:t>güvenliğini</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arttırıcağını</w:t>
            </w:r>
            <w:proofErr w:type="spellEnd"/>
            <w:r w:rsidRPr="000B1F5B">
              <w:rPr>
                <w:rFonts w:ascii="Times New Roman" w:hAnsi="Times New Roman" w:cs="Times New Roman"/>
                <w:bCs/>
                <w:color w:val="333333"/>
                <w:sz w:val="24"/>
                <w:szCs w:val="24"/>
                <w:shd w:val="clear" w:color="auto" w:fill="FFFFFF"/>
              </w:rPr>
              <w:t xml:space="preserve"> </w:t>
            </w:r>
            <w:proofErr w:type="spellStart"/>
            <w:r w:rsidRPr="000B1F5B">
              <w:rPr>
                <w:rFonts w:ascii="Times New Roman" w:hAnsi="Times New Roman" w:cs="Times New Roman"/>
                <w:bCs/>
                <w:color w:val="333333"/>
                <w:sz w:val="24"/>
                <w:szCs w:val="24"/>
                <w:shd w:val="clear" w:color="auto" w:fill="FFFFFF"/>
              </w:rPr>
              <w:t>düşünüyorum</w:t>
            </w:r>
            <w:proofErr w:type="spellEnd"/>
            <w:r w:rsidRPr="000B1F5B">
              <w:rPr>
                <w:rFonts w:ascii="Times New Roman" w:hAnsi="Times New Roman" w:cs="Times New Roman"/>
                <w:bCs/>
                <w:color w:val="333333"/>
                <w:sz w:val="24"/>
                <w:szCs w:val="24"/>
                <w:shd w:val="clear" w:color="auto" w:fill="FFFFFF"/>
              </w:rPr>
              <w:t>.</w:t>
            </w:r>
          </w:p>
        </w:tc>
      </w:tr>
      <w:tr w:rsidR="00CD0F1D" w:rsidRPr="007A088C" w14:paraId="5A0064E7" w14:textId="77777777" w:rsidTr="00C93CCA">
        <w:trPr>
          <w:trHeight w:val="400"/>
        </w:trPr>
        <w:tc>
          <w:tcPr>
            <w:tcW w:w="9356" w:type="dxa"/>
          </w:tcPr>
          <w:p w14:paraId="4D83F2A4" w14:textId="52F837E6" w:rsidR="00CD0F1D" w:rsidRPr="007A088C" w:rsidRDefault="000B1F5B" w:rsidP="006E526C">
            <w:pPr>
              <w:widowControl w:val="0"/>
              <w:autoSpaceDE w:val="0"/>
              <w:autoSpaceDN w:val="0"/>
              <w:spacing w:line="360" w:lineRule="auto"/>
              <w:rPr>
                <w:rFonts w:ascii="Times New Roman" w:hAnsi="Times New Roman" w:cs="Times New Roman"/>
                <w:bCs/>
                <w:sz w:val="24"/>
                <w:szCs w:val="24"/>
              </w:rPr>
            </w:pPr>
            <w:r w:rsidRPr="000B1F5B">
              <w:rPr>
                <w:rFonts w:ascii="Times New Roman" w:hAnsi="Times New Roman" w:cs="Times New Roman"/>
                <w:bCs/>
                <w:color w:val="000000" w:themeColor="text1"/>
                <w:sz w:val="24"/>
                <w:szCs w:val="24"/>
                <w:shd w:val="clear" w:color="auto" w:fill="FFFFFF"/>
              </w:rPr>
              <w:t>1</w:t>
            </w:r>
            <w:r w:rsidR="003954E9">
              <w:rPr>
                <w:rFonts w:ascii="Times New Roman" w:hAnsi="Times New Roman" w:cs="Times New Roman"/>
                <w:bCs/>
                <w:color w:val="000000" w:themeColor="text1"/>
                <w:sz w:val="24"/>
                <w:szCs w:val="24"/>
                <w:shd w:val="clear" w:color="auto" w:fill="FFFFFF"/>
              </w:rPr>
              <w:t>3</w:t>
            </w:r>
            <w:r w:rsidRPr="000B1F5B">
              <w:rPr>
                <w:rFonts w:ascii="Times New Roman" w:hAnsi="Times New Roman" w:cs="Times New Roman"/>
                <w:bCs/>
                <w:color w:val="000000" w:themeColor="text1"/>
                <w:sz w:val="24"/>
                <w:szCs w:val="24"/>
                <w:shd w:val="clear" w:color="auto" w:fill="FFFFFF"/>
              </w:rPr>
              <w:t xml:space="preserve">.Aile </w:t>
            </w:r>
            <w:proofErr w:type="spellStart"/>
            <w:r w:rsidRPr="000B1F5B">
              <w:rPr>
                <w:rFonts w:ascii="Times New Roman" w:hAnsi="Times New Roman" w:cs="Times New Roman"/>
                <w:bCs/>
                <w:color w:val="000000" w:themeColor="text1"/>
                <w:sz w:val="24"/>
                <w:szCs w:val="24"/>
                <w:shd w:val="clear" w:color="auto" w:fill="FFFFFF"/>
              </w:rPr>
              <w:t>bireylerini</w:t>
            </w:r>
            <w:proofErr w:type="spellEnd"/>
            <w:r w:rsidRPr="000B1F5B">
              <w:rPr>
                <w:rFonts w:ascii="Times New Roman" w:hAnsi="Times New Roman" w:cs="Times New Roman"/>
                <w:bCs/>
                <w:color w:val="000000" w:themeColor="text1"/>
                <w:sz w:val="24"/>
                <w:szCs w:val="24"/>
                <w:shd w:val="clear" w:color="auto" w:fill="FFFFFF"/>
              </w:rPr>
              <w:t xml:space="preserve"> hasta </w:t>
            </w:r>
            <w:proofErr w:type="spellStart"/>
            <w:r w:rsidRPr="000B1F5B">
              <w:rPr>
                <w:rFonts w:ascii="Times New Roman" w:hAnsi="Times New Roman" w:cs="Times New Roman"/>
                <w:bCs/>
                <w:color w:val="000000" w:themeColor="text1"/>
                <w:sz w:val="24"/>
                <w:szCs w:val="24"/>
                <w:shd w:val="clear" w:color="auto" w:fill="FFFFFF"/>
              </w:rPr>
              <w:t>bakımına</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dahil</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etmenin</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genel</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bakım</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kalitesini</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iyileştirdiğini</w:t>
            </w:r>
            <w:proofErr w:type="spellEnd"/>
            <w:r w:rsidRPr="000B1F5B">
              <w:rPr>
                <w:rFonts w:ascii="Times New Roman" w:hAnsi="Times New Roman" w:cs="Times New Roman"/>
                <w:bCs/>
                <w:color w:val="000000" w:themeColor="text1"/>
                <w:sz w:val="24"/>
                <w:szCs w:val="24"/>
                <w:shd w:val="clear" w:color="auto" w:fill="FFFFFF"/>
              </w:rPr>
              <w:t xml:space="preserve"> </w:t>
            </w:r>
            <w:proofErr w:type="spellStart"/>
            <w:r w:rsidRPr="000B1F5B">
              <w:rPr>
                <w:rFonts w:ascii="Times New Roman" w:hAnsi="Times New Roman" w:cs="Times New Roman"/>
                <w:bCs/>
                <w:color w:val="000000" w:themeColor="text1"/>
                <w:sz w:val="24"/>
                <w:szCs w:val="24"/>
                <w:shd w:val="clear" w:color="auto" w:fill="FFFFFF"/>
              </w:rPr>
              <w:t>düşünüyorum</w:t>
            </w:r>
            <w:proofErr w:type="spellEnd"/>
            <w:r w:rsidRPr="000B1F5B">
              <w:rPr>
                <w:rFonts w:ascii="Times New Roman" w:hAnsi="Times New Roman" w:cs="Times New Roman"/>
                <w:bCs/>
                <w:color w:val="000000" w:themeColor="text1"/>
                <w:sz w:val="24"/>
                <w:szCs w:val="24"/>
                <w:shd w:val="clear" w:color="auto" w:fill="FFFFFF"/>
              </w:rPr>
              <w:t>.</w:t>
            </w:r>
            <w:r w:rsidRPr="000B1F5B">
              <w:rPr>
                <w:rFonts w:ascii="Times New Roman" w:hAnsi="Times New Roman" w:cs="Times New Roman"/>
                <w:bCs/>
                <w:color w:val="000000" w:themeColor="text1"/>
                <w:sz w:val="24"/>
                <w:szCs w:val="24"/>
                <w:shd w:val="clear" w:color="auto" w:fill="FFFFFF"/>
              </w:rPr>
              <w:tab/>
            </w:r>
          </w:p>
        </w:tc>
      </w:tr>
    </w:tbl>
    <w:p w14:paraId="155318DB" w14:textId="35468B8B" w:rsidR="00C60EA8" w:rsidRPr="00C60EA8" w:rsidRDefault="00CD0F1D" w:rsidP="00C60EA8">
      <w:pPr>
        <w:widowControl w:val="0"/>
        <w:autoSpaceDE w:val="0"/>
        <w:autoSpaceDN w:val="0"/>
        <w:spacing w:after="0" w:line="360" w:lineRule="auto"/>
        <w:jc w:val="both"/>
        <w:rPr>
          <w:rFonts w:ascii="Times New Roman" w:hAnsi="Times New Roman" w:cs="Times New Roman"/>
          <w:bCs/>
          <w:color w:val="333333"/>
          <w:sz w:val="24"/>
          <w:szCs w:val="24"/>
          <w:shd w:val="clear" w:color="auto" w:fill="FFFFFF"/>
        </w:rPr>
      </w:pPr>
      <w:proofErr w:type="spellStart"/>
      <w:r w:rsidRPr="007A088C">
        <w:rPr>
          <w:rFonts w:ascii="Times New Roman" w:eastAsiaTheme="minorEastAsia" w:hAnsi="Times New Roman" w:cs="Times New Roman" w:hint="cs"/>
          <w:b/>
          <w:iCs/>
          <w:kern w:val="2"/>
          <w:sz w:val="24"/>
          <w:szCs w:val="24"/>
          <w:lang w:val="en-US" w:eastAsia="ko-KR"/>
        </w:rPr>
        <w:t>Önemli</w:t>
      </w:r>
      <w:proofErr w:type="spellEnd"/>
      <w:r w:rsidRPr="007A088C">
        <w:rPr>
          <w:rFonts w:ascii="Times New Roman" w:eastAsiaTheme="minorEastAsia" w:hAnsi="Times New Roman" w:cs="Times New Roman" w:hint="cs"/>
          <w:b/>
          <w:iCs/>
          <w:kern w:val="2"/>
          <w:sz w:val="24"/>
          <w:szCs w:val="24"/>
          <w:lang w:val="en-US" w:eastAsia="ko-KR"/>
        </w:rPr>
        <w:t xml:space="preserve"> Not:</w:t>
      </w:r>
      <w:r w:rsidRPr="007A088C">
        <w:rPr>
          <w:rFonts w:ascii="Times New Roman" w:eastAsiaTheme="minorEastAsia" w:hAnsi="Times New Roman" w:cs="Times New Roman" w:hint="cs"/>
          <w:bCs/>
          <w:iCs/>
          <w:kern w:val="2"/>
          <w:sz w:val="24"/>
          <w:szCs w:val="24"/>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Ölçeği</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kullanmak</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isteyen</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araştırmacılar</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bu</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yayına</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atıf</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yapmak</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şartıyla</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Pr="007A088C">
        <w:rPr>
          <w:rFonts w:ascii="Times New Roman" w:eastAsiaTheme="minorEastAsia" w:hAnsi="Times New Roman" w:cs="Times New Roman" w:hint="cs"/>
          <w:bCs/>
          <w:color w:val="111111"/>
          <w:kern w:val="2"/>
          <w:sz w:val="24"/>
          <w:szCs w:val="24"/>
          <w:shd w:val="clear" w:color="auto" w:fill="FFFFFF"/>
          <w:lang w:val="en-US" w:eastAsia="ko-KR"/>
        </w:rPr>
        <w:t>kullanabilir</w:t>
      </w:r>
      <w:proofErr w:type="spellEnd"/>
      <w:r w:rsidRPr="007A088C">
        <w:rPr>
          <w:rFonts w:ascii="Times New Roman" w:eastAsiaTheme="minorEastAsia" w:hAnsi="Times New Roman" w:cs="Times New Roman" w:hint="cs"/>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Atıf</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yapılması</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durumunda</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ayrıca</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izin</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almalarına</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gerek</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00C60EA8" w:rsidRPr="00C60EA8">
        <w:rPr>
          <w:rFonts w:ascii="Times New Roman" w:eastAsiaTheme="minorEastAsia" w:hAnsi="Times New Roman" w:cs="Times New Roman"/>
          <w:bCs/>
          <w:color w:val="111111"/>
          <w:kern w:val="2"/>
          <w:sz w:val="24"/>
          <w:szCs w:val="24"/>
          <w:shd w:val="clear" w:color="auto" w:fill="FFFFFF"/>
          <w:lang w:val="en-US" w:eastAsia="ko-KR"/>
        </w:rPr>
        <w:t>yoktur</w:t>
      </w:r>
      <w:proofErr w:type="spellEnd"/>
      <w:r w:rsidR="00C60EA8" w:rsidRPr="00C60EA8">
        <w:rPr>
          <w:rFonts w:ascii="Times New Roman" w:eastAsiaTheme="minorEastAsia" w:hAnsi="Times New Roman" w:cs="Times New Roman"/>
          <w:bCs/>
          <w:color w:val="111111"/>
          <w:kern w:val="2"/>
          <w:sz w:val="24"/>
          <w:szCs w:val="24"/>
          <w:shd w:val="clear" w:color="auto" w:fill="FFFFFF"/>
          <w:lang w:val="en-US" w:eastAsia="ko-KR"/>
        </w:rPr>
        <w:t>.</w:t>
      </w:r>
    </w:p>
    <w:p w14:paraId="45DAEAA4" w14:textId="135EC209" w:rsidR="00C60EA8" w:rsidRDefault="00C60EA8" w:rsidP="006E526C">
      <w:pPr>
        <w:pStyle w:val="p"/>
        <w:shd w:val="clear" w:color="auto" w:fill="FFFFFF"/>
        <w:spacing w:before="120" w:beforeAutospacing="0" w:after="120" w:afterAutospacing="0" w:line="360" w:lineRule="auto"/>
        <w:jc w:val="both"/>
        <w:rPr>
          <w:bCs/>
          <w:i/>
          <w:iCs/>
          <w:color w:val="000000" w:themeColor="text1"/>
        </w:rPr>
      </w:pPr>
      <w:r w:rsidRPr="00C60EA8">
        <w:rPr>
          <w:bCs/>
          <w:i/>
          <w:iCs/>
          <w:color w:val="000000" w:themeColor="text1"/>
        </w:rPr>
        <w:t xml:space="preserve">Özalp, C. (2026). </w:t>
      </w:r>
      <w:proofErr w:type="spellStart"/>
      <w:r w:rsidRPr="00C60EA8">
        <w:rPr>
          <w:bCs/>
          <w:i/>
          <w:iCs/>
          <w:color w:val="000000" w:themeColor="text1"/>
        </w:rPr>
        <w:t>Turkish</w:t>
      </w:r>
      <w:proofErr w:type="spellEnd"/>
      <w:r w:rsidRPr="00C60EA8">
        <w:rPr>
          <w:bCs/>
          <w:i/>
          <w:iCs/>
          <w:color w:val="000000" w:themeColor="text1"/>
        </w:rPr>
        <w:t xml:space="preserve"> </w:t>
      </w:r>
      <w:proofErr w:type="spellStart"/>
      <w:r w:rsidRPr="00C60EA8">
        <w:rPr>
          <w:bCs/>
          <w:i/>
          <w:iCs/>
          <w:color w:val="000000" w:themeColor="text1"/>
        </w:rPr>
        <w:t>Validity</w:t>
      </w:r>
      <w:proofErr w:type="spellEnd"/>
      <w:r w:rsidRPr="00C60EA8">
        <w:rPr>
          <w:bCs/>
          <w:i/>
          <w:iCs/>
          <w:color w:val="000000" w:themeColor="text1"/>
        </w:rPr>
        <w:t xml:space="preserve"> </w:t>
      </w:r>
      <w:proofErr w:type="spellStart"/>
      <w:r w:rsidRPr="00C60EA8">
        <w:rPr>
          <w:bCs/>
          <w:i/>
          <w:iCs/>
          <w:color w:val="000000" w:themeColor="text1"/>
        </w:rPr>
        <w:t>and</w:t>
      </w:r>
      <w:proofErr w:type="spellEnd"/>
      <w:r w:rsidRPr="00C60EA8">
        <w:rPr>
          <w:bCs/>
          <w:i/>
          <w:iCs/>
          <w:color w:val="000000" w:themeColor="text1"/>
        </w:rPr>
        <w:t xml:space="preserve"> </w:t>
      </w:r>
      <w:proofErr w:type="spellStart"/>
      <w:r w:rsidRPr="00C60EA8">
        <w:rPr>
          <w:bCs/>
          <w:i/>
          <w:iCs/>
          <w:color w:val="000000" w:themeColor="text1"/>
        </w:rPr>
        <w:t>Reliability</w:t>
      </w:r>
      <w:proofErr w:type="spellEnd"/>
      <w:r w:rsidRPr="00C60EA8">
        <w:rPr>
          <w:bCs/>
          <w:i/>
          <w:iCs/>
          <w:color w:val="000000" w:themeColor="text1"/>
        </w:rPr>
        <w:t xml:space="preserve"> </w:t>
      </w:r>
      <w:proofErr w:type="spellStart"/>
      <w:r w:rsidRPr="00C60EA8">
        <w:rPr>
          <w:bCs/>
          <w:i/>
          <w:iCs/>
          <w:color w:val="000000" w:themeColor="text1"/>
        </w:rPr>
        <w:t>Study</w:t>
      </w:r>
      <w:proofErr w:type="spellEnd"/>
      <w:r w:rsidRPr="00C60EA8">
        <w:rPr>
          <w:bCs/>
          <w:i/>
          <w:iCs/>
          <w:color w:val="000000" w:themeColor="text1"/>
        </w:rPr>
        <w:t xml:space="preserve"> of </w:t>
      </w:r>
      <w:proofErr w:type="spellStart"/>
      <w:r w:rsidRPr="00C60EA8">
        <w:rPr>
          <w:bCs/>
          <w:i/>
          <w:iCs/>
          <w:color w:val="000000" w:themeColor="text1"/>
        </w:rPr>
        <w:t>the</w:t>
      </w:r>
      <w:proofErr w:type="spellEnd"/>
      <w:r w:rsidRPr="00C60EA8">
        <w:rPr>
          <w:bCs/>
          <w:i/>
          <w:iCs/>
          <w:color w:val="000000" w:themeColor="text1"/>
        </w:rPr>
        <w:t xml:space="preserve"> </w:t>
      </w:r>
      <w:proofErr w:type="spellStart"/>
      <w:r w:rsidRPr="00C60EA8">
        <w:rPr>
          <w:bCs/>
          <w:i/>
          <w:iCs/>
          <w:color w:val="000000" w:themeColor="text1"/>
        </w:rPr>
        <w:t>Scale</w:t>
      </w:r>
      <w:proofErr w:type="spellEnd"/>
      <w:r w:rsidRPr="00C60EA8">
        <w:rPr>
          <w:bCs/>
          <w:i/>
          <w:iCs/>
          <w:color w:val="000000" w:themeColor="text1"/>
        </w:rPr>
        <w:t xml:space="preserve"> on </w:t>
      </w:r>
      <w:proofErr w:type="spellStart"/>
      <w:r w:rsidRPr="00C60EA8">
        <w:rPr>
          <w:bCs/>
          <w:i/>
          <w:iCs/>
          <w:color w:val="000000" w:themeColor="text1"/>
        </w:rPr>
        <w:t>Factors</w:t>
      </w:r>
      <w:proofErr w:type="spellEnd"/>
      <w:r w:rsidRPr="00C60EA8">
        <w:rPr>
          <w:bCs/>
          <w:i/>
          <w:iCs/>
          <w:color w:val="000000" w:themeColor="text1"/>
        </w:rPr>
        <w:t xml:space="preserve"> </w:t>
      </w:r>
      <w:proofErr w:type="spellStart"/>
      <w:r w:rsidRPr="00C60EA8">
        <w:rPr>
          <w:bCs/>
          <w:i/>
          <w:iCs/>
          <w:color w:val="000000" w:themeColor="text1"/>
        </w:rPr>
        <w:t>Influencing</w:t>
      </w:r>
      <w:proofErr w:type="spellEnd"/>
      <w:r w:rsidRPr="00C60EA8">
        <w:rPr>
          <w:bCs/>
          <w:i/>
          <w:iCs/>
          <w:color w:val="000000" w:themeColor="text1"/>
        </w:rPr>
        <w:t xml:space="preserve"> </w:t>
      </w:r>
      <w:proofErr w:type="spellStart"/>
      <w:r w:rsidRPr="00C60EA8">
        <w:rPr>
          <w:bCs/>
          <w:i/>
          <w:iCs/>
          <w:color w:val="000000" w:themeColor="text1"/>
        </w:rPr>
        <w:t>Family</w:t>
      </w:r>
      <w:proofErr w:type="spellEnd"/>
      <w:r w:rsidRPr="00C60EA8">
        <w:rPr>
          <w:bCs/>
          <w:i/>
          <w:iCs/>
          <w:color w:val="000000" w:themeColor="text1"/>
        </w:rPr>
        <w:t xml:space="preserve"> </w:t>
      </w:r>
      <w:proofErr w:type="spellStart"/>
      <w:r w:rsidRPr="00C60EA8">
        <w:rPr>
          <w:bCs/>
          <w:i/>
          <w:iCs/>
          <w:color w:val="000000" w:themeColor="text1"/>
        </w:rPr>
        <w:t>Engagement</w:t>
      </w:r>
      <w:proofErr w:type="spellEnd"/>
      <w:r w:rsidRPr="00C60EA8">
        <w:rPr>
          <w:bCs/>
          <w:i/>
          <w:iCs/>
          <w:color w:val="000000" w:themeColor="text1"/>
        </w:rPr>
        <w:t xml:space="preserve"> in </w:t>
      </w:r>
      <w:proofErr w:type="spellStart"/>
      <w:r w:rsidRPr="00C60EA8">
        <w:rPr>
          <w:bCs/>
          <w:i/>
          <w:iCs/>
          <w:color w:val="000000" w:themeColor="text1"/>
        </w:rPr>
        <w:t>Acute</w:t>
      </w:r>
      <w:proofErr w:type="spellEnd"/>
      <w:r w:rsidRPr="00C60EA8">
        <w:rPr>
          <w:bCs/>
          <w:i/>
          <w:iCs/>
          <w:color w:val="000000" w:themeColor="text1"/>
        </w:rPr>
        <w:t xml:space="preserve"> </w:t>
      </w:r>
      <w:proofErr w:type="spellStart"/>
      <w:r w:rsidRPr="00C60EA8">
        <w:rPr>
          <w:bCs/>
          <w:i/>
          <w:iCs/>
          <w:color w:val="000000" w:themeColor="text1"/>
        </w:rPr>
        <w:t>Care</w:t>
      </w:r>
      <w:proofErr w:type="spellEnd"/>
      <w:r w:rsidRPr="00C60EA8">
        <w:rPr>
          <w:bCs/>
          <w:i/>
          <w:iCs/>
          <w:color w:val="000000" w:themeColor="text1"/>
        </w:rPr>
        <w:t xml:space="preserve"> </w:t>
      </w:r>
      <w:proofErr w:type="spellStart"/>
      <w:r w:rsidRPr="00C60EA8">
        <w:rPr>
          <w:bCs/>
          <w:i/>
          <w:iCs/>
          <w:color w:val="000000" w:themeColor="text1"/>
        </w:rPr>
        <w:t>Environments</w:t>
      </w:r>
      <w:proofErr w:type="spellEnd"/>
      <w:r w:rsidRPr="00C60EA8">
        <w:rPr>
          <w:bCs/>
          <w:i/>
          <w:iCs/>
          <w:color w:val="000000" w:themeColor="text1"/>
        </w:rPr>
        <w:t xml:space="preserve">. Hacettepe </w:t>
      </w:r>
      <w:proofErr w:type="spellStart"/>
      <w:r w:rsidRPr="00C60EA8">
        <w:rPr>
          <w:bCs/>
          <w:i/>
          <w:iCs/>
          <w:color w:val="000000" w:themeColor="text1"/>
        </w:rPr>
        <w:t>University</w:t>
      </w:r>
      <w:proofErr w:type="spellEnd"/>
      <w:r w:rsidRPr="00C60EA8">
        <w:rPr>
          <w:bCs/>
          <w:i/>
          <w:iCs/>
          <w:color w:val="000000" w:themeColor="text1"/>
        </w:rPr>
        <w:t xml:space="preserve"> </w:t>
      </w:r>
      <w:proofErr w:type="spellStart"/>
      <w:r w:rsidRPr="00C60EA8">
        <w:rPr>
          <w:bCs/>
          <w:i/>
          <w:iCs/>
          <w:color w:val="000000" w:themeColor="text1"/>
        </w:rPr>
        <w:t>Faculty</w:t>
      </w:r>
      <w:proofErr w:type="spellEnd"/>
      <w:r w:rsidRPr="00C60EA8">
        <w:rPr>
          <w:bCs/>
          <w:i/>
          <w:iCs/>
          <w:color w:val="000000" w:themeColor="text1"/>
        </w:rPr>
        <w:t xml:space="preserve"> of </w:t>
      </w:r>
      <w:proofErr w:type="spellStart"/>
      <w:r w:rsidRPr="00C60EA8">
        <w:rPr>
          <w:bCs/>
          <w:i/>
          <w:iCs/>
          <w:color w:val="000000" w:themeColor="text1"/>
        </w:rPr>
        <w:t>Health</w:t>
      </w:r>
      <w:proofErr w:type="spellEnd"/>
      <w:r w:rsidRPr="00C60EA8">
        <w:rPr>
          <w:bCs/>
          <w:i/>
          <w:iCs/>
          <w:color w:val="000000" w:themeColor="text1"/>
        </w:rPr>
        <w:t xml:space="preserve"> </w:t>
      </w:r>
      <w:proofErr w:type="spellStart"/>
      <w:r w:rsidRPr="00C60EA8">
        <w:rPr>
          <w:bCs/>
          <w:i/>
          <w:iCs/>
          <w:color w:val="000000" w:themeColor="text1"/>
        </w:rPr>
        <w:t>Sciences</w:t>
      </w:r>
      <w:proofErr w:type="spellEnd"/>
      <w:r w:rsidRPr="00C60EA8">
        <w:rPr>
          <w:bCs/>
          <w:i/>
          <w:iCs/>
          <w:color w:val="000000" w:themeColor="text1"/>
        </w:rPr>
        <w:t xml:space="preserve"> </w:t>
      </w:r>
      <w:proofErr w:type="spellStart"/>
      <w:r w:rsidRPr="00C60EA8">
        <w:rPr>
          <w:bCs/>
          <w:i/>
          <w:iCs/>
          <w:color w:val="000000" w:themeColor="text1"/>
        </w:rPr>
        <w:t>Journal</w:t>
      </w:r>
      <w:proofErr w:type="spellEnd"/>
      <w:r w:rsidRPr="00C60EA8">
        <w:rPr>
          <w:bCs/>
          <w:i/>
          <w:iCs/>
          <w:color w:val="000000" w:themeColor="text1"/>
        </w:rPr>
        <w:t>, 13(1), 127-142. https://doi.org/10.21020/husbfd.1529370</w:t>
      </w:r>
    </w:p>
    <w:p w14:paraId="6FD73D71" w14:textId="09F6384F" w:rsidR="00E235AF" w:rsidRPr="00E235AF" w:rsidRDefault="000B1F5B" w:rsidP="006E526C">
      <w:pPr>
        <w:pStyle w:val="p"/>
        <w:shd w:val="clear" w:color="auto" w:fill="FFFFFF"/>
        <w:spacing w:before="120" w:after="120" w:line="360" w:lineRule="auto"/>
        <w:jc w:val="both"/>
        <w:rPr>
          <w:bCs/>
          <w:color w:val="000000" w:themeColor="text1"/>
        </w:rPr>
      </w:pPr>
      <w:r>
        <w:rPr>
          <w:bCs/>
          <w:color w:val="000000" w:themeColor="text1"/>
        </w:rPr>
        <w:t>“</w:t>
      </w:r>
      <w:r w:rsidRPr="000B1F5B">
        <w:rPr>
          <w:bCs/>
          <w:color w:val="000000" w:themeColor="text1"/>
        </w:rPr>
        <w:t xml:space="preserve">Development </w:t>
      </w:r>
      <w:proofErr w:type="spellStart"/>
      <w:r w:rsidRPr="000B1F5B">
        <w:rPr>
          <w:bCs/>
          <w:color w:val="000000" w:themeColor="text1"/>
        </w:rPr>
        <w:t>and</w:t>
      </w:r>
      <w:proofErr w:type="spellEnd"/>
      <w:r w:rsidRPr="000B1F5B">
        <w:rPr>
          <w:bCs/>
          <w:color w:val="000000" w:themeColor="text1"/>
        </w:rPr>
        <w:t xml:space="preserve"> </w:t>
      </w:r>
      <w:proofErr w:type="spellStart"/>
      <w:r w:rsidRPr="000B1F5B">
        <w:rPr>
          <w:bCs/>
          <w:color w:val="000000" w:themeColor="text1"/>
        </w:rPr>
        <w:t>Validity</w:t>
      </w:r>
      <w:proofErr w:type="spellEnd"/>
      <w:r w:rsidRPr="000B1F5B">
        <w:rPr>
          <w:bCs/>
          <w:color w:val="000000" w:themeColor="text1"/>
        </w:rPr>
        <w:t xml:space="preserve"> of </w:t>
      </w:r>
      <w:proofErr w:type="spellStart"/>
      <w:r w:rsidRPr="000B1F5B">
        <w:rPr>
          <w:bCs/>
          <w:color w:val="000000" w:themeColor="text1"/>
        </w:rPr>
        <w:t>the</w:t>
      </w:r>
      <w:proofErr w:type="spellEnd"/>
      <w:r w:rsidRPr="000B1F5B">
        <w:rPr>
          <w:bCs/>
          <w:color w:val="000000" w:themeColor="text1"/>
        </w:rPr>
        <w:t xml:space="preserve"> </w:t>
      </w:r>
      <w:proofErr w:type="spellStart"/>
      <w:r w:rsidRPr="000B1F5B">
        <w:rPr>
          <w:bCs/>
          <w:color w:val="000000" w:themeColor="text1"/>
        </w:rPr>
        <w:t>Japanese</w:t>
      </w:r>
      <w:proofErr w:type="spellEnd"/>
      <w:r w:rsidRPr="000B1F5B">
        <w:rPr>
          <w:bCs/>
          <w:color w:val="000000" w:themeColor="text1"/>
        </w:rPr>
        <w:t xml:space="preserve"> </w:t>
      </w:r>
      <w:proofErr w:type="spellStart"/>
      <w:r w:rsidRPr="000B1F5B">
        <w:rPr>
          <w:bCs/>
          <w:color w:val="000000" w:themeColor="text1"/>
        </w:rPr>
        <w:t>Version</w:t>
      </w:r>
      <w:proofErr w:type="spellEnd"/>
      <w:r w:rsidRPr="000B1F5B">
        <w:rPr>
          <w:bCs/>
          <w:color w:val="000000" w:themeColor="text1"/>
        </w:rPr>
        <w:t xml:space="preserve"> of </w:t>
      </w:r>
      <w:proofErr w:type="spellStart"/>
      <w:r w:rsidRPr="000B1F5B">
        <w:rPr>
          <w:bCs/>
          <w:color w:val="000000" w:themeColor="text1"/>
        </w:rPr>
        <w:t>the</w:t>
      </w:r>
      <w:proofErr w:type="spellEnd"/>
      <w:r w:rsidRPr="000B1F5B">
        <w:rPr>
          <w:bCs/>
          <w:color w:val="000000" w:themeColor="text1"/>
        </w:rPr>
        <w:t xml:space="preserve"> </w:t>
      </w:r>
      <w:proofErr w:type="spellStart"/>
      <w:r w:rsidRPr="000B1F5B">
        <w:rPr>
          <w:bCs/>
          <w:color w:val="000000" w:themeColor="text1"/>
        </w:rPr>
        <w:t>Questionnaire</w:t>
      </w:r>
      <w:proofErr w:type="spellEnd"/>
      <w:r w:rsidRPr="000B1F5B">
        <w:rPr>
          <w:bCs/>
          <w:color w:val="000000" w:themeColor="text1"/>
        </w:rPr>
        <w:t xml:space="preserve"> on </w:t>
      </w:r>
      <w:proofErr w:type="spellStart"/>
      <w:r w:rsidRPr="000B1F5B">
        <w:rPr>
          <w:bCs/>
          <w:color w:val="000000" w:themeColor="text1"/>
        </w:rPr>
        <w:t>Factors</w:t>
      </w:r>
      <w:proofErr w:type="spellEnd"/>
      <w:r w:rsidRPr="000B1F5B">
        <w:rPr>
          <w:bCs/>
          <w:color w:val="000000" w:themeColor="text1"/>
        </w:rPr>
        <w:t xml:space="preserve"> </w:t>
      </w:r>
      <w:proofErr w:type="spellStart"/>
      <w:r w:rsidRPr="000B1F5B">
        <w:rPr>
          <w:bCs/>
          <w:color w:val="000000" w:themeColor="text1"/>
        </w:rPr>
        <w:t>That</w:t>
      </w:r>
      <w:proofErr w:type="spellEnd"/>
      <w:r w:rsidRPr="000B1F5B">
        <w:rPr>
          <w:bCs/>
          <w:color w:val="000000" w:themeColor="text1"/>
        </w:rPr>
        <w:t xml:space="preserve"> </w:t>
      </w:r>
      <w:proofErr w:type="spellStart"/>
      <w:r w:rsidRPr="000B1F5B">
        <w:rPr>
          <w:bCs/>
          <w:color w:val="000000" w:themeColor="text1"/>
        </w:rPr>
        <w:t>Influence</w:t>
      </w:r>
      <w:proofErr w:type="spellEnd"/>
      <w:r w:rsidRPr="000B1F5B">
        <w:rPr>
          <w:bCs/>
          <w:color w:val="000000" w:themeColor="text1"/>
        </w:rPr>
        <w:t xml:space="preserve"> </w:t>
      </w:r>
      <w:proofErr w:type="spellStart"/>
      <w:r w:rsidRPr="000B1F5B">
        <w:rPr>
          <w:bCs/>
          <w:color w:val="000000" w:themeColor="text1"/>
        </w:rPr>
        <w:t>Family</w:t>
      </w:r>
      <w:proofErr w:type="spellEnd"/>
      <w:r w:rsidRPr="000B1F5B">
        <w:rPr>
          <w:bCs/>
          <w:color w:val="000000" w:themeColor="text1"/>
        </w:rPr>
        <w:t xml:space="preserve"> </w:t>
      </w:r>
      <w:proofErr w:type="spellStart"/>
      <w:r w:rsidRPr="000B1F5B">
        <w:rPr>
          <w:bCs/>
          <w:color w:val="000000" w:themeColor="text1"/>
        </w:rPr>
        <w:t>Engagement</w:t>
      </w:r>
      <w:proofErr w:type="spellEnd"/>
      <w:r w:rsidRPr="000B1F5B">
        <w:rPr>
          <w:bCs/>
          <w:color w:val="000000" w:themeColor="text1"/>
        </w:rPr>
        <w:t xml:space="preserve"> in </w:t>
      </w:r>
      <w:proofErr w:type="spellStart"/>
      <w:r w:rsidRPr="000B1F5B">
        <w:rPr>
          <w:bCs/>
          <w:color w:val="000000" w:themeColor="text1"/>
        </w:rPr>
        <w:t>Acute</w:t>
      </w:r>
      <w:proofErr w:type="spellEnd"/>
      <w:r w:rsidRPr="000B1F5B">
        <w:rPr>
          <w:bCs/>
          <w:color w:val="000000" w:themeColor="text1"/>
        </w:rPr>
        <w:t xml:space="preserve"> </w:t>
      </w:r>
      <w:proofErr w:type="spellStart"/>
      <w:r w:rsidRPr="000B1F5B">
        <w:rPr>
          <w:bCs/>
          <w:color w:val="000000" w:themeColor="text1"/>
        </w:rPr>
        <w:t>Care</w:t>
      </w:r>
      <w:proofErr w:type="spellEnd"/>
      <w:r w:rsidRPr="000B1F5B">
        <w:rPr>
          <w:bCs/>
          <w:color w:val="000000" w:themeColor="text1"/>
        </w:rPr>
        <w:t xml:space="preserve"> </w:t>
      </w:r>
      <w:proofErr w:type="spellStart"/>
      <w:r w:rsidRPr="000B1F5B">
        <w:rPr>
          <w:bCs/>
          <w:color w:val="000000" w:themeColor="text1"/>
        </w:rPr>
        <w:t>Settings</w:t>
      </w:r>
      <w:proofErr w:type="spellEnd"/>
      <w:r>
        <w:rPr>
          <w:bCs/>
          <w:color w:val="000000" w:themeColor="text1"/>
        </w:rPr>
        <w:t>”</w:t>
      </w:r>
      <w:r w:rsidR="003954E9" w:rsidRPr="003954E9">
        <w:t xml:space="preserve"> </w:t>
      </w:r>
      <w:r w:rsidR="00E235AF">
        <w:rPr>
          <w:color w:val="000000"/>
        </w:rPr>
        <w:t xml:space="preserve">Orijinal ölçekte </w:t>
      </w:r>
      <w:proofErr w:type="spellStart"/>
      <w:r w:rsidR="00E235AF">
        <w:rPr>
          <w:color w:val="000000"/>
        </w:rPr>
        <w:t>Makoto</w:t>
      </w:r>
      <w:proofErr w:type="spellEnd"/>
      <w:r w:rsidR="00E235AF">
        <w:rPr>
          <w:color w:val="000000"/>
        </w:rPr>
        <w:t xml:space="preserve"> </w:t>
      </w:r>
      <w:proofErr w:type="spellStart"/>
      <w:r w:rsidR="00E235AF">
        <w:rPr>
          <w:color w:val="000000"/>
        </w:rPr>
        <w:t>Tsukuda</w:t>
      </w:r>
      <w:proofErr w:type="spellEnd"/>
      <w:r w:rsidR="00E235AF">
        <w:rPr>
          <w:color w:val="000000"/>
        </w:rPr>
        <w:t xml:space="preserve"> ve arkadaşları (2023) tarafından geliştirilen ölçek, 15 maddeden ve dört alt boyuttan oluşmaktadır. Bu alt boyutlar “ICU </w:t>
      </w:r>
      <w:proofErr w:type="spellStart"/>
      <w:r w:rsidR="00E235AF">
        <w:rPr>
          <w:color w:val="000000"/>
        </w:rPr>
        <w:t>environment</w:t>
      </w:r>
      <w:proofErr w:type="spellEnd"/>
      <w:r w:rsidR="00E235AF">
        <w:rPr>
          <w:color w:val="000000"/>
        </w:rPr>
        <w:t>”, “</w:t>
      </w:r>
      <w:proofErr w:type="spellStart"/>
      <w:r w:rsidR="00E235AF">
        <w:rPr>
          <w:color w:val="000000"/>
        </w:rPr>
        <w:t>nurses</w:t>
      </w:r>
      <w:proofErr w:type="spellEnd"/>
      <w:r w:rsidR="00E235AF">
        <w:rPr>
          <w:color w:val="000000"/>
        </w:rPr>
        <w:t xml:space="preserve">’ </w:t>
      </w:r>
      <w:proofErr w:type="spellStart"/>
      <w:r w:rsidR="00E235AF">
        <w:rPr>
          <w:color w:val="000000"/>
        </w:rPr>
        <w:t>attitudes</w:t>
      </w:r>
      <w:proofErr w:type="spellEnd"/>
      <w:r w:rsidR="00E235AF">
        <w:rPr>
          <w:color w:val="000000"/>
        </w:rPr>
        <w:t>”, “</w:t>
      </w:r>
      <w:proofErr w:type="spellStart"/>
      <w:r w:rsidR="00E235AF">
        <w:rPr>
          <w:color w:val="000000"/>
        </w:rPr>
        <w:t>nurses</w:t>
      </w:r>
      <w:proofErr w:type="spellEnd"/>
      <w:r w:rsidR="00E235AF">
        <w:rPr>
          <w:color w:val="000000"/>
        </w:rPr>
        <w:t xml:space="preserve">’ </w:t>
      </w:r>
      <w:proofErr w:type="spellStart"/>
      <w:r w:rsidR="00E235AF">
        <w:rPr>
          <w:color w:val="000000"/>
        </w:rPr>
        <w:t>workflow</w:t>
      </w:r>
      <w:proofErr w:type="spellEnd"/>
      <w:r w:rsidR="00E235AF">
        <w:rPr>
          <w:color w:val="000000"/>
        </w:rPr>
        <w:t>” ve “</w:t>
      </w:r>
      <w:proofErr w:type="spellStart"/>
      <w:r w:rsidR="00E235AF">
        <w:rPr>
          <w:color w:val="000000"/>
        </w:rPr>
        <w:t>patient</w:t>
      </w:r>
      <w:proofErr w:type="spellEnd"/>
      <w:r w:rsidR="00E235AF">
        <w:rPr>
          <w:color w:val="000000"/>
        </w:rPr>
        <w:t xml:space="preserve"> </w:t>
      </w:r>
      <w:proofErr w:type="spellStart"/>
      <w:r w:rsidR="00E235AF">
        <w:rPr>
          <w:color w:val="000000"/>
        </w:rPr>
        <w:t>acuity</w:t>
      </w:r>
      <w:proofErr w:type="spellEnd"/>
      <w:r w:rsidR="00E235AF">
        <w:rPr>
          <w:color w:val="000000"/>
        </w:rPr>
        <w:t xml:space="preserve">” </w:t>
      </w:r>
      <w:r w:rsidR="00E235AF">
        <w:rPr>
          <w:color w:val="000000"/>
        </w:rPr>
        <w:lastRenderedPageBreak/>
        <w:t>olarak adlandırılmıştır. Orijinal çalışmada açıklayıcı ve doğrulayıcı faktör analizleri sonucunda modelin uyum indekslerinin iyi düzeyde olduğu ve ölçeğin geçerli ve güvenilir bir ölçüm aracı olduğu bildirilmiştir.</w:t>
      </w:r>
    </w:p>
    <w:p w14:paraId="63E2046B" w14:textId="77EF2297" w:rsidR="00E235AF" w:rsidRPr="00E235AF" w:rsidRDefault="00E235AF" w:rsidP="006E526C">
      <w:pPr>
        <w:pStyle w:val="NormalWeb"/>
        <w:spacing w:line="360" w:lineRule="auto"/>
        <w:rPr>
          <w:color w:val="000000"/>
        </w:rPr>
      </w:pPr>
      <w:r>
        <w:rPr>
          <w:color w:val="000000"/>
        </w:rPr>
        <w:t xml:space="preserve">Bu çalışmada ise ölçeğin Türkçe uyarlama sürecinde gerçekleştirilen analizler sonucunda, 6. ve 7. maddelerin </w:t>
      </w:r>
      <w:proofErr w:type="spellStart"/>
      <w:r>
        <w:rPr>
          <w:color w:val="000000"/>
        </w:rPr>
        <w:t>binişiklik</w:t>
      </w:r>
      <w:proofErr w:type="spellEnd"/>
      <w:r>
        <w:rPr>
          <w:color w:val="000000"/>
        </w:rPr>
        <w:t xml:space="preserve"> göstermesi nedeniyle ölçekten çıkarılması uygun görülmüştür. Bu düzenleme sonrası ölçek 13 madde ve üç faktörlü bir yapı göstermiştir. Elde edilen üç faktörlü yapı doğrulayıcı faktör analizi ile test edilmiş ve uyum indekslerinin kabul edilebilir düzeyde olduğu belirlenerek model doğrulanmıştır. </w:t>
      </w:r>
      <w:r w:rsidRPr="00E235AF">
        <w:rPr>
          <w:color w:val="000000"/>
        </w:rPr>
        <w:t>Sonuç olarak, ölçeğin faktör yapısı üç faktöre indirgenmiş ve faktörler kalan madde setlerine göre yeniden adlandırılmıştır.</w:t>
      </w:r>
    </w:p>
    <w:p w14:paraId="70D0568F" w14:textId="77777777" w:rsidR="00E235AF" w:rsidRPr="00E235AF" w:rsidRDefault="00E235AF" w:rsidP="006E526C">
      <w:pPr>
        <w:pStyle w:val="NormalWeb"/>
        <w:spacing w:line="360" w:lineRule="auto"/>
        <w:rPr>
          <w:color w:val="000000"/>
        </w:rPr>
      </w:pPr>
      <w:r w:rsidRPr="00E235AF">
        <w:rPr>
          <w:color w:val="000000"/>
        </w:rPr>
        <w:t>Yeni faktör yapısı aşağıdaki gibidir:</w:t>
      </w:r>
    </w:p>
    <w:p w14:paraId="0395960D" w14:textId="77777777" w:rsidR="00E235AF" w:rsidRPr="00E235AF" w:rsidRDefault="00E235AF" w:rsidP="006E526C">
      <w:pPr>
        <w:pStyle w:val="NormalWeb"/>
        <w:spacing w:line="360" w:lineRule="auto"/>
        <w:rPr>
          <w:color w:val="000000"/>
        </w:rPr>
      </w:pPr>
      <w:r w:rsidRPr="00E235AF">
        <w:rPr>
          <w:color w:val="000000"/>
        </w:rPr>
        <w:t>• Faktör 1 (Maddeler 1, 2, 3, 4, 5): “Yoğun Bakım Ortamı ve Fiziksel Koşullar”</w:t>
      </w:r>
    </w:p>
    <w:p w14:paraId="1CAA2BFE" w14:textId="0E61AEC4" w:rsidR="00E235AF" w:rsidRPr="00E235AF" w:rsidRDefault="00E235AF" w:rsidP="006E526C">
      <w:pPr>
        <w:pStyle w:val="NormalWeb"/>
        <w:spacing w:line="360" w:lineRule="auto"/>
        <w:rPr>
          <w:color w:val="000000"/>
        </w:rPr>
      </w:pPr>
      <w:r w:rsidRPr="00E235AF">
        <w:rPr>
          <w:color w:val="000000"/>
        </w:rPr>
        <w:t>• Faktör 2 (Maddeler 1</w:t>
      </w:r>
      <w:r w:rsidR="0091648D">
        <w:rPr>
          <w:color w:val="000000"/>
        </w:rPr>
        <w:t>0</w:t>
      </w:r>
      <w:r w:rsidRPr="00E235AF">
        <w:rPr>
          <w:color w:val="000000"/>
        </w:rPr>
        <w:t>, 1</w:t>
      </w:r>
      <w:r w:rsidR="0091648D">
        <w:rPr>
          <w:color w:val="000000"/>
        </w:rPr>
        <w:t>1</w:t>
      </w:r>
      <w:r w:rsidRPr="00E235AF">
        <w:rPr>
          <w:color w:val="000000"/>
        </w:rPr>
        <w:t>, 1</w:t>
      </w:r>
      <w:r w:rsidR="0091648D">
        <w:rPr>
          <w:color w:val="000000"/>
        </w:rPr>
        <w:t>2</w:t>
      </w:r>
      <w:r w:rsidRPr="00E235AF">
        <w:rPr>
          <w:color w:val="000000"/>
        </w:rPr>
        <w:t>, 1</w:t>
      </w:r>
      <w:r w:rsidR="0091648D">
        <w:rPr>
          <w:color w:val="000000"/>
        </w:rPr>
        <w:t>3</w:t>
      </w:r>
      <w:r w:rsidRPr="00E235AF">
        <w:rPr>
          <w:color w:val="000000"/>
        </w:rPr>
        <w:t>): “Hemşirelerin Tutumları ve Profesyonel Yaklaşımı”</w:t>
      </w:r>
    </w:p>
    <w:p w14:paraId="38DF5EF2" w14:textId="4E52EB18" w:rsidR="00E235AF" w:rsidRDefault="00E235AF" w:rsidP="006E526C">
      <w:pPr>
        <w:pStyle w:val="NormalWeb"/>
        <w:spacing w:line="360" w:lineRule="auto"/>
        <w:rPr>
          <w:color w:val="000000"/>
        </w:rPr>
      </w:pPr>
      <w:r w:rsidRPr="00E235AF">
        <w:rPr>
          <w:color w:val="000000"/>
        </w:rPr>
        <w:t xml:space="preserve">• Faktör 3 (Maddeler </w:t>
      </w:r>
      <w:r w:rsidR="0091648D">
        <w:rPr>
          <w:color w:val="000000"/>
        </w:rPr>
        <w:t>6</w:t>
      </w:r>
      <w:r w:rsidRPr="00E235AF">
        <w:rPr>
          <w:color w:val="000000"/>
        </w:rPr>
        <w:t xml:space="preserve">, </w:t>
      </w:r>
      <w:r w:rsidR="0091648D">
        <w:rPr>
          <w:color w:val="000000"/>
        </w:rPr>
        <w:t>7</w:t>
      </w:r>
      <w:r w:rsidRPr="00E235AF">
        <w:rPr>
          <w:color w:val="000000"/>
        </w:rPr>
        <w:t xml:space="preserve">, </w:t>
      </w:r>
      <w:r w:rsidR="0091648D">
        <w:rPr>
          <w:color w:val="000000"/>
        </w:rPr>
        <w:t>8</w:t>
      </w:r>
      <w:r w:rsidRPr="00E235AF">
        <w:rPr>
          <w:color w:val="000000"/>
        </w:rPr>
        <w:t xml:space="preserve">, </w:t>
      </w:r>
      <w:r w:rsidR="0091648D">
        <w:rPr>
          <w:color w:val="000000"/>
        </w:rPr>
        <w:t>9</w:t>
      </w:r>
      <w:r w:rsidRPr="00E235AF">
        <w:rPr>
          <w:color w:val="000000"/>
        </w:rPr>
        <w:t>): “Hemşirelik İş Akışı ve Bakım Önceliklendirmesi”</w:t>
      </w:r>
    </w:p>
    <w:p w14:paraId="62D15DAF" w14:textId="48321D79" w:rsidR="00E235AF" w:rsidRDefault="0091648D" w:rsidP="006E526C">
      <w:pPr>
        <w:pStyle w:val="NormalWeb"/>
        <w:spacing w:line="360" w:lineRule="auto"/>
        <w:rPr>
          <w:color w:val="000000"/>
        </w:rPr>
      </w:pPr>
      <w:r w:rsidRPr="0091648D">
        <w:rPr>
          <w:color w:val="000000"/>
        </w:rPr>
        <w:t>Akut Bakım Ortamlarında Aile Katılımını Etkileyen Faktörler ölçeğinin güvenilirliği değerlendirildiğinde, üç faktörlü ölçeğin genel iç tutarlılık katsayısı 0,735 olarak bulunmuştur. Alt boyutların iç tutarlılık katsayıları ise birinci alt boyut için 0,767, ikinci alt boyut için 0,816 ve üçüncü alt boyut için 0,729 olarak belirlenmiştir.</w:t>
      </w:r>
      <w:r>
        <w:rPr>
          <w:color w:val="000000"/>
        </w:rPr>
        <w:t xml:space="preserve"> </w:t>
      </w:r>
    </w:p>
    <w:p w14:paraId="616746B9" w14:textId="7181EAD8" w:rsidR="00CD0F1D" w:rsidRPr="006E526C" w:rsidRDefault="006E526C" w:rsidP="006E526C">
      <w:pPr>
        <w:pStyle w:val="p"/>
        <w:shd w:val="clear" w:color="auto" w:fill="FFFFFF"/>
        <w:spacing w:before="120" w:after="120" w:line="360" w:lineRule="auto"/>
        <w:jc w:val="both"/>
        <w:rPr>
          <w:color w:val="000000"/>
        </w:rPr>
      </w:pPr>
      <w:r w:rsidRPr="006E526C">
        <w:rPr>
          <w:color w:val="000000"/>
        </w:rPr>
        <w:t xml:space="preserve">Ölçek 13 maddeden oluşan, 6’lı </w:t>
      </w:r>
      <w:proofErr w:type="spellStart"/>
      <w:r w:rsidRPr="006E526C">
        <w:rPr>
          <w:color w:val="000000"/>
        </w:rPr>
        <w:t>Likert</w:t>
      </w:r>
      <w:proofErr w:type="spellEnd"/>
      <w:r w:rsidRPr="006E526C">
        <w:rPr>
          <w:color w:val="000000"/>
        </w:rPr>
        <w:t xml:space="preserve"> tipi bir ölçektir</w:t>
      </w:r>
      <w:r>
        <w:rPr>
          <w:color w:val="000000"/>
        </w:rPr>
        <w:t>.</w:t>
      </w:r>
      <w:r w:rsidRPr="006E526C">
        <w:rPr>
          <w:color w:val="000000"/>
        </w:rPr>
        <w:t xml:space="preserve"> Her madde 1 = kesinlikle katılmıyorum, 2 = katılmıyorum, 3 = biraz katılmıyorum, 4 = biraz katılıyorum, 5 = katılıyorum ve 6 = kesinlikle katılıyorum şeklinde 6’lı </w:t>
      </w:r>
      <w:proofErr w:type="spellStart"/>
      <w:r w:rsidRPr="006E526C">
        <w:rPr>
          <w:color w:val="000000"/>
        </w:rPr>
        <w:t>Likert</w:t>
      </w:r>
      <w:proofErr w:type="spellEnd"/>
      <w:r w:rsidRPr="006E526C">
        <w:rPr>
          <w:color w:val="000000"/>
        </w:rPr>
        <w:t xml:space="preserve"> tipi bir ölçek üzerinden puanlanmaktadır.</w:t>
      </w:r>
      <w:r>
        <w:rPr>
          <w:color w:val="000000"/>
        </w:rPr>
        <w:t xml:space="preserve"> </w:t>
      </w:r>
      <w:r w:rsidRPr="006E526C">
        <w:rPr>
          <w:color w:val="000000"/>
        </w:rPr>
        <w:t>Ölçekten elde edilen toplam puan 13 ile 78 arasında değişmekte olup, yüksek puanlar yoğun bakım ünitelerinde aile katılımını kolaylaştıran faktörlerin daha güçlü olduğunu göstermektedir. Ölçekte yer alan 6., 7. ve 8., maddeler ters kodlanmakta olup, bu maddeler aile katılımına yönelik engelleyici faktörleri temsil etmektedir. Ölçekten elde edilen yüksek puanlar, aile katılımını destekleyen klinik ortam, olumlu hemşire tutumları ve uygun bakım koşullarının varlığına işaret ederken; düşük puanlar ise aile katılımını sınırlayan yapısal ve bireysel engellerin daha belirgin olduğunu göstermektedir.</w:t>
      </w:r>
    </w:p>
    <w:sectPr w:rsidR="00CD0F1D" w:rsidRPr="006E526C" w:rsidSect="00BB0B0F">
      <w:headerReference w:type="default" r:id="rId8"/>
      <w:footerReference w:type="default" r:id="rId9"/>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FA24" w14:textId="77777777" w:rsidR="00F07DD3" w:rsidRDefault="00F07DD3" w:rsidP="00EC0A15">
      <w:pPr>
        <w:spacing w:after="0" w:line="240" w:lineRule="auto"/>
      </w:pPr>
      <w:r>
        <w:separator/>
      </w:r>
    </w:p>
  </w:endnote>
  <w:endnote w:type="continuationSeparator" w:id="0">
    <w:p w14:paraId="5FCCFD4F" w14:textId="77777777" w:rsidR="00F07DD3" w:rsidRDefault="00F07DD3" w:rsidP="00EC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1255" w14:textId="28B1CD84" w:rsidR="003328E7" w:rsidRPr="003328E7" w:rsidRDefault="003328E7" w:rsidP="003328E7">
    <w:pPr>
      <w:tabs>
        <w:tab w:val="center" w:pos="4536"/>
        <w:tab w:val="right" w:pos="9072"/>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6CD9" w14:textId="77777777" w:rsidR="00F07DD3" w:rsidRDefault="00F07DD3" w:rsidP="00EC0A15">
      <w:pPr>
        <w:spacing w:after="0" w:line="240" w:lineRule="auto"/>
      </w:pPr>
      <w:r>
        <w:separator/>
      </w:r>
    </w:p>
  </w:footnote>
  <w:footnote w:type="continuationSeparator" w:id="0">
    <w:p w14:paraId="77EACE8D" w14:textId="77777777" w:rsidR="00F07DD3" w:rsidRDefault="00F07DD3" w:rsidP="00EC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B290" w14:textId="48261865" w:rsidR="00EC0A15" w:rsidRPr="00461BFC" w:rsidRDefault="00EC0A15" w:rsidP="00461BFC">
    <w:pPr>
      <w:spacing w:before="120" w:after="120" w:line="240" w:lineRule="auto"/>
      <w:jc w:val="right"/>
      <w:rPr>
        <w:rFonts w:ascii="Cambria" w:hAnsi="Cambria"/>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643"/>
    <w:multiLevelType w:val="hybridMultilevel"/>
    <w:tmpl w:val="F2F437C2"/>
    <w:lvl w:ilvl="0" w:tplc="A2F87474">
      <w:start w:val="1"/>
      <w:numFmt w:val="decimal"/>
      <w:lvlText w:val="%1."/>
      <w:lvlJc w:val="left"/>
      <w:pPr>
        <w:ind w:left="818" w:hanging="360"/>
      </w:pPr>
      <w:rPr>
        <w:rFonts w:hint="default"/>
      </w:rPr>
    </w:lvl>
    <w:lvl w:ilvl="1" w:tplc="041F0019" w:tentative="1">
      <w:start w:val="1"/>
      <w:numFmt w:val="lowerLetter"/>
      <w:lvlText w:val="%2."/>
      <w:lvlJc w:val="left"/>
      <w:pPr>
        <w:ind w:left="1538" w:hanging="360"/>
      </w:pPr>
    </w:lvl>
    <w:lvl w:ilvl="2" w:tplc="041F001B" w:tentative="1">
      <w:start w:val="1"/>
      <w:numFmt w:val="lowerRoman"/>
      <w:lvlText w:val="%3."/>
      <w:lvlJc w:val="right"/>
      <w:pPr>
        <w:ind w:left="2258" w:hanging="180"/>
      </w:pPr>
    </w:lvl>
    <w:lvl w:ilvl="3" w:tplc="041F000F" w:tentative="1">
      <w:start w:val="1"/>
      <w:numFmt w:val="decimal"/>
      <w:lvlText w:val="%4."/>
      <w:lvlJc w:val="left"/>
      <w:pPr>
        <w:ind w:left="2978" w:hanging="360"/>
      </w:pPr>
    </w:lvl>
    <w:lvl w:ilvl="4" w:tplc="041F0019" w:tentative="1">
      <w:start w:val="1"/>
      <w:numFmt w:val="lowerLetter"/>
      <w:lvlText w:val="%5."/>
      <w:lvlJc w:val="left"/>
      <w:pPr>
        <w:ind w:left="3698" w:hanging="360"/>
      </w:pPr>
    </w:lvl>
    <w:lvl w:ilvl="5" w:tplc="041F001B" w:tentative="1">
      <w:start w:val="1"/>
      <w:numFmt w:val="lowerRoman"/>
      <w:lvlText w:val="%6."/>
      <w:lvlJc w:val="right"/>
      <w:pPr>
        <w:ind w:left="4418" w:hanging="180"/>
      </w:pPr>
    </w:lvl>
    <w:lvl w:ilvl="6" w:tplc="041F000F" w:tentative="1">
      <w:start w:val="1"/>
      <w:numFmt w:val="decimal"/>
      <w:lvlText w:val="%7."/>
      <w:lvlJc w:val="left"/>
      <w:pPr>
        <w:ind w:left="5138" w:hanging="360"/>
      </w:pPr>
    </w:lvl>
    <w:lvl w:ilvl="7" w:tplc="041F0019" w:tentative="1">
      <w:start w:val="1"/>
      <w:numFmt w:val="lowerLetter"/>
      <w:lvlText w:val="%8."/>
      <w:lvlJc w:val="left"/>
      <w:pPr>
        <w:ind w:left="5858" w:hanging="360"/>
      </w:pPr>
    </w:lvl>
    <w:lvl w:ilvl="8" w:tplc="041F001B" w:tentative="1">
      <w:start w:val="1"/>
      <w:numFmt w:val="lowerRoman"/>
      <w:lvlText w:val="%9."/>
      <w:lvlJc w:val="right"/>
      <w:pPr>
        <w:ind w:left="6578" w:hanging="180"/>
      </w:pPr>
    </w:lvl>
  </w:abstractNum>
  <w:abstractNum w:abstractNumId="1" w15:restartNumberingAfterBreak="0">
    <w:nsid w:val="1B9F5D80"/>
    <w:multiLevelType w:val="hybridMultilevel"/>
    <w:tmpl w:val="4288CC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091470"/>
    <w:multiLevelType w:val="hybridMultilevel"/>
    <w:tmpl w:val="4288CC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6730469">
    <w:abstractNumId w:val="1"/>
  </w:num>
  <w:num w:numId="2" w16cid:durableId="1330212512">
    <w:abstractNumId w:val="2"/>
  </w:num>
  <w:num w:numId="3" w16cid:durableId="128064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18"/>
    <w:rsid w:val="00005A3A"/>
    <w:rsid w:val="00005BB0"/>
    <w:rsid w:val="00013710"/>
    <w:rsid w:val="000179ED"/>
    <w:rsid w:val="00026CC3"/>
    <w:rsid w:val="000368A8"/>
    <w:rsid w:val="00044B8C"/>
    <w:rsid w:val="0005188E"/>
    <w:rsid w:val="00055462"/>
    <w:rsid w:val="00057784"/>
    <w:rsid w:val="00063BC3"/>
    <w:rsid w:val="000700BC"/>
    <w:rsid w:val="00072D12"/>
    <w:rsid w:val="000863B4"/>
    <w:rsid w:val="000A5C4F"/>
    <w:rsid w:val="000B1F5B"/>
    <w:rsid w:val="000B6053"/>
    <w:rsid w:val="000B6622"/>
    <w:rsid w:val="000C5388"/>
    <w:rsid w:val="000C6C24"/>
    <w:rsid w:val="000D04FA"/>
    <w:rsid w:val="000D2EA0"/>
    <w:rsid w:val="000D7E8A"/>
    <w:rsid w:val="000E1164"/>
    <w:rsid w:val="000F04BD"/>
    <w:rsid w:val="000F1756"/>
    <w:rsid w:val="001102CD"/>
    <w:rsid w:val="00110A7E"/>
    <w:rsid w:val="00113CCC"/>
    <w:rsid w:val="001250E2"/>
    <w:rsid w:val="00140B33"/>
    <w:rsid w:val="001430F9"/>
    <w:rsid w:val="00146981"/>
    <w:rsid w:val="00162A62"/>
    <w:rsid w:val="001651D6"/>
    <w:rsid w:val="00176E84"/>
    <w:rsid w:val="001915E7"/>
    <w:rsid w:val="00192567"/>
    <w:rsid w:val="001B06A2"/>
    <w:rsid w:val="001D5E0F"/>
    <w:rsid w:val="001E4749"/>
    <w:rsid w:val="001E700E"/>
    <w:rsid w:val="001F1704"/>
    <w:rsid w:val="001F1ECA"/>
    <w:rsid w:val="00206D30"/>
    <w:rsid w:val="00207608"/>
    <w:rsid w:val="0021187B"/>
    <w:rsid w:val="00212603"/>
    <w:rsid w:val="00231976"/>
    <w:rsid w:val="00255109"/>
    <w:rsid w:val="00255199"/>
    <w:rsid w:val="00265D9E"/>
    <w:rsid w:val="002675D0"/>
    <w:rsid w:val="002715DE"/>
    <w:rsid w:val="00275455"/>
    <w:rsid w:val="002867AC"/>
    <w:rsid w:val="0029258E"/>
    <w:rsid w:val="002A2F6F"/>
    <w:rsid w:val="002B1337"/>
    <w:rsid w:val="002D7B99"/>
    <w:rsid w:val="002E24D4"/>
    <w:rsid w:val="002E4749"/>
    <w:rsid w:val="002E788B"/>
    <w:rsid w:val="002F35BD"/>
    <w:rsid w:val="002F4FC5"/>
    <w:rsid w:val="00305DAF"/>
    <w:rsid w:val="003120C5"/>
    <w:rsid w:val="0031360A"/>
    <w:rsid w:val="003201D8"/>
    <w:rsid w:val="00322384"/>
    <w:rsid w:val="00322588"/>
    <w:rsid w:val="0032263D"/>
    <w:rsid w:val="003328E7"/>
    <w:rsid w:val="003334BA"/>
    <w:rsid w:val="00340573"/>
    <w:rsid w:val="003443BA"/>
    <w:rsid w:val="00351F8C"/>
    <w:rsid w:val="003546E7"/>
    <w:rsid w:val="00355BF0"/>
    <w:rsid w:val="00365871"/>
    <w:rsid w:val="003773D2"/>
    <w:rsid w:val="00393B3A"/>
    <w:rsid w:val="003954E9"/>
    <w:rsid w:val="003A6A74"/>
    <w:rsid w:val="003B1B6F"/>
    <w:rsid w:val="003B5EC6"/>
    <w:rsid w:val="003D3A5C"/>
    <w:rsid w:val="003D4877"/>
    <w:rsid w:val="003D6F6D"/>
    <w:rsid w:val="003E36A0"/>
    <w:rsid w:val="003E58A1"/>
    <w:rsid w:val="003F1F40"/>
    <w:rsid w:val="003F2180"/>
    <w:rsid w:val="003F43C9"/>
    <w:rsid w:val="00402C5F"/>
    <w:rsid w:val="00412D13"/>
    <w:rsid w:val="00413BC1"/>
    <w:rsid w:val="00415617"/>
    <w:rsid w:val="004167F9"/>
    <w:rsid w:val="00426918"/>
    <w:rsid w:val="00426DB9"/>
    <w:rsid w:val="004442B8"/>
    <w:rsid w:val="004465E5"/>
    <w:rsid w:val="00457D1F"/>
    <w:rsid w:val="00460D9D"/>
    <w:rsid w:val="00461BFC"/>
    <w:rsid w:val="00462D9C"/>
    <w:rsid w:val="00467160"/>
    <w:rsid w:val="00472F7B"/>
    <w:rsid w:val="00477730"/>
    <w:rsid w:val="00480FEE"/>
    <w:rsid w:val="00492B06"/>
    <w:rsid w:val="004955BE"/>
    <w:rsid w:val="004A313A"/>
    <w:rsid w:val="004A3B09"/>
    <w:rsid w:val="004A6F87"/>
    <w:rsid w:val="004B12E6"/>
    <w:rsid w:val="004B13FD"/>
    <w:rsid w:val="004C5F31"/>
    <w:rsid w:val="004E6715"/>
    <w:rsid w:val="004E685C"/>
    <w:rsid w:val="004F3DF5"/>
    <w:rsid w:val="004F6C5A"/>
    <w:rsid w:val="00507B16"/>
    <w:rsid w:val="005101DD"/>
    <w:rsid w:val="00511AF2"/>
    <w:rsid w:val="005137EB"/>
    <w:rsid w:val="00521205"/>
    <w:rsid w:val="00524409"/>
    <w:rsid w:val="00533052"/>
    <w:rsid w:val="00535D5C"/>
    <w:rsid w:val="005379ED"/>
    <w:rsid w:val="0054112E"/>
    <w:rsid w:val="0054253B"/>
    <w:rsid w:val="00551AAB"/>
    <w:rsid w:val="0055399F"/>
    <w:rsid w:val="00554374"/>
    <w:rsid w:val="00572E6D"/>
    <w:rsid w:val="00574EF1"/>
    <w:rsid w:val="0058179A"/>
    <w:rsid w:val="00592832"/>
    <w:rsid w:val="005A4B9E"/>
    <w:rsid w:val="005B0DCC"/>
    <w:rsid w:val="005B1AF3"/>
    <w:rsid w:val="005B2F7C"/>
    <w:rsid w:val="005C0ABC"/>
    <w:rsid w:val="005C2B8C"/>
    <w:rsid w:val="005C6DF5"/>
    <w:rsid w:val="005C7B47"/>
    <w:rsid w:val="005D5D2B"/>
    <w:rsid w:val="005E23D7"/>
    <w:rsid w:val="005E317C"/>
    <w:rsid w:val="005E3CBA"/>
    <w:rsid w:val="005F06E9"/>
    <w:rsid w:val="005F104D"/>
    <w:rsid w:val="00601802"/>
    <w:rsid w:val="0060206C"/>
    <w:rsid w:val="00606E14"/>
    <w:rsid w:val="00635122"/>
    <w:rsid w:val="00642844"/>
    <w:rsid w:val="00653B22"/>
    <w:rsid w:val="00656955"/>
    <w:rsid w:val="006841FF"/>
    <w:rsid w:val="00685030"/>
    <w:rsid w:val="00685923"/>
    <w:rsid w:val="00691C9C"/>
    <w:rsid w:val="006922C3"/>
    <w:rsid w:val="006A0003"/>
    <w:rsid w:val="006A057E"/>
    <w:rsid w:val="006A4B0A"/>
    <w:rsid w:val="006B0AAC"/>
    <w:rsid w:val="006B5638"/>
    <w:rsid w:val="006B7218"/>
    <w:rsid w:val="006E16B0"/>
    <w:rsid w:val="006E526C"/>
    <w:rsid w:val="006F2E66"/>
    <w:rsid w:val="006F4BA8"/>
    <w:rsid w:val="006F5CAC"/>
    <w:rsid w:val="00707D19"/>
    <w:rsid w:val="0071798E"/>
    <w:rsid w:val="00721DFE"/>
    <w:rsid w:val="00723480"/>
    <w:rsid w:val="00727A93"/>
    <w:rsid w:val="00735120"/>
    <w:rsid w:val="00736C54"/>
    <w:rsid w:val="007404D4"/>
    <w:rsid w:val="007574AA"/>
    <w:rsid w:val="00761985"/>
    <w:rsid w:val="0077097A"/>
    <w:rsid w:val="00771F1D"/>
    <w:rsid w:val="0077606C"/>
    <w:rsid w:val="00780BEF"/>
    <w:rsid w:val="00782144"/>
    <w:rsid w:val="00787041"/>
    <w:rsid w:val="007A088C"/>
    <w:rsid w:val="007A210C"/>
    <w:rsid w:val="007A2607"/>
    <w:rsid w:val="007C2940"/>
    <w:rsid w:val="007C3BC0"/>
    <w:rsid w:val="007D417C"/>
    <w:rsid w:val="007F0E3F"/>
    <w:rsid w:val="00804F93"/>
    <w:rsid w:val="008051E2"/>
    <w:rsid w:val="00807CCD"/>
    <w:rsid w:val="008157BC"/>
    <w:rsid w:val="00824EFF"/>
    <w:rsid w:val="00845FD2"/>
    <w:rsid w:val="00847C75"/>
    <w:rsid w:val="008552CE"/>
    <w:rsid w:val="008656F9"/>
    <w:rsid w:val="00866E63"/>
    <w:rsid w:val="008763FC"/>
    <w:rsid w:val="0087799A"/>
    <w:rsid w:val="00877C9A"/>
    <w:rsid w:val="00882F15"/>
    <w:rsid w:val="008855CB"/>
    <w:rsid w:val="0089465C"/>
    <w:rsid w:val="00896C47"/>
    <w:rsid w:val="008A2EC1"/>
    <w:rsid w:val="008A6902"/>
    <w:rsid w:val="008B2816"/>
    <w:rsid w:val="008B67A0"/>
    <w:rsid w:val="008C3393"/>
    <w:rsid w:val="008C661B"/>
    <w:rsid w:val="008E5060"/>
    <w:rsid w:val="008E6287"/>
    <w:rsid w:val="008E66C2"/>
    <w:rsid w:val="00905097"/>
    <w:rsid w:val="009055A6"/>
    <w:rsid w:val="00906598"/>
    <w:rsid w:val="00915481"/>
    <w:rsid w:val="0091648D"/>
    <w:rsid w:val="009218AD"/>
    <w:rsid w:val="009228B1"/>
    <w:rsid w:val="00922BAF"/>
    <w:rsid w:val="0092516F"/>
    <w:rsid w:val="00933D2E"/>
    <w:rsid w:val="00942497"/>
    <w:rsid w:val="0094283C"/>
    <w:rsid w:val="00944D5A"/>
    <w:rsid w:val="009462A0"/>
    <w:rsid w:val="00947820"/>
    <w:rsid w:val="00951FA6"/>
    <w:rsid w:val="00954E18"/>
    <w:rsid w:val="009571E9"/>
    <w:rsid w:val="0095731D"/>
    <w:rsid w:val="00964F53"/>
    <w:rsid w:val="00973119"/>
    <w:rsid w:val="009733D8"/>
    <w:rsid w:val="00977310"/>
    <w:rsid w:val="0098147F"/>
    <w:rsid w:val="009A4BB5"/>
    <w:rsid w:val="009C22E4"/>
    <w:rsid w:val="009C5A66"/>
    <w:rsid w:val="009C753C"/>
    <w:rsid w:val="009D3232"/>
    <w:rsid w:val="009F24B6"/>
    <w:rsid w:val="009F43D5"/>
    <w:rsid w:val="00A02D03"/>
    <w:rsid w:val="00A03E6D"/>
    <w:rsid w:val="00A122C5"/>
    <w:rsid w:val="00A15A65"/>
    <w:rsid w:val="00A20879"/>
    <w:rsid w:val="00A31B4F"/>
    <w:rsid w:val="00A3382B"/>
    <w:rsid w:val="00A43A9B"/>
    <w:rsid w:val="00A44D76"/>
    <w:rsid w:val="00A45223"/>
    <w:rsid w:val="00A47D5D"/>
    <w:rsid w:val="00A524FE"/>
    <w:rsid w:val="00A61F7C"/>
    <w:rsid w:val="00A6469B"/>
    <w:rsid w:val="00A742F4"/>
    <w:rsid w:val="00A752CA"/>
    <w:rsid w:val="00AA04B6"/>
    <w:rsid w:val="00AB0A16"/>
    <w:rsid w:val="00AC545F"/>
    <w:rsid w:val="00AD13FF"/>
    <w:rsid w:val="00AD360C"/>
    <w:rsid w:val="00AD4EEB"/>
    <w:rsid w:val="00AF4106"/>
    <w:rsid w:val="00B012D8"/>
    <w:rsid w:val="00B030E4"/>
    <w:rsid w:val="00B0506F"/>
    <w:rsid w:val="00B10A64"/>
    <w:rsid w:val="00B17E21"/>
    <w:rsid w:val="00B22110"/>
    <w:rsid w:val="00B23179"/>
    <w:rsid w:val="00B30D10"/>
    <w:rsid w:val="00B36A2C"/>
    <w:rsid w:val="00B4559E"/>
    <w:rsid w:val="00B64D4B"/>
    <w:rsid w:val="00B65EF9"/>
    <w:rsid w:val="00B73943"/>
    <w:rsid w:val="00B8182A"/>
    <w:rsid w:val="00B86374"/>
    <w:rsid w:val="00B91358"/>
    <w:rsid w:val="00B93584"/>
    <w:rsid w:val="00B94527"/>
    <w:rsid w:val="00BA138C"/>
    <w:rsid w:val="00BB0B0F"/>
    <w:rsid w:val="00BB474E"/>
    <w:rsid w:val="00BC456F"/>
    <w:rsid w:val="00BD7DFC"/>
    <w:rsid w:val="00BE11D0"/>
    <w:rsid w:val="00BE1B44"/>
    <w:rsid w:val="00BE2883"/>
    <w:rsid w:val="00BE3550"/>
    <w:rsid w:val="00BF5512"/>
    <w:rsid w:val="00BF7AFD"/>
    <w:rsid w:val="00C0347B"/>
    <w:rsid w:val="00C0402B"/>
    <w:rsid w:val="00C120B5"/>
    <w:rsid w:val="00C23218"/>
    <w:rsid w:val="00C32C54"/>
    <w:rsid w:val="00C32F2E"/>
    <w:rsid w:val="00C33543"/>
    <w:rsid w:val="00C40022"/>
    <w:rsid w:val="00C4433E"/>
    <w:rsid w:val="00C60EA8"/>
    <w:rsid w:val="00C64109"/>
    <w:rsid w:val="00C743C9"/>
    <w:rsid w:val="00C74E1D"/>
    <w:rsid w:val="00C87A3B"/>
    <w:rsid w:val="00C90D91"/>
    <w:rsid w:val="00C9149F"/>
    <w:rsid w:val="00CA1A8E"/>
    <w:rsid w:val="00CA1D62"/>
    <w:rsid w:val="00CC275E"/>
    <w:rsid w:val="00CC3009"/>
    <w:rsid w:val="00CC653A"/>
    <w:rsid w:val="00CD0CFB"/>
    <w:rsid w:val="00CD0F1D"/>
    <w:rsid w:val="00CE0C2B"/>
    <w:rsid w:val="00CF48D8"/>
    <w:rsid w:val="00CF4E7C"/>
    <w:rsid w:val="00CF7E79"/>
    <w:rsid w:val="00D04F6C"/>
    <w:rsid w:val="00D07AB2"/>
    <w:rsid w:val="00D34863"/>
    <w:rsid w:val="00D3520B"/>
    <w:rsid w:val="00D454B0"/>
    <w:rsid w:val="00D46C95"/>
    <w:rsid w:val="00D50D14"/>
    <w:rsid w:val="00D56268"/>
    <w:rsid w:val="00D616E5"/>
    <w:rsid w:val="00D8329B"/>
    <w:rsid w:val="00D843E0"/>
    <w:rsid w:val="00D868B2"/>
    <w:rsid w:val="00D87314"/>
    <w:rsid w:val="00D90679"/>
    <w:rsid w:val="00DA43B7"/>
    <w:rsid w:val="00DA7625"/>
    <w:rsid w:val="00DA7D95"/>
    <w:rsid w:val="00DB1EC9"/>
    <w:rsid w:val="00DB26BC"/>
    <w:rsid w:val="00DB6A9F"/>
    <w:rsid w:val="00DC06D2"/>
    <w:rsid w:val="00DC248D"/>
    <w:rsid w:val="00DF10D0"/>
    <w:rsid w:val="00DF4478"/>
    <w:rsid w:val="00DF594C"/>
    <w:rsid w:val="00E113B4"/>
    <w:rsid w:val="00E20579"/>
    <w:rsid w:val="00E20C12"/>
    <w:rsid w:val="00E21E0E"/>
    <w:rsid w:val="00E235AF"/>
    <w:rsid w:val="00E40902"/>
    <w:rsid w:val="00E43735"/>
    <w:rsid w:val="00E477BC"/>
    <w:rsid w:val="00E5389E"/>
    <w:rsid w:val="00E54424"/>
    <w:rsid w:val="00E61239"/>
    <w:rsid w:val="00E7042F"/>
    <w:rsid w:val="00E7283D"/>
    <w:rsid w:val="00E73232"/>
    <w:rsid w:val="00E746F5"/>
    <w:rsid w:val="00E76B02"/>
    <w:rsid w:val="00E81FAC"/>
    <w:rsid w:val="00E857A7"/>
    <w:rsid w:val="00E95F26"/>
    <w:rsid w:val="00E968F0"/>
    <w:rsid w:val="00EC0A15"/>
    <w:rsid w:val="00ED0A55"/>
    <w:rsid w:val="00ED1855"/>
    <w:rsid w:val="00ED4AED"/>
    <w:rsid w:val="00ED77C8"/>
    <w:rsid w:val="00EE3FE0"/>
    <w:rsid w:val="00EE4C83"/>
    <w:rsid w:val="00EF13E5"/>
    <w:rsid w:val="00EF6D6A"/>
    <w:rsid w:val="00F06EAB"/>
    <w:rsid w:val="00F07DD3"/>
    <w:rsid w:val="00F20876"/>
    <w:rsid w:val="00F30317"/>
    <w:rsid w:val="00F34DC2"/>
    <w:rsid w:val="00F42859"/>
    <w:rsid w:val="00F52CB4"/>
    <w:rsid w:val="00F65614"/>
    <w:rsid w:val="00F671B5"/>
    <w:rsid w:val="00F67A65"/>
    <w:rsid w:val="00F746FD"/>
    <w:rsid w:val="00F759D3"/>
    <w:rsid w:val="00F802FE"/>
    <w:rsid w:val="00F81EF3"/>
    <w:rsid w:val="00F8319C"/>
    <w:rsid w:val="00F8347B"/>
    <w:rsid w:val="00F96F9C"/>
    <w:rsid w:val="00FA24CB"/>
    <w:rsid w:val="00FB011D"/>
    <w:rsid w:val="00FB4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B1FD"/>
  <w15:docId w15:val="{E5E63DD0-ABF4-254F-9830-3E6F81AA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18"/>
  </w:style>
  <w:style w:type="paragraph" w:styleId="Balk2">
    <w:name w:val="heading 2"/>
    <w:basedOn w:val="Normal"/>
    <w:next w:val="Normal"/>
    <w:link w:val="Balk2Char"/>
    <w:uiPriority w:val="9"/>
    <w:semiHidden/>
    <w:unhideWhenUsed/>
    <w:qFormat/>
    <w:rsid w:val="00E732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Başlık 3 tablo"/>
    <w:basedOn w:val="Normal"/>
    <w:next w:val="Normal"/>
    <w:link w:val="Balk3Char"/>
    <w:uiPriority w:val="9"/>
    <w:unhideWhenUsed/>
    <w:qFormat/>
    <w:rsid w:val="00ED0A55"/>
    <w:pPr>
      <w:keepNext/>
      <w:keepLines/>
      <w:spacing w:before="240" w:after="240" w:line="240" w:lineRule="auto"/>
      <w:jc w:val="both"/>
      <w:outlineLvl w:val="2"/>
    </w:pPr>
    <w:rPr>
      <w:rFonts w:ascii="Times New Roman" w:eastAsiaTheme="majorEastAsia" w:hAnsi="Times New Roman" w:cstheme="majorBidi"/>
      <w:color w:val="000000" w:themeColor="text1"/>
      <w:sz w:val="24"/>
      <w:szCs w:val="24"/>
    </w:rPr>
  </w:style>
  <w:style w:type="paragraph" w:styleId="Balk4">
    <w:name w:val="heading 4"/>
    <w:basedOn w:val="Normal"/>
    <w:next w:val="Normal"/>
    <w:link w:val="Balk4Char"/>
    <w:uiPriority w:val="9"/>
    <w:semiHidden/>
    <w:unhideWhenUsed/>
    <w:qFormat/>
    <w:rsid w:val="00C914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2516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0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aliases w:val="Başlık 3 tablo Char"/>
    <w:basedOn w:val="VarsaylanParagrafYazTipi"/>
    <w:link w:val="Balk3"/>
    <w:uiPriority w:val="9"/>
    <w:rsid w:val="00ED0A55"/>
    <w:rPr>
      <w:rFonts w:ascii="Times New Roman" w:eastAsiaTheme="majorEastAsia" w:hAnsi="Times New Roman" w:cstheme="majorBidi"/>
      <w:color w:val="000000" w:themeColor="text1"/>
      <w:sz w:val="24"/>
      <w:szCs w:val="24"/>
    </w:rPr>
  </w:style>
  <w:style w:type="character" w:customStyle="1" w:styleId="Balk4Char">
    <w:name w:val="Başlık 4 Char"/>
    <w:basedOn w:val="VarsaylanParagrafYazTipi"/>
    <w:link w:val="Balk4"/>
    <w:uiPriority w:val="9"/>
    <w:semiHidden/>
    <w:rsid w:val="00C9149F"/>
    <w:rPr>
      <w:rFonts w:asciiTheme="majorHAnsi" w:eastAsiaTheme="majorEastAsia" w:hAnsiTheme="majorHAnsi" w:cstheme="majorBidi"/>
      <w:i/>
      <w:iCs/>
      <w:color w:val="2E74B5" w:themeColor="accent1" w:themeShade="BF"/>
    </w:rPr>
  </w:style>
  <w:style w:type="character" w:styleId="Kpr">
    <w:name w:val="Hyperlink"/>
    <w:basedOn w:val="VarsaylanParagrafYazTipi"/>
    <w:uiPriority w:val="99"/>
    <w:unhideWhenUsed/>
    <w:rsid w:val="00C9149F"/>
    <w:rPr>
      <w:color w:val="0000FF"/>
      <w:u w:val="single"/>
    </w:rPr>
  </w:style>
  <w:style w:type="character" w:customStyle="1" w:styleId="reference-mixed-citation">
    <w:name w:val="reference-mixed-citation"/>
    <w:basedOn w:val="VarsaylanParagrafYazTipi"/>
    <w:rsid w:val="00C9149F"/>
  </w:style>
  <w:style w:type="paragraph" w:styleId="GvdeMetni">
    <w:name w:val="Body Text"/>
    <w:basedOn w:val="Normal"/>
    <w:link w:val="GvdeMetniChar"/>
    <w:uiPriority w:val="1"/>
    <w:qFormat/>
    <w:rsid w:val="00C9149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C9149F"/>
    <w:rPr>
      <w:rFonts w:ascii="Times New Roman" w:eastAsia="Times New Roman" w:hAnsi="Times New Roman" w:cs="Times New Roman"/>
      <w:sz w:val="24"/>
      <w:szCs w:val="24"/>
      <w:lang w:val="en-US"/>
    </w:rPr>
  </w:style>
  <w:style w:type="character" w:customStyle="1" w:styleId="ng-star-inserted">
    <w:name w:val="ng-star-inserted"/>
    <w:basedOn w:val="VarsaylanParagrafYazTipi"/>
    <w:rsid w:val="00C9149F"/>
  </w:style>
  <w:style w:type="character" w:customStyle="1" w:styleId="dz-metinChar">
    <w:name w:val="düz-metin Char"/>
    <w:basedOn w:val="VarsaylanParagrafYazTipi"/>
    <w:link w:val="dz-metin"/>
    <w:locked/>
    <w:rsid w:val="006841FF"/>
    <w:rPr>
      <w:rFonts w:ascii="Times New Roman" w:eastAsia="Calibri" w:hAnsi="Times New Roman" w:cs="Times New Roman"/>
      <w:noProof/>
      <w:color w:val="000000" w:themeColor="text1"/>
      <w:sz w:val="24"/>
    </w:rPr>
  </w:style>
  <w:style w:type="paragraph" w:customStyle="1" w:styleId="dz-metin">
    <w:name w:val="düz-metin"/>
    <w:basedOn w:val="Normal"/>
    <w:link w:val="dz-metinChar"/>
    <w:qFormat/>
    <w:rsid w:val="006841FF"/>
    <w:pPr>
      <w:spacing w:after="0" w:line="480" w:lineRule="auto"/>
      <w:ind w:firstLine="680"/>
      <w:jc w:val="both"/>
    </w:pPr>
    <w:rPr>
      <w:rFonts w:ascii="Times New Roman" w:eastAsia="Calibri" w:hAnsi="Times New Roman" w:cs="Times New Roman"/>
      <w:noProof/>
      <w:color w:val="000000" w:themeColor="text1"/>
      <w:sz w:val="24"/>
    </w:rPr>
  </w:style>
  <w:style w:type="character" w:customStyle="1" w:styleId="Balk2Char">
    <w:name w:val="Başlık 2 Char"/>
    <w:basedOn w:val="VarsaylanParagrafYazTipi"/>
    <w:link w:val="Balk2"/>
    <w:uiPriority w:val="9"/>
    <w:semiHidden/>
    <w:rsid w:val="00E73232"/>
    <w:rPr>
      <w:rFonts w:asciiTheme="majorHAnsi" w:eastAsiaTheme="majorEastAsia" w:hAnsiTheme="majorHAnsi" w:cstheme="majorBidi"/>
      <w:color w:val="2E74B5" w:themeColor="accent1" w:themeShade="BF"/>
      <w:sz w:val="26"/>
      <w:szCs w:val="26"/>
    </w:rPr>
  </w:style>
  <w:style w:type="paragraph" w:customStyle="1" w:styleId="p">
    <w:name w:val="p"/>
    <w:basedOn w:val="Normal"/>
    <w:rsid w:val="00E732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73232"/>
    <w:rPr>
      <w:i/>
      <w:iCs/>
    </w:rPr>
  </w:style>
  <w:style w:type="character" w:customStyle="1" w:styleId="ref-journal">
    <w:name w:val="ref-journal"/>
    <w:basedOn w:val="VarsaylanParagrafYazTipi"/>
    <w:rsid w:val="00351F8C"/>
  </w:style>
  <w:style w:type="character" w:customStyle="1" w:styleId="ref-vol">
    <w:name w:val="ref-vol"/>
    <w:basedOn w:val="VarsaylanParagrafYazTipi"/>
    <w:rsid w:val="00351F8C"/>
  </w:style>
  <w:style w:type="paragraph" w:styleId="ListeParagraf">
    <w:name w:val="List Paragraph"/>
    <w:basedOn w:val="Normal"/>
    <w:uiPriority w:val="34"/>
    <w:qFormat/>
    <w:rsid w:val="00C120B5"/>
    <w:pPr>
      <w:ind w:left="720"/>
      <w:contextualSpacing/>
    </w:pPr>
  </w:style>
  <w:style w:type="character" w:styleId="AklamaBavurusu">
    <w:name w:val="annotation reference"/>
    <w:basedOn w:val="VarsaylanParagrafYazTipi"/>
    <w:uiPriority w:val="99"/>
    <w:semiHidden/>
    <w:unhideWhenUsed/>
    <w:rsid w:val="009D3232"/>
    <w:rPr>
      <w:sz w:val="16"/>
      <w:szCs w:val="16"/>
    </w:rPr>
  </w:style>
  <w:style w:type="paragraph" w:styleId="AklamaMetni">
    <w:name w:val="annotation text"/>
    <w:basedOn w:val="Normal"/>
    <w:link w:val="AklamaMetniChar"/>
    <w:uiPriority w:val="99"/>
    <w:semiHidden/>
    <w:unhideWhenUsed/>
    <w:rsid w:val="009D323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D3232"/>
    <w:rPr>
      <w:sz w:val="20"/>
      <w:szCs w:val="20"/>
    </w:rPr>
  </w:style>
  <w:style w:type="paragraph" w:styleId="AklamaKonusu">
    <w:name w:val="annotation subject"/>
    <w:basedOn w:val="AklamaMetni"/>
    <w:next w:val="AklamaMetni"/>
    <w:link w:val="AklamaKonusuChar"/>
    <w:uiPriority w:val="99"/>
    <w:semiHidden/>
    <w:unhideWhenUsed/>
    <w:rsid w:val="009D3232"/>
    <w:rPr>
      <w:b/>
      <w:bCs/>
    </w:rPr>
  </w:style>
  <w:style w:type="character" w:customStyle="1" w:styleId="AklamaKonusuChar">
    <w:name w:val="Açıklama Konusu Char"/>
    <w:basedOn w:val="AklamaMetniChar"/>
    <w:link w:val="AklamaKonusu"/>
    <w:uiPriority w:val="99"/>
    <w:semiHidden/>
    <w:rsid w:val="009D3232"/>
    <w:rPr>
      <w:b/>
      <w:bCs/>
      <w:sz w:val="20"/>
      <w:szCs w:val="20"/>
    </w:rPr>
  </w:style>
  <w:style w:type="paragraph" w:styleId="BalonMetni">
    <w:name w:val="Balloon Text"/>
    <w:basedOn w:val="Normal"/>
    <w:link w:val="BalonMetniChar"/>
    <w:uiPriority w:val="99"/>
    <w:semiHidden/>
    <w:unhideWhenUsed/>
    <w:rsid w:val="009D323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3232"/>
    <w:rPr>
      <w:rFonts w:ascii="Segoe UI" w:hAnsi="Segoe UI" w:cs="Segoe UI"/>
      <w:sz w:val="18"/>
      <w:szCs w:val="18"/>
    </w:rPr>
  </w:style>
  <w:style w:type="paragraph" w:styleId="Dzeltme">
    <w:name w:val="Revision"/>
    <w:hidden/>
    <w:uiPriority w:val="99"/>
    <w:semiHidden/>
    <w:rsid w:val="007A2607"/>
    <w:pPr>
      <w:spacing w:after="0" w:line="240" w:lineRule="auto"/>
    </w:pPr>
  </w:style>
  <w:style w:type="character" w:customStyle="1" w:styleId="apple-converted-space">
    <w:name w:val="apple-converted-space"/>
    <w:basedOn w:val="VarsaylanParagrafYazTipi"/>
    <w:rsid w:val="00B91358"/>
  </w:style>
  <w:style w:type="character" w:customStyle="1" w:styleId="zmlenmeyenBahsetme1">
    <w:name w:val="Çözümlenmeyen Bahsetme1"/>
    <w:basedOn w:val="VarsaylanParagrafYazTipi"/>
    <w:uiPriority w:val="99"/>
    <w:semiHidden/>
    <w:unhideWhenUsed/>
    <w:rsid w:val="00B91358"/>
    <w:rPr>
      <w:color w:val="605E5C"/>
      <w:shd w:val="clear" w:color="auto" w:fill="E1DFDD"/>
    </w:rPr>
  </w:style>
  <w:style w:type="table" w:customStyle="1" w:styleId="TabloKlavuzu1">
    <w:name w:val="Tablo Kılavuzu1"/>
    <w:basedOn w:val="NormalTablo"/>
    <w:next w:val="TabloKlavuzu"/>
    <w:uiPriority w:val="39"/>
    <w:rsid w:val="00FB011D"/>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C0A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0A15"/>
  </w:style>
  <w:style w:type="paragraph" w:styleId="AltBilgi">
    <w:name w:val="footer"/>
    <w:basedOn w:val="Normal"/>
    <w:link w:val="AltBilgiChar"/>
    <w:uiPriority w:val="99"/>
    <w:unhideWhenUsed/>
    <w:rsid w:val="00EC0A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0A15"/>
  </w:style>
  <w:style w:type="character" w:styleId="zmlenmeyenBahsetme">
    <w:name w:val="Unresolved Mention"/>
    <w:basedOn w:val="VarsaylanParagrafYazTipi"/>
    <w:uiPriority w:val="99"/>
    <w:semiHidden/>
    <w:unhideWhenUsed/>
    <w:rsid w:val="00507B16"/>
    <w:rPr>
      <w:color w:val="605E5C"/>
      <w:shd w:val="clear" w:color="auto" w:fill="E1DFDD"/>
    </w:rPr>
  </w:style>
  <w:style w:type="character" w:styleId="zlenenKpr">
    <w:name w:val="FollowedHyperlink"/>
    <w:basedOn w:val="VarsaylanParagrafYazTipi"/>
    <w:uiPriority w:val="99"/>
    <w:semiHidden/>
    <w:unhideWhenUsed/>
    <w:rsid w:val="00507B16"/>
    <w:rPr>
      <w:color w:val="954F72" w:themeColor="followedHyperlink"/>
      <w:u w:val="single"/>
    </w:rPr>
  </w:style>
  <w:style w:type="character" w:styleId="Gl">
    <w:name w:val="Strong"/>
    <w:basedOn w:val="VarsaylanParagrafYazTipi"/>
    <w:uiPriority w:val="22"/>
    <w:qFormat/>
    <w:rsid w:val="00E23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82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970">
          <w:marLeft w:val="0"/>
          <w:marRight w:val="0"/>
          <w:marTop w:val="0"/>
          <w:marBottom w:val="0"/>
          <w:divBdr>
            <w:top w:val="none" w:sz="0" w:space="0" w:color="auto"/>
            <w:left w:val="none" w:sz="0" w:space="0" w:color="auto"/>
            <w:bottom w:val="none" w:sz="0" w:space="0" w:color="auto"/>
            <w:right w:val="none" w:sz="0" w:space="0" w:color="auto"/>
          </w:divBdr>
          <w:divsChild>
            <w:div w:id="579562202">
              <w:marLeft w:val="0"/>
              <w:marRight w:val="0"/>
              <w:marTop w:val="0"/>
              <w:marBottom w:val="0"/>
              <w:divBdr>
                <w:top w:val="none" w:sz="0" w:space="0" w:color="auto"/>
                <w:left w:val="none" w:sz="0" w:space="0" w:color="auto"/>
                <w:bottom w:val="none" w:sz="0" w:space="0" w:color="auto"/>
                <w:right w:val="none" w:sz="0" w:space="0" w:color="auto"/>
              </w:divBdr>
              <w:divsChild>
                <w:div w:id="1780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4328">
      <w:bodyDiv w:val="1"/>
      <w:marLeft w:val="0"/>
      <w:marRight w:val="0"/>
      <w:marTop w:val="0"/>
      <w:marBottom w:val="0"/>
      <w:divBdr>
        <w:top w:val="none" w:sz="0" w:space="0" w:color="auto"/>
        <w:left w:val="none" w:sz="0" w:space="0" w:color="auto"/>
        <w:bottom w:val="none" w:sz="0" w:space="0" w:color="auto"/>
        <w:right w:val="none" w:sz="0" w:space="0" w:color="auto"/>
      </w:divBdr>
    </w:div>
    <w:div w:id="265310672">
      <w:bodyDiv w:val="1"/>
      <w:marLeft w:val="0"/>
      <w:marRight w:val="0"/>
      <w:marTop w:val="0"/>
      <w:marBottom w:val="0"/>
      <w:divBdr>
        <w:top w:val="none" w:sz="0" w:space="0" w:color="auto"/>
        <w:left w:val="none" w:sz="0" w:space="0" w:color="auto"/>
        <w:bottom w:val="none" w:sz="0" w:space="0" w:color="auto"/>
        <w:right w:val="none" w:sz="0" w:space="0" w:color="auto"/>
      </w:divBdr>
      <w:divsChild>
        <w:div w:id="1790706879">
          <w:marLeft w:val="0"/>
          <w:marRight w:val="0"/>
          <w:marTop w:val="0"/>
          <w:marBottom w:val="0"/>
          <w:divBdr>
            <w:top w:val="none" w:sz="0" w:space="0" w:color="auto"/>
            <w:left w:val="none" w:sz="0" w:space="0" w:color="auto"/>
            <w:bottom w:val="none" w:sz="0" w:space="0" w:color="auto"/>
            <w:right w:val="none" w:sz="0" w:space="0" w:color="auto"/>
          </w:divBdr>
          <w:divsChild>
            <w:div w:id="673461418">
              <w:marLeft w:val="0"/>
              <w:marRight w:val="0"/>
              <w:marTop w:val="0"/>
              <w:marBottom w:val="0"/>
              <w:divBdr>
                <w:top w:val="none" w:sz="0" w:space="0" w:color="auto"/>
                <w:left w:val="none" w:sz="0" w:space="0" w:color="auto"/>
                <w:bottom w:val="none" w:sz="0" w:space="0" w:color="auto"/>
                <w:right w:val="none" w:sz="0" w:space="0" w:color="auto"/>
              </w:divBdr>
              <w:divsChild>
                <w:div w:id="7885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6503">
      <w:bodyDiv w:val="1"/>
      <w:marLeft w:val="0"/>
      <w:marRight w:val="0"/>
      <w:marTop w:val="0"/>
      <w:marBottom w:val="0"/>
      <w:divBdr>
        <w:top w:val="none" w:sz="0" w:space="0" w:color="auto"/>
        <w:left w:val="none" w:sz="0" w:space="0" w:color="auto"/>
        <w:bottom w:val="none" w:sz="0" w:space="0" w:color="auto"/>
        <w:right w:val="none" w:sz="0" w:space="0" w:color="auto"/>
      </w:divBdr>
    </w:div>
    <w:div w:id="463156316">
      <w:bodyDiv w:val="1"/>
      <w:marLeft w:val="0"/>
      <w:marRight w:val="0"/>
      <w:marTop w:val="0"/>
      <w:marBottom w:val="0"/>
      <w:divBdr>
        <w:top w:val="none" w:sz="0" w:space="0" w:color="auto"/>
        <w:left w:val="none" w:sz="0" w:space="0" w:color="auto"/>
        <w:bottom w:val="none" w:sz="0" w:space="0" w:color="auto"/>
        <w:right w:val="none" w:sz="0" w:space="0" w:color="auto"/>
      </w:divBdr>
      <w:divsChild>
        <w:div w:id="114104296">
          <w:marLeft w:val="0"/>
          <w:marRight w:val="0"/>
          <w:marTop w:val="0"/>
          <w:marBottom w:val="0"/>
          <w:divBdr>
            <w:top w:val="none" w:sz="0" w:space="0" w:color="auto"/>
            <w:left w:val="none" w:sz="0" w:space="0" w:color="auto"/>
            <w:bottom w:val="none" w:sz="0" w:space="0" w:color="auto"/>
            <w:right w:val="none" w:sz="0" w:space="0" w:color="auto"/>
          </w:divBdr>
          <w:divsChild>
            <w:div w:id="73208426">
              <w:marLeft w:val="0"/>
              <w:marRight w:val="0"/>
              <w:marTop w:val="0"/>
              <w:marBottom w:val="0"/>
              <w:divBdr>
                <w:top w:val="none" w:sz="0" w:space="0" w:color="auto"/>
                <w:left w:val="none" w:sz="0" w:space="0" w:color="auto"/>
                <w:bottom w:val="none" w:sz="0" w:space="0" w:color="auto"/>
                <w:right w:val="none" w:sz="0" w:space="0" w:color="auto"/>
              </w:divBdr>
              <w:divsChild>
                <w:div w:id="1844010911">
                  <w:marLeft w:val="0"/>
                  <w:marRight w:val="0"/>
                  <w:marTop w:val="0"/>
                  <w:marBottom w:val="0"/>
                  <w:divBdr>
                    <w:top w:val="none" w:sz="0" w:space="0" w:color="auto"/>
                    <w:left w:val="none" w:sz="0" w:space="0" w:color="auto"/>
                    <w:bottom w:val="none" w:sz="0" w:space="0" w:color="auto"/>
                    <w:right w:val="none" w:sz="0" w:space="0" w:color="auto"/>
                  </w:divBdr>
                  <w:divsChild>
                    <w:div w:id="4473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1055">
      <w:bodyDiv w:val="1"/>
      <w:marLeft w:val="0"/>
      <w:marRight w:val="0"/>
      <w:marTop w:val="0"/>
      <w:marBottom w:val="0"/>
      <w:divBdr>
        <w:top w:val="none" w:sz="0" w:space="0" w:color="auto"/>
        <w:left w:val="none" w:sz="0" w:space="0" w:color="auto"/>
        <w:bottom w:val="none" w:sz="0" w:space="0" w:color="auto"/>
        <w:right w:val="none" w:sz="0" w:space="0" w:color="auto"/>
      </w:divBdr>
      <w:divsChild>
        <w:div w:id="63266520">
          <w:marLeft w:val="0"/>
          <w:marRight w:val="0"/>
          <w:marTop w:val="0"/>
          <w:marBottom w:val="0"/>
          <w:divBdr>
            <w:top w:val="none" w:sz="0" w:space="0" w:color="auto"/>
            <w:left w:val="none" w:sz="0" w:space="0" w:color="auto"/>
            <w:bottom w:val="none" w:sz="0" w:space="0" w:color="auto"/>
            <w:right w:val="none" w:sz="0" w:space="0" w:color="auto"/>
          </w:divBdr>
          <w:divsChild>
            <w:div w:id="699280187">
              <w:marLeft w:val="0"/>
              <w:marRight w:val="0"/>
              <w:marTop w:val="0"/>
              <w:marBottom w:val="0"/>
              <w:divBdr>
                <w:top w:val="none" w:sz="0" w:space="0" w:color="auto"/>
                <w:left w:val="none" w:sz="0" w:space="0" w:color="auto"/>
                <w:bottom w:val="none" w:sz="0" w:space="0" w:color="auto"/>
                <w:right w:val="none" w:sz="0" w:space="0" w:color="auto"/>
              </w:divBdr>
              <w:divsChild>
                <w:div w:id="11592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0658">
      <w:bodyDiv w:val="1"/>
      <w:marLeft w:val="0"/>
      <w:marRight w:val="0"/>
      <w:marTop w:val="0"/>
      <w:marBottom w:val="0"/>
      <w:divBdr>
        <w:top w:val="none" w:sz="0" w:space="0" w:color="auto"/>
        <w:left w:val="none" w:sz="0" w:space="0" w:color="auto"/>
        <w:bottom w:val="none" w:sz="0" w:space="0" w:color="auto"/>
        <w:right w:val="none" w:sz="0" w:space="0" w:color="auto"/>
      </w:divBdr>
      <w:divsChild>
        <w:div w:id="2026667264">
          <w:marLeft w:val="0"/>
          <w:marRight w:val="0"/>
          <w:marTop w:val="0"/>
          <w:marBottom w:val="0"/>
          <w:divBdr>
            <w:top w:val="none" w:sz="0" w:space="0" w:color="auto"/>
            <w:left w:val="none" w:sz="0" w:space="0" w:color="auto"/>
            <w:bottom w:val="none" w:sz="0" w:space="0" w:color="auto"/>
            <w:right w:val="none" w:sz="0" w:space="0" w:color="auto"/>
          </w:divBdr>
          <w:divsChild>
            <w:div w:id="1762142214">
              <w:marLeft w:val="0"/>
              <w:marRight w:val="0"/>
              <w:marTop w:val="0"/>
              <w:marBottom w:val="0"/>
              <w:divBdr>
                <w:top w:val="none" w:sz="0" w:space="0" w:color="auto"/>
                <w:left w:val="none" w:sz="0" w:space="0" w:color="auto"/>
                <w:bottom w:val="none" w:sz="0" w:space="0" w:color="auto"/>
                <w:right w:val="none" w:sz="0" w:space="0" w:color="auto"/>
              </w:divBdr>
              <w:divsChild>
                <w:div w:id="1661420518">
                  <w:marLeft w:val="0"/>
                  <w:marRight w:val="0"/>
                  <w:marTop w:val="0"/>
                  <w:marBottom w:val="0"/>
                  <w:divBdr>
                    <w:top w:val="none" w:sz="0" w:space="0" w:color="auto"/>
                    <w:left w:val="none" w:sz="0" w:space="0" w:color="auto"/>
                    <w:bottom w:val="none" w:sz="0" w:space="0" w:color="auto"/>
                    <w:right w:val="none" w:sz="0" w:space="0" w:color="auto"/>
                  </w:divBdr>
                  <w:divsChild>
                    <w:div w:id="9122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1452">
      <w:bodyDiv w:val="1"/>
      <w:marLeft w:val="0"/>
      <w:marRight w:val="0"/>
      <w:marTop w:val="0"/>
      <w:marBottom w:val="0"/>
      <w:divBdr>
        <w:top w:val="none" w:sz="0" w:space="0" w:color="auto"/>
        <w:left w:val="none" w:sz="0" w:space="0" w:color="auto"/>
        <w:bottom w:val="none" w:sz="0" w:space="0" w:color="auto"/>
        <w:right w:val="none" w:sz="0" w:space="0" w:color="auto"/>
      </w:divBdr>
    </w:div>
    <w:div w:id="579605473">
      <w:bodyDiv w:val="1"/>
      <w:marLeft w:val="0"/>
      <w:marRight w:val="0"/>
      <w:marTop w:val="0"/>
      <w:marBottom w:val="0"/>
      <w:divBdr>
        <w:top w:val="none" w:sz="0" w:space="0" w:color="auto"/>
        <w:left w:val="none" w:sz="0" w:space="0" w:color="auto"/>
        <w:bottom w:val="none" w:sz="0" w:space="0" w:color="auto"/>
        <w:right w:val="none" w:sz="0" w:space="0" w:color="auto"/>
      </w:divBdr>
      <w:divsChild>
        <w:div w:id="1279096201">
          <w:marLeft w:val="0"/>
          <w:marRight w:val="0"/>
          <w:marTop w:val="0"/>
          <w:marBottom w:val="0"/>
          <w:divBdr>
            <w:top w:val="none" w:sz="0" w:space="0" w:color="auto"/>
            <w:left w:val="none" w:sz="0" w:space="0" w:color="auto"/>
            <w:bottom w:val="none" w:sz="0" w:space="0" w:color="auto"/>
            <w:right w:val="none" w:sz="0" w:space="0" w:color="auto"/>
          </w:divBdr>
          <w:divsChild>
            <w:div w:id="638415999">
              <w:marLeft w:val="0"/>
              <w:marRight w:val="0"/>
              <w:marTop w:val="0"/>
              <w:marBottom w:val="0"/>
              <w:divBdr>
                <w:top w:val="none" w:sz="0" w:space="0" w:color="auto"/>
                <w:left w:val="none" w:sz="0" w:space="0" w:color="auto"/>
                <w:bottom w:val="none" w:sz="0" w:space="0" w:color="auto"/>
                <w:right w:val="none" w:sz="0" w:space="0" w:color="auto"/>
              </w:divBdr>
              <w:divsChild>
                <w:div w:id="2078475589">
                  <w:marLeft w:val="0"/>
                  <w:marRight w:val="0"/>
                  <w:marTop w:val="0"/>
                  <w:marBottom w:val="0"/>
                  <w:divBdr>
                    <w:top w:val="none" w:sz="0" w:space="0" w:color="auto"/>
                    <w:left w:val="none" w:sz="0" w:space="0" w:color="auto"/>
                    <w:bottom w:val="none" w:sz="0" w:space="0" w:color="auto"/>
                    <w:right w:val="none" w:sz="0" w:space="0" w:color="auto"/>
                  </w:divBdr>
                  <w:divsChild>
                    <w:div w:id="15879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3903">
      <w:bodyDiv w:val="1"/>
      <w:marLeft w:val="0"/>
      <w:marRight w:val="0"/>
      <w:marTop w:val="0"/>
      <w:marBottom w:val="0"/>
      <w:divBdr>
        <w:top w:val="none" w:sz="0" w:space="0" w:color="auto"/>
        <w:left w:val="none" w:sz="0" w:space="0" w:color="auto"/>
        <w:bottom w:val="none" w:sz="0" w:space="0" w:color="auto"/>
        <w:right w:val="none" w:sz="0" w:space="0" w:color="auto"/>
      </w:divBdr>
    </w:div>
    <w:div w:id="599028879">
      <w:bodyDiv w:val="1"/>
      <w:marLeft w:val="0"/>
      <w:marRight w:val="0"/>
      <w:marTop w:val="0"/>
      <w:marBottom w:val="0"/>
      <w:divBdr>
        <w:top w:val="none" w:sz="0" w:space="0" w:color="auto"/>
        <w:left w:val="none" w:sz="0" w:space="0" w:color="auto"/>
        <w:bottom w:val="none" w:sz="0" w:space="0" w:color="auto"/>
        <w:right w:val="none" w:sz="0" w:space="0" w:color="auto"/>
      </w:divBdr>
    </w:div>
    <w:div w:id="662320626">
      <w:bodyDiv w:val="1"/>
      <w:marLeft w:val="0"/>
      <w:marRight w:val="0"/>
      <w:marTop w:val="0"/>
      <w:marBottom w:val="0"/>
      <w:divBdr>
        <w:top w:val="none" w:sz="0" w:space="0" w:color="auto"/>
        <w:left w:val="none" w:sz="0" w:space="0" w:color="auto"/>
        <w:bottom w:val="none" w:sz="0" w:space="0" w:color="auto"/>
        <w:right w:val="none" w:sz="0" w:space="0" w:color="auto"/>
      </w:divBdr>
      <w:divsChild>
        <w:div w:id="1376272373">
          <w:marLeft w:val="0"/>
          <w:marRight w:val="0"/>
          <w:marTop w:val="0"/>
          <w:marBottom w:val="0"/>
          <w:divBdr>
            <w:top w:val="none" w:sz="0" w:space="0" w:color="auto"/>
            <w:left w:val="none" w:sz="0" w:space="0" w:color="auto"/>
            <w:bottom w:val="none" w:sz="0" w:space="0" w:color="auto"/>
            <w:right w:val="none" w:sz="0" w:space="0" w:color="auto"/>
          </w:divBdr>
          <w:divsChild>
            <w:div w:id="802694916">
              <w:marLeft w:val="0"/>
              <w:marRight w:val="0"/>
              <w:marTop w:val="0"/>
              <w:marBottom w:val="0"/>
              <w:divBdr>
                <w:top w:val="none" w:sz="0" w:space="0" w:color="auto"/>
                <w:left w:val="none" w:sz="0" w:space="0" w:color="auto"/>
                <w:bottom w:val="none" w:sz="0" w:space="0" w:color="auto"/>
                <w:right w:val="none" w:sz="0" w:space="0" w:color="auto"/>
              </w:divBdr>
              <w:divsChild>
                <w:div w:id="206450953">
                  <w:marLeft w:val="0"/>
                  <w:marRight w:val="0"/>
                  <w:marTop w:val="0"/>
                  <w:marBottom w:val="0"/>
                  <w:divBdr>
                    <w:top w:val="none" w:sz="0" w:space="0" w:color="auto"/>
                    <w:left w:val="none" w:sz="0" w:space="0" w:color="auto"/>
                    <w:bottom w:val="none" w:sz="0" w:space="0" w:color="auto"/>
                    <w:right w:val="none" w:sz="0" w:space="0" w:color="auto"/>
                  </w:divBdr>
                  <w:divsChild>
                    <w:div w:id="4780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76021">
      <w:bodyDiv w:val="1"/>
      <w:marLeft w:val="0"/>
      <w:marRight w:val="0"/>
      <w:marTop w:val="0"/>
      <w:marBottom w:val="0"/>
      <w:divBdr>
        <w:top w:val="none" w:sz="0" w:space="0" w:color="auto"/>
        <w:left w:val="none" w:sz="0" w:space="0" w:color="auto"/>
        <w:bottom w:val="none" w:sz="0" w:space="0" w:color="auto"/>
        <w:right w:val="none" w:sz="0" w:space="0" w:color="auto"/>
      </w:divBdr>
    </w:div>
    <w:div w:id="1314218324">
      <w:bodyDiv w:val="1"/>
      <w:marLeft w:val="0"/>
      <w:marRight w:val="0"/>
      <w:marTop w:val="0"/>
      <w:marBottom w:val="0"/>
      <w:divBdr>
        <w:top w:val="none" w:sz="0" w:space="0" w:color="auto"/>
        <w:left w:val="none" w:sz="0" w:space="0" w:color="auto"/>
        <w:bottom w:val="none" w:sz="0" w:space="0" w:color="auto"/>
        <w:right w:val="none" w:sz="0" w:space="0" w:color="auto"/>
      </w:divBdr>
      <w:divsChild>
        <w:div w:id="621308394">
          <w:marLeft w:val="0"/>
          <w:marRight w:val="0"/>
          <w:marTop w:val="0"/>
          <w:marBottom w:val="0"/>
          <w:divBdr>
            <w:top w:val="none" w:sz="0" w:space="0" w:color="auto"/>
            <w:left w:val="none" w:sz="0" w:space="0" w:color="auto"/>
            <w:bottom w:val="none" w:sz="0" w:space="0" w:color="auto"/>
            <w:right w:val="none" w:sz="0" w:space="0" w:color="auto"/>
          </w:divBdr>
          <w:divsChild>
            <w:div w:id="769742468">
              <w:marLeft w:val="0"/>
              <w:marRight w:val="0"/>
              <w:marTop w:val="0"/>
              <w:marBottom w:val="0"/>
              <w:divBdr>
                <w:top w:val="none" w:sz="0" w:space="0" w:color="auto"/>
                <w:left w:val="none" w:sz="0" w:space="0" w:color="auto"/>
                <w:bottom w:val="none" w:sz="0" w:space="0" w:color="auto"/>
                <w:right w:val="none" w:sz="0" w:space="0" w:color="auto"/>
              </w:divBdr>
              <w:divsChild>
                <w:div w:id="1823084146">
                  <w:marLeft w:val="0"/>
                  <w:marRight w:val="0"/>
                  <w:marTop w:val="0"/>
                  <w:marBottom w:val="0"/>
                  <w:divBdr>
                    <w:top w:val="none" w:sz="0" w:space="0" w:color="auto"/>
                    <w:left w:val="none" w:sz="0" w:space="0" w:color="auto"/>
                    <w:bottom w:val="none" w:sz="0" w:space="0" w:color="auto"/>
                    <w:right w:val="none" w:sz="0" w:space="0" w:color="auto"/>
                  </w:divBdr>
                  <w:divsChild>
                    <w:div w:id="4124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8853">
      <w:bodyDiv w:val="1"/>
      <w:marLeft w:val="0"/>
      <w:marRight w:val="0"/>
      <w:marTop w:val="0"/>
      <w:marBottom w:val="0"/>
      <w:divBdr>
        <w:top w:val="none" w:sz="0" w:space="0" w:color="auto"/>
        <w:left w:val="none" w:sz="0" w:space="0" w:color="auto"/>
        <w:bottom w:val="none" w:sz="0" w:space="0" w:color="auto"/>
        <w:right w:val="none" w:sz="0" w:space="0" w:color="auto"/>
      </w:divBdr>
      <w:divsChild>
        <w:div w:id="975645452">
          <w:marLeft w:val="0"/>
          <w:marRight w:val="0"/>
          <w:marTop w:val="0"/>
          <w:marBottom w:val="0"/>
          <w:divBdr>
            <w:top w:val="none" w:sz="0" w:space="0" w:color="auto"/>
            <w:left w:val="none" w:sz="0" w:space="0" w:color="auto"/>
            <w:bottom w:val="none" w:sz="0" w:space="0" w:color="auto"/>
            <w:right w:val="none" w:sz="0" w:space="0" w:color="auto"/>
          </w:divBdr>
          <w:divsChild>
            <w:div w:id="517159618">
              <w:marLeft w:val="0"/>
              <w:marRight w:val="0"/>
              <w:marTop w:val="0"/>
              <w:marBottom w:val="0"/>
              <w:divBdr>
                <w:top w:val="none" w:sz="0" w:space="0" w:color="auto"/>
                <w:left w:val="none" w:sz="0" w:space="0" w:color="auto"/>
                <w:bottom w:val="none" w:sz="0" w:space="0" w:color="auto"/>
                <w:right w:val="none" w:sz="0" w:space="0" w:color="auto"/>
              </w:divBdr>
              <w:divsChild>
                <w:div w:id="279381433">
                  <w:marLeft w:val="0"/>
                  <w:marRight w:val="0"/>
                  <w:marTop w:val="0"/>
                  <w:marBottom w:val="0"/>
                  <w:divBdr>
                    <w:top w:val="none" w:sz="0" w:space="0" w:color="auto"/>
                    <w:left w:val="none" w:sz="0" w:space="0" w:color="auto"/>
                    <w:bottom w:val="none" w:sz="0" w:space="0" w:color="auto"/>
                    <w:right w:val="none" w:sz="0" w:space="0" w:color="auto"/>
                  </w:divBdr>
                  <w:divsChild>
                    <w:div w:id="1522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32709">
      <w:bodyDiv w:val="1"/>
      <w:marLeft w:val="0"/>
      <w:marRight w:val="0"/>
      <w:marTop w:val="0"/>
      <w:marBottom w:val="0"/>
      <w:divBdr>
        <w:top w:val="none" w:sz="0" w:space="0" w:color="auto"/>
        <w:left w:val="none" w:sz="0" w:space="0" w:color="auto"/>
        <w:bottom w:val="none" w:sz="0" w:space="0" w:color="auto"/>
        <w:right w:val="none" w:sz="0" w:space="0" w:color="auto"/>
      </w:divBdr>
    </w:div>
    <w:div w:id="2051227580">
      <w:bodyDiv w:val="1"/>
      <w:marLeft w:val="0"/>
      <w:marRight w:val="0"/>
      <w:marTop w:val="0"/>
      <w:marBottom w:val="0"/>
      <w:divBdr>
        <w:top w:val="none" w:sz="0" w:space="0" w:color="auto"/>
        <w:left w:val="none" w:sz="0" w:space="0" w:color="auto"/>
        <w:bottom w:val="none" w:sz="0" w:space="0" w:color="auto"/>
        <w:right w:val="none" w:sz="0" w:space="0" w:color="auto"/>
      </w:divBdr>
      <w:divsChild>
        <w:div w:id="129326565">
          <w:marLeft w:val="0"/>
          <w:marRight w:val="0"/>
          <w:marTop w:val="400"/>
          <w:marBottom w:val="400"/>
          <w:divBdr>
            <w:top w:val="none" w:sz="0" w:space="0" w:color="auto"/>
            <w:left w:val="none" w:sz="0" w:space="0" w:color="auto"/>
            <w:bottom w:val="none" w:sz="0" w:space="0" w:color="auto"/>
            <w:right w:val="none" w:sz="0" w:space="0" w:color="auto"/>
          </w:divBdr>
          <w:divsChild>
            <w:div w:id="1026447900">
              <w:marLeft w:val="0"/>
              <w:marRight w:val="0"/>
              <w:marTop w:val="400"/>
              <w:marBottom w:val="400"/>
              <w:divBdr>
                <w:top w:val="none" w:sz="0" w:space="0" w:color="auto"/>
                <w:left w:val="none" w:sz="0" w:space="0" w:color="auto"/>
                <w:bottom w:val="none" w:sz="0" w:space="0" w:color="auto"/>
                <w:right w:val="none" w:sz="0" w:space="0" w:color="auto"/>
              </w:divBdr>
            </w:div>
            <w:div w:id="2010132363">
              <w:marLeft w:val="0"/>
              <w:marRight w:val="0"/>
              <w:marTop w:val="400"/>
              <w:marBottom w:val="400"/>
              <w:divBdr>
                <w:top w:val="none" w:sz="0" w:space="0" w:color="auto"/>
                <w:left w:val="none" w:sz="0" w:space="0" w:color="auto"/>
                <w:bottom w:val="none" w:sz="0" w:space="0" w:color="auto"/>
                <w:right w:val="none" w:sz="0" w:space="0" w:color="auto"/>
              </w:divBdr>
            </w:div>
          </w:divsChild>
        </w:div>
        <w:div w:id="1208030900">
          <w:marLeft w:val="0"/>
          <w:marRight w:val="0"/>
          <w:marTop w:val="400"/>
          <w:marBottom w:val="4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3FB4-513B-4609-A8B3-8AD7CBBD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682</Words>
  <Characters>3893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Cemal ÖZALP</cp:lastModifiedBy>
  <cp:revision>248</cp:revision>
  <dcterms:created xsi:type="dcterms:W3CDTF">2024-11-30T09:12:00Z</dcterms:created>
  <dcterms:modified xsi:type="dcterms:W3CDTF">2026-05-01T06:08:00Z</dcterms:modified>
</cp:coreProperties>
</file>