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Yapay Zekâ Öz-Yeterlik Ölçeği</w:t>
      </w:r>
      <w:r w:rsidDel="00000000" w:rsidR="00000000" w:rsidRPr="00000000">
        <w:rPr>
          <w:rtl w:val="0"/>
        </w:rPr>
      </w:r>
    </w:p>
    <w:p w:rsidR="00000000" w:rsidDel="00000000" w:rsidP="00000000" w:rsidRDefault="00000000" w:rsidRPr="00000000" w14:paraId="00000002">
      <w:pPr>
        <w:spacing w:after="160" w:line="259" w:lineRule="auto"/>
        <w:rPr>
          <w:rFonts w:ascii="Times New Roman" w:cs="Times New Roman" w:eastAsia="Times New Roman" w:hAnsi="Times New Roman"/>
          <w:sz w:val="24"/>
          <w:szCs w:val="24"/>
        </w:rPr>
      </w:pPr>
      <w:r w:rsidDel="00000000" w:rsidR="00000000" w:rsidRPr="00000000">
        <w:rPr>
          <w:rtl w:val="0"/>
        </w:rPr>
      </w:r>
    </w:p>
    <w:tbl>
      <w:tblPr>
        <w:tblStyle w:val="Table1"/>
        <w:tblW w:w="15105.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920"/>
        <w:gridCol w:w="1530"/>
        <w:gridCol w:w="795"/>
        <w:gridCol w:w="885"/>
        <w:gridCol w:w="825"/>
        <w:gridCol w:w="825"/>
        <w:gridCol w:w="810"/>
        <w:gridCol w:w="1515"/>
        <w:tblGridChange w:id="0">
          <w:tblGrid>
            <w:gridCol w:w="7920"/>
            <w:gridCol w:w="1530"/>
            <w:gridCol w:w="795"/>
            <w:gridCol w:w="885"/>
            <w:gridCol w:w="825"/>
            <w:gridCol w:w="825"/>
            <w:gridCol w:w="810"/>
            <w:gridCol w:w="1515"/>
          </w:tblGrid>
        </w:tblGridChange>
      </w:tblGrid>
      <w:tr>
        <w:trPr>
          <w:cantSplit w:val="0"/>
          <w:trHeight w:val="615" w:hRule="atLeast"/>
          <w:tblHeader w:val="0"/>
        </w:trPr>
        <w:tc>
          <w:tcPr/>
          <w:p w:rsidR="00000000" w:rsidDel="00000000" w:rsidP="00000000" w:rsidRDefault="00000000" w:rsidRPr="00000000" w14:paraId="00000003">
            <w:pPr>
              <w:ind w:right="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Ölçek Maddeleri</w:t>
            </w:r>
          </w:p>
        </w:tc>
        <w:tc>
          <w:tcPr/>
          <w:p w:rsidR="00000000" w:rsidDel="00000000" w:rsidP="00000000" w:rsidRDefault="00000000" w:rsidRPr="00000000" w14:paraId="00000004">
            <w:pPr>
              <w:ind w:right="6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1</w:t>
            </w:r>
          </w:p>
        </w:tc>
        <w:tc>
          <w:tcPr/>
          <w:p w:rsidR="00000000" w:rsidDel="00000000" w:rsidP="00000000" w:rsidRDefault="00000000" w:rsidRPr="00000000" w14:paraId="00000005">
            <w:pPr>
              <w:ind w:right="6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2</w:t>
            </w:r>
          </w:p>
        </w:tc>
        <w:tc>
          <w:tcPr/>
          <w:p w:rsidR="00000000" w:rsidDel="00000000" w:rsidP="00000000" w:rsidRDefault="00000000" w:rsidRPr="00000000" w14:paraId="00000006">
            <w:pPr>
              <w:ind w:right="6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3</w:t>
            </w:r>
          </w:p>
        </w:tc>
        <w:tc>
          <w:tcPr/>
          <w:p w:rsidR="00000000" w:rsidDel="00000000" w:rsidP="00000000" w:rsidRDefault="00000000" w:rsidRPr="00000000" w14:paraId="00000007">
            <w:pPr>
              <w:ind w:right="6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4</w:t>
            </w:r>
          </w:p>
        </w:tc>
        <w:tc>
          <w:tcPr/>
          <w:p w:rsidR="00000000" w:rsidDel="00000000" w:rsidP="00000000" w:rsidRDefault="00000000" w:rsidRPr="00000000" w14:paraId="00000008">
            <w:pPr>
              <w:ind w:right="6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5</w:t>
            </w:r>
          </w:p>
        </w:tc>
        <w:tc>
          <w:tcPr/>
          <w:p w:rsidR="00000000" w:rsidDel="00000000" w:rsidP="00000000" w:rsidRDefault="00000000" w:rsidRPr="00000000" w14:paraId="00000009">
            <w:pPr>
              <w:ind w:right="6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6</w:t>
            </w:r>
          </w:p>
        </w:tc>
        <w:tc>
          <w:tcPr/>
          <w:p w:rsidR="00000000" w:rsidDel="00000000" w:rsidP="00000000" w:rsidRDefault="00000000" w:rsidRPr="00000000" w14:paraId="0000000A">
            <w:pPr>
              <w:ind w:right="60"/>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7</w:t>
            </w:r>
          </w:p>
        </w:tc>
      </w:tr>
      <w:tr>
        <w:trPr>
          <w:cantSplit w:val="0"/>
          <w:trHeight w:val="345" w:hRule="atLeast"/>
          <w:tblHeader w:val="0"/>
        </w:trPr>
        <w:tc>
          <w:tcPr/>
          <w:p w:rsidR="00000000" w:rsidDel="00000000" w:rsidP="00000000" w:rsidRDefault="00000000" w:rsidRPr="00000000" w14:paraId="0000000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Yardımcı Olma </w:t>
            </w:r>
          </w:p>
        </w:tc>
        <w:tc>
          <w:tcPr/>
          <w:p w:rsidR="00000000" w:rsidDel="00000000" w:rsidP="00000000" w:rsidRDefault="00000000" w:rsidRPr="00000000" w14:paraId="0000000C">
            <w:pPr>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Kesinlikle katılmıyorum</w:t>
            </w:r>
          </w:p>
        </w:tc>
        <w:tc>
          <w:tcPr/>
          <w:p w:rsidR="00000000" w:rsidDel="00000000" w:rsidP="00000000" w:rsidRDefault="00000000" w:rsidRPr="00000000" w14:paraId="0000000D">
            <w:pPr>
              <w:jc w:val="center"/>
              <w:rPr>
                <w:rFonts w:ascii="Times New Roman" w:cs="Times New Roman" w:eastAsia="Times New Roman" w:hAnsi="Times New Roman"/>
                <w:b w:val="1"/>
                <w:bCs w:val="1"/>
                <w:sz w:val="18"/>
                <w:szCs w:val="18"/>
              </w:rPr>
            </w:pPr>
            <w:r w:rsidDel="00000000" w:rsidR="00000000" w:rsidRPr="00000000">
              <w:rPr>
                <w:rtl w:val="0"/>
              </w:rPr>
            </w:r>
          </w:p>
        </w:tc>
        <w:tc>
          <w:tcPr/>
          <w:p w:rsidR="00000000" w:rsidDel="00000000" w:rsidP="00000000" w:rsidRDefault="00000000" w:rsidRPr="00000000" w14:paraId="0000000E">
            <w:pPr>
              <w:jc w:val="center"/>
              <w:rPr>
                <w:rFonts w:ascii="Times New Roman" w:cs="Times New Roman" w:eastAsia="Times New Roman" w:hAnsi="Times New Roman"/>
                <w:b w:val="1"/>
                <w:bCs w:val="1"/>
                <w:sz w:val="18"/>
                <w:szCs w:val="18"/>
              </w:rPr>
            </w:pPr>
            <w:r w:rsidDel="00000000" w:rsidR="00000000" w:rsidRPr="00000000">
              <w:rPr>
                <w:rtl w:val="0"/>
              </w:rPr>
            </w:r>
          </w:p>
        </w:tc>
        <w:tc>
          <w:tcPr/>
          <w:p w:rsidR="00000000" w:rsidDel="00000000" w:rsidP="00000000" w:rsidRDefault="00000000" w:rsidRPr="00000000" w14:paraId="0000000F">
            <w:pPr>
              <w:jc w:val="center"/>
              <w:rPr>
                <w:rFonts w:ascii="Times New Roman" w:cs="Times New Roman" w:eastAsia="Times New Roman" w:hAnsi="Times New Roman"/>
                <w:b w:val="1"/>
                <w:bCs w:val="1"/>
                <w:sz w:val="18"/>
                <w:szCs w:val="18"/>
              </w:rPr>
            </w:pPr>
            <w:r w:rsidDel="00000000" w:rsidR="00000000" w:rsidRPr="00000000">
              <w:rPr>
                <w:rtl w:val="0"/>
              </w:rPr>
            </w:r>
          </w:p>
        </w:tc>
        <w:tc>
          <w:tcPr/>
          <w:p w:rsidR="00000000" w:rsidDel="00000000" w:rsidP="00000000" w:rsidRDefault="00000000" w:rsidRPr="00000000" w14:paraId="00000010">
            <w:pPr>
              <w:jc w:val="center"/>
              <w:rPr>
                <w:rFonts w:ascii="Times New Roman" w:cs="Times New Roman" w:eastAsia="Times New Roman" w:hAnsi="Times New Roman"/>
                <w:b w:val="1"/>
                <w:bCs w:val="1"/>
                <w:sz w:val="18"/>
                <w:szCs w:val="18"/>
              </w:rPr>
            </w:pPr>
            <w:r w:rsidDel="00000000" w:rsidR="00000000" w:rsidRPr="00000000">
              <w:rPr>
                <w:rtl w:val="0"/>
              </w:rPr>
            </w:r>
          </w:p>
        </w:tc>
        <w:tc>
          <w:tcPr/>
          <w:p w:rsidR="00000000" w:rsidDel="00000000" w:rsidP="00000000" w:rsidRDefault="00000000" w:rsidRPr="00000000" w14:paraId="00000011">
            <w:pPr>
              <w:jc w:val="center"/>
              <w:rPr>
                <w:rFonts w:ascii="Times New Roman" w:cs="Times New Roman" w:eastAsia="Times New Roman" w:hAnsi="Times New Roman"/>
                <w:b w:val="1"/>
                <w:bCs w:val="1"/>
                <w:sz w:val="18"/>
                <w:szCs w:val="18"/>
              </w:rPr>
            </w:pPr>
            <w:r w:rsidDel="00000000" w:rsidR="00000000" w:rsidRPr="00000000">
              <w:rPr>
                <w:rtl w:val="0"/>
              </w:rPr>
            </w:r>
          </w:p>
        </w:tc>
        <w:tc>
          <w:tcPr/>
          <w:p w:rsidR="00000000" w:rsidDel="00000000" w:rsidP="00000000" w:rsidRDefault="00000000" w:rsidRPr="00000000" w14:paraId="00000012">
            <w:pPr>
              <w:jc w:val="cente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Kesinlikle katılıyorum</w:t>
            </w:r>
          </w:p>
        </w:tc>
      </w:tr>
      <w:tr>
        <w:trPr>
          <w:cantSplit w:val="0"/>
          <w:trHeight w:val="345" w:hRule="atLeast"/>
          <w:tblHeader w:val="0"/>
        </w:trPr>
        <w:tc>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Bazı yapay zekâ teknolojileri/araçları öğrenmeyi kolaylaştırır.</w:t>
            </w:r>
          </w:p>
        </w:tc>
        <w:tc>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Yapay zekâ teknolojilerini/araçlarını öğrenme açısından faydalı buluyorum.</w:t>
            </w:r>
            <w:r w:rsidDel="00000000" w:rsidR="00000000" w:rsidRPr="00000000">
              <w:rPr>
                <w:rtl w:val="0"/>
              </w:rPr>
            </w:r>
          </w:p>
        </w:tc>
        <w:tc>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3. Yapay zekâ teknolojileri/araçları öğrenme sürecinde etkili bir yardımcıdır.</w:t>
            </w:r>
            <w:r w:rsidDel="00000000" w:rsidR="00000000" w:rsidRPr="00000000">
              <w:rPr>
                <w:rtl w:val="0"/>
              </w:rPr>
            </w:r>
          </w:p>
        </w:tc>
        <w:tc>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4. Yapay zekâ teknolojilerini/araçlarını kullanmak öğrenmeyi daha ilgi çekici hale getirir.</w:t>
            </w:r>
            <w:r w:rsidDel="00000000" w:rsidR="00000000" w:rsidRPr="00000000">
              <w:rPr>
                <w:rtl w:val="0"/>
              </w:rPr>
            </w:r>
          </w:p>
        </w:tc>
        <w:tc>
          <w:tcPr/>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5. Gerekli eğitim verildiği takdirde, yapay zekâ teknolojilerinin/araçlarının basit programlamasını öğrenebileceğime inanıyorum.</w:t>
            </w:r>
            <w:r w:rsidDel="00000000" w:rsidR="00000000" w:rsidRPr="00000000">
              <w:rPr>
                <w:rtl w:val="0"/>
              </w:rPr>
            </w:r>
          </w:p>
        </w:tc>
        <w:tc>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6. Yapay zekâ teknolojileri/araçları, benim fazla zaman kazanmama yardımcı olur.</w:t>
            </w:r>
            <w:r w:rsidDel="00000000" w:rsidR="00000000" w:rsidRPr="00000000">
              <w:rPr>
                <w:rtl w:val="0"/>
              </w:rPr>
            </w:r>
          </w:p>
        </w:tc>
        <w:tc>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7. Yapay zekâ teknolojilerini/araçlarını istediğim şeyi yapacak şekilde kullanmayı kolay buluyorum.</w:t>
            </w:r>
            <w:r w:rsidDel="00000000" w:rsidR="00000000" w:rsidRPr="00000000">
              <w:rPr>
                <w:rtl w:val="0"/>
              </w:rPr>
            </w:r>
          </w:p>
        </w:tc>
        <w:tc>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4B">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İnsansı Etkileşim</w:t>
            </w:r>
            <w:r w:rsidDel="00000000" w:rsidR="00000000" w:rsidRPr="00000000">
              <w:rPr>
                <w:rtl w:val="0"/>
              </w:rPr>
            </w:r>
          </w:p>
        </w:tc>
        <w:tc>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8. Yapay zekâ teknolojilerinin/araçlarının etkileşim sürecinin gerçek bir kişiyle sohbet etmek gibi gerçekçi olduğunu düşünüyorum.</w:t>
            </w:r>
            <w:r w:rsidDel="00000000" w:rsidR="00000000" w:rsidRPr="00000000">
              <w:rPr>
                <w:rtl w:val="0"/>
              </w:rPr>
            </w:r>
          </w:p>
        </w:tc>
        <w:tc>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tc>
      </w:tr>
      <w:tr>
        <w:trPr>
          <w:cantSplit w:val="0"/>
          <w:trHeight w:val="555" w:hRule="atLeast"/>
          <w:tblHeader w:val="0"/>
        </w:trPr>
        <w:tc>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9. Yapay zekâ teknolojilerinin/araçlarının içerik ifade etme şeklinin gerçek bir kişide olduğu gibi benzersiz olduğunu düşünüyorum.</w:t>
            </w:r>
            <w:r w:rsidDel="00000000" w:rsidR="00000000" w:rsidRPr="00000000">
              <w:rPr>
                <w:rtl w:val="0"/>
              </w:rPr>
            </w:r>
          </w:p>
        </w:tc>
        <w:tc>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2f2f2" w:val="clear"/>
                <w:rtl w:val="0"/>
              </w:rPr>
              <w:t xml:space="preserve">10. Yapay zekâ teknolojileriyle kurulan diyalogların gerçek kişilerle yapılan sohbetlerden farklı olmadığını düşünüyorum.</w:t>
            </w:r>
            <w:r w:rsidDel="00000000" w:rsidR="00000000" w:rsidRPr="00000000">
              <w:rPr>
                <w:rtl w:val="0"/>
              </w:rPr>
            </w:r>
          </w:p>
        </w:tc>
        <w:tc>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11. Yapay zekâ teknolojilerinin etkileşim sırasında kullandığı üslubun gerçek insanların iletişim tarzına oldukça benzediğini düşünüyorum.</w:t>
            </w:r>
            <w:r w:rsidDel="00000000" w:rsidR="00000000" w:rsidRPr="00000000">
              <w:rPr>
                <w:rtl w:val="0"/>
              </w:rPr>
            </w:r>
          </w:p>
        </w:tc>
        <w:tc>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tl w:val="0"/>
              </w:rPr>
            </w:r>
          </w:p>
        </w:tc>
      </w:tr>
      <w:tr>
        <w:trPr>
          <w:cantSplit w:val="0"/>
          <w:trHeight w:val="446.953125" w:hRule="atLeast"/>
          <w:tblHeader w:val="0"/>
        </w:trPr>
        <w:tc>
          <w:tcPr/>
          <w:p w:rsidR="00000000" w:rsidDel="00000000" w:rsidP="00000000" w:rsidRDefault="00000000" w:rsidRPr="00000000" w14:paraId="0000007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Yapay zekâ teknolojilerinin etkileşimli metinlerde kullandığı ifade tarzının, gerçek insanlarınkiyle örtüştüğünü düşünüyorum.</w:t>
            </w:r>
          </w:p>
        </w:tc>
        <w:tc>
          <w:tcPr/>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7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Yapay Zekâ Kullanımında Rahatlık</w:t>
            </w:r>
          </w:p>
        </w:tc>
        <w:tc>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13. Yapay zekâ teknolojileri/araçları ile etkileşimde bulunduğumda kendimi çok sakin hissederim.</w:t>
            </w:r>
            <w:r w:rsidDel="00000000" w:rsidR="00000000" w:rsidRPr="00000000">
              <w:rPr>
                <w:rtl w:val="0"/>
              </w:rPr>
            </w:r>
          </w:p>
        </w:tc>
        <w:tc>
          <w:tcPr/>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14. Yapay zekâ teknolojileri/araçları ile etkileşim kurmayı kolay buluyorum.</w:t>
            </w:r>
            <w:r w:rsidDel="00000000" w:rsidR="00000000" w:rsidRPr="00000000">
              <w:rPr>
                <w:rtl w:val="0"/>
              </w:rPr>
            </w:r>
          </w:p>
        </w:tc>
        <w:tc>
          <w:tcPr/>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15. Yapay zekâ teknolojileri/araçları ile etkileşim kurarken içten bir rahatlık hissederim.</w:t>
            </w:r>
            <w:r w:rsidDel="00000000" w:rsidR="00000000" w:rsidRPr="00000000">
              <w:rPr>
                <w:rtl w:val="0"/>
              </w:rPr>
            </w:r>
          </w:p>
        </w:tc>
        <w:tc>
          <w:tcPr/>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16. Yapay zekâ teknolojileri/araçları ile etkileşim kurarken kendimi huzurlu hissederim.</w:t>
            </w:r>
            <w:r w:rsidDel="00000000" w:rsidR="00000000" w:rsidRPr="00000000">
              <w:rPr>
                <w:rtl w:val="0"/>
              </w:rPr>
            </w:r>
          </w:p>
        </w:tc>
        <w:tc>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17. Yapay zekâ teknolojileri/araçları etkileşim kurarken kendimi rahatlamış hissederim</w:t>
            </w:r>
            <w:r w:rsidDel="00000000" w:rsidR="00000000" w:rsidRPr="00000000">
              <w:rPr>
                <w:rtl w:val="0"/>
              </w:rPr>
            </w:r>
          </w:p>
        </w:tc>
        <w:tc>
          <w:tcPr/>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18. Yapay zekâ teknolojileri/araçları ile sorunsuz ve mutlu bir şekilde etkileşim kurabilirim.</w:t>
            </w:r>
            <w:r w:rsidDel="00000000" w:rsidR="00000000" w:rsidRPr="00000000">
              <w:rPr>
                <w:rtl w:val="0"/>
              </w:rPr>
            </w:r>
          </w:p>
        </w:tc>
        <w:tc>
          <w:tcPr/>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B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Teknolojik Beceriler</w:t>
            </w:r>
          </w:p>
        </w:tc>
        <w:tc>
          <w:tcPr/>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BB">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19. Yapay zekâ teknolojilerini/araçlarını kullanırken yanlış bir tuşa basıp risk oluşturacağımdan endişe duymam</w:t>
            </w:r>
            <w:r w:rsidDel="00000000" w:rsidR="00000000" w:rsidRPr="00000000">
              <w:rPr>
                <w:rFonts w:ascii="Times New Roman" w:cs="Times New Roman" w:eastAsia="Times New Roman" w:hAnsi="Times New Roman"/>
                <w:color w:val="ff0000"/>
                <w:sz w:val="24"/>
                <w:szCs w:val="24"/>
                <w:rtl w:val="0"/>
              </w:rPr>
              <w:t xml:space="preserve">.</w:t>
            </w:r>
          </w:p>
        </w:tc>
        <w:tc>
          <w:tcPr/>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20. Yapay zekâ teknolojilerini/ürünlerini kullanırken yanlış bir düğmeye basarak risk oluşturabileceğim konusunda endişe duymam.</w:t>
            </w:r>
            <w:r w:rsidDel="00000000" w:rsidR="00000000" w:rsidRPr="00000000">
              <w:rPr>
                <w:rtl w:val="0"/>
              </w:rPr>
            </w:r>
          </w:p>
        </w:tc>
        <w:tc>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21. Bir yapay zekâ teknolojisi/araçlarını kullanırken nedenini bilmediğim hiçbir şey olmaz.</w:t>
            </w:r>
            <w:r w:rsidDel="00000000" w:rsidR="00000000" w:rsidRPr="00000000">
              <w:rPr>
                <w:rtl w:val="0"/>
              </w:rPr>
            </w:r>
          </w:p>
        </w:tc>
        <w:tc>
          <w:tcPr/>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p w:rsidR="00000000" w:rsidDel="00000000" w:rsidP="00000000" w:rsidRDefault="00000000" w:rsidRPr="00000000" w14:paraId="000000D3">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1f1f1f"/>
                <w:sz w:val="24"/>
                <w:szCs w:val="24"/>
                <w:shd w:fill="f9f9f9" w:val="clear"/>
                <w:rtl w:val="0"/>
              </w:rPr>
              <w:t xml:space="preserve">22. Yapay zekâ teknolojilerine özgü teknik terimleri anlamakta zorlanmam.</w:t>
            </w:r>
            <w:r w:rsidDel="00000000" w:rsidR="00000000" w:rsidRPr="00000000">
              <w:rPr>
                <w:rtl w:val="0"/>
              </w:rPr>
            </w:r>
          </w:p>
        </w:tc>
        <w:tc>
          <w:tcPr/>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DB">
      <w:pPr>
        <w:spacing w:after="160"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AISES, bireylerin yapay zekâ teknolojilerini kullanmaya ilişkin öz-yeterlik algılarını değerlendirmek amacıyla geliştirilmiştir (Wang &amp; Chuang, 2024). Türkçe geçerlik ve güvenirlik çalışması Güney ve Semerci Şahin (2026) tarafından yapılmıştır. Ölçek, toplam 22 madde, 7’li Likert ve dört alt boyutu içermektedir: Yardım (Assistance),</w:t>
      </w:r>
      <w:r w:rsidDel="00000000" w:rsidR="00000000" w:rsidRPr="00000000">
        <w:rPr>
          <w:rFonts w:ascii="Times New Roman" w:cs="Times New Roman" w:eastAsia="Times New Roman" w:hAnsi="Times New Roman"/>
          <w:sz w:val="20"/>
          <w:szCs w:val="20"/>
          <w:rtl w:val="0"/>
        </w:rPr>
        <w:t xml:space="preserve"> İnsansı Etkileşim</w:t>
      </w:r>
      <w:r w:rsidDel="00000000" w:rsidR="00000000" w:rsidRPr="00000000">
        <w:rPr>
          <w:rFonts w:ascii="Times New Roman" w:cs="Times New Roman" w:eastAsia="Times New Roman" w:hAnsi="Times New Roman"/>
          <w:sz w:val="20"/>
          <w:szCs w:val="20"/>
          <w:rtl w:val="0"/>
        </w:rPr>
        <w:t xml:space="preserve"> (Anthropomorphic Interaction), Yapay Zekâ Kullanımında Rahatlık (Comfort with AI) ve Teknolojik Beceriler (Technological Skills). Maddeler, “kesinlikle katılmıyorum” ile “kesinlikle katılıyorum” arasında değişen seçeneklerden oluşan 7’li Likert tipi bir ölçek üzerinden değerlendirilmektedir. Bu çalışmada Cronbach alfa katsayısı 0.937’dir.</w:t>
      </w:r>
    </w:p>
    <w:p w:rsidR="00000000" w:rsidDel="00000000" w:rsidP="00000000" w:rsidRDefault="00000000" w:rsidRPr="00000000" w14:paraId="000000D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Güney, S., &amp; Semerci Şahin, R. (2026). Psychometric Evaluation of the Turkish Version of the Artificial Intelligence Self-Efficacy Scale Among University Students. International Journal of Human–Computer Interaction, 1-15. </w:t>
      </w:r>
      <w:hyperlink r:id="rId6">
        <w:r w:rsidDel="00000000" w:rsidR="00000000" w:rsidRPr="00000000">
          <w:rPr>
            <w:rFonts w:ascii="Times New Roman" w:cs="Times New Roman" w:eastAsia="Times New Roman" w:hAnsi="Times New Roman"/>
            <w:color w:val="1155cc"/>
            <w:sz w:val="20"/>
            <w:szCs w:val="20"/>
            <w:u w:val="single"/>
            <w:rtl w:val="0"/>
          </w:rPr>
          <w:t xml:space="preserve">https://doi.org/10.1080/10447318.2026.2626817</w:t>
        </w:r>
      </w:hyperlink>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80/10447318.2026.2626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