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B619" w14:textId="716BB02D" w:rsidR="00624F8E" w:rsidRDefault="00624F8E"/>
    <w:p w14:paraId="4B52990C" w14:textId="77777777" w:rsidR="00624F8E" w:rsidRDefault="00624F8E"/>
    <w:tbl>
      <w:tblPr>
        <w:tblStyle w:val="TabloKlavuzu"/>
        <w:tblW w:w="10509" w:type="dxa"/>
        <w:tblLayout w:type="fixed"/>
        <w:tblLook w:val="04A0" w:firstRow="1" w:lastRow="0" w:firstColumn="1" w:lastColumn="0" w:noHBand="0" w:noVBand="1"/>
      </w:tblPr>
      <w:tblGrid>
        <w:gridCol w:w="7600"/>
        <w:gridCol w:w="590"/>
        <w:gridCol w:w="591"/>
        <w:gridCol w:w="590"/>
        <w:gridCol w:w="547"/>
        <w:gridCol w:w="591"/>
      </w:tblGrid>
      <w:tr w:rsidR="00624F8E" w:rsidRPr="00184370" w14:paraId="5A533BAD" w14:textId="77777777" w:rsidTr="00624F8E">
        <w:trPr>
          <w:cantSplit/>
          <w:trHeight w:val="648"/>
        </w:trPr>
        <w:tc>
          <w:tcPr>
            <w:tcW w:w="10509" w:type="dxa"/>
            <w:gridSpan w:val="6"/>
          </w:tcPr>
          <w:p w14:paraId="77678B2D" w14:textId="7FCDEDF1" w:rsidR="00624F8E" w:rsidRPr="00184370" w:rsidRDefault="00DE0C45" w:rsidP="006933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45">
              <w:rPr>
                <w:rFonts w:ascii="Times New Roman" w:hAnsi="Times New Roman" w:cs="Times New Roman"/>
                <w:b/>
                <w:sz w:val="28"/>
                <w:szCs w:val="24"/>
              </w:rPr>
              <w:t>ROMANTİK İLİŞKİLERDE EMPATİ ÖLÇEĞİ</w:t>
            </w:r>
          </w:p>
        </w:tc>
      </w:tr>
      <w:tr w:rsidR="00693367" w:rsidRPr="00184370" w14:paraId="65605AEA" w14:textId="77777777" w:rsidTr="00DE0C45">
        <w:trPr>
          <w:cantSplit/>
          <w:trHeight w:val="2117"/>
        </w:trPr>
        <w:tc>
          <w:tcPr>
            <w:tcW w:w="7600" w:type="dxa"/>
          </w:tcPr>
          <w:p w14:paraId="0E1528F0" w14:textId="5947CF07" w:rsidR="00654DD9" w:rsidRPr="00654DD9" w:rsidRDefault="00654DD9" w:rsidP="00C27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E0C4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tr-TR"/>
              </w:rPr>
              <w:t>Sayın katılımcı, bu araştırmaya yalnızca romantik ilişkisi olan (evli, nişanlı, sevgilisi olan) bireyler katılabilmektedir</w:t>
            </w:r>
            <w:r w:rsidRPr="00DE0C45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. Bu kapsamda romantik ilişkilerdeki empati becerilerinin ölçülmesi amaçlanmaktadır</w:t>
            </w:r>
            <w:r w:rsidRPr="0065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</w:t>
            </w:r>
          </w:p>
          <w:p w14:paraId="3A1F9A1F" w14:textId="4994AE33" w:rsidR="00654DD9" w:rsidRPr="00184370" w:rsidRDefault="00654DD9" w:rsidP="00380F0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extDirection w:val="btLr"/>
          </w:tcPr>
          <w:p w14:paraId="69686509" w14:textId="77777777" w:rsidR="00693367" w:rsidRPr="00DE0C45" w:rsidRDefault="00693367" w:rsidP="001E038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0C45">
              <w:rPr>
                <w:rFonts w:ascii="Times New Roman" w:hAnsi="Times New Roman" w:cs="Times New Roman"/>
                <w:b/>
                <w:sz w:val="20"/>
                <w:szCs w:val="24"/>
              </w:rPr>
              <w:t>Kesinlikle Katılmıyorum</w:t>
            </w:r>
          </w:p>
        </w:tc>
        <w:tc>
          <w:tcPr>
            <w:tcW w:w="591" w:type="dxa"/>
            <w:textDirection w:val="btLr"/>
          </w:tcPr>
          <w:p w14:paraId="64F8F8F0" w14:textId="77777777" w:rsidR="00693367" w:rsidRPr="00DE0C45" w:rsidRDefault="00693367" w:rsidP="001E038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0C45">
              <w:rPr>
                <w:rFonts w:ascii="Times New Roman" w:hAnsi="Times New Roman" w:cs="Times New Roman"/>
                <w:b/>
                <w:sz w:val="20"/>
                <w:szCs w:val="24"/>
              </w:rPr>
              <w:t>Katılmıyorum</w:t>
            </w:r>
          </w:p>
        </w:tc>
        <w:tc>
          <w:tcPr>
            <w:tcW w:w="590" w:type="dxa"/>
            <w:textDirection w:val="btLr"/>
          </w:tcPr>
          <w:p w14:paraId="3E72F3E4" w14:textId="77777777" w:rsidR="00693367" w:rsidRPr="00DE0C45" w:rsidRDefault="00693367" w:rsidP="001E038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0C45">
              <w:rPr>
                <w:rFonts w:ascii="Times New Roman" w:hAnsi="Times New Roman" w:cs="Times New Roman"/>
                <w:b/>
                <w:sz w:val="20"/>
                <w:szCs w:val="24"/>
              </w:rPr>
              <w:t>Kısmen Katılıyorum</w:t>
            </w:r>
          </w:p>
        </w:tc>
        <w:tc>
          <w:tcPr>
            <w:tcW w:w="547" w:type="dxa"/>
            <w:textDirection w:val="btLr"/>
          </w:tcPr>
          <w:p w14:paraId="2932A885" w14:textId="77777777" w:rsidR="00693367" w:rsidRPr="00DE0C45" w:rsidRDefault="00693367" w:rsidP="001E038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0C45">
              <w:rPr>
                <w:rFonts w:ascii="Times New Roman" w:hAnsi="Times New Roman" w:cs="Times New Roman"/>
                <w:b/>
                <w:sz w:val="20"/>
                <w:szCs w:val="24"/>
              </w:rPr>
              <w:t>Katılıyorum</w:t>
            </w:r>
          </w:p>
        </w:tc>
        <w:tc>
          <w:tcPr>
            <w:tcW w:w="591" w:type="dxa"/>
            <w:textDirection w:val="btLr"/>
          </w:tcPr>
          <w:p w14:paraId="1777AE24" w14:textId="77777777" w:rsidR="00693367" w:rsidRPr="00DE0C45" w:rsidRDefault="00693367" w:rsidP="001E038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E0C45">
              <w:rPr>
                <w:rFonts w:ascii="Times New Roman" w:hAnsi="Times New Roman" w:cs="Times New Roman"/>
                <w:b/>
                <w:sz w:val="20"/>
                <w:szCs w:val="24"/>
              </w:rPr>
              <w:t>Kesinlikle Katılıyorum</w:t>
            </w:r>
          </w:p>
        </w:tc>
      </w:tr>
      <w:tr w:rsidR="00693367" w:rsidRPr="00184370" w14:paraId="4C7B3592" w14:textId="77777777" w:rsidTr="00C27F0D">
        <w:tc>
          <w:tcPr>
            <w:tcW w:w="7600" w:type="dxa"/>
          </w:tcPr>
          <w:p w14:paraId="3C8CB9EB" w14:textId="2A325962" w:rsidR="00693367" w:rsidRPr="00184370" w:rsidRDefault="00654DD9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</w:t>
            </w:r>
            <w:r w:rsidR="00693367" w:rsidRPr="00184370">
              <w:rPr>
                <w:rFonts w:ascii="Times New Roman" w:hAnsi="Times New Roman" w:cs="Times New Roman"/>
                <w:sz w:val="24"/>
                <w:szCs w:val="24"/>
              </w:rPr>
              <w:t xml:space="preserve"> herhangi bir konuda güçlük yaşarsa onun kaygılarını hissederim.</w:t>
            </w:r>
          </w:p>
        </w:tc>
        <w:tc>
          <w:tcPr>
            <w:tcW w:w="590" w:type="dxa"/>
          </w:tcPr>
          <w:p w14:paraId="7DC55052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15A765D5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1FA6296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DA4F5E7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0C7A577E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67" w:rsidRPr="00184370" w14:paraId="5547D832" w14:textId="77777777" w:rsidTr="00C27F0D">
        <w:tc>
          <w:tcPr>
            <w:tcW w:w="7600" w:type="dxa"/>
          </w:tcPr>
          <w:p w14:paraId="2DC2EFBE" w14:textId="4A620FCF" w:rsidR="00693367" w:rsidRPr="00184370" w:rsidRDefault="00654DD9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</w:t>
            </w:r>
            <w:r w:rsidR="00693367" w:rsidRPr="00184370">
              <w:rPr>
                <w:rFonts w:ascii="Times New Roman" w:hAnsi="Times New Roman" w:cs="Times New Roman"/>
                <w:sz w:val="24"/>
                <w:szCs w:val="24"/>
              </w:rPr>
              <w:t xml:space="preserve"> anlatmasa da onun duygularının </w:t>
            </w:r>
            <w:r w:rsidR="00C16D84" w:rsidRPr="00184370">
              <w:rPr>
                <w:rFonts w:ascii="Times New Roman" w:hAnsi="Times New Roman" w:cs="Times New Roman"/>
                <w:sz w:val="24"/>
                <w:szCs w:val="24"/>
              </w:rPr>
              <w:t>hissederim</w:t>
            </w:r>
            <w:r w:rsidR="00693367" w:rsidRPr="00184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0" w:type="dxa"/>
          </w:tcPr>
          <w:p w14:paraId="2A740D5D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1316B3F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FEC2E26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2B32E9D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F100976" w14:textId="77777777" w:rsidR="00693367" w:rsidRPr="00184370" w:rsidRDefault="00693367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607639CA" w14:textId="77777777" w:rsidTr="00C27F0D">
        <w:tc>
          <w:tcPr>
            <w:tcW w:w="7600" w:type="dxa"/>
          </w:tcPr>
          <w:p w14:paraId="403DD865" w14:textId="682A0420" w:rsidR="00182800" w:rsidRPr="00184370" w:rsidRDefault="00654DD9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 xml:space="preserve">Partnerimle </w:t>
            </w:r>
            <w:r w:rsidR="00182800" w:rsidRPr="00184370">
              <w:rPr>
                <w:rFonts w:ascii="Times New Roman" w:hAnsi="Times New Roman" w:cs="Times New Roman"/>
                <w:sz w:val="24"/>
                <w:szCs w:val="24"/>
              </w:rPr>
              <w:t>ilişkimizde sorun yaşanırsa bu sorun</w:t>
            </w:r>
            <w:r w:rsidR="00C16D84" w:rsidRPr="00184370">
              <w:rPr>
                <w:rFonts w:ascii="Times New Roman" w:hAnsi="Times New Roman" w:cs="Times New Roman"/>
                <w:sz w:val="24"/>
                <w:szCs w:val="24"/>
              </w:rPr>
              <w:t>u ikimize göre de değerlendirebilirim.</w:t>
            </w:r>
            <w:r w:rsidR="00182800" w:rsidRPr="0018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14:paraId="1FA3798E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D7AEE69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0192A54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079BFD7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09C18775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59449287" w14:textId="77777777" w:rsidTr="00C27F0D">
        <w:tc>
          <w:tcPr>
            <w:tcW w:w="7600" w:type="dxa"/>
          </w:tcPr>
          <w:p w14:paraId="3293F39E" w14:textId="462339F3" w:rsidR="00182800" w:rsidRPr="00184370" w:rsidRDefault="00C16D84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 mutsuz olduğunda onun mutsuzluğunu hissederim.</w:t>
            </w:r>
          </w:p>
        </w:tc>
        <w:tc>
          <w:tcPr>
            <w:tcW w:w="590" w:type="dxa"/>
          </w:tcPr>
          <w:p w14:paraId="70F5CA30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05A92D1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DBF2DAC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A47FFD8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72ECB92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3ECFD790" w14:textId="77777777" w:rsidTr="00C27F0D">
        <w:tc>
          <w:tcPr>
            <w:tcW w:w="7600" w:type="dxa"/>
          </w:tcPr>
          <w:p w14:paraId="36B633DD" w14:textId="4BAB9004" w:rsidR="00182800" w:rsidRPr="00184370" w:rsidRDefault="00C16D84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Tartışma esnasında kendimi partnerimin yerine koyarak düşünmeye çalışırım.</w:t>
            </w:r>
          </w:p>
        </w:tc>
        <w:tc>
          <w:tcPr>
            <w:tcW w:w="590" w:type="dxa"/>
          </w:tcPr>
          <w:p w14:paraId="06F07191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14177B4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79A1ECA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E9C0286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219B209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7DB0F864" w14:textId="77777777" w:rsidTr="00C27F0D">
        <w:tc>
          <w:tcPr>
            <w:tcW w:w="7600" w:type="dxa"/>
          </w:tcPr>
          <w:p w14:paraId="468D966A" w14:textId="1261B870" w:rsidR="00182800" w:rsidRPr="00184370" w:rsidRDefault="00C16D84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Partnerimin herhangi bir olay karşısında nasıl tepki vereceğini hissederim.</w:t>
            </w:r>
          </w:p>
        </w:tc>
        <w:tc>
          <w:tcPr>
            <w:tcW w:w="590" w:type="dxa"/>
          </w:tcPr>
          <w:p w14:paraId="40D037F3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0EFF3E25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0FFD540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1A4E0DA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D52D48D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1023EE4A" w14:textId="77777777" w:rsidTr="00C27F0D">
        <w:tc>
          <w:tcPr>
            <w:tcW w:w="7600" w:type="dxa"/>
          </w:tcPr>
          <w:p w14:paraId="093605FF" w14:textId="7337B6D2" w:rsidR="00182800" w:rsidRPr="00184370" w:rsidRDefault="00C16D84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Partnerimi eleştirmeden önce kendimi onun yerine koyarak düşünürüm.</w:t>
            </w:r>
          </w:p>
        </w:tc>
        <w:tc>
          <w:tcPr>
            <w:tcW w:w="590" w:type="dxa"/>
          </w:tcPr>
          <w:p w14:paraId="7890D03D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691B4BC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ECF84CF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A26E458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112FA95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4A6E4AF9" w14:textId="77777777" w:rsidTr="00C27F0D">
        <w:tc>
          <w:tcPr>
            <w:tcW w:w="7600" w:type="dxa"/>
            <w:shd w:val="clear" w:color="auto" w:fill="auto"/>
          </w:tcPr>
          <w:p w14:paraId="4D793D49" w14:textId="0B058826" w:rsidR="00182800" w:rsidRPr="00184370" w:rsidRDefault="00C16D84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Partnerimle tartıştıktan bir süre sonra olaylara onun bakış açısından da bakabilirim.</w:t>
            </w:r>
          </w:p>
        </w:tc>
        <w:tc>
          <w:tcPr>
            <w:tcW w:w="590" w:type="dxa"/>
          </w:tcPr>
          <w:p w14:paraId="3F310065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5E90B97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86E8515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2F45FAD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4076304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00" w:rsidRPr="00184370" w14:paraId="08CBD9EC" w14:textId="77777777" w:rsidTr="00C27F0D">
        <w:tc>
          <w:tcPr>
            <w:tcW w:w="7600" w:type="dxa"/>
            <w:shd w:val="clear" w:color="auto" w:fill="auto"/>
          </w:tcPr>
          <w:p w14:paraId="043F06FB" w14:textId="04095BBB" w:rsidR="00182800" w:rsidRPr="00184370" w:rsidRDefault="00C977A5" w:rsidP="0032238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370">
              <w:rPr>
                <w:rFonts w:ascii="Times New Roman" w:hAnsi="Times New Roman" w:cs="Times New Roman"/>
                <w:sz w:val="24"/>
                <w:szCs w:val="24"/>
              </w:rPr>
              <w:t>Partnerimi öfkelendiren şeyin ne olduğunu hissederim.</w:t>
            </w:r>
          </w:p>
        </w:tc>
        <w:tc>
          <w:tcPr>
            <w:tcW w:w="590" w:type="dxa"/>
          </w:tcPr>
          <w:p w14:paraId="00FB7A78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A95F24F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57D9AB0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EA43D02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DC5654C" w14:textId="77777777" w:rsidR="00182800" w:rsidRPr="00184370" w:rsidRDefault="00182800" w:rsidP="0044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3E6E3" w14:textId="32DE139D" w:rsidR="001A6CE0" w:rsidRDefault="001A6CE0" w:rsidP="00677E77"/>
    <w:p w14:paraId="0CA3403C" w14:textId="77777777" w:rsidR="00C27F0D" w:rsidRPr="007D6216" w:rsidRDefault="00C27F0D" w:rsidP="00677E77">
      <w:pPr>
        <w:rPr>
          <w:rFonts w:ascii="Times New Roman" w:hAnsi="Times New Roman" w:cs="Times New Roman"/>
          <w:sz w:val="24"/>
          <w:szCs w:val="24"/>
        </w:rPr>
      </w:pPr>
    </w:p>
    <w:p w14:paraId="6C6D561F" w14:textId="2BD37DEA" w:rsidR="00CA32B6" w:rsidRPr="00DE0C45" w:rsidRDefault="00182800">
      <w:pPr>
        <w:rPr>
          <w:rFonts w:ascii="Times New Roman" w:hAnsi="Times New Roman" w:cs="Times New Roman"/>
          <w:sz w:val="24"/>
          <w:szCs w:val="24"/>
        </w:rPr>
      </w:pPr>
      <w:r w:rsidRPr="007D6216">
        <w:rPr>
          <w:rFonts w:ascii="Times New Roman" w:hAnsi="Times New Roman" w:cs="Times New Roman"/>
          <w:b/>
          <w:sz w:val="24"/>
          <w:szCs w:val="24"/>
        </w:rPr>
        <w:t xml:space="preserve">Bilişsel Boyut: </w:t>
      </w:r>
      <w:r w:rsidR="00677E77" w:rsidRPr="00DE0C45">
        <w:rPr>
          <w:rFonts w:ascii="Times New Roman" w:hAnsi="Times New Roman" w:cs="Times New Roman"/>
          <w:sz w:val="24"/>
          <w:szCs w:val="24"/>
        </w:rPr>
        <w:t>3</w:t>
      </w:r>
      <w:r w:rsidR="00CA32B6" w:rsidRPr="00DE0C45">
        <w:rPr>
          <w:rFonts w:ascii="Times New Roman" w:hAnsi="Times New Roman" w:cs="Times New Roman"/>
          <w:sz w:val="24"/>
          <w:szCs w:val="24"/>
        </w:rPr>
        <w:t>-</w:t>
      </w:r>
      <w:r w:rsidR="00184370" w:rsidRPr="00DE0C45">
        <w:rPr>
          <w:rFonts w:ascii="Times New Roman" w:hAnsi="Times New Roman" w:cs="Times New Roman"/>
          <w:sz w:val="24"/>
          <w:szCs w:val="24"/>
        </w:rPr>
        <w:t>5-7-8</w:t>
      </w:r>
    </w:p>
    <w:p w14:paraId="398DE44A" w14:textId="1A2E3B54" w:rsidR="00CA32B6" w:rsidRPr="007D6216" w:rsidRDefault="00CA32B6">
      <w:pPr>
        <w:rPr>
          <w:rFonts w:ascii="Times New Roman" w:hAnsi="Times New Roman" w:cs="Times New Roman"/>
          <w:b/>
          <w:sz w:val="24"/>
          <w:szCs w:val="24"/>
        </w:rPr>
      </w:pPr>
      <w:r w:rsidRPr="007D6216">
        <w:rPr>
          <w:rFonts w:ascii="Times New Roman" w:hAnsi="Times New Roman" w:cs="Times New Roman"/>
          <w:b/>
          <w:sz w:val="24"/>
          <w:szCs w:val="24"/>
        </w:rPr>
        <w:t>Duygusal Boyut:</w:t>
      </w:r>
      <w:r w:rsidR="00DE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C45">
        <w:rPr>
          <w:rFonts w:ascii="Times New Roman" w:hAnsi="Times New Roman" w:cs="Times New Roman"/>
          <w:sz w:val="24"/>
          <w:szCs w:val="24"/>
        </w:rPr>
        <w:t>1-2-</w:t>
      </w:r>
      <w:r w:rsidR="00184370" w:rsidRPr="00DE0C45">
        <w:rPr>
          <w:rFonts w:ascii="Times New Roman" w:hAnsi="Times New Roman" w:cs="Times New Roman"/>
          <w:sz w:val="24"/>
          <w:szCs w:val="24"/>
        </w:rPr>
        <w:t>4-6-9</w:t>
      </w:r>
    </w:p>
    <w:p w14:paraId="4B428000" w14:textId="6E03AA0F" w:rsidR="00184370" w:rsidRPr="007D6216" w:rsidRDefault="001C4A6E" w:rsidP="00184370">
      <w:pPr>
        <w:rPr>
          <w:rFonts w:ascii="Times New Roman" w:hAnsi="Times New Roman" w:cs="Times New Roman"/>
          <w:b/>
          <w:sz w:val="24"/>
          <w:szCs w:val="24"/>
        </w:rPr>
      </w:pPr>
      <w:r w:rsidRPr="007D6216">
        <w:rPr>
          <w:rFonts w:ascii="Times New Roman" w:hAnsi="Times New Roman" w:cs="Times New Roman"/>
          <w:b/>
          <w:sz w:val="24"/>
          <w:szCs w:val="24"/>
        </w:rPr>
        <w:t>Bu ölçek, kullanıcılar tarafından referans gösterilerek (atıf yapılarak) kullanılabilir.</w:t>
      </w:r>
    </w:p>
    <w:p w14:paraId="6477223B" w14:textId="6F541B6A" w:rsidR="00184370" w:rsidRDefault="00184370" w:rsidP="001C4A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216">
        <w:rPr>
          <w:rFonts w:ascii="Times New Roman" w:hAnsi="Times New Roman" w:cs="Times New Roman"/>
          <w:bCs/>
          <w:sz w:val="24"/>
          <w:szCs w:val="24"/>
        </w:rPr>
        <w:t xml:space="preserve">Bilgiz Öztürk, Ş., Bilgiz Akbayır, S., &amp; Özdemir, P. (2025). Romantik İlişkilerde Empati Ölçeğinin Geliştirilmesi: Geçerlilik ve Güvenilirlik Çalışması. </w:t>
      </w:r>
      <w:r w:rsidRPr="007D6216">
        <w:rPr>
          <w:rFonts w:ascii="Times New Roman" w:hAnsi="Times New Roman" w:cs="Times New Roman"/>
          <w:bCs/>
          <w:i/>
          <w:iCs/>
          <w:sz w:val="24"/>
          <w:szCs w:val="24"/>
        </w:rPr>
        <w:t>Türk Psikolojik Danışmanlık ve Rehberlik Dergisi, 15</w:t>
      </w:r>
      <w:r w:rsidRPr="007D6216">
        <w:rPr>
          <w:rFonts w:ascii="Times New Roman" w:hAnsi="Times New Roman" w:cs="Times New Roman"/>
          <w:bCs/>
          <w:sz w:val="24"/>
          <w:szCs w:val="24"/>
        </w:rPr>
        <w:t xml:space="preserve">(79), 929-944. </w:t>
      </w:r>
      <w:hyperlink r:id="rId9" w:history="1">
        <w:r w:rsidR="008457BF" w:rsidRPr="00BA01FD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https://doi.org/10.17066/tpdrd.1556651</w:t>
        </w:r>
      </w:hyperlink>
    </w:p>
    <w:p w14:paraId="74F7838B" w14:textId="77777777" w:rsidR="008457BF" w:rsidRPr="008457BF" w:rsidRDefault="008457BF" w:rsidP="008457BF">
      <w:pPr>
        <w:rPr>
          <w:rFonts w:ascii="Times New Roman" w:eastAsia="Calibri" w:hAnsi="Times New Roman" w:cs="Times New Roman"/>
          <w:b/>
          <w:i/>
          <w:u w:val="single"/>
        </w:rPr>
      </w:pPr>
      <w:r w:rsidRPr="008457BF">
        <w:rPr>
          <w:rFonts w:ascii="Times New Roman" w:eastAsia="Calibri" w:hAnsi="Times New Roman" w:cs="Times New Roman"/>
          <w:b/>
          <w:i/>
          <w:u w:val="single"/>
        </w:rPr>
        <w:t>Ölçeğin Puanlaması</w:t>
      </w:r>
    </w:p>
    <w:p w14:paraId="567E561E" w14:textId="070C6855" w:rsidR="008457BF" w:rsidRPr="008457BF" w:rsidRDefault="001C7D0E" w:rsidP="008457BF">
      <w:pPr>
        <w:jc w:val="both"/>
        <w:rPr>
          <w:rFonts w:ascii="Times New Roman" w:eastAsia="Calibri" w:hAnsi="Times New Roman" w:cs="Times New Roman"/>
        </w:rPr>
      </w:pPr>
      <w:r w:rsidRPr="001C7D0E">
        <w:rPr>
          <w:rFonts w:ascii="Times New Roman" w:eastAsia="Calibri" w:hAnsi="Times New Roman" w:cs="Times New Roman"/>
        </w:rPr>
        <w:t>Romantik İlişkilerde Empati Ölçeği</w:t>
      </w:r>
      <w:r>
        <w:rPr>
          <w:rFonts w:ascii="Times New Roman" w:eastAsia="Calibri" w:hAnsi="Times New Roman" w:cs="Times New Roman"/>
        </w:rPr>
        <w:t xml:space="preserve"> için empatinin doğasına uygun olarak </w:t>
      </w:r>
      <w:r w:rsidRPr="001C7D0E">
        <w:rPr>
          <w:rFonts w:ascii="Times New Roman" w:eastAsia="Calibri" w:hAnsi="Times New Roman" w:cs="Times New Roman"/>
        </w:rPr>
        <w:t>t</w:t>
      </w:r>
      <w:r w:rsidR="008457BF" w:rsidRPr="008457BF">
        <w:rPr>
          <w:rFonts w:ascii="Times New Roman" w:eastAsia="Calibri" w:hAnsi="Times New Roman" w:cs="Times New Roman"/>
        </w:rPr>
        <w:t xml:space="preserve">oplam puanının kullanılması </w:t>
      </w:r>
      <w:r w:rsidRPr="001C7D0E">
        <w:rPr>
          <w:rFonts w:ascii="Times New Roman" w:eastAsia="Calibri" w:hAnsi="Times New Roman" w:cs="Times New Roman"/>
        </w:rPr>
        <w:t>önerilmektedir.</w:t>
      </w:r>
      <w:r w:rsidR="008457BF" w:rsidRPr="008457B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Ölçme aracından</w:t>
      </w:r>
      <w:r w:rsidR="008457BF" w:rsidRPr="008457BF">
        <w:rPr>
          <w:rFonts w:ascii="Times New Roman" w:eastAsia="Calibri" w:hAnsi="Times New Roman" w:cs="Times New Roman"/>
        </w:rPr>
        <w:t xml:space="preserve"> en az </w:t>
      </w:r>
      <w:r>
        <w:rPr>
          <w:rFonts w:ascii="Times New Roman" w:eastAsia="Calibri" w:hAnsi="Times New Roman" w:cs="Times New Roman"/>
        </w:rPr>
        <w:t>9</w:t>
      </w:r>
      <w:r w:rsidR="008457BF" w:rsidRPr="008457BF">
        <w:rPr>
          <w:rFonts w:ascii="Times New Roman" w:eastAsia="Calibri" w:hAnsi="Times New Roman" w:cs="Times New Roman"/>
        </w:rPr>
        <w:t xml:space="preserve">, en fazla </w:t>
      </w:r>
      <w:r>
        <w:rPr>
          <w:rFonts w:ascii="Times New Roman" w:eastAsia="Calibri" w:hAnsi="Times New Roman" w:cs="Times New Roman"/>
        </w:rPr>
        <w:t>45</w:t>
      </w:r>
      <w:r w:rsidR="008457BF" w:rsidRPr="008457BF">
        <w:rPr>
          <w:rFonts w:ascii="Times New Roman" w:eastAsia="Calibri" w:hAnsi="Times New Roman" w:cs="Times New Roman"/>
        </w:rPr>
        <w:t xml:space="preserve"> puan alınmaktadır. </w:t>
      </w:r>
      <w:r w:rsidR="001E038C">
        <w:rPr>
          <w:rFonts w:ascii="Times New Roman" w:eastAsia="Calibri" w:hAnsi="Times New Roman" w:cs="Times New Roman"/>
        </w:rPr>
        <w:t>Ters madde yoktur.</w:t>
      </w:r>
      <w:r w:rsidR="008457BF" w:rsidRPr="008457BF">
        <w:rPr>
          <w:rFonts w:ascii="Times New Roman" w:eastAsia="Calibri" w:hAnsi="Times New Roman" w:cs="Times New Roman"/>
        </w:rPr>
        <w:t xml:space="preserve"> Puanların yükselmesi, </w:t>
      </w:r>
      <w:r w:rsidR="001E038C">
        <w:rPr>
          <w:rFonts w:ascii="Times New Roman" w:eastAsia="Calibri" w:hAnsi="Times New Roman" w:cs="Times New Roman"/>
        </w:rPr>
        <w:t>r</w:t>
      </w:r>
      <w:r w:rsidR="001E038C" w:rsidRPr="001E038C">
        <w:rPr>
          <w:rFonts w:ascii="Times New Roman" w:eastAsia="Calibri" w:hAnsi="Times New Roman" w:cs="Times New Roman"/>
        </w:rPr>
        <w:t xml:space="preserve">omantik </w:t>
      </w:r>
      <w:r w:rsidR="001E038C">
        <w:rPr>
          <w:rFonts w:ascii="Times New Roman" w:eastAsia="Calibri" w:hAnsi="Times New Roman" w:cs="Times New Roman"/>
        </w:rPr>
        <w:t>i</w:t>
      </w:r>
      <w:r w:rsidR="001E038C" w:rsidRPr="001E038C">
        <w:rPr>
          <w:rFonts w:ascii="Times New Roman" w:eastAsia="Calibri" w:hAnsi="Times New Roman" w:cs="Times New Roman"/>
        </w:rPr>
        <w:t>lişkilerde</w:t>
      </w:r>
      <w:r w:rsidR="001E038C">
        <w:rPr>
          <w:rFonts w:ascii="Times New Roman" w:eastAsia="Calibri" w:hAnsi="Times New Roman" w:cs="Times New Roman"/>
        </w:rPr>
        <w:t>ki</w:t>
      </w:r>
      <w:r w:rsidR="001E038C" w:rsidRPr="001E038C">
        <w:rPr>
          <w:rFonts w:ascii="Times New Roman" w:eastAsia="Calibri" w:hAnsi="Times New Roman" w:cs="Times New Roman"/>
        </w:rPr>
        <w:t xml:space="preserve"> </w:t>
      </w:r>
      <w:r w:rsidR="001E038C">
        <w:rPr>
          <w:rFonts w:ascii="Times New Roman" w:eastAsia="Calibri" w:hAnsi="Times New Roman" w:cs="Times New Roman"/>
        </w:rPr>
        <w:t>e</w:t>
      </w:r>
      <w:r w:rsidR="001E038C" w:rsidRPr="001E038C">
        <w:rPr>
          <w:rFonts w:ascii="Times New Roman" w:eastAsia="Calibri" w:hAnsi="Times New Roman" w:cs="Times New Roman"/>
        </w:rPr>
        <w:t>mpati</w:t>
      </w:r>
      <w:r w:rsidR="001E038C">
        <w:rPr>
          <w:rFonts w:ascii="Times New Roman" w:eastAsia="Calibri" w:hAnsi="Times New Roman" w:cs="Times New Roman"/>
        </w:rPr>
        <w:t xml:space="preserve">nin </w:t>
      </w:r>
      <w:r w:rsidR="008457BF" w:rsidRPr="008457BF">
        <w:rPr>
          <w:rFonts w:ascii="Times New Roman" w:eastAsia="Calibri" w:hAnsi="Times New Roman" w:cs="Times New Roman"/>
        </w:rPr>
        <w:t>yükseldiğini göstermektedir</w:t>
      </w:r>
    </w:p>
    <w:p w14:paraId="78BBA905" w14:textId="77777777" w:rsidR="008457BF" w:rsidRPr="007D6216" w:rsidRDefault="008457BF" w:rsidP="001C4A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BBCA2" w14:textId="77777777" w:rsidR="00677E77" w:rsidRPr="00CA32B6" w:rsidRDefault="00677E77">
      <w:pPr>
        <w:rPr>
          <w:b/>
        </w:rPr>
      </w:pPr>
    </w:p>
    <w:p w14:paraId="0D004CD9" w14:textId="77777777" w:rsidR="00CA32B6" w:rsidRDefault="00CA32B6"/>
    <w:sectPr w:rsidR="00CA32B6" w:rsidSect="00693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538D"/>
    <w:multiLevelType w:val="hybridMultilevel"/>
    <w:tmpl w:val="0140690A"/>
    <w:lvl w:ilvl="0" w:tplc="CC347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413CA"/>
    <w:multiLevelType w:val="hybridMultilevel"/>
    <w:tmpl w:val="E4AE63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7119"/>
    <w:multiLevelType w:val="hybridMultilevel"/>
    <w:tmpl w:val="5C1C37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FB13EE"/>
    <w:multiLevelType w:val="hybridMultilevel"/>
    <w:tmpl w:val="C5863528"/>
    <w:lvl w:ilvl="0" w:tplc="C2328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8D"/>
    <w:rsid w:val="0007168D"/>
    <w:rsid w:val="000A4EF2"/>
    <w:rsid w:val="000C33AE"/>
    <w:rsid w:val="001345F4"/>
    <w:rsid w:val="001801BC"/>
    <w:rsid w:val="00182800"/>
    <w:rsid w:val="00184370"/>
    <w:rsid w:val="001A6CE0"/>
    <w:rsid w:val="001C4A6E"/>
    <w:rsid w:val="001C7D0E"/>
    <w:rsid w:val="001D1E6B"/>
    <w:rsid w:val="001E038C"/>
    <w:rsid w:val="00200D30"/>
    <w:rsid w:val="002611F9"/>
    <w:rsid w:val="00322383"/>
    <w:rsid w:val="003637D8"/>
    <w:rsid w:val="00380F0A"/>
    <w:rsid w:val="00397723"/>
    <w:rsid w:val="00410C56"/>
    <w:rsid w:val="00440E81"/>
    <w:rsid w:val="004969EC"/>
    <w:rsid w:val="00624F8E"/>
    <w:rsid w:val="00654DD9"/>
    <w:rsid w:val="00677E77"/>
    <w:rsid w:val="00680D31"/>
    <w:rsid w:val="00693367"/>
    <w:rsid w:val="006B38CB"/>
    <w:rsid w:val="006D0314"/>
    <w:rsid w:val="006D7E42"/>
    <w:rsid w:val="007618E7"/>
    <w:rsid w:val="00780172"/>
    <w:rsid w:val="007D6216"/>
    <w:rsid w:val="007D77D2"/>
    <w:rsid w:val="008457BF"/>
    <w:rsid w:val="008C4C6E"/>
    <w:rsid w:val="00950240"/>
    <w:rsid w:val="00A54EC2"/>
    <w:rsid w:val="00AE20FD"/>
    <w:rsid w:val="00B22EE3"/>
    <w:rsid w:val="00B44EF5"/>
    <w:rsid w:val="00B459EC"/>
    <w:rsid w:val="00B625BB"/>
    <w:rsid w:val="00B9288A"/>
    <w:rsid w:val="00C16D84"/>
    <w:rsid w:val="00C27F0D"/>
    <w:rsid w:val="00C977A5"/>
    <w:rsid w:val="00CA32B6"/>
    <w:rsid w:val="00CD7D8E"/>
    <w:rsid w:val="00DB36A0"/>
    <w:rsid w:val="00DB48BF"/>
    <w:rsid w:val="00DE0C45"/>
    <w:rsid w:val="00E16945"/>
    <w:rsid w:val="00E54E98"/>
    <w:rsid w:val="00E61315"/>
    <w:rsid w:val="00F07488"/>
    <w:rsid w:val="00F71086"/>
    <w:rsid w:val="00F97D60"/>
    <w:rsid w:val="00FA083E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C550"/>
  <w15:chartTrackingRefBased/>
  <w15:docId w15:val="{B0ADE1BF-6BED-417F-8993-B3ABF31F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40E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457B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7066/tpdrd.155665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40F20142DE7B41AF38F69CC19A4237" ma:contentTypeVersion="12" ma:contentTypeDescription="Yeni belge oluşturun." ma:contentTypeScope="" ma:versionID="46444fd2a21b5eea29ab9b02d2089a14">
  <xsd:schema xmlns:xsd="http://www.w3.org/2001/XMLSchema" xmlns:xs="http://www.w3.org/2001/XMLSchema" xmlns:p="http://schemas.microsoft.com/office/2006/metadata/properties" xmlns:ns3="5d34bd6b-35ad-40b5-85c3-5c156a55fa15" targetNamespace="http://schemas.microsoft.com/office/2006/metadata/properties" ma:root="true" ma:fieldsID="f57fedda8a0b195840d7139532849d56" ns3:_="">
    <xsd:import namespace="5d34bd6b-35ad-40b5-85c3-5c156a55fa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4bd6b-35ad-40b5-85c3-5c156a55fa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4bd6b-35ad-40b5-85c3-5c156a55fa15" xsi:nil="true"/>
  </documentManagement>
</p:properties>
</file>

<file path=customXml/itemProps1.xml><?xml version="1.0" encoding="utf-8"?>
<ds:datastoreItem xmlns:ds="http://schemas.openxmlformats.org/officeDocument/2006/customXml" ds:itemID="{85A74B3B-2C81-4DB2-86E0-DFD911C99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BFC31-E26C-4858-9444-1F0B2C9E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4bd6b-35ad-40b5-85c3-5c156a55f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98AEB-A1C2-4C25-AF17-582C290D9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EFE56-9ABD-48B5-8820-DCD5A22397B3}">
  <ds:schemaRefs>
    <ds:schemaRef ds:uri="http://schemas.microsoft.com/office/2006/metadata/properties"/>
    <ds:schemaRef ds:uri="http://schemas.microsoft.com/office/infopath/2007/PartnerControls"/>
    <ds:schemaRef ds:uri="5d34bd6b-35ad-40b5-85c3-5c156a55f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Bilgiz</dc:creator>
  <cp:keywords/>
  <dc:description/>
  <cp:lastModifiedBy>Sümeyye Bilgiz</cp:lastModifiedBy>
  <cp:revision>2</cp:revision>
  <dcterms:created xsi:type="dcterms:W3CDTF">2026-01-02T18:40:00Z</dcterms:created>
  <dcterms:modified xsi:type="dcterms:W3CDTF">2026-01-02T18:40:00Z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ca140894-1714-4c5e-9f2c-8698ceee6197</vt:lpwstr>
  </property>
  <property fmtid="{D5CDD505-2E9C-101B-9397-08002B2CF9AE}" pid="3" name="ContentTypeId">
    <vt:lpwstr>0x0101006C40F20142DE7B41AF38F69CC19A4237</vt:lpwstr>
  </property>
</Properties>
</file>