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30" w:rsidRPr="002F55AB" w:rsidRDefault="00E64B30" w:rsidP="00E64B30">
      <w:pPr>
        <w:spacing w:after="0" w:line="240" w:lineRule="auto"/>
        <w:jc w:val="center"/>
        <w:rPr>
          <w:rFonts w:eastAsia="Arial Unicode MS" w:cs="Times New Roman"/>
          <w:b/>
          <w:szCs w:val="24"/>
          <w:lang w:eastAsia="tr-TR"/>
        </w:rPr>
        <w:sectPr w:rsidR="00E64B30" w:rsidRPr="002F55AB" w:rsidSect="00E64B3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F55AB">
        <w:rPr>
          <w:rFonts w:eastAsia="Arial Unicode MS" w:cs="Times New Roman"/>
          <w:b/>
          <w:szCs w:val="24"/>
          <w:lang w:eastAsia="tr-TR"/>
        </w:rPr>
        <w:t>İnfertil</w:t>
      </w:r>
      <w:r w:rsidRPr="002F55AB">
        <w:rPr>
          <w:rFonts w:eastAsia="Arial Unicode MS" w:cs="Times New Roman"/>
          <w:b/>
          <w:sz w:val="20"/>
          <w:szCs w:val="24"/>
          <w:lang w:eastAsia="tr-TR"/>
        </w:rPr>
        <w:t xml:space="preserve"> </w:t>
      </w:r>
      <w:r w:rsidRPr="002F55AB">
        <w:rPr>
          <w:rFonts w:eastAsia="Arial Unicode MS" w:cs="Times New Roman"/>
          <w:b/>
          <w:szCs w:val="24"/>
          <w:lang w:eastAsia="tr-TR"/>
        </w:rPr>
        <w:t xml:space="preserve">Kadınların Hemşirelik Gereksinimlerini Değerlendirme Ölçeği </w:t>
      </w:r>
    </w:p>
    <w:p w:rsidR="00E64B30" w:rsidRPr="002F55AB" w:rsidRDefault="00E64B30" w:rsidP="00E64B30">
      <w:pPr>
        <w:spacing w:after="0" w:line="240" w:lineRule="auto"/>
        <w:jc w:val="left"/>
        <w:rPr>
          <w:rFonts w:eastAsia="Arial Unicode MS" w:cs="Times New Roman"/>
          <w:b/>
          <w:szCs w:val="24"/>
          <w:lang w:eastAsia="tr-TR"/>
        </w:rPr>
      </w:pPr>
    </w:p>
    <w:p w:rsidR="00E64B30" w:rsidRPr="002F55AB" w:rsidRDefault="00E64B30" w:rsidP="00E64B30">
      <w:pPr>
        <w:spacing w:after="0" w:line="240" w:lineRule="auto"/>
        <w:jc w:val="left"/>
        <w:rPr>
          <w:rFonts w:eastAsia="Arial Unicode MS" w:cs="Times New Roman"/>
          <w:b/>
          <w:bCs/>
          <w:szCs w:val="24"/>
          <w:lang w:eastAsia="tr-TR"/>
        </w:rPr>
        <w:sectPr w:rsidR="00E64B30" w:rsidRPr="002F55AB" w:rsidSect="001A25B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Overlap w:val="never"/>
        <w:tblW w:w="9261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961"/>
        <w:gridCol w:w="6"/>
        <w:gridCol w:w="844"/>
        <w:gridCol w:w="6"/>
        <w:gridCol w:w="989"/>
        <w:gridCol w:w="6"/>
        <w:gridCol w:w="843"/>
        <w:gridCol w:w="1044"/>
      </w:tblGrid>
      <w:tr w:rsidR="00E64B30" w:rsidRPr="002F55AB" w:rsidTr="0019200A">
        <w:trPr>
          <w:trHeight w:val="1105"/>
        </w:trPr>
        <w:tc>
          <w:tcPr>
            <w:tcW w:w="5529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b/>
                <w:szCs w:val="24"/>
                <w:lang w:eastAsia="tr-TR"/>
              </w:rPr>
            </w:pPr>
            <w:bookmarkStart w:id="0" w:name="_Hlk41504715"/>
            <w:r w:rsidRPr="002F55AB">
              <w:rPr>
                <w:rFonts w:eastAsia="Arial Unicode MS" w:cs="Times New Roman"/>
                <w:b/>
                <w:szCs w:val="24"/>
                <w:lang w:eastAsia="tr-TR"/>
              </w:rPr>
              <w:t>Gereksinimler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  <w:t>Hiç gerekli de</w:t>
            </w:r>
            <w:r w:rsidRPr="002F55AB">
              <w:rPr>
                <w:rFonts w:eastAsia="MS Gothic" w:cs="Times New Roman"/>
                <w:b/>
                <w:sz w:val="18"/>
                <w:szCs w:val="24"/>
                <w:lang w:eastAsia="tr-TR"/>
              </w:rPr>
              <w:t>ğ</w:t>
            </w:r>
            <w:r w:rsidRPr="002F55AB"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  <w:t>il</w:t>
            </w:r>
          </w:p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</w:pP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  <w:t>Her zaman gerekli değil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  <w:t>Gerekli</w:t>
            </w:r>
          </w:p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</w:pP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  <w:t>Kesinlikle gerekli</w:t>
            </w:r>
          </w:p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18"/>
                <w:szCs w:val="24"/>
                <w:lang w:eastAsia="tr-TR"/>
              </w:rPr>
            </w:pPr>
          </w:p>
        </w:tc>
      </w:tr>
      <w:tr w:rsidR="00E64B30" w:rsidRPr="002F55AB" w:rsidTr="0019200A">
        <w:trPr>
          <w:trHeight w:val="272"/>
        </w:trPr>
        <w:tc>
          <w:tcPr>
            <w:tcW w:w="5529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b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b/>
                <w:szCs w:val="24"/>
                <w:lang w:eastAsia="tr-TR"/>
              </w:rPr>
              <w:t>1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b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b/>
                <w:szCs w:val="24"/>
                <w:lang w:eastAsia="tr-TR"/>
              </w:rPr>
              <w:t>2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b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b/>
                <w:szCs w:val="24"/>
                <w:lang w:eastAsia="tr-TR"/>
              </w:rPr>
              <w:t>3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b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b/>
                <w:szCs w:val="24"/>
                <w:lang w:eastAsia="tr-TR"/>
              </w:rPr>
              <w:t>4</w:t>
            </w:r>
          </w:p>
        </w:tc>
      </w:tr>
      <w:tr w:rsidR="00E64B30" w:rsidRPr="002F55AB" w:rsidTr="0019200A">
        <w:trPr>
          <w:trHeight w:val="43"/>
        </w:trPr>
        <w:tc>
          <w:tcPr>
            <w:tcW w:w="926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b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b/>
                <w:szCs w:val="24"/>
                <w:lang w:eastAsia="tr-TR"/>
              </w:rPr>
              <w:t>Fiziksel ve psikolojik hemşirelik bakım gereksinimleri</w:t>
            </w:r>
          </w:p>
        </w:tc>
      </w:tr>
      <w:tr w:rsidR="00E64B30" w:rsidRPr="002F55AB" w:rsidTr="0019200A">
        <w:trPr>
          <w:trHeight w:val="267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1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Yorgunluk, uyku bozukluğu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329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2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Cilt problemleri (Kaşıntı, döküntü vb.)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25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3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Kaygı, depresyon, kendine güvende azalma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58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4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Karın bölgesinde rahatsızlıklar (Hazımsızlık, bulantı, kusma, karında şişkinlik (distansiyon), karında sıvı/asit birikimi)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630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5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Ağrı (Adet ağrısı, omuzda-boyunda sertleşme-gerginlik, karın ağrısı, solunum güçlüğü)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319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6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Vajinal kanama (hazneden gelen kanama)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53"/>
        </w:trPr>
        <w:tc>
          <w:tcPr>
            <w:tcW w:w="926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b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b/>
                <w:szCs w:val="24"/>
                <w:lang w:eastAsia="tr-TR"/>
              </w:rPr>
              <w:t>İnfertilite hakkında genel bilgi gereksinimleri</w:t>
            </w:r>
          </w:p>
        </w:tc>
      </w:tr>
      <w:tr w:rsidR="00E64B30" w:rsidRPr="002F55AB" w:rsidTr="0019200A">
        <w:trPr>
          <w:trHeight w:val="18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7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İnfertilitenin belirtileri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26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8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İnfertilite tanısı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34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9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İnfertilite tedavisine başlama zamanı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26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10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İnfertilitenin tanımı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19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11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İnfertilite nedeni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567"/>
        </w:trPr>
        <w:tc>
          <w:tcPr>
            <w:tcW w:w="926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160" w:lineRule="atLeast"/>
              <w:jc w:val="left"/>
              <w:rPr>
                <w:rFonts w:eastAsia="Arial Unicode MS" w:cs="Times New Roman"/>
                <w:b/>
                <w:szCs w:val="24"/>
                <w:lang w:eastAsia="tr-TR"/>
              </w:rPr>
            </w:pPr>
            <w:r w:rsidRPr="002F55AB">
              <w:rPr>
                <w:rFonts w:eastAsia="Malgun Gothic" w:cs="Times New Roman"/>
                <w:b/>
                <w:szCs w:val="24"/>
                <w:lang w:val="es-ES" w:eastAsia="tr-TR"/>
              </w:rPr>
              <w:t>İnfertilite tedavisine ilişkin algılama, anlama ve endişelere yönelik gereksinimler</w:t>
            </w:r>
          </w:p>
        </w:tc>
      </w:tr>
      <w:tr w:rsidR="00E64B30" w:rsidRPr="002F55AB" w:rsidTr="0019200A">
        <w:trPr>
          <w:trHeight w:val="77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12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İnfertilite tanısı sonrası tedavi tipleri, prosedürler ve yan etkileri (Ovulasyon indüksiyonu-yumurtlamanın uyarılması, aşılama, tüp bebek)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516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13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Malgun Gothic" w:cs="Times New Roman"/>
                <w:szCs w:val="24"/>
                <w:lang w:eastAsia="tr-TR"/>
              </w:rPr>
              <w:t xml:space="preserve">İnfertilite tanısı için kullanılan yöntemler, prosedürler ve yan etkileri </w:t>
            </w:r>
            <w:r w:rsidRPr="002F55AB">
              <w:rPr>
                <w:rFonts w:eastAsia="Arial Unicode MS" w:cs="Times New Roman"/>
                <w:szCs w:val="24"/>
                <w:lang w:eastAsia="tr-TR"/>
              </w:rPr>
              <w:t>(Histeroskopi, Laparoskopi gibi)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47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14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İnfertilite tedavisinde kullanılan ilaçların mekanizması, etkileri ve yan etkileri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785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15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Ovulasyon indüksiyon-</w:t>
            </w:r>
            <w:r w:rsidRPr="002F55AB">
              <w:rPr>
                <w:rFonts w:eastAsia="Arial Unicode MS" w:cs="Times New Roman"/>
                <w:szCs w:val="24"/>
                <w:lang w:val="en-US" w:eastAsia="tr-TR"/>
              </w:rPr>
              <w:t xml:space="preserve"> yumurtalıkları uyarıcı</w:t>
            </w:r>
            <w:r w:rsidRPr="002F55AB">
              <w:rPr>
                <w:rFonts w:eastAsia="Arial Unicode MS" w:cs="Times New Roman"/>
                <w:szCs w:val="24"/>
                <w:lang w:eastAsia="tr-TR"/>
              </w:rPr>
              <w:t xml:space="preserve"> ilacı uygulamasının amacı,  uygulama yöntemleri ve uyumla ilgili konular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349"/>
        </w:trPr>
        <w:tc>
          <w:tcPr>
            <w:tcW w:w="926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b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b/>
                <w:szCs w:val="24"/>
                <w:lang w:eastAsia="tr-TR"/>
              </w:rPr>
              <w:t>Destek gereksinimleri</w:t>
            </w:r>
          </w:p>
        </w:tc>
      </w:tr>
      <w:tr w:rsidR="00E64B30" w:rsidRPr="002F55AB" w:rsidTr="0019200A">
        <w:trPr>
          <w:trHeight w:val="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16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Aile desteği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41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17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Sağlık bakım hizmeti verenlerin desteği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tr w:rsidR="00E64B30" w:rsidRPr="002F55AB" w:rsidTr="0019200A">
        <w:trPr>
          <w:trHeight w:val="53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18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left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eastAsia="Arial Unicode MS" w:cs="Times New Roman"/>
                <w:szCs w:val="24"/>
                <w:lang w:eastAsia="tr-TR"/>
              </w:rPr>
              <w:t>Arkadaşlarının ve iş arkadaşlarının desteği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9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8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  <w:tc>
          <w:tcPr>
            <w:tcW w:w="1044" w:type="dxa"/>
            <w:vAlign w:val="center"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Arial Unicode MS" w:cs="Times New Roman"/>
                <w:szCs w:val="24"/>
                <w:lang w:eastAsia="tr-TR"/>
              </w:rPr>
            </w:pPr>
            <w:r w:rsidRPr="002F55AB">
              <w:rPr>
                <w:rFonts w:ascii="Segoe UI Symbol" w:eastAsia="MS Gothic" w:hAnsi="Segoe UI Symbol" w:cs="Segoe UI Symbol"/>
                <w:szCs w:val="24"/>
                <w:lang w:eastAsia="tr-TR"/>
              </w:rPr>
              <w:t>☐</w:t>
            </w:r>
          </w:p>
        </w:tc>
      </w:tr>
      <w:bookmarkEnd w:id="0"/>
    </w:tbl>
    <w:p w:rsidR="00E64B30" w:rsidRPr="002F55AB" w:rsidRDefault="00E64B30" w:rsidP="00E64B30">
      <w:pPr>
        <w:spacing w:after="0" w:line="240" w:lineRule="auto"/>
        <w:jc w:val="left"/>
        <w:rPr>
          <w:rFonts w:eastAsia="Arial Unicode MS" w:cs="Times New Roman"/>
          <w:b/>
          <w:szCs w:val="24"/>
          <w:lang w:eastAsia="tr-TR"/>
        </w:rPr>
        <w:sectPr w:rsidR="00E64B30" w:rsidRPr="002F55AB" w:rsidSect="001A25B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24B18" w:rsidRDefault="00E64B30">
      <w:pPr>
        <w:rPr>
          <w:rFonts w:cs="Times New Roman"/>
          <w:szCs w:val="24"/>
        </w:rPr>
      </w:pPr>
      <w:r w:rsidRPr="002F55AB">
        <w:rPr>
          <w:rFonts w:cs="Times New Roman"/>
        </w:rPr>
        <w:lastRenderedPageBreak/>
        <w:t>İnfertil kadınların hemşirelik gereksinimlerini değerlendirmeye yönelik Park, Shin, Lee (2020) tarafından geliştirilen bir ölçektir. Dörtlü likert tipi olan bu ölçek 18 maddeden ve 4 alt boyuttan oluşmaktadır. Ölçeğin alt boyutları; "Fiziksel ve psikolojik hemşirelik bakımı gereksinimleri (1-6. maddeler)", "İnfertilite hakkında genel bilgi gereksinimleri (7-11. maddeler)", "</w:t>
      </w:r>
      <w:r w:rsidRPr="002F55AB">
        <w:rPr>
          <w:rFonts w:eastAsia="Malgun Gothic" w:cs="Times New Roman"/>
          <w:lang w:val="es-ES"/>
        </w:rPr>
        <w:t>İnfertilite tedavisine ilişkin algılama, anlama ve endişelere yönelik gereksinimler (</w:t>
      </w:r>
      <w:r w:rsidRPr="002F55AB">
        <w:rPr>
          <w:rFonts w:cs="Times New Roman"/>
        </w:rPr>
        <w:t xml:space="preserve">12-15. maddeler)" ve "Destek gereksinimleri (16-18. maddeler)" dir. </w:t>
      </w:r>
      <w:r w:rsidRPr="002F55AB">
        <w:rPr>
          <w:rFonts w:cs="Times New Roman"/>
          <w:szCs w:val="24"/>
        </w:rPr>
        <w:t xml:space="preserve">Ölçeğin maddeleri 1-4 arasında ve "Hiç gerekli değil=1”, “Her zaman gerekli değil=2”, “Gerekli=3” ve "Kesinlikle gerekli=4" olarak puanlanmaktadır. Ölçeğin alt gruplarından alınacak puanlar; birinci alt boyut için 6-24 puan, ikincisi için 5-20, üçüncüsü için 4-16 ve dördüncüsü için 3-12 puandır. Ölçekten total olarak alınabilecek en düşük puan 18, en yüksek puan 72’dir. Puan arttıkça infertil kadınların hemşirelik gereksinimleri de o düzeyde artmaktadır. Ölçeğin cut-off değeri yoktur. Ölçeğin orjinalinde Cronbach alfa değeri .92 olarak, alt gruplar için de Cronbach alfa değerleri .88─.91 arasında bildirilmiştir </w:t>
      </w:r>
      <w:r w:rsidRPr="002F55AB">
        <w:rPr>
          <w:rFonts w:cs="Times New Roman"/>
          <w:szCs w:val="24"/>
        </w:rPr>
        <w:fldChar w:fldCharType="begin">
          <w:fldData xml:space="preserve">PEVuZE5vdGU+PENpdGU+PEF1dGhvcj5QYXJrPC9BdXRob3I+PFllYXI+MjAyMDwvWWVhcj48UmVj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=
</w:fldData>
        </w:fldChar>
      </w:r>
      <w:r w:rsidRPr="002F55AB">
        <w:rPr>
          <w:rFonts w:cs="Times New Roman"/>
          <w:szCs w:val="24"/>
        </w:rPr>
        <w:instrText xml:space="preserve"> ADDIN EN.CITE </w:instrText>
      </w:r>
      <w:r w:rsidRPr="002F55AB">
        <w:rPr>
          <w:rFonts w:cs="Times New Roman"/>
          <w:szCs w:val="24"/>
        </w:rPr>
        <w:fldChar w:fldCharType="begin">
          <w:fldData xml:space="preserve">PEVuZE5vdGU+PENpdGU+PEF1dGhvcj5QYXJrPC9BdXRob3I+PFllYXI+MjAyMDwvWWVhcj48UmVj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=
</w:fldData>
        </w:fldChar>
      </w:r>
      <w:r w:rsidRPr="002F55AB">
        <w:rPr>
          <w:rFonts w:cs="Times New Roman"/>
          <w:szCs w:val="24"/>
        </w:rPr>
        <w:instrText xml:space="preserve"> ADDIN EN.CITE.DATA </w:instrText>
      </w:r>
      <w:r w:rsidRPr="002F55AB">
        <w:rPr>
          <w:rFonts w:cs="Times New Roman"/>
          <w:szCs w:val="24"/>
        </w:rPr>
      </w:r>
      <w:r w:rsidRPr="002F55AB">
        <w:rPr>
          <w:rFonts w:cs="Times New Roman"/>
          <w:szCs w:val="24"/>
        </w:rPr>
        <w:fldChar w:fldCharType="end"/>
      </w:r>
      <w:r w:rsidRPr="002F55AB">
        <w:rPr>
          <w:rFonts w:cs="Times New Roman"/>
          <w:szCs w:val="24"/>
        </w:rPr>
      </w:r>
      <w:r w:rsidRPr="002F55AB">
        <w:rPr>
          <w:rFonts w:cs="Times New Roman"/>
          <w:szCs w:val="24"/>
        </w:rPr>
        <w:fldChar w:fldCharType="separate"/>
      </w:r>
      <w:r w:rsidRPr="002F55AB">
        <w:rPr>
          <w:rFonts w:cs="Times New Roman"/>
          <w:noProof/>
          <w:szCs w:val="24"/>
        </w:rPr>
        <w:t>(Park et al., 2020)</w:t>
      </w:r>
      <w:r w:rsidRPr="002F55AB">
        <w:rPr>
          <w:rFonts w:cs="Times New Roman"/>
          <w:szCs w:val="24"/>
        </w:rPr>
        <w:fldChar w:fldCharType="end"/>
      </w:r>
      <w:r w:rsidRPr="002F55AB">
        <w:rPr>
          <w:rFonts w:cs="Times New Roman"/>
          <w:szCs w:val="24"/>
        </w:rPr>
        <w:t>. Ölçeğin Türkçe geçerlik ve güvenirlik çalışmasında Cronbach alfa değeri</w:t>
      </w:r>
      <w:r>
        <w:rPr>
          <w:rFonts w:cs="Times New Roman"/>
          <w:szCs w:val="24"/>
        </w:rPr>
        <w:t xml:space="preserve"> tablo 1’</w:t>
      </w:r>
      <w:bookmarkStart w:id="1" w:name="_GoBack"/>
      <w:bookmarkEnd w:id="1"/>
      <w:r>
        <w:rPr>
          <w:rFonts w:cs="Times New Roman"/>
          <w:szCs w:val="24"/>
        </w:rPr>
        <w:t>de belirtilmiştir.</w:t>
      </w:r>
    </w:p>
    <w:p w:rsidR="00E64B30" w:rsidRDefault="00E64B30">
      <w:pPr>
        <w:rPr>
          <w:rFonts w:cs="Times New Roman"/>
          <w:szCs w:val="24"/>
        </w:rPr>
      </w:pPr>
    </w:p>
    <w:p w:rsidR="00E64B30" w:rsidRPr="00E64B30" w:rsidRDefault="00E64B30" w:rsidP="00E64B30">
      <w:pPr>
        <w:pStyle w:val="ResimYazs"/>
        <w:rPr>
          <w:rFonts w:eastAsia="Times New Roman"/>
          <w:lang w:eastAsia="tr-TR"/>
        </w:rPr>
      </w:pPr>
      <w:r w:rsidRPr="00E64B30">
        <w:t xml:space="preserve">Tablo 1: </w:t>
      </w:r>
      <w:r w:rsidRPr="00E64B30">
        <w:t xml:space="preserve">İki yarı test tutarlığı ve </w:t>
      </w:r>
      <w:r w:rsidRPr="00E64B30">
        <w:rPr>
          <w:rFonts w:eastAsia="Times New Roman"/>
          <w:lang w:eastAsia="tr-TR"/>
        </w:rPr>
        <w:t>Cronbach α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20"/>
        <w:gridCol w:w="620"/>
        <w:gridCol w:w="620"/>
        <w:gridCol w:w="520"/>
        <w:gridCol w:w="520"/>
        <w:gridCol w:w="560"/>
        <w:gridCol w:w="617"/>
        <w:gridCol w:w="460"/>
        <w:gridCol w:w="459"/>
        <w:gridCol w:w="459"/>
        <w:gridCol w:w="1225"/>
      </w:tblGrid>
      <w:tr w:rsidR="00E64B30" w:rsidRPr="002F55AB" w:rsidTr="0019200A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4B30" w:rsidRPr="00E64B30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tr-TR"/>
              </w:rPr>
            </w:pPr>
            <w:r w:rsidRPr="00E64B30">
              <w:rPr>
                <w:rFonts w:eastAsiaTheme="minorHAnsi" w:cs="Times New Roman"/>
                <w:b/>
                <w:szCs w:val="24"/>
              </w:rPr>
              <w:t>Cronbach α</w:t>
            </w:r>
            <w:r w:rsidRPr="00E64B30">
              <w:rPr>
                <w:rFonts w:eastAsia="Times New Roman" w:cs="Times New Roman"/>
                <w:b/>
                <w:szCs w:val="24"/>
                <w:lang w:eastAsia="tr-TR"/>
              </w:rPr>
              <w:t> </w:t>
            </w:r>
          </w:p>
        </w:tc>
      </w:tr>
      <w:tr w:rsidR="00E64B30" w:rsidRPr="002F55AB" w:rsidTr="0019200A">
        <w:trPr>
          <w:trHeight w:val="58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Yarım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n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SD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r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r</w:t>
            </w:r>
            <w:r w:rsidRPr="002F55AB">
              <w:rPr>
                <w:rFonts w:eastAsia="Times New Roman" w:cs="Times New Roman"/>
                <w:b/>
                <w:bCs/>
                <w:szCs w:val="24"/>
                <w:vertAlign w:val="superscript"/>
                <w:lang w:eastAsia="tr-TR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p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F1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F2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F3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F4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Toplam</w:t>
            </w:r>
          </w:p>
        </w:tc>
      </w:tr>
      <w:tr w:rsidR="00E64B30" w:rsidRPr="002F55AB" w:rsidTr="0019200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İlk Yarım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262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25,8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5,4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,88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,77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,000</w:t>
            </w:r>
          </w:p>
        </w:tc>
        <w:tc>
          <w:tcPr>
            <w:tcW w:w="61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,72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,99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,94</w:t>
            </w: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,70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,88</w:t>
            </w:r>
          </w:p>
        </w:tc>
      </w:tr>
      <w:tr w:rsidR="00E64B30" w:rsidRPr="002F55AB" w:rsidTr="0019200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6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  <w:tr w:rsidR="00E64B30" w:rsidRPr="002F55AB" w:rsidTr="0019200A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b/>
                <w:bCs/>
                <w:szCs w:val="24"/>
                <w:lang w:eastAsia="tr-TR"/>
              </w:rPr>
              <w:t>İkinci Yarım</w:t>
            </w: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24,4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tr-TR"/>
              </w:rPr>
            </w:pPr>
            <w:r w:rsidRPr="002F55AB">
              <w:rPr>
                <w:rFonts w:eastAsia="Times New Roman" w:cs="Times New Roman"/>
                <w:szCs w:val="24"/>
                <w:lang w:eastAsia="tr-TR"/>
              </w:rPr>
              <w:t>4,6</w:t>
            </w: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61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1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B30" w:rsidRPr="002F55AB" w:rsidRDefault="00E64B30" w:rsidP="0019200A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</w:tr>
    </w:tbl>
    <w:p w:rsidR="00E64B30" w:rsidRDefault="00E64B30"/>
    <w:sectPr w:rsidR="00E6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30"/>
    <w:rsid w:val="001338CD"/>
    <w:rsid w:val="00172AA7"/>
    <w:rsid w:val="00216B13"/>
    <w:rsid w:val="003A1F53"/>
    <w:rsid w:val="003F7AF6"/>
    <w:rsid w:val="0048385E"/>
    <w:rsid w:val="00865EDE"/>
    <w:rsid w:val="00A6794E"/>
    <w:rsid w:val="00B956BE"/>
    <w:rsid w:val="00C26C5A"/>
    <w:rsid w:val="00DB2DE7"/>
    <w:rsid w:val="00E362E2"/>
    <w:rsid w:val="00E64B30"/>
    <w:rsid w:val="00F2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BC1E"/>
  <w15:chartTrackingRefBased/>
  <w15:docId w15:val="{00556B59-4426-4AEA-B296-3609A0D9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30"/>
    <w:pPr>
      <w:spacing w:after="80" w:line="360" w:lineRule="auto"/>
      <w:jc w:val="both"/>
    </w:pPr>
    <w:rPr>
      <w:rFonts w:ascii="Times New Roman" w:eastAsiaTheme="minorEastAsia" w:hAnsi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autoRedefine/>
    <w:uiPriority w:val="35"/>
    <w:unhideWhenUsed/>
    <w:qFormat/>
    <w:rsid w:val="00E64B30"/>
    <w:pPr>
      <w:spacing w:after="0"/>
    </w:pPr>
    <w:rPr>
      <w:rFonts w:eastAsia="MS Mincho" w:cs="Times New Roman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2675</Characters>
  <Application>Microsoft Office Word</Application>
  <DocSecurity>0</DocSecurity>
  <Lines>22</Lines>
  <Paragraphs>6</Paragraphs>
  <ScaleCrop>false</ScaleCrop>
  <Company>HP Inc.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tugbabozdemir</dc:creator>
  <cp:keywords/>
  <dc:description/>
  <cp:lastModifiedBy>tugbabozdemir</cp:lastModifiedBy>
  <cp:revision>1</cp:revision>
  <dcterms:created xsi:type="dcterms:W3CDTF">2025-11-18T08:11:00Z</dcterms:created>
  <dcterms:modified xsi:type="dcterms:W3CDTF">2025-11-18T08:15:00Z</dcterms:modified>
</cp:coreProperties>
</file>