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FC52" w14:textId="76C2F288" w:rsidR="00B41D34" w:rsidRDefault="00767E64">
      <w:r>
        <w:t>EKONOMİK REFAH ÖLÇEĞİ</w:t>
      </w:r>
    </w:p>
    <w:p w14:paraId="2FDF40F8" w14:textId="53F717DD" w:rsidR="00767E64" w:rsidRDefault="00767E64">
      <w:r>
        <w:t>1-) Ailemin Aylık geliri beni ve ailemi tatmin eder</w:t>
      </w:r>
    </w:p>
    <w:p w14:paraId="495B6D20" w14:textId="70D71C13" w:rsidR="00767E64" w:rsidRDefault="00767E64">
      <w:r>
        <w:t>2-) Ailemin sahip olduğu gayrimenkuller beni ve ailemi tatmin eder.</w:t>
      </w:r>
    </w:p>
    <w:p w14:paraId="075CF393" w14:textId="7F987873" w:rsidR="00767E64" w:rsidRDefault="00767E64">
      <w:r>
        <w:t xml:space="preserve">3-) </w:t>
      </w:r>
      <w:r>
        <w:t xml:space="preserve">Ailemin sahip olduğu </w:t>
      </w:r>
      <w:r>
        <w:t>varlıklar</w:t>
      </w:r>
      <w:r>
        <w:t xml:space="preserve"> beni ve ailemi tatmin eder.</w:t>
      </w:r>
    </w:p>
    <w:p w14:paraId="1751DA34" w14:textId="21576C7C" w:rsidR="00767E64" w:rsidRDefault="00767E64">
      <w:r>
        <w:t>4-) Ailemin yaşam standardı beni ve ailemi tatmin eder.</w:t>
      </w:r>
    </w:p>
    <w:sectPr w:rsidR="0076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64"/>
    <w:rsid w:val="00767E64"/>
    <w:rsid w:val="00B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06C4"/>
  <w15:chartTrackingRefBased/>
  <w15:docId w15:val="{D2A26F12-B926-4D86-A5C0-1A50CF03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DILEK</dc:creator>
  <cp:keywords/>
  <dc:description/>
  <cp:lastModifiedBy>SERKAN DILEK</cp:lastModifiedBy>
  <cp:revision>1</cp:revision>
  <dcterms:created xsi:type="dcterms:W3CDTF">2025-11-10T14:35:00Z</dcterms:created>
  <dcterms:modified xsi:type="dcterms:W3CDTF">2025-11-10T14:37:00Z</dcterms:modified>
</cp:coreProperties>
</file>