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4977"/>
        <w:gridCol w:w="1002"/>
        <w:gridCol w:w="836"/>
        <w:gridCol w:w="1379"/>
      </w:tblGrid>
      <w:tr w:rsidR="004020A6" w:rsidRPr="00ED6C7F" w14:paraId="1E0A542C" w14:textId="77777777" w:rsidTr="00557D48"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C92927A" w14:textId="77777777" w:rsidR="004020A6" w:rsidRPr="00ED6C7F" w:rsidRDefault="004020A6" w:rsidP="00557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Disleksi ile İlgili Bilgi ve İnanç Ölçeği:</w:t>
            </w:r>
          </w:p>
        </w:tc>
      </w:tr>
      <w:tr w:rsidR="004020A6" w:rsidRPr="00ED6C7F" w14:paraId="01AECC04" w14:textId="77777777" w:rsidTr="00557D48">
        <w:tc>
          <w:tcPr>
            <w:tcW w:w="883" w:type="dxa"/>
            <w:tcBorders>
              <w:bottom w:val="nil"/>
              <w:right w:val="nil"/>
            </w:tcBorders>
            <w:shd w:val="clear" w:color="auto" w:fill="auto"/>
          </w:tcPr>
          <w:p w14:paraId="0D4BED96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sz w:val="20"/>
                <w:szCs w:val="20"/>
                <w:lang w:val="tr-TR"/>
              </w:rPr>
              <w:t>Madde No</w:t>
            </w:r>
          </w:p>
        </w:tc>
        <w:tc>
          <w:tcPr>
            <w:tcW w:w="51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E63F8D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0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020D693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 </w:t>
            </w:r>
          </w:p>
        </w:tc>
        <w:tc>
          <w:tcPr>
            <w:tcW w:w="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6D46A6C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390" w:type="dxa"/>
            <w:tcBorders>
              <w:left w:val="nil"/>
              <w:bottom w:val="nil"/>
            </w:tcBorders>
            <w:shd w:val="clear" w:color="auto" w:fill="auto"/>
          </w:tcPr>
          <w:p w14:paraId="1E035A60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020A6" w:rsidRPr="00ED6C7F" w14:paraId="2A007E09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D5740F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220ED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sz w:val="20"/>
                <w:szCs w:val="20"/>
                <w:lang w:val="tr-TR"/>
              </w:rPr>
              <w:t>Disleksi nörolojik bir bozukluğun sonucudur.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62982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336C5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048F58A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1BFE7237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EFDD02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E8957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Disleksi, harf ve kelimelerin ters çevrilmesine neden olan görsel algı eksikliğinden kaynaklanır.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7B2EF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85CFB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AA3E114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641F80C9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B70796E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F3571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sz w:val="20"/>
                <w:szCs w:val="20"/>
                <w:lang w:val="tr-TR"/>
              </w:rPr>
              <w:t>Bir çocuk disleksi ve üstün yetenekli olabilir.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23101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EBE11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84E6FB0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5FB45EF7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9C94A9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FD19D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Disleksi</w:t>
            </w: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li </w:t>
            </w: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birçok çocuğun genellikle duygusal ve/veya sosyal yetersizlikleri olabilir.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9530B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3B320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4B9C35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549477DA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AC0F09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995EC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sz w:val="20"/>
                <w:szCs w:val="20"/>
                <w:lang w:val="tr-TR"/>
              </w:rPr>
              <w:t>Disleksi olan kişilerin beyinleri disleksi olmayanlardan farklıdır.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96DC7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54C7A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893AE59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65B829F9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C6D935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7BF7E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Disleksi kalıtsaldır.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9F434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A47E7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8956108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009A2A6A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2F2CE4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A1532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Araştırmaların çoğu okul çağındaki öğrencilerin yaklaşık %5’inde disleksi olduğunu göstermektedir.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C0E5C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FA82D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493AE80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644C07D5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59C3AE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4B344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Disleksi erkeklerde kadınlara </w:t>
            </w: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oranla</w:t>
            </w: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 daha sık görülür.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E20DD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FA8AE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D0718B8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3DC6D1DF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3D57109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E4D5F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Disleksi çocuklar sesbilgisel farkındalıkta (örneğin dildeki sesleri duyma ve değiştirme) diğer 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dil becerilerine</w:t>
            </w:r>
            <w:r w:rsidRPr="00ED6C7F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göre daha belirgin (tutarlı) bozulma yaşarlar.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B0CF4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CC582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F1D00A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69E8F0AF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6E385F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55E9E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Disleksi olan çocuklara genellikle a</w:t>
            </w: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kıcı okuma stratejisi kullanılır.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B9F87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3C680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42E8C6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766ACC3D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6653F9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04E98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sz w:val="20"/>
                <w:szCs w:val="20"/>
                <w:lang w:val="tr-TR"/>
              </w:rPr>
              <w:t>Disleksi olan insanlar ortalamanın altında bir zekaya sahiptir.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426F0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699A1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C10AA88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04131E55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A2A4022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B61D8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Disleksi olan öğrenciler genellikle yanlış okur ve</w:t>
            </w: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 bu öğrencilerin</w:t>
            </w: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 okuma akıcılığı yetersizdir.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5814B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E14AE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93C298F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1863AA2A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C7F4C03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40493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sz w:val="20"/>
                <w:szCs w:val="20"/>
                <w:lang w:val="tr-TR"/>
              </w:rPr>
              <w:t>Harfleri ve sözcükleri ters çevirmek disleksinin temel özelliğidir.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07469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EC766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E345311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69BB09B8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283D1D1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5207B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Bilginin sesbilgisel olarak işlenmesindeki güçlük, dislekside görülen en önemli yetersizliklerden biridir.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BFB8F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E4D81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D301C50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58A1D4AC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70BDF9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4C309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6C7BEC">
              <w:rPr>
                <w:rFonts w:ascii="Times New Roman" w:hAnsi="Times New Roman"/>
                <w:sz w:val="20"/>
                <w:szCs w:val="20"/>
                <w:lang w:val="tr-TR"/>
              </w:rPr>
              <w:t>Zekâ</w:t>
            </w:r>
            <w:r w:rsidRPr="00ED6C7F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testleri disleksiyi tanılamada kullanışlıdır.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B1858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1CD47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F3CC015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678B9661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368ABD1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448E4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Bütün zayıf okuyucular disleksidir.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D361B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19D92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596DC3A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7D738612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14E3FF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BA8E5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sz w:val="20"/>
                <w:szCs w:val="20"/>
                <w:lang w:val="tr-TR"/>
              </w:rPr>
              <w:t>Renkli okuma işaretleyicileri kullanılarak disleksi olan çocuklara yardım edilebilir.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B2B64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C58C5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636554E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5E485E75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3EB6097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56B08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Doktorlar disleksi olan öğrencilere yardım etmek için ilaçlar yazabilir</w:t>
            </w: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ler</w:t>
            </w: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7D426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258CB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4355D48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48363F2F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95C9D67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F254E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Çoklu duyuya hitap eden öğretim yöntemleri  etkili bir 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müdahale</w:t>
            </w:r>
            <w:r w:rsidRPr="00ED6C7F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yöntemi değildir.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6CD3F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CAE4C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476D3B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0BD8123A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422C43D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F5405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Belirgin bir nedeni olmadan (örneğin, zihinsel engelli, devamsızlık, yetersiz öğretim vb.) okuma güçlüğü olan öğrencilere disleksi denir.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700F5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C993D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C9F71A7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1F8AE889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3FE69A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E903D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sz w:val="20"/>
                <w:szCs w:val="20"/>
                <w:lang w:val="tr-TR"/>
              </w:rPr>
              <w:t>Disleksi çocuklar tembel veya aptal değildir. Disleksi hakkında bilgi sahibi olmak onlara yardımcı olabilir.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05C62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50ED8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16735E1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4EA2058C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078F16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90520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Disleksi olan öğrencilere, sınavlarda fazladan süre verme ve öğretmene yakın oturma vb. gibi düzenlemeler yapılması, diğer öğrencilere haksızlıktır.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67711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283DE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E9BA70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0EA83897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BBA1CE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B1C6D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sz w:val="20"/>
                <w:szCs w:val="20"/>
                <w:lang w:val="tr-TR"/>
              </w:rPr>
              <w:t>Dilin sesbilgisel yönlerini görsel harflerle destekleyen müdahale programları, disleksi olan öğrenciler için etkilidir.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E4B1B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4058D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065DBA5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21CBE08A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8F9ED8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DA1D5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Çoğu öğretmen disleksi çocuklarla çalışmak için özel eğitim alır.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6284B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49CC3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FEC4AD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66938D9A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71D0BF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1F539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sz w:val="20"/>
                <w:szCs w:val="20"/>
                <w:lang w:val="tr-TR"/>
              </w:rPr>
              <w:t>Disleksinin gerçek olmayan, hayali bir problem olduğunu düşünüyorum.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94A46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32C9A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3831398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231EE0EC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AC2F8D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90F8F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Tekrarlı okuma teknikleri okuma akıcılığını arttırmaya yardımcı olur.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6CAE5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2AD67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A305B5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48DC4F52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2A79459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319A3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  <w:t>Beynin sağ ve sol lobundaki işlev bozuklukları disleksi nedenidir.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B4D12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8709F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456FBB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779B4251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DBD654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A30AD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Disleksi olan öğrencilerin temel beceri</w:t>
            </w: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 kazanımında</w:t>
            </w: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 ve öğrenme stratejilerinde yapılandırılmış, sıralı, doğrudan öğretime ihtiyaçları vardır.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A46B8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7F402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48D18A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416EBE8A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4C1D8E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69B70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sz w:val="20"/>
                <w:szCs w:val="20"/>
                <w:lang w:val="tr-TR"/>
              </w:rPr>
              <w:t>Disleksi, genellikle tamamen üstesinden gelinemeyen nispeten kronik bir duruma işaret eder.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60322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31B7A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501CEFE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5E1897D5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0908CEC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B1CF0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Disleksi olan birçok öğrenci yetişkin olduğunda okuma problemleri yaşamaya devam eder.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20FE9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926A0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64B9ED1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35A5F14E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85B366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034E8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sz w:val="20"/>
                <w:szCs w:val="20"/>
                <w:lang w:val="tr-TR"/>
              </w:rPr>
              <w:t>Disleksi olan birçok öğrencinin öz-güveni düşüktür.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A9501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31057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146D6AA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2FE48DB1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2703FE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10C21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Disleksi</w:t>
            </w: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 olan</w:t>
            </w: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 çocuklar çözümlemede ve hecelemede güçlük yaşarlarken, dinlediğini anlamada güçlük yaşamazlar.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B1432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2A392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D9F6F9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088072FF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E1C93F8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574AC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sz w:val="20"/>
                <w:szCs w:val="20"/>
                <w:lang w:val="tr-TR"/>
              </w:rPr>
              <w:t>Bireysel okuma testi uygulamak, disleksi tanısı koymada gereklidir.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9D3C3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D9B2F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2B72E85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2E940324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2C84979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78093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Disleksi olan çocuklar genellikle yanlış heceleme eğilimindedir.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C442B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00B61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CA12EFA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4F190474" w14:textId="77777777" w:rsidTr="00557D48">
        <w:tc>
          <w:tcPr>
            <w:tcW w:w="8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9449B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9E7EB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sz w:val="20"/>
                <w:szCs w:val="20"/>
                <w:lang w:val="tr-TR"/>
              </w:rPr>
              <w:t>Disleksi genellikle uzun bir süre devam eder.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2F4B8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30238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AC91435" w14:textId="77777777" w:rsidR="004020A6" w:rsidRPr="00ED6C7F" w:rsidRDefault="004020A6" w:rsidP="00557D48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ED6C7F">
              <w:rPr>
                <w:sz w:val="20"/>
                <w:szCs w:val="20"/>
                <w:lang w:val="tr-TR"/>
              </w:rPr>
              <w:t>Bilmiyorum</w:t>
            </w:r>
          </w:p>
        </w:tc>
      </w:tr>
      <w:tr w:rsidR="004020A6" w:rsidRPr="00ED6C7F" w14:paraId="7537A7C4" w14:textId="77777777" w:rsidTr="00557D48"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0DCCAFC2" w14:textId="77777777" w:rsidR="004020A6" w:rsidRPr="00ED6C7F" w:rsidRDefault="004020A6" w:rsidP="00557D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7F623F" w14:textId="77777777" w:rsidR="004020A6" w:rsidRPr="00ED6C7F" w:rsidRDefault="004020A6" w:rsidP="00557D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Disleksi, akıcı okuma</w:t>
            </w: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da </w:t>
            </w:r>
            <w:r w:rsidRPr="00ED6C7F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güçlük yaşamak ile nitelendirilir.</w:t>
            </w: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1E8CA47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 xml:space="preserve"> Doğru </w:t>
            </w:r>
          </w:p>
        </w:tc>
        <w:tc>
          <w:tcPr>
            <w:tcW w:w="8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AA4D2E5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Yanlış</w:t>
            </w:r>
          </w:p>
        </w:tc>
        <w:tc>
          <w:tcPr>
            <w:tcW w:w="1390" w:type="dxa"/>
            <w:tcBorders>
              <w:top w:val="nil"/>
              <w:left w:val="nil"/>
            </w:tcBorders>
            <w:shd w:val="clear" w:color="auto" w:fill="auto"/>
          </w:tcPr>
          <w:p w14:paraId="303B7D03" w14:textId="77777777" w:rsidR="004020A6" w:rsidRPr="00ED6C7F" w:rsidRDefault="004020A6" w:rsidP="00557D48">
            <w:pPr>
              <w:spacing w:after="0" w:line="240" w:lineRule="auto"/>
              <w:rPr>
                <w:b/>
                <w:sz w:val="20"/>
                <w:szCs w:val="20"/>
                <w:lang w:val="tr-TR"/>
              </w:rPr>
            </w:pPr>
            <w:r w:rsidRPr="00ED6C7F">
              <w:rPr>
                <w:b/>
                <w:sz w:val="20"/>
                <w:szCs w:val="20"/>
                <w:lang w:val="tr-TR"/>
              </w:rPr>
              <w:t>Bilmiyorum</w:t>
            </w:r>
          </w:p>
        </w:tc>
      </w:tr>
    </w:tbl>
    <w:p w14:paraId="19C7412D" w14:textId="1DAD4977" w:rsidR="00E73173" w:rsidRDefault="003D75E6"/>
    <w:p w14:paraId="27B91200" w14:textId="6645D1B1" w:rsidR="00BC72DF" w:rsidRPr="004A54B4" w:rsidRDefault="00BC72DF" w:rsidP="00BC72DF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8"/>
        <w:gridCol w:w="1530"/>
        <w:gridCol w:w="4612"/>
        <w:gridCol w:w="1422"/>
      </w:tblGrid>
      <w:tr w:rsidR="00BC72DF" w:rsidRPr="00BC72DF" w14:paraId="5DE571FC" w14:textId="77777777" w:rsidTr="00BC72DF">
        <w:trPr>
          <w:trHeight w:val="481"/>
        </w:trPr>
        <w:tc>
          <w:tcPr>
            <w:tcW w:w="4216" w:type="pct"/>
            <w:gridSpan w:val="3"/>
          </w:tcPr>
          <w:p w14:paraId="01F4650B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Disleksi Bilgi ve İnanç Ölçeği:</w:t>
            </w:r>
          </w:p>
        </w:tc>
        <w:tc>
          <w:tcPr>
            <w:tcW w:w="784" w:type="pct"/>
          </w:tcPr>
          <w:p w14:paraId="08E5406E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Cevap</w:t>
            </w:r>
          </w:p>
        </w:tc>
      </w:tr>
      <w:tr w:rsidR="00BC72DF" w:rsidRPr="00BC72DF" w14:paraId="4473A553" w14:textId="77777777" w:rsidTr="00C8158C">
        <w:trPr>
          <w:trHeight w:val="404"/>
        </w:trPr>
        <w:tc>
          <w:tcPr>
            <w:tcW w:w="831" w:type="pct"/>
          </w:tcPr>
          <w:p w14:paraId="4652A8F6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6C28CC17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Madde No</w:t>
            </w:r>
          </w:p>
        </w:tc>
        <w:tc>
          <w:tcPr>
            <w:tcW w:w="2541" w:type="pct"/>
          </w:tcPr>
          <w:p w14:paraId="742A8FAE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Maddeler</w:t>
            </w:r>
          </w:p>
        </w:tc>
        <w:tc>
          <w:tcPr>
            <w:tcW w:w="784" w:type="pct"/>
          </w:tcPr>
          <w:p w14:paraId="5666E532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72DF" w:rsidRPr="00BC72DF" w14:paraId="62B89733" w14:textId="77777777" w:rsidTr="00C8158C">
        <w:trPr>
          <w:trHeight w:val="553"/>
        </w:trPr>
        <w:tc>
          <w:tcPr>
            <w:tcW w:w="831" w:type="pct"/>
            <w:vMerge w:val="restart"/>
          </w:tcPr>
          <w:p w14:paraId="239A4C27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1683654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F91D44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E49126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BA1114E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21C783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EFBA4B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CA9095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198CF3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414AE6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2E346E1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422D9D1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80AE39E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CB0330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B45F34C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593808D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6B7882D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9EFEFDB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4D15F4E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41F666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Genel </w:t>
            </w:r>
          </w:p>
          <w:p w14:paraId="70967055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Bilgi</w:t>
            </w:r>
          </w:p>
        </w:tc>
        <w:tc>
          <w:tcPr>
            <w:tcW w:w="843" w:type="pct"/>
          </w:tcPr>
          <w:p w14:paraId="56605F71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41" w:type="pct"/>
          </w:tcPr>
          <w:p w14:paraId="4A3A67EA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Disleksi nörolojik bir bozukluğun sonucudur.</w:t>
            </w:r>
          </w:p>
        </w:tc>
        <w:tc>
          <w:tcPr>
            <w:tcW w:w="784" w:type="pct"/>
          </w:tcPr>
          <w:p w14:paraId="0D0A645A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BC72DF" w:rsidRPr="00BC72DF" w14:paraId="163FFA25" w14:textId="77777777" w:rsidTr="00C8158C">
        <w:trPr>
          <w:trHeight w:val="565"/>
        </w:trPr>
        <w:tc>
          <w:tcPr>
            <w:tcW w:w="831" w:type="pct"/>
            <w:vMerge/>
          </w:tcPr>
          <w:p w14:paraId="5E8D7CCE" w14:textId="77777777" w:rsidR="00BC72DF" w:rsidRPr="00BC72DF" w:rsidRDefault="00BC72DF" w:rsidP="00BC72DF">
            <w:pPr>
              <w:spacing w:line="240" w:lineRule="auto"/>
              <w:ind w:left="71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74F9DFA5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41" w:type="pct"/>
          </w:tcPr>
          <w:p w14:paraId="3105C3F7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Disleksi, harf ve kelimelerin ters çevrilmesine neden olan görsel algı eksikliğinden kaynaklanır.</w:t>
            </w:r>
          </w:p>
        </w:tc>
        <w:tc>
          <w:tcPr>
            <w:tcW w:w="784" w:type="pct"/>
          </w:tcPr>
          <w:p w14:paraId="490314C1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Y</w:t>
            </w:r>
          </w:p>
        </w:tc>
      </w:tr>
      <w:tr w:rsidR="00BC72DF" w:rsidRPr="00BC72DF" w14:paraId="0FE359AD" w14:textId="77777777" w:rsidTr="00C8158C">
        <w:trPr>
          <w:trHeight w:val="464"/>
        </w:trPr>
        <w:tc>
          <w:tcPr>
            <w:tcW w:w="831" w:type="pct"/>
            <w:vMerge/>
          </w:tcPr>
          <w:p w14:paraId="2F6C229A" w14:textId="77777777" w:rsidR="00BC72DF" w:rsidRPr="00BC72DF" w:rsidRDefault="00BC72DF" w:rsidP="00BC72DF">
            <w:pPr>
              <w:spacing w:line="240" w:lineRule="auto"/>
              <w:ind w:left="71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62783A85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41" w:type="pct"/>
          </w:tcPr>
          <w:p w14:paraId="3969F295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Bir çocuk disleksi ve üstün yetenekli olabilir.</w:t>
            </w:r>
          </w:p>
        </w:tc>
        <w:tc>
          <w:tcPr>
            <w:tcW w:w="784" w:type="pct"/>
          </w:tcPr>
          <w:p w14:paraId="4BE79F9E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BC72DF" w:rsidRPr="00BC72DF" w14:paraId="7C20F193" w14:textId="77777777" w:rsidTr="00BC72DF">
        <w:trPr>
          <w:trHeight w:val="795"/>
        </w:trPr>
        <w:tc>
          <w:tcPr>
            <w:tcW w:w="831" w:type="pct"/>
            <w:vMerge/>
          </w:tcPr>
          <w:p w14:paraId="1FF3FD31" w14:textId="77777777" w:rsidR="00BC72DF" w:rsidRPr="00BC72DF" w:rsidRDefault="00BC72DF" w:rsidP="00BC72DF">
            <w:pPr>
              <w:spacing w:line="240" w:lineRule="auto"/>
              <w:ind w:left="10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6E45153E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541" w:type="pct"/>
          </w:tcPr>
          <w:p w14:paraId="6B4CE08F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Disleksi birçok çocuğun genellikle duygusal ve/veya sosyal yetersizlikleri olabilir.</w:t>
            </w:r>
          </w:p>
        </w:tc>
        <w:tc>
          <w:tcPr>
            <w:tcW w:w="784" w:type="pct"/>
          </w:tcPr>
          <w:p w14:paraId="7C9BB2A2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D</w:t>
            </w:r>
          </w:p>
        </w:tc>
      </w:tr>
      <w:tr w:rsidR="00BC72DF" w:rsidRPr="00BC72DF" w14:paraId="7F1E4C14" w14:textId="77777777" w:rsidTr="00C8158C">
        <w:trPr>
          <w:trHeight w:val="595"/>
        </w:trPr>
        <w:tc>
          <w:tcPr>
            <w:tcW w:w="831" w:type="pct"/>
            <w:vMerge/>
          </w:tcPr>
          <w:p w14:paraId="16E09701" w14:textId="77777777" w:rsidR="00BC72DF" w:rsidRPr="00BC72DF" w:rsidRDefault="00BC72DF" w:rsidP="00BC72DF">
            <w:pPr>
              <w:spacing w:line="240" w:lineRule="auto"/>
              <w:ind w:left="10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410DCBEB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41" w:type="pct"/>
          </w:tcPr>
          <w:p w14:paraId="4954C5F2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Disleksi olan kişilerin beyinleri disleksi olmayanlardan farklıdır</w:t>
            </w:r>
          </w:p>
        </w:tc>
        <w:tc>
          <w:tcPr>
            <w:tcW w:w="784" w:type="pct"/>
          </w:tcPr>
          <w:p w14:paraId="1FC2615F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BC72DF" w:rsidRPr="00BC72DF" w14:paraId="7E52AA0E" w14:textId="77777777" w:rsidTr="00C8158C">
        <w:trPr>
          <w:trHeight w:val="314"/>
        </w:trPr>
        <w:tc>
          <w:tcPr>
            <w:tcW w:w="831" w:type="pct"/>
            <w:vMerge/>
          </w:tcPr>
          <w:p w14:paraId="4859A1E9" w14:textId="77777777" w:rsidR="00BC72DF" w:rsidRPr="00BC72DF" w:rsidRDefault="00BC72DF" w:rsidP="00BC72DF">
            <w:pPr>
              <w:spacing w:line="240" w:lineRule="auto"/>
              <w:ind w:left="10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31A55138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41" w:type="pct"/>
          </w:tcPr>
          <w:p w14:paraId="2E29A890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Disleksi kalıtsaldır</w:t>
            </w:r>
          </w:p>
        </w:tc>
        <w:tc>
          <w:tcPr>
            <w:tcW w:w="784" w:type="pct"/>
          </w:tcPr>
          <w:p w14:paraId="5A8A14F4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D</w:t>
            </w:r>
          </w:p>
        </w:tc>
      </w:tr>
      <w:tr w:rsidR="00BC72DF" w:rsidRPr="00BC72DF" w14:paraId="7B1E0DAC" w14:textId="77777777" w:rsidTr="00BC72DF">
        <w:trPr>
          <w:trHeight w:val="795"/>
        </w:trPr>
        <w:tc>
          <w:tcPr>
            <w:tcW w:w="831" w:type="pct"/>
            <w:vMerge/>
          </w:tcPr>
          <w:p w14:paraId="4452DDFC" w14:textId="77777777" w:rsidR="00BC72DF" w:rsidRPr="00BC72DF" w:rsidRDefault="00BC72DF" w:rsidP="00BC72DF">
            <w:pPr>
              <w:spacing w:line="240" w:lineRule="auto"/>
              <w:ind w:left="10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3A1AF2F9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41" w:type="pct"/>
          </w:tcPr>
          <w:p w14:paraId="36E81FE9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 xml:space="preserve">Araştırmaların çoğu okul çağındaki öğrencilerin yaklaşık %5’inde disleksi olduğunu göstermektedir. </w:t>
            </w:r>
          </w:p>
        </w:tc>
        <w:tc>
          <w:tcPr>
            <w:tcW w:w="784" w:type="pct"/>
          </w:tcPr>
          <w:p w14:paraId="35B1A545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BC72DF" w:rsidRPr="00BC72DF" w14:paraId="36DC2E38" w14:textId="77777777" w:rsidTr="00BC72DF">
        <w:trPr>
          <w:trHeight w:val="795"/>
        </w:trPr>
        <w:tc>
          <w:tcPr>
            <w:tcW w:w="831" w:type="pct"/>
            <w:vMerge/>
          </w:tcPr>
          <w:p w14:paraId="4AFF75DF" w14:textId="77777777" w:rsidR="00BC72DF" w:rsidRPr="00BC72DF" w:rsidRDefault="00BC72DF" w:rsidP="00BC72DF">
            <w:pPr>
              <w:spacing w:line="240" w:lineRule="auto"/>
              <w:ind w:left="10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4559C58D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41" w:type="pct"/>
          </w:tcPr>
          <w:p w14:paraId="1FFC8E63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Disleksi erkeklerde kadınlara göre daha sık görülür.</w:t>
            </w:r>
          </w:p>
        </w:tc>
        <w:tc>
          <w:tcPr>
            <w:tcW w:w="784" w:type="pct"/>
          </w:tcPr>
          <w:p w14:paraId="17C68B56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D</w:t>
            </w:r>
          </w:p>
        </w:tc>
      </w:tr>
      <w:tr w:rsidR="00BC72DF" w:rsidRPr="00BC72DF" w14:paraId="7C1277C8" w14:textId="77777777" w:rsidTr="00C8158C">
        <w:trPr>
          <w:trHeight w:val="447"/>
        </w:trPr>
        <w:tc>
          <w:tcPr>
            <w:tcW w:w="831" w:type="pct"/>
            <w:vMerge/>
          </w:tcPr>
          <w:p w14:paraId="37E5FB3A" w14:textId="77777777" w:rsidR="00BC72DF" w:rsidRPr="00BC72DF" w:rsidRDefault="00BC72DF" w:rsidP="00BC72DF">
            <w:pPr>
              <w:spacing w:line="240" w:lineRule="auto"/>
              <w:ind w:left="10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0CE3B498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541" w:type="pct"/>
          </w:tcPr>
          <w:p w14:paraId="1693DA80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Bütün zayıf okuyucular disleksidir.</w:t>
            </w:r>
          </w:p>
        </w:tc>
        <w:tc>
          <w:tcPr>
            <w:tcW w:w="784" w:type="pct"/>
          </w:tcPr>
          <w:p w14:paraId="33A5D613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Y</w:t>
            </w:r>
          </w:p>
        </w:tc>
      </w:tr>
      <w:tr w:rsidR="00BC72DF" w:rsidRPr="00BC72DF" w14:paraId="729DAA60" w14:textId="77777777" w:rsidTr="00BC72DF">
        <w:trPr>
          <w:trHeight w:val="795"/>
        </w:trPr>
        <w:tc>
          <w:tcPr>
            <w:tcW w:w="831" w:type="pct"/>
            <w:vMerge/>
          </w:tcPr>
          <w:p w14:paraId="6B8A2E89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2F2839C7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2541" w:type="pct"/>
          </w:tcPr>
          <w:p w14:paraId="353D5272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Belirgin bir nedeni olmadan (örneğin. zihinsel engelli. devamsızlık. yetersiz öğretim vb.) okuma güçlüğü olan öğrencilere disleksi denir.</w:t>
            </w:r>
          </w:p>
        </w:tc>
        <w:tc>
          <w:tcPr>
            <w:tcW w:w="784" w:type="pct"/>
          </w:tcPr>
          <w:p w14:paraId="2238A84F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D</w:t>
            </w:r>
          </w:p>
        </w:tc>
      </w:tr>
      <w:tr w:rsidR="00BC72DF" w:rsidRPr="00BC72DF" w14:paraId="4B97A04D" w14:textId="77777777" w:rsidTr="00C8158C">
        <w:trPr>
          <w:trHeight w:val="400"/>
        </w:trPr>
        <w:tc>
          <w:tcPr>
            <w:tcW w:w="831" w:type="pct"/>
            <w:vMerge/>
          </w:tcPr>
          <w:p w14:paraId="259E1040" w14:textId="77777777" w:rsidR="00BC72DF" w:rsidRPr="00BC72DF" w:rsidRDefault="00BC72DF" w:rsidP="00BC72DF">
            <w:pPr>
              <w:spacing w:line="240" w:lineRule="auto"/>
              <w:ind w:left="10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3BE225F7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541" w:type="pct"/>
          </w:tcPr>
          <w:p w14:paraId="6DD74FD7" w14:textId="77777777" w:rsidR="00BC72DF" w:rsidRPr="00BC72DF" w:rsidRDefault="00BC72DF" w:rsidP="00BC72D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Disleksi çocuklar tembel veya aptal değildir. Disleksi hakkında bilgi sahibi olmak onlara yardımcı olabilir.</w:t>
            </w:r>
          </w:p>
        </w:tc>
        <w:tc>
          <w:tcPr>
            <w:tcW w:w="784" w:type="pct"/>
          </w:tcPr>
          <w:p w14:paraId="475CBBA6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BC72DF" w:rsidRPr="00BC72DF" w14:paraId="027B7C11" w14:textId="77777777" w:rsidTr="00C8158C">
        <w:trPr>
          <w:trHeight w:val="564"/>
        </w:trPr>
        <w:tc>
          <w:tcPr>
            <w:tcW w:w="831" w:type="pct"/>
            <w:vMerge/>
          </w:tcPr>
          <w:p w14:paraId="12ED9160" w14:textId="77777777" w:rsidR="00BC72DF" w:rsidRPr="00BC72DF" w:rsidRDefault="00BC72DF" w:rsidP="00BC72DF">
            <w:pPr>
              <w:spacing w:line="240" w:lineRule="auto"/>
              <w:ind w:left="10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3EEEDCD4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2541" w:type="pct"/>
          </w:tcPr>
          <w:p w14:paraId="6C9A7965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Disleksinin gerçek olmayan. hayali bir problem olduğunu düşünüyorum.</w:t>
            </w:r>
          </w:p>
        </w:tc>
        <w:tc>
          <w:tcPr>
            <w:tcW w:w="784" w:type="pct"/>
          </w:tcPr>
          <w:p w14:paraId="71B9DDB6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BC72DF" w:rsidRPr="00BC72DF" w14:paraId="677F83B5" w14:textId="77777777" w:rsidTr="00BC72DF">
        <w:trPr>
          <w:trHeight w:val="795"/>
        </w:trPr>
        <w:tc>
          <w:tcPr>
            <w:tcW w:w="831" w:type="pct"/>
            <w:vMerge/>
          </w:tcPr>
          <w:p w14:paraId="56534FD9" w14:textId="77777777" w:rsidR="00BC72DF" w:rsidRPr="00BC72DF" w:rsidRDefault="00BC72DF" w:rsidP="00BC72DF">
            <w:pPr>
              <w:spacing w:line="240" w:lineRule="auto"/>
              <w:ind w:left="10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552B1019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541" w:type="pct"/>
          </w:tcPr>
          <w:p w14:paraId="70157EDF" w14:textId="3D9E7AEE" w:rsidR="00BC72DF" w:rsidRPr="00BC72DF" w:rsidRDefault="00EB17D1" w:rsidP="00BC72DF"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7D1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Beynin sağ ve sol lobundaki işlev bozuklukları disleksi nedenidir.</w:t>
            </w:r>
          </w:p>
        </w:tc>
        <w:tc>
          <w:tcPr>
            <w:tcW w:w="784" w:type="pct"/>
          </w:tcPr>
          <w:p w14:paraId="1A69CA38" w14:textId="5091F5E3" w:rsidR="00BC72DF" w:rsidRPr="00BC72DF" w:rsidRDefault="003D75E6" w:rsidP="00BC72DF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BC72DF" w:rsidRPr="00BC72DF" w14:paraId="23E11C58" w14:textId="77777777" w:rsidTr="00C8158C">
        <w:trPr>
          <w:trHeight w:val="601"/>
        </w:trPr>
        <w:tc>
          <w:tcPr>
            <w:tcW w:w="831" w:type="pct"/>
            <w:vMerge/>
          </w:tcPr>
          <w:p w14:paraId="21ECADE4" w14:textId="77777777" w:rsidR="00BC72DF" w:rsidRPr="00BC72DF" w:rsidRDefault="00BC72DF" w:rsidP="00BC72DF">
            <w:pPr>
              <w:spacing w:line="240" w:lineRule="auto"/>
              <w:ind w:left="10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0FD7D654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2541" w:type="pct"/>
          </w:tcPr>
          <w:p w14:paraId="66460777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Disleksi. genellikle tamamen üstesinden gelinemeyen nispeten kronik bir duruma işaret eder.</w:t>
            </w:r>
          </w:p>
        </w:tc>
        <w:tc>
          <w:tcPr>
            <w:tcW w:w="784" w:type="pct"/>
          </w:tcPr>
          <w:p w14:paraId="79BB5CB9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BC72DF" w:rsidRPr="00BC72DF" w14:paraId="15247927" w14:textId="77777777" w:rsidTr="00BC72DF">
        <w:trPr>
          <w:trHeight w:val="795"/>
        </w:trPr>
        <w:tc>
          <w:tcPr>
            <w:tcW w:w="831" w:type="pct"/>
            <w:vMerge/>
          </w:tcPr>
          <w:p w14:paraId="0E092E9E" w14:textId="77777777" w:rsidR="00BC72DF" w:rsidRPr="00BC72DF" w:rsidRDefault="00BC72DF" w:rsidP="00BC72DF">
            <w:pPr>
              <w:spacing w:line="240" w:lineRule="auto"/>
              <w:ind w:left="10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114E244A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541" w:type="pct"/>
          </w:tcPr>
          <w:p w14:paraId="7DD2E9E5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Disleksi olan birçok öğrenci yetişkin olduğunda okuma problemleri yaşamaya devam eder.</w:t>
            </w:r>
          </w:p>
        </w:tc>
        <w:tc>
          <w:tcPr>
            <w:tcW w:w="784" w:type="pct"/>
          </w:tcPr>
          <w:p w14:paraId="5048D51C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D</w:t>
            </w:r>
          </w:p>
        </w:tc>
      </w:tr>
      <w:tr w:rsidR="00BC72DF" w:rsidRPr="00BC72DF" w14:paraId="4CB86AD0" w14:textId="77777777" w:rsidTr="00C8158C">
        <w:trPr>
          <w:trHeight w:val="411"/>
        </w:trPr>
        <w:tc>
          <w:tcPr>
            <w:tcW w:w="831" w:type="pct"/>
            <w:vMerge/>
          </w:tcPr>
          <w:p w14:paraId="334888D0" w14:textId="77777777" w:rsidR="00BC72DF" w:rsidRPr="00BC72DF" w:rsidRDefault="00BC72DF" w:rsidP="00BC72DF">
            <w:pPr>
              <w:spacing w:line="240" w:lineRule="auto"/>
              <w:ind w:left="10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00B55D85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2541" w:type="pct"/>
          </w:tcPr>
          <w:p w14:paraId="48D17582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Disleksi olan birçok öğrencinin öz-güveni düşüktür</w:t>
            </w:r>
          </w:p>
        </w:tc>
        <w:tc>
          <w:tcPr>
            <w:tcW w:w="784" w:type="pct"/>
          </w:tcPr>
          <w:p w14:paraId="0E7229C0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BC72DF" w:rsidRPr="00BC72DF" w14:paraId="4C0B3D30" w14:textId="77777777" w:rsidTr="00C8158C">
        <w:trPr>
          <w:trHeight w:val="310"/>
        </w:trPr>
        <w:tc>
          <w:tcPr>
            <w:tcW w:w="831" w:type="pct"/>
            <w:vMerge/>
          </w:tcPr>
          <w:p w14:paraId="59E69304" w14:textId="77777777" w:rsidR="00BC72DF" w:rsidRPr="00BC72DF" w:rsidRDefault="00BC72DF" w:rsidP="00BC72DF">
            <w:pPr>
              <w:spacing w:line="240" w:lineRule="auto"/>
              <w:ind w:left="10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7DA2D80A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541" w:type="pct"/>
          </w:tcPr>
          <w:p w14:paraId="6B4704CC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Disleksi genellikle uzun bir süre devam eder.</w:t>
            </w:r>
          </w:p>
        </w:tc>
        <w:tc>
          <w:tcPr>
            <w:tcW w:w="784" w:type="pct"/>
          </w:tcPr>
          <w:p w14:paraId="403BAA90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BC72DF" w:rsidRPr="00BC72DF" w14:paraId="31247F32" w14:textId="77777777" w:rsidTr="00C8158C">
        <w:trPr>
          <w:trHeight w:val="789"/>
        </w:trPr>
        <w:tc>
          <w:tcPr>
            <w:tcW w:w="831" w:type="pct"/>
            <w:vMerge w:val="restart"/>
          </w:tcPr>
          <w:p w14:paraId="66374356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11F1F78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20727A4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88B1E4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21D6692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</w:p>
          <w:p w14:paraId="4CF4DADC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7D125F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</w:p>
          <w:p w14:paraId="2136A84C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E320A9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C68BDF3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 xml:space="preserve">     Tanı</w:t>
            </w:r>
          </w:p>
        </w:tc>
        <w:tc>
          <w:tcPr>
            <w:tcW w:w="843" w:type="pct"/>
          </w:tcPr>
          <w:p w14:paraId="694BE2D9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541" w:type="pct"/>
          </w:tcPr>
          <w:p w14:paraId="1F4A9B4A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Disleksi çocuklar sesbilgisel farkındalıkta (örneğin dildeki sesleri duyma ve değiştirme) diğer yeteneklere göre daha belirgin (tutarlı) bozulma yaşarlar.</w:t>
            </w:r>
          </w:p>
        </w:tc>
        <w:tc>
          <w:tcPr>
            <w:tcW w:w="784" w:type="pct"/>
          </w:tcPr>
          <w:p w14:paraId="3E9339FD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BC72DF" w:rsidRPr="00BC72DF" w14:paraId="2A2E188B" w14:textId="77777777" w:rsidTr="00C8158C">
        <w:trPr>
          <w:trHeight w:val="653"/>
        </w:trPr>
        <w:tc>
          <w:tcPr>
            <w:tcW w:w="831" w:type="pct"/>
            <w:vMerge/>
          </w:tcPr>
          <w:p w14:paraId="6030644C" w14:textId="77777777" w:rsidR="00BC72DF" w:rsidRPr="00BC72DF" w:rsidRDefault="00BC72DF" w:rsidP="00BC72DF">
            <w:pPr>
              <w:spacing w:line="240" w:lineRule="auto"/>
              <w:ind w:left="10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3B84AE39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41" w:type="pct"/>
          </w:tcPr>
          <w:p w14:paraId="6C1C88C9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Disleksi olan insanlar ortalamanın altında bir zekaya sahiptir.</w:t>
            </w:r>
          </w:p>
        </w:tc>
        <w:tc>
          <w:tcPr>
            <w:tcW w:w="784" w:type="pct"/>
          </w:tcPr>
          <w:p w14:paraId="08DD3B06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BC72DF" w:rsidRPr="00BC72DF" w14:paraId="73D38FAB" w14:textId="77777777" w:rsidTr="00C8158C">
        <w:trPr>
          <w:trHeight w:val="660"/>
        </w:trPr>
        <w:tc>
          <w:tcPr>
            <w:tcW w:w="831" w:type="pct"/>
            <w:vMerge/>
          </w:tcPr>
          <w:p w14:paraId="45704B49" w14:textId="77777777" w:rsidR="00BC72DF" w:rsidRPr="00BC72DF" w:rsidRDefault="00BC72DF" w:rsidP="00BC72DF">
            <w:pPr>
              <w:spacing w:line="240" w:lineRule="auto"/>
              <w:ind w:left="10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0005119B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541" w:type="pct"/>
          </w:tcPr>
          <w:p w14:paraId="5D8111DE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Disleksi olan öğrenciler genellikle yanlış okur ve okuma akıcılığı yetersizdir.</w:t>
            </w:r>
          </w:p>
        </w:tc>
        <w:tc>
          <w:tcPr>
            <w:tcW w:w="784" w:type="pct"/>
          </w:tcPr>
          <w:p w14:paraId="4E2EC8A0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D</w:t>
            </w:r>
          </w:p>
        </w:tc>
      </w:tr>
      <w:tr w:rsidR="00BC72DF" w:rsidRPr="00BC72DF" w14:paraId="59CE7A1F" w14:textId="77777777" w:rsidTr="00C8158C">
        <w:trPr>
          <w:trHeight w:val="712"/>
        </w:trPr>
        <w:tc>
          <w:tcPr>
            <w:tcW w:w="831" w:type="pct"/>
            <w:vMerge/>
          </w:tcPr>
          <w:p w14:paraId="163B8264" w14:textId="77777777" w:rsidR="00BC72DF" w:rsidRPr="00BC72DF" w:rsidRDefault="00BC72DF" w:rsidP="00BC72DF">
            <w:pPr>
              <w:spacing w:line="240" w:lineRule="auto"/>
              <w:ind w:left="10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04060621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541" w:type="pct"/>
          </w:tcPr>
          <w:p w14:paraId="7625E49F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Harfleri ve sözcükleri ters çevirmek disleksinin temel özelliğidir.</w:t>
            </w:r>
          </w:p>
        </w:tc>
        <w:tc>
          <w:tcPr>
            <w:tcW w:w="784" w:type="pct"/>
          </w:tcPr>
          <w:p w14:paraId="6F383176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BC72DF" w:rsidRPr="00BC72DF" w14:paraId="3771567E" w14:textId="77777777" w:rsidTr="00C8158C">
        <w:trPr>
          <w:trHeight w:val="852"/>
        </w:trPr>
        <w:tc>
          <w:tcPr>
            <w:tcW w:w="831" w:type="pct"/>
            <w:vMerge/>
          </w:tcPr>
          <w:p w14:paraId="612FD3A6" w14:textId="77777777" w:rsidR="00BC72DF" w:rsidRPr="00BC72DF" w:rsidRDefault="00BC72DF" w:rsidP="00BC72DF">
            <w:pPr>
              <w:spacing w:line="240" w:lineRule="auto"/>
              <w:ind w:left="10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02D75FB9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541" w:type="pct"/>
          </w:tcPr>
          <w:p w14:paraId="18094802" w14:textId="7797AF52" w:rsidR="00BC72DF" w:rsidRPr="00BC72DF" w:rsidRDefault="00BC72DF" w:rsidP="00C8158C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Bilginin sesbilgisel olarak işlenmesindeki güçlük. dislekside görülen en önemli yetersizliklerden biridir.</w:t>
            </w:r>
          </w:p>
        </w:tc>
        <w:tc>
          <w:tcPr>
            <w:tcW w:w="784" w:type="pct"/>
          </w:tcPr>
          <w:p w14:paraId="17266805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D</w:t>
            </w:r>
          </w:p>
        </w:tc>
      </w:tr>
      <w:tr w:rsidR="00BC72DF" w:rsidRPr="00BC72DF" w14:paraId="5F6D1793" w14:textId="77777777" w:rsidTr="00BC72DF">
        <w:trPr>
          <w:trHeight w:val="449"/>
        </w:trPr>
        <w:tc>
          <w:tcPr>
            <w:tcW w:w="831" w:type="pct"/>
            <w:vMerge/>
          </w:tcPr>
          <w:p w14:paraId="120FEEFA" w14:textId="77777777" w:rsidR="00BC72DF" w:rsidRPr="00BC72DF" w:rsidRDefault="00BC72DF" w:rsidP="00BC72DF">
            <w:pPr>
              <w:spacing w:line="240" w:lineRule="auto"/>
              <w:ind w:left="10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084FA013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541" w:type="pct"/>
          </w:tcPr>
          <w:p w14:paraId="71BCB5AB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Zeka testleri disleksiyi tanılamada kullanışlıdır.</w:t>
            </w:r>
          </w:p>
        </w:tc>
        <w:tc>
          <w:tcPr>
            <w:tcW w:w="784" w:type="pct"/>
          </w:tcPr>
          <w:p w14:paraId="14216003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BC72DF" w:rsidRPr="00BC72DF" w14:paraId="133C909C" w14:textId="77777777" w:rsidTr="00BC72DF">
        <w:trPr>
          <w:trHeight w:val="881"/>
        </w:trPr>
        <w:tc>
          <w:tcPr>
            <w:tcW w:w="831" w:type="pct"/>
            <w:vMerge/>
          </w:tcPr>
          <w:p w14:paraId="772E3CFD" w14:textId="77777777" w:rsidR="00BC72DF" w:rsidRPr="00BC72DF" w:rsidRDefault="00BC72DF" w:rsidP="00BC72DF">
            <w:pPr>
              <w:spacing w:line="240" w:lineRule="auto"/>
              <w:ind w:left="10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43E6A6E7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2541" w:type="pct"/>
          </w:tcPr>
          <w:p w14:paraId="029DC277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Disleksi çocuklar çözümlemede ve hecelemede güçlük yaşarlarken. dinlediğini anlamada güçlük yaşamazlar.</w:t>
            </w:r>
          </w:p>
        </w:tc>
        <w:tc>
          <w:tcPr>
            <w:tcW w:w="784" w:type="pct"/>
          </w:tcPr>
          <w:p w14:paraId="4018D1FC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BC72DF" w:rsidRPr="00BC72DF" w14:paraId="3518D43D" w14:textId="77777777" w:rsidTr="00BC72DF">
        <w:trPr>
          <w:trHeight w:val="617"/>
        </w:trPr>
        <w:tc>
          <w:tcPr>
            <w:tcW w:w="831" w:type="pct"/>
            <w:vMerge/>
          </w:tcPr>
          <w:p w14:paraId="15845EE8" w14:textId="77777777" w:rsidR="00BC72DF" w:rsidRPr="00BC72DF" w:rsidRDefault="00BC72DF" w:rsidP="00BC72DF">
            <w:pPr>
              <w:spacing w:line="240" w:lineRule="auto"/>
              <w:ind w:left="10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1239A088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541" w:type="pct"/>
          </w:tcPr>
          <w:p w14:paraId="47D0485D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Bireysel okuma testi uygulamak. disleksi tanısı koymada gereklidir</w:t>
            </w:r>
          </w:p>
        </w:tc>
        <w:tc>
          <w:tcPr>
            <w:tcW w:w="784" w:type="pct"/>
          </w:tcPr>
          <w:p w14:paraId="4B8B2BB6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BC72DF" w:rsidRPr="00BC72DF" w14:paraId="58430051" w14:textId="77777777" w:rsidTr="00BC72DF">
        <w:trPr>
          <w:trHeight w:val="637"/>
        </w:trPr>
        <w:tc>
          <w:tcPr>
            <w:tcW w:w="831" w:type="pct"/>
            <w:vMerge/>
          </w:tcPr>
          <w:p w14:paraId="1492E9F3" w14:textId="77777777" w:rsidR="00BC72DF" w:rsidRPr="00BC72DF" w:rsidRDefault="00BC72DF" w:rsidP="00BC72DF">
            <w:pPr>
              <w:spacing w:line="240" w:lineRule="auto"/>
              <w:ind w:left="10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6325D52F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2541" w:type="pct"/>
          </w:tcPr>
          <w:p w14:paraId="3D7057F9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Disleksi olan çocuklar genellikle yanlış heceleme eğilimindedir.</w:t>
            </w:r>
          </w:p>
        </w:tc>
        <w:tc>
          <w:tcPr>
            <w:tcW w:w="784" w:type="pct"/>
          </w:tcPr>
          <w:p w14:paraId="4F325065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BC72DF" w:rsidRPr="00BC72DF" w14:paraId="1ADD6138" w14:textId="77777777" w:rsidTr="00BC72DF">
        <w:trPr>
          <w:trHeight w:val="571"/>
        </w:trPr>
        <w:tc>
          <w:tcPr>
            <w:tcW w:w="831" w:type="pct"/>
            <w:vMerge/>
          </w:tcPr>
          <w:p w14:paraId="1D700429" w14:textId="77777777" w:rsidR="00BC72DF" w:rsidRPr="00BC72DF" w:rsidRDefault="00BC72DF" w:rsidP="00BC72DF">
            <w:pPr>
              <w:spacing w:line="240" w:lineRule="auto"/>
              <w:ind w:left="10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6D5C5F79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541" w:type="pct"/>
          </w:tcPr>
          <w:p w14:paraId="0BC7A935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Disleksi. akıcı okumayı öğrenmede güçlük yaşamak ile nitelendirilir.</w:t>
            </w:r>
          </w:p>
        </w:tc>
        <w:tc>
          <w:tcPr>
            <w:tcW w:w="784" w:type="pct"/>
          </w:tcPr>
          <w:p w14:paraId="632B9AC5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BC72DF" w:rsidRPr="00BC72DF" w14:paraId="591F13DB" w14:textId="77777777" w:rsidTr="00BC72DF">
        <w:trPr>
          <w:trHeight w:val="449"/>
        </w:trPr>
        <w:tc>
          <w:tcPr>
            <w:tcW w:w="831" w:type="pct"/>
            <w:vMerge w:val="restart"/>
          </w:tcPr>
          <w:p w14:paraId="39E7592B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29290356"/>
          </w:p>
          <w:p w14:paraId="7B548675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B72D6A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561F8A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D04B77E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0025C1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5B533CF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9145BF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2D770B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63CC5DA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7F0267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78C0AD4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881F96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Tedavi</w:t>
            </w:r>
          </w:p>
        </w:tc>
        <w:tc>
          <w:tcPr>
            <w:tcW w:w="843" w:type="pct"/>
          </w:tcPr>
          <w:p w14:paraId="7B309CA6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2541" w:type="pct"/>
          </w:tcPr>
          <w:p w14:paraId="12F6805F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Akıcı okuma modeli genellikle bir öğretim stratejisi olarak kullanılır.</w:t>
            </w:r>
          </w:p>
        </w:tc>
        <w:tc>
          <w:tcPr>
            <w:tcW w:w="784" w:type="pct"/>
          </w:tcPr>
          <w:p w14:paraId="0BAF24AF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D</w:t>
            </w:r>
          </w:p>
        </w:tc>
      </w:tr>
      <w:bookmarkEnd w:id="0"/>
      <w:tr w:rsidR="00BC72DF" w:rsidRPr="00BC72DF" w14:paraId="75294207" w14:textId="77777777" w:rsidTr="00BC72DF">
        <w:trPr>
          <w:trHeight w:val="584"/>
        </w:trPr>
        <w:tc>
          <w:tcPr>
            <w:tcW w:w="831" w:type="pct"/>
            <w:vMerge/>
          </w:tcPr>
          <w:p w14:paraId="1849A0F0" w14:textId="77777777" w:rsidR="00BC72DF" w:rsidRPr="00BC72DF" w:rsidRDefault="00BC72DF" w:rsidP="00BC72DF">
            <w:pPr>
              <w:spacing w:line="240" w:lineRule="auto"/>
              <w:ind w:left="99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5BAFCBA3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541" w:type="pct"/>
          </w:tcPr>
          <w:p w14:paraId="02240BC1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Renkli okuma işaretleyicileri kullanılarak disleksi olan çocuklara yardım edilebilir.</w:t>
            </w:r>
          </w:p>
        </w:tc>
        <w:tc>
          <w:tcPr>
            <w:tcW w:w="784" w:type="pct"/>
          </w:tcPr>
          <w:p w14:paraId="254F7ADD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BC72DF" w:rsidRPr="00BC72DF" w14:paraId="4ECF34A9" w14:textId="77777777" w:rsidTr="00BC72DF">
        <w:trPr>
          <w:trHeight w:val="562"/>
        </w:trPr>
        <w:tc>
          <w:tcPr>
            <w:tcW w:w="831" w:type="pct"/>
            <w:vMerge/>
          </w:tcPr>
          <w:p w14:paraId="4AD70D44" w14:textId="77777777" w:rsidR="00BC72DF" w:rsidRPr="00BC72DF" w:rsidRDefault="00BC72DF" w:rsidP="00BC72DF">
            <w:pPr>
              <w:spacing w:line="240" w:lineRule="auto"/>
              <w:ind w:left="99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3724B3F5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2541" w:type="pct"/>
          </w:tcPr>
          <w:p w14:paraId="16189812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Doktorlar disleksi olan öğrencilere yardım etmek için ilaçlar yazabilir.</w:t>
            </w:r>
          </w:p>
        </w:tc>
        <w:tc>
          <w:tcPr>
            <w:tcW w:w="784" w:type="pct"/>
          </w:tcPr>
          <w:p w14:paraId="25FF50E5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Y</w:t>
            </w:r>
          </w:p>
        </w:tc>
      </w:tr>
      <w:tr w:rsidR="00BC72DF" w:rsidRPr="00BC72DF" w14:paraId="3A6A83BE" w14:textId="77777777" w:rsidTr="00BC72DF">
        <w:trPr>
          <w:trHeight w:val="539"/>
        </w:trPr>
        <w:tc>
          <w:tcPr>
            <w:tcW w:w="831" w:type="pct"/>
            <w:vMerge/>
          </w:tcPr>
          <w:p w14:paraId="7E241E91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4AB5A573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541" w:type="pct"/>
          </w:tcPr>
          <w:p w14:paraId="35990186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Çoklu duyuya hitap eden öğretim yöntemleri şu anda etkili bir tedavi yöntemi değildir.</w:t>
            </w:r>
          </w:p>
        </w:tc>
        <w:tc>
          <w:tcPr>
            <w:tcW w:w="784" w:type="pct"/>
          </w:tcPr>
          <w:p w14:paraId="13A4F57D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BC72DF" w:rsidRPr="00BC72DF" w14:paraId="0F5E153D" w14:textId="77777777" w:rsidTr="00BC72DF">
        <w:trPr>
          <w:trHeight w:val="957"/>
        </w:trPr>
        <w:tc>
          <w:tcPr>
            <w:tcW w:w="831" w:type="pct"/>
            <w:vMerge/>
          </w:tcPr>
          <w:p w14:paraId="234CE6DE" w14:textId="77777777" w:rsidR="00BC72DF" w:rsidRPr="00BC72DF" w:rsidRDefault="00BC72DF" w:rsidP="00BC72DF">
            <w:pPr>
              <w:spacing w:line="240" w:lineRule="auto"/>
              <w:ind w:left="99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58419A21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541" w:type="pct"/>
          </w:tcPr>
          <w:p w14:paraId="67C2C8C4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Disleksi olan öğrencilere. sınavlarda fazladan süre verme ve öğretmene yakın oturma vb. gibi düzenlemeler yapılması. diğer öğrencilere haksızlıktır.</w:t>
            </w:r>
          </w:p>
        </w:tc>
        <w:tc>
          <w:tcPr>
            <w:tcW w:w="784" w:type="pct"/>
          </w:tcPr>
          <w:p w14:paraId="226ECA92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Y</w:t>
            </w:r>
          </w:p>
        </w:tc>
      </w:tr>
      <w:tr w:rsidR="00BC72DF" w:rsidRPr="00BC72DF" w14:paraId="0C95BC83" w14:textId="77777777" w:rsidTr="00BC72DF">
        <w:trPr>
          <w:trHeight w:val="677"/>
        </w:trPr>
        <w:tc>
          <w:tcPr>
            <w:tcW w:w="831" w:type="pct"/>
            <w:vMerge/>
          </w:tcPr>
          <w:p w14:paraId="2761829A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62DC25AF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541" w:type="pct"/>
          </w:tcPr>
          <w:p w14:paraId="329E9F50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Dilin sesbilgisel yönlerini görsel harflerle destekleyen müdahale programları. disleksi olan öğrenciler için etkilidir.</w:t>
            </w:r>
          </w:p>
        </w:tc>
        <w:tc>
          <w:tcPr>
            <w:tcW w:w="784" w:type="pct"/>
          </w:tcPr>
          <w:p w14:paraId="5DC93F7E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BC72DF" w:rsidRPr="00BC72DF" w14:paraId="74F839D9" w14:textId="77777777" w:rsidTr="00BC72DF">
        <w:trPr>
          <w:trHeight w:val="694"/>
        </w:trPr>
        <w:tc>
          <w:tcPr>
            <w:tcW w:w="831" w:type="pct"/>
            <w:vMerge/>
          </w:tcPr>
          <w:p w14:paraId="676DAB1B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754A0984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541" w:type="pct"/>
          </w:tcPr>
          <w:p w14:paraId="345BFD92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Çoğu öğretmen disleksi çocuklarla çalışmak için özel eğitim alır.</w:t>
            </w:r>
          </w:p>
        </w:tc>
        <w:tc>
          <w:tcPr>
            <w:tcW w:w="784" w:type="pct"/>
          </w:tcPr>
          <w:p w14:paraId="07E4F0D8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Y</w:t>
            </w:r>
          </w:p>
        </w:tc>
      </w:tr>
      <w:tr w:rsidR="00BC72DF" w:rsidRPr="00BC72DF" w14:paraId="1167A4B8" w14:textId="77777777" w:rsidTr="00BC72DF">
        <w:trPr>
          <w:trHeight w:val="827"/>
        </w:trPr>
        <w:tc>
          <w:tcPr>
            <w:tcW w:w="831" w:type="pct"/>
            <w:vMerge/>
          </w:tcPr>
          <w:p w14:paraId="71D0408D" w14:textId="77777777" w:rsidR="00BC72DF" w:rsidRPr="00BC72DF" w:rsidRDefault="00BC72DF" w:rsidP="00BC72DF">
            <w:pPr>
              <w:spacing w:line="240" w:lineRule="auto"/>
              <w:ind w:left="99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5D4951D7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541" w:type="pct"/>
          </w:tcPr>
          <w:p w14:paraId="60D57F3E" w14:textId="77777777" w:rsidR="00BC72DF" w:rsidRPr="00BC72DF" w:rsidRDefault="00BC72DF" w:rsidP="00BC72DF"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Tekrarlı okuma teknikleri (Örneğin; sözcükler, cümleler veya metinler) okuma akıcılığını arttırmaya yardımcı olur.</w:t>
            </w:r>
          </w:p>
        </w:tc>
        <w:tc>
          <w:tcPr>
            <w:tcW w:w="784" w:type="pct"/>
          </w:tcPr>
          <w:p w14:paraId="1B7FD052" w14:textId="77777777" w:rsidR="00BC72DF" w:rsidRPr="00BC72DF" w:rsidRDefault="00BC72DF" w:rsidP="00BC72DF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b/>
                <w:sz w:val="20"/>
                <w:szCs w:val="20"/>
              </w:rPr>
              <w:t>D</w:t>
            </w:r>
          </w:p>
        </w:tc>
      </w:tr>
      <w:tr w:rsidR="00BC72DF" w:rsidRPr="00BC72DF" w14:paraId="13F5F802" w14:textId="77777777" w:rsidTr="00BC72DF">
        <w:trPr>
          <w:trHeight w:val="663"/>
        </w:trPr>
        <w:tc>
          <w:tcPr>
            <w:tcW w:w="831" w:type="pct"/>
            <w:vMerge/>
          </w:tcPr>
          <w:p w14:paraId="5026F2E5" w14:textId="77777777" w:rsidR="00BC72DF" w:rsidRPr="00BC72DF" w:rsidRDefault="00BC72DF" w:rsidP="00BC72DF">
            <w:pPr>
              <w:spacing w:line="240" w:lineRule="auto"/>
              <w:ind w:left="99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0141230C" w14:textId="77777777" w:rsidR="00BC72DF" w:rsidRPr="00BC72DF" w:rsidRDefault="00BC72DF" w:rsidP="00BC72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72D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541" w:type="pct"/>
          </w:tcPr>
          <w:p w14:paraId="3AEA2D65" w14:textId="06C26A2F" w:rsidR="00BC72DF" w:rsidRPr="00BC72DF" w:rsidRDefault="00770F6A" w:rsidP="00BC72DF"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0F6A">
              <w:rPr>
                <w:rFonts w:ascii="Times New Roman" w:hAnsi="Times New Roman"/>
                <w:b/>
                <w:color w:val="000000"/>
                <w:sz w:val="20"/>
                <w:szCs w:val="20"/>
                <w:lang w:val="tr-TR"/>
              </w:rPr>
              <w:t>Disleksi olan öğrencilerin temel beceri kazanımında ve öğrenme stratejilerinde yapılandırılmış, sıralı, doğrudan öğretime ihtiyaçları vardır</w:t>
            </w:r>
          </w:p>
        </w:tc>
        <w:tc>
          <w:tcPr>
            <w:tcW w:w="784" w:type="pct"/>
          </w:tcPr>
          <w:p w14:paraId="7A7C7734" w14:textId="12C9E169" w:rsidR="00BC72DF" w:rsidRPr="00BC72DF" w:rsidRDefault="00770F6A" w:rsidP="00BC72DF">
            <w:pPr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</w:tbl>
    <w:p w14:paraId="5E3830C7" w14:textId="77777777" w:rsidR="00BC72DF" w:rsidRPr="004A54B4" w:rsidRDefault="00BC72DF" w:rsidP="00BC72DF">
      <w:pPr>
        <w:jc w:val="both"/>
        <w:rPr>
          <w:rFonts w:ascii="Times New Roman" w:hAnsi="Times New Roman"/>
          <w:sz w:val="24"/>
          <w:szCs w:val="24"/>
        </w:rPr>
      </w:pPr>
    </w:p>
    <w:p w14:paraId="38576BA2" w14:textId="77777777" w:rsidR="004020A6" w:rsidRDefault="004020A6"/>
    <w:sectPr w:rsidR="00402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8F3E89"/>
    <w:multiLevelType w:val="hybridMultilevel"/>
    <w:tmpl w:val="97C6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A6"/>
    <w:rsid w:val="00187A0A"/>
    <w:rsid w:val="003D75E6"/>
    <w:rsid w:val="004020A6"/>
    <w:rsid w:val="00770F6A"/>
    <w:rsid w:val="00BC72DF"/>
    <w:rsid w:val="00C8158C"/>
    <w:rsid w:val="00CE7967"/>
    <w:rsid w:val="00EB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188B"/>
  <w15:chartTrackingRefBased/>
  <w15:docId w15:val="{10338738-4F06-4FBE-90DB-DD4BB380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0A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C7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72DF"/>
    <w:rPr>
      <w:rFonts w:ascii="Segoe UI" w:eastAsia="Calibri" w:hAnsi="Segoe UI" w:cs="Segoe UI"/>
      <w:sz w:val="18"/>
      <w:szCs w:val="18"/>
      <w:lang w:val="en-US"/>
    </w:rPr>
  </w:style>
  <w:style w:type="table" w:styleId="TabloKlavuzu">
    <w:name w:val="Table Grid"/>
    <w:basedOn w:val="NormalTablo"/>
    <w:uiPriority w:val="59"/>
    <w:rsid w:val="00BC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</cp:lastModifiedBy>
  <cp:revision>4</cp:revision>
  <dcterms:created xsi:type="dcterms:W3CDTF">2020-12-11T12:02:00Z</dcterms:created>
  <dcterms:modified xsi:type="dcterms:W3CDTF">2021-04-20T12:50:00Z</dcterms:modified>
</cp:coreProperties>
</file>