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BE293" w14:textId="03BB8D5E" w:rsidR="00FA7E2D" w:rsidRPr="00FA7E2D" w:rsidRDefault="00D707E3" w:rsidP="000C7FE7">
      <w:pPr>
        <w:spacing w:line="276" w:lineRule="auto"/>
        <w:jc w:val="center"/>
      </w:pPr>
      <w:bookmarkStart w:id="0" w:name="_GoBack"/>
      <w:r w:rsidRPr="00722AAF">
        <w:rPr>
          <w:b/>
          <w:sz w:val="24"/>
        </w:rPr>
        <w:t>ÇOCUK</w:t>
      </w:r>
      <w:r>
        <w:rPr>
          <w:b/>
          <w:sz w:val="24"/>
        </w:rPr>
        <w:t xml:space="preserve">LAR İÇİN TEMEL BAKIM ÖNERİLERİNE UYMA ÖLÇEĞİ </w:t>
      </w:r>
    </w:p>
    <w:bookmarkEnd w:id="0"/>
    <w:p w14:paraId="1E99FF62" w14:textId="5C161072" w:rsidR="00435D0B" w:rsidRDefault="00BF2714" w:rsidP="000C7FE7">
      <w:pPr>
        <w:spacing w:line="276" w:lineRule="auto"/>
        <w:ind w:firstLine="708"/>
        <w:jc w:val="both"/>
        <w:rPr>
          <w:rFonts w:cstheme="minorHAnsi"/>
          <w:sz w:val="24"/>
          <w:szCs w:val="24"/>
          <w:lang w:val="en-US"/>
        </w:rPr>
      </w:pPr>
      <w:r>
        <w:t>Ç</w:t>
      </w:r>
      <w:r w:rsidR="00FA7E2D" w:rsidRPr="00FA7E2D">
        <w:t xml:space="preserve">ocuğunuzun rutin tıbbi randevularında </w:t>
      </w:r>
      <w:r>
        <w:t>aile hekiminiz veya hemşireniz tarafından size verilen</w:t>
      </w:r>
      <w:r w:rsidR="00FA7E2D" w:rsidRPr="00FA7E2D">
        <w:t xml:space="preserve"> </w:t>
      </w:r>
      <w:r>
        <w:t>önerilere</w:t>
      </w:r>
      <w:r w:rsidR="00FA7E2D" w:rsidRPr="00FA7E2D">
        <w:t xml:space="preserve"> ne </w:t>
      </w:r>
      <w:r w:rsidR="00AB3308">
        <w:t>sıklıkta</w:t>
      </w:r>
      <w:r w:rsidR="00FA7E2D" w:rsidRPr="00FA7E2D">
        <w:t xml:space="preserve"> uyduğunuzu </w:t>
      </w:r>
      <w:r w:rsidR="00004644">
        <w:t xml:space="preserve">öğrenmek istiyoruz. </w:t>
      </w:r>
      <w:r w:rsidR="000C7FE7">
        <w:t xml:space="preserve"> </w:t>
      </w:r>
      <w:r w:rsidR="00435D0B" w:rsidRPr="00F442D9">
        <w:rPr>
          <w:rFonts w:cstheme="minorHAnsi"/>
          <w:sz w:val="24"/>
          <w:szCs w:val="24"/>
          <w:lang w:val="en-US"/>
        </w:rPr>
        <w:t xml:space="preserve">2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ile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6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yaş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arasında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birden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fazla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çocuğunuz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varsa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, en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büyük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çocuğunuzu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düşünerek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aşağıda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sunulan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önerilerin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her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birini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takip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ettiğiniz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veya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uyguladığınız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dereceyi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en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iyi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tanımlayan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707E3">
        <w:rPr>
          <w:rFonts w:cstheme="minorHAnsi"/>
          <w:sz w:val="24"/>
          <w:szCs w:val="24"/>
          <w:lang w:val="en-US"/>
        </w:rPr>
        <w:t>kutucuğu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işaretleyin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FF3046">
        <w:rPr>
          <w:rFonts w:cstheme="minorHAnsi"/>
          <w:sz w:val="24"/>
          <w:szCs w:val="24"/>
          <w:lang w:val="en-US"/>
        </w:rPr>
        <w:t>D</w:t>
      </w:r>
      <w:r w:rsidR="00435D0B">
        <w:rPr>
          <w:rFonts w:cstheme="minorHAnsi"/>
          <w:sz w:val="24"/>
          <w:szCs w:val="24"/>
          <w:lang w:val="en-US"/>
        </w:rPr>
        <w:t>oktor</w:t>
      </w:r>
      <w:proofErr w:type="spellEnd"/>
      <w:r w:rsidR="00435D0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randevu</w:t>
      </w:r>
      <w:r w:rsidR="00435D0B">
        <w:rPr>
          <w:rFonts w:cstheme="minorHAnsi"/>
          <w:sz w:val="24"/>
          <w:szCs w:val="24"/>
          <w:lang w:val="en-US"/>
        </w:rPr>
        <w:t>su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sırasında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veya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yazılı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olarak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hiç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F3046" w:rsidRPr="00F442D9">
        <w:rPr>
          <w:rFonts w:cstheme="minorHAnsi"/>
          <w:sz w:val="24"/>
          <w:szCs w:val="24"/>
          <w:lang w:val="en-US"/>
        </w:rPr>
        <w:t>Tavsiye</w:t>
      </w:r>
      <w:proofErr w:type="spellEnd"/>
      <w:r w:rsidR="00FF3046" w:rsidRPr="00F442D9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verilmemişse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, </w:t>
      </w:r>
      <w:r w:rsidR="00435D0B" w:rsidRPr="00435D0B">
        <w:rPr>
          <w:rFonts w:cstheme="minorHAnsi"/>
          <w:b/>
          <w:sz w:val="24"/>
          <w:szCs w:val="24"/>
          <w:lang w:val="en-US"/>
        </w:rPr>
        <w:t>"</w:t>
      </w:r>
      <w:proofErr w:type="spellStart"/>
      <w:r w:rsidR="00435D0B" w:rsidRPr="00435D0B">
        <w:rPr>
          <w:rFonts w:cstheme="minorHAnsi"/>
          <w:b/>
          <w:sz w:val="24"/>
          <w:szCs w:val="24"/>
          <w:lang w:val="en-US"/>
        </w:rPr>
        <w:t>önerilmedi</w:t>
      </w:r>
      <w:proofErr w:type="spellEnd"/>
      <w:r w:rsidR="00435D0B" w:rsidRPr="00435D0B">
        <w:rPr>
          <w:rFonts w:cstheme="minorHAnsi"/>
          <w:b/>
          <w:sz w:val="24"/>
          <w:szCs w:val="24"/>
          <w:lang w:val="en-US"/>
        </w:rPr>
        <w:t>"</w:t>
      </w:r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seçeneğini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işaretleyin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Öneri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çocuğunuzun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durumu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için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geçerli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değilse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435D0B">
        <w:rPr>
          <w:rFonts w:cstheme="minorHAnsi"/>
          <w:sz w:val="24"/>
          <w:szCs w:val="24"/>
          <w:lang w:val="en-US"/>
        </w:rPr>
        <w:t>örneğin</w:t>
      </w:r>
      <w:proofErr w:type="spellEnd"/>
      <w:r w:rsidR="00435D0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soru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emzikle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ilgiliyse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ve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çocuğunuz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emziği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kullanmıyorsa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veya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kullanmadıysa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) </w:t>
      </w:r>
      <w:r w:rsidR="00435D0B" w:rsidRPr="00435D0B">
        <w:rPr>
          <w:rFonts w:cstheme="minorHAnsi"/>
          <w:b/>
          <w:sz w:val="24"/>
          <w:szCs w:val="24"/>
          <w:lang w:val="en-US"/>
        </w:rPr>
        <w:t>"</w:t>
      </w:r>
      <w:proofErr w:type="spellStart"/>
      <w:r w:rsidR="00435D0B" w:rsidRPr="00435D0B">
        <w:rPr>
          <w:rFonts w:cstheme="minorHAnsi"/>
          <w:b/>
          <w:sz w:val="24"/>
          <w:szCs w:val="24"/>
          <w:lang w:val="en-US"/>
        </w:rPr>
        <w:t>geçerli</w:t>
      </w:r>
      <w:proofErr w:type="spellEnd"/>
      <w:r w:rsidR="00435D0B" w:rsidRPr="00435D0B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435D0B" w:rsidRPr="00435D0B">
        <w:rPr>
          <w:rFonts w:cstheme="minorHAnsi"/>
          <w:b/>
          <w:sz w:val="24"/>
          <w:szCs w:val="24"/>
          <w:lang w:val="en-US"/>
        </w:rPr>
        <w:t>değil</w:t>
      </w:r>
      <w:proofErr w:type="spellEnd"/>
      <w:r w:rsidR="00435D0B" w:rsidRPr="00435D0B">
        <w:rPr>
          <w:rFonts w:cstheme="minorHAnsi"/>
          <w:b/>
          <w:sz w:val="24"/>
          <w:szCs w:val="24"/>
          <w:lang w:val="en-US"/>
        </w:rPr>
        <w:t xml:space="preserve">"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seçeneğini</w:t>
      </w:r>
      <w:proofErr w:type="spellEnd"/>
      <w:r w:rsidR="00435D0B" w:rsidRPr="00F442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5D0B" w:rsidRPr="00F442D9">
        <w:rPr>
          <w:rFonts w:cstheme="minorHAnsi"/>
          <w:sz w:val="24"/>
          <w:szCs w:val="24"/>
          <w:lang w:val="en-US"/>
        </w:rPr>
        <w:t>işaretleyin</w:t>
      </w:r>
      <w:proofErr w:type="spellEnd"/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709"/>
        <w:gridCol w:w="708"/>
        <w:gridCol w:w="426"/>
        <w:gridCol w:w="567"/>
        <w:gridCol w:w="425"/>
        <w:gridCol w:w="425"/>
        <w:gridCol w:w="567"/>
      </w:tblGrid>
      <w:tr w:rsidR="000C7FE7" w:rsidRPr="00AB3308" w14:paraId="575F65AF" w14:textId="77777777" w:rsidTr="000C7FE7">
        <w:trPr>
          <w:cantSplit/>
          <w:trHeight w:val="1623"/>
        </w:trPr>
        <w:tc>
          <w:tcPr>
            <w:tcW w:w="567" w:type="dxa"/>
          </w:tcPr>
          <w:p w14:paraId="01DD7108" w14:textId="77777777" w:rsidR="00AB3308" w:rsidRPr="000C7FE7" w:rsidRDefault="00AB3308" w:rsidP="000C7FE7">
            <w:pPr>
              <w:spacing w:line="276" w:lineRule="auto"/>
              <w:rPr>
                <w:b/>
              </w:rPr>
            </w:pPr>
          </w:p>
          <w:p w14:paraId="2745EDC4" w14:textId="77777777" w:rsidR="00AB3308" w:rsidRPr="000C7FE7" w:rsidRDefault="00AB3308" w:rsidP="000C7FE7">
            <w:pPr>
              <w:spacing w:line="276" w:lineRule="auto"/>
              <w:rPr>
                <w:b/>
              </w:rPr>
            </w:pPr>
          </w:p>
          <w:p w14:paraId="40BF31FA" w14:textId="77777777" w:rsidR="00AB3308" w:rsidRPr="000C7FE7" w:rsidRDefault="00AB3308" w:rsidP="000C7FE7">
            <w:pPr>
              <w:spacing w:line="276" w:lineRule="auto"/>
              <w:rPr>
                <w:b/>
              </w:rPr>
            </w:pPr>
          </w:p>
          <w:p w14:paraId="01ED1007" w14:textId="77777777" w:rsidR="00984CA8" w:rsidRPr="000C7FE7" w:rsidRDefault="00984CA8" w:rsidP="000C7FE7">
            <w:pPr>
              <w:spacing w:line="276" w:lineRule="auto"/>
              <w:rPr>
                <w:b/>
              </w:rPr>
            </w:pPr>
            <w:r w:rsidRPr="000C7FE7">
              <w:rPr>
                <w:b/>
              </w:rPr>
              <w:t>No</w:t>
            </w:r>
          </w:p>
        </w:tc>
        <w:tc>
          <w:tcPr>
            <w:tcW w:w="5387" w:type="dxa"/>
          </w:tcPr>
          <w:p w14:paraId="7E8C859A" w14:textId="77777777" w:rsidR="00984CA8" w:rsidRPr="000C7FE7" w:rsidRDefault="00984CA8" w:rsidP="000C7FE7">
            <w:pPr>
              <w:spacing w:line="276" w:lineRule="auto"/>
              <w:rPr>
                <w:b/>
              </w:rPr>
            </w:pPr>
          </w:p>
          <w:p w14:paraId="6FEE5377" w14:textId="77777777" w:rsidR="00984CA8" w:rsidRPr="000C7FE7" w:rsidRDefault="00984CA8" w:rsidP="000C7FE7">
            <w:pPr>
              <w:spacing w:line="276" w:lineRule="auto"/>
              <w:rPr>
                <w:b/>
              </w:rPr>
            </w:pPr>
          </w:p>
          <w:p w14:paraId="2504EA01" w14:textId="77777777" w:rsidR="00984CA8" w:rsidRPr="000C7FE7" w:rsidRDefault="00984CA8" w:rsidP="000C7FE7">
            <w:pPr>
              <w:spacing w:line="276" w:lineRule="auto"/>
              <w:rPr>
                <w:b/>
              </w:rPr>
            </w:pPr>
          </w:p>
          <w:p w14:paraId="4891DFE3" w14:textId="77777777" w:rsidR="00AB3308" w:rsidRPr="000C7FE7" w:rsidRDefault="00AB3308" w:rsidP="000C7FE7">
            <w:pPr>
              <w:spacing w:line="276" w:lineRule="auto"/>
              <w:jc w:val="center"/>
              <w:rPr>
                <w:b/>
              </w:rPr>
            </w:pPr>
            <w:r w:rsidRPr="000C7FE7">
              <w:rPr>
                <w:b/>
              </w:rPr>
              <w:t>Öneriler</w:t>
            </w:r>
          </w:p>
          <w:p w14:paraId="1F46D1CC" w14:textId="77777777" w:rsidR="00984CA8" w:rsidRPr="000C7FE7" w:rsidRDefault="00984CA8" w:rsidP="000C7FE7">
            <w:pPr>
              <w:spacing w:line="276" w:lineRule="auto"/>
              <w:rPr>
                <w:b/>
              </w:rPr>
            </w:pPr>
          </w:p>
          <w:p w14:paraId="7AEB39C6" w14:textId="77777777" w:rsidR="00984CA8" w:rsidRPr="000C7FE7" w:rsidRDefault="00984CA8" w:rsidP="000C7FE7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14:paraId="2D1469C0" w14:textId="77777777" w:rsidR="00984CA8" w:rsidRPr="000C7FE7" w:rsidRDefault="00984CA8" w:rsidP="000C7FE7">
            <w:pPr>
              <w:spacing w:line="276" w:lineRule="auto"/>
              <w:ind w:left="113" w:right="113"/>
              <w:rPr>
                <w:b/>
              </w:rPr>
            </w:pPr>
          </w:p>
          <w:p w14:paraId="0329B84E" w14:textId="77777777" w:rsidR="00984CA8" w:rsidRPr="000C7FE7" w:rsidRDefault="00984CA8" w:rsidP="000C7FE7">
            <w:pPr>
              <w:spacing w:line="276" w:lineRule="auto"/>
              <w:ind w:left="113" w:right="113"/>
              <w:rPr>
                <w:b/>
              </w:rPr>
            </w:pPr>
            <w:r w:rsidRPr="000C7FE7">
              <w:rPr>
                <w:b/>
              </w:rPr>
              <w:t>Hiçbir zaman</w:t>
            </w:r>
          </w:p>
        </w:tc>
        <w:tc>
          <w:tcPr>
            <w:tcW w:w="708" w:type="dxa"/>
            <w:textDirection w:val="btLr"/>
          </w:tcPr>
          <w:p w14:paraId="72903BBC" w14:textId="77777777" w:rsidR="00984CA8" w:rsidRPr="000C7FE7" w:rsidRDefault="00984CA8" w:rsidP="000C7FE7">
            <w:pPr>
              <w:spacing w:line="276" w:lineRule="auto"/>
              <w:ind w:left="113" w:right="113"/>
              <w:rPr>
                <w:b/>
              </w:rPr>
            </w:pPr>
            <w:r w:rsidRPr="000C7FE7">
              <w:rPr>
                <w:b/>
              </w:rPr>
              <w:t>Çok nadiren</w:t>
            </w:r>
          </w:p>
        </w:tc>
        <w:tc>
          <w:tcPr>
            <w:tcW w:w="426" w:type="dxa"/>
            <w:textDirection w:val="btLr"/>
          </w:tcPr>
          <w:p w14:paraId="22508C5E" w14:textId="77777777" w:rsidR="00984CA8" w:rsidRPr="000C7FE7" w:rsidRDefault="00984CA8" w:rsidP="000C7FE7">
            <w:pPr>
              <w:spacing w:line="276" w:lineRule="auto"/>
              <w:ind w:left="113" w:right="113"/>
              <w:rPr>
                <w:b/>
              </w:rPr>
            </w:pPr>
            <w:r w:rsidRPr="000C7FE7">
              <w:rPr>
                <w:b/>
              </w:rPr>
              <w:t>Bazen</w:t>
            </w:r>
          </w:p>
        </w:tc>
        <w:tc>
          <w:tcPr>
            <w:tcW w:w="567" w:type="dxa"/>
            <w:textDirection w:val="btLr"/>
          </w:tcPr>
          <w:p w14:paraId="0725C04D" w14:textId="77777777" w:rsidR="00984CA8" w:rsidRPr="000C7FE7" w:rsidRDefault="00984CA8" w:rsidP="000C7FE7">
            <w:pPr>
              <w:spacing w:line="276" w:lineRule="auto"/>
              <w:ind w:left="113" w:right="113"/>
              <w:rPr>
                <w:b/>
              </w:rPr>
            </w:pPr>
            <w:r w:rsidRPr="000C7FE7">
              <w:rPr>
                <w:b/>
              </w:rPr>
              <w:t>Çoğunlukla</w:t>
            </w:r>
          </w:p>
        </w:tc>
        <w:tc>
          <w:tcPr>
            <w:tcW w:w="425" w:type="dxa"/>
            <w:textDirection w:val="btLr"/>
          </w:tcPr>
          <w:p w14:paraId="4E4F0EC2" w14:textId="77777777" w:rsidR="00984CA8" w:rsidRPr="000C7FE7" w:rsidRDefault="00984CA8" w:rsidP="000C7FE7">
            <w:pPr>
              <w:spacing w:line="276" w:lineRule="auto"/>
              <w:ind w:left="113" w:right="113"/>
              <w:rPr>
                <w:b/>
              </w:rPr>
            </w:pPr>
            <w:r w:rsidRPr="000C7FE7">
              <w:rPr>
                <w:b/>
              </w:rPr>
              <w:t>Her zaman</w:t>
            </w:r>
          </w:p>
        </w:tc>
        <w:tc>
          <w:tcPr>
            <w:tcW w:w="425" w:type="dxa"/>
            <w:textDirection w:val="btLr"/>
          </w:tcPr>
          <w:p w14:paraId="49F5F893" w14:textId="77777777" w:rsidR="00984CA8" w:rsidRPr="000C7FE7" w:rsidRDefault="00984CA8" w:rsidP="000C7FE7">
            <w:pPr>
              <w:spacing w:line="276" w:lineRule="auto"/>
              <w:ind w:left="113" w:right="113"/>
              <w:rPr>
                <w:b/>
              </w:rPr>
            </w:pPr>
            <w:r w:rsidRPr="000C7FE7">
              <w:rPr>
                <w:b/>
              </w:rPr>
              <w:t>Önerilmedi</w:t>
            </w:r>
          </w:p>
        </w:tc>
        <w:tc>
          <w:tcPr>
            <w:tcW w:w="567" w:type="dxa"/>
            <w:textDirection w:val="btLr"/>
          </w:tcPr>
          <w:p w14:paraId="7C4DFFE8" w14:textId="77777777" w:rsidR="00984CA8" w:rsidRPr="000C7FE7" w:rsidRDefault="00BF2714" w:rsidP="000C7FE7">
            <w:pPr>
              <w:spacing w:line="276" w:lineRule="auto"/>
              <w:ind w:left="113" w:right="113"/>
              <w:rPr>
                <w:b/>
              </w:rPr>
            </w:pPr>
            <w:r w:rsidRPr="000C7FE7">
              <w:rPr>
                <w:b/>
              </w:rPr>
              <w:t>Geçerli değil</w:t>
            </w:r>
          </w:p>
        </w:tc>
      </w:tr>
      <w:tr w:rsidR="000C7FE7" w:rsidRPr="00AB3308" w14:paraId="68903450" w14:textId="77777777" w:rsidTr="000C7FE7">
        <w:tc>
          <w:tcPr>
            <w:tcW w:w="567" w:type="dxa"/>
          </w:tcPr>
          <w:p w14:paraId="01CCD4E7" w14:textId="77777777" w:rsidR="00435D0B" w:rsidRPr="00435D0B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2A104BBB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Çocuğumu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oyun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oynaması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için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teşvik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ed</w:t>
            </w:r>
            <w:r>
              <w:rPr>
                <w:rFonts w:cstheme="minorHAnsi"/>
                <w:sz w:val="24"/>
                <w:szCs w:val="24"/>
                <w:lang w:val="en-US"/>
              </w:rPr>
              <w:t>iyorum</w:t>
            </w:r>
            <w:proofErr w:type="spellEnd"/>
          </w:p>
        </w:tc>
        <w:tc>
          <w:tcPr>
            <w:tcW w:w="709" w:type="dxa"/>
          </w:tcPr>
          <w:p w14:paraId="4E36060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0992E549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6372DCB6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488A1EFD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75D3A6D3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53B3E177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36DD72F7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32B06D82" w14:textId="77777777" w:rsidTr="000C7FE7">
        <w:tc>
          <w:tcPr>
            <w:tcW w:w="567" w:type="dxa"/>
          </w:tcPr>
          <w:p w14:paraId="7F33BEF2" w14:textId="77777777" w:rsidR="00435D0B" w:rsidRPr="00435D0B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7F313A9A" w14:textId="77777777" w:rsidR="00435D0B" w:rsidRPr="00F442D9" w:rsidRDefault="00435D0B" w:rsidP="000C7FE7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</w:t>
            </w:r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F442D9">
              <w:rPr>
                <w:rFonts w:cstheme="minorHAnsi"/>
                <w:sz w:val="24"/>
                <w:szCs w:val="24"/>
                <w:lang w:val="en-US"/>
              </w:rPr>
              <w:t>aydan</w:t>
            </w:r>
            <w:proofErr w:type="spellEnd"/>
            <w:proofErr w:type="gram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itibaren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bebeğime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yeni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gıdaları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önerilen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sırayla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verdim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örneğin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önce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et,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sonra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balık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>).</w:t>
            </w:r>
          </w:p>
        </w:tc>
        <w:tc>
          <w:tcPr>
            <w:tcW w:w="709" w:type="dxa"/>
          </w:tcPr>
          <w:p w14:paraId="1EA22D58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4EB24523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28132416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015C27B4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476BD159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0E4B1C93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7293FF27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376BC282" w14:textId="77777777" w:rsidTr="000C7FE7">
        <w:tc>
          <w:tcPr>
            <w:tcW w:w="567" w:type="dxa"/>
          </w:tcPr>
          <w:p w14:paraId="3565F542" w14:textId="77777777" w:rsidR="00435D0B" w:rsidRPr="00435D0B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237EC76F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Çocuğumda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ateş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veya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kolik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hafif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belirtiler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gibi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belirtiler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görüldüğünde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tavsiye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edilen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ilaçları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ona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veririm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14:paraId="51B5BAB9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43C93D66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1A454501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6E74EDC2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16D226BD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1724CC7F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79C5E193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4D5CF715" w14:textId="77777777" w:rsidTr="000C7FE7">
        <w:tc>
          <w:tcPr>
            <w:tcW w:w="567" w:type="dxa"/>
          </w:tcPr>
          <w:p w14:paraId="3C11C3AD" w14:textId="77777777" w:rsidR="00435D0B" w:rsidRPr="00435D0B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108CA482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Çocuğuma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kendi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ana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dilinde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doğru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konuşmayı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öğretirim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örneğin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hikaye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anlatmak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kitap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2D9">
              <w:rPr>
                <w:rFonts w:cstheme="minorHAnsi"/>
                <w:sz w:val="24"/>
                <w:szCs w:val="24"/>
                <w:lang w:val="en-US"/>
              </w:rPr>
              <w:t>okumak</w:t>
            </w:r>
            <w:proofErr w:type="spellEnd"/>
            <w:r w:rsidRPr="00F442D9">
              <w:rPr>
                <w:rFonts w:cstheme="minorHAnsi"/>
                <w:sz w:val="24"/>
                <w:szCs w:val="24"/>
                <w:lang w:val="en-US"/>
              </w:rPr>
              <w:t>).</w:t>
            </w:r>
          </w:p>
        </w:tc>
        <w:tc>
          <w:tcPr>
            <w:tcW w:w="709" w:type="dxa"/>
          </w:tcPr>
          <w:p w14:paraId="7E8FCED6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6DFEF01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684E527D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1FBF6A0B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0D53D94D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64C42661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5401350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1B3A1B5F" w14:textId="77777777" w:rsidTr="000C7FE7">
        <w:tc>
          <w:tcPr>
            <w:tcW w:w="567" w:type="dxa"/>
          </w:tcPr>
          <w:p w14:paraId="027FC5C9" w14:textId="77777777" w:rsidR="00435D0B" w:rsidRPr="00435D0B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7AD36BBC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F442D9">
              <w:rPr>
                <w:sz w:val="24"/>
                <w:lang w:val="en-US"/>
              </w:rPr>
              <w:t xml:space="preserve">3 </w:t>
            </w:r>
            <w:proofErr w:type="spellStart"/>
            <w:r w:rsidRPr="00F442D9">
              <w:rPr>
                <w:sz w:val="24"/>
                <w:lang w:val="en-US"/>
              </w:rPr>
              <w:t>yaşından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küçük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çocuğuma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boğulmaya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neden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olabilecek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küçük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nesneler</w:t>
            </w:r>
            <w:proofErr w:type="spellEnd"/>
            <w:r w:rsidRPr="00F442D9">
              <w:rPr>
                <w:sz w:val="24"/>
                <w:lang w:val="en-US"/>
              </w:rPr>
              <w:t xml:space="preserve"> (</w:t>
            </w:r>
            <w:proofErr w:type="spellStart"/>
            <w:r w:rsidRPr="00F442D9">
              <w:rPr>
                <w:sz w:val="24"/>
                <w:lang w:val="en-US"/>
              </w:rPr>
              <w:t>örn</w:t>
            </w:r>
            <w:proofErr w:type="spellEnd"/>
            <w:r w:rsidRPr="00F442D9">
              <w:rPr>
                <w:sz w:val="24"/>
                <w:lang w:val="en-US"/>
              </w:rPr>
              <w:t xml:space="preserve">. </w:t>
            </w:r>
            <w:proofErr w:type="spellStart"/>
            <w:r w:rsidRPr="00F442D9">
              <w:rPr>
                <w:sz w:val="24"/>
                <w:lang w:val="en-US"/>
              </w:rPr>
              <w:t>misket</w:t>
            </w:r>
            <w:proofErr w:type="spellEnd"/>
            <w:r w:rsidRPr="00F442D9">
              <w:rPr>
                <w:sz w:val="24"/>
                <w:lang w:val="en-US"/>
              </w:rPr>
              <w:t xml:space="preserve">, </w:t>
            </w:r>
            <w:proofErr w:type="spellStart"/>
            <w:r w:rsidRPr="00F442D9">
              <w:rPr>
                <w:sz w:val="24"/>
                <w:lang w:val="en-US"/>
              </w:rPr>
              <w:t>kolye</w:t>
            </w:r>
            <w:proofErr w:type="spellEnd"/>
            <w:r w:rsidRPr="00F442D9">
              <w:rPr>
                <w:sz w:val="24"/>
                <w:lang w:val="en-US"/>
              </w:rPr>
              <w:t xml:space="preserve">) </w:t>
            </w:r>
            <w:proofErr w:type="spellStart"/>
            <w:r w:rsidRPr="00F442D9">
              <w:rPr>
                <w:sz w:val="24"/>
                <w:lang w:val="en-US"/>
              </w:rPr>
              <w:t>vermekten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="004451ED">
              <w:rPr>
                <w:sz w:val="24"/>
                <w:lang w:val="en-US"/>
              </w:rPr>
              <w:t>kaçındım</w:t>
            </w:r>
            <w:proofErr w:type="spellEnd"/>
            <w:r w:rsidR="004451ED">
              <w:rPr>
                <w:sz w:val="24"/>
                <w:lang w:val="en-US"/>
              </w:rPr>
              <w:t>/</w:t>
            </w:r>
            <w:proofErr w:type="spellStart"/>
            <w:r w:rsidRPr="00F442D9">
              <w:rPr>
                <w:sz w:val="24"/>
                <w:lang w:val="en-US"/>
              </w:rPr>
              <w:t>kaçınırım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" w:type="dxa"/>
          </w:tcPr>
          <w:p w14:paraId="1BD90296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6F4505A3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45F6338D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11249373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4339537B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09447213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21D8F4F5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0306198D" w14:textId="77777777" w:rsidTr="000C7FE7">
        <w:tc>
          <w:tcPr>
            <w:tcW w:w="567" w:type="dxa"/>
          </w:tcPr>
          <w:p w14:paraId="1F38C01D" w14:textId="77777777" w:rsidR="00435D0B" w:rsidRPr="00435D0B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5F2EDFA4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F442D9">
              <w:rPr>
                <w:sz w:val="24"/>
                <w:lang w:val="en-US"/>
              </w:rPr>
              <w:t xml:space="preserve">12 </w:t>
            </w:r>
            <w:proofErr w:type="spellStart"/>
            <w:r w:rsidRPr="00F442D9">
              <w:rPr>
                <w:sz w:val="24"/>
                <w:lang w:val="en-US"/>
              </w:rPr>
              <w:t>aylık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olana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kadar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bebeğime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haftada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sadece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bir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yeni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besin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verdim</w:t>
            </w:r>
            <w:proofErr w:type="spellEnd"/>
          </w:p>
        </w:tc>
        <w:tc>
          <w:tcPr>
            <w:tcW w:w="709" w:type="dxa"/>
          </w:tcPr>
          <w:p w14:paraId="24467EE1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3F7E5195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6C0CA4C8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3C1A7CD3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5F338158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55F5ECE0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568D3A65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6231D5BB" w14:textId="77777777" w:rsidTr="000C7FE7">
        <w:tc>
          <w:tcPr>
            <w:tcW w:w="567" w:type="dxa"/>
          </w:tcPr>
          <w:p w14:paraId="1C0ED612" w14:textId="77777777" w:rsidR="00435D0B" w:rsidRPr="00AB3308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00372B97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F442D9">
              <w:rPr>
                <w:sz w:val="24"/>
                <w:lang w:val="en-US"/>
              </w:rPr>
              <w:t>Çocuğum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hafif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hastalık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belirtileri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gösterdiğinde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ilaç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tedavisi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dışında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başka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önlemler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alırım</w:t>
            </w:r>
            <w:proofErr w:type="spellEnd"/>
            <w:r w:rsidRPr="00F442D9">
              <w:rPr>
                <w:sz w:val="24"/>
                <w:lang w:val="en-US"/>
              </w:rPr>
              <w:t xml:space="preserve"> (</w:t>
            </w:r>
            <w:proofErr w:type="spellStart"/>
            <w:r w:rsidRPr="00F442D9">
              <w:rPr>
                <w:sz w:val="24"/>
                <w:lang w:val="en-US"/>
              </w:rPr>
              <w:t>örneğin</w:t>
            </w:r>
            <w:proofErr w:type="spellEnd"/>
            <w:r w:rsidRPr="00F442D9">
              <w:rPr>
                <w:sz w:val="24"/>
                <w:lang w:val="en-US"/>
              </w:rPr>
              <w:t xml:space="preserve">: </w:t>
            </w:r>
            <w:proofErr w:type="spellStart"/>
            <w:r w:rsidRPr="00F442D9">
              <w:rPr>
                <w:sz w:val="24"/>
                <w:lang w:val="en-US"/>
              </w:rPr>
              <w:t>ateşi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düşürmek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için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ılık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banyo</w:t>
            </w:r>
            <w:proofErr w:type="spellEnd"/>
            <w:r w:rsidRPr="00F442D9">
              <w:rPr>
                <w:sz w:val="24"/>
                <w:lang w:val="en-US"/>
              </w:rPr>
              <w:t xml:space="preserve">, </w:t>
            </w:r>
            <w:proofErr w:type="spellStart"/>
            <w:r w:rsidRPr="00F442D9">
              <w:rPr>
                <w:sz w:val="24"/>
                <w:lang w:val="en-US"/>
              </w:rPr>
              <w:t>gaz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sancısını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hafifletmek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için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karnına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masaj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yapma</w:t>
            </w:r>
            <w:proofErr w:type="spellEnd"/>
            <w:r w:rsidRPr="00F442D9">
              <w:rPr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" w:type="dxa"/>
          </w:tcPr>
          <w:p w14:paraId="5F8FE910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2EED0745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563CBEFA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73775FA6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459D538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3F9AFF98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384C4CFA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7EBC4337" w14:textId="77777777" w:rsidTr="000C7FE7">
        <w:tc>
          <w:tcPr>
            <w:tcW w:w="567" w:type="dxa"/>
          </w:tcPr>
          <w:p w14:paraId="2CE148A4" w14:textId="77777777" w:rsidR="00435D0B" w:rsidRPr="00AB3308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59AC9005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F442D9">
              <w:rPr>
                <w:sz w:val="24"/>
                <w:lang w:val="en-US"/>
              </w:rPr>
              <w:t xml:space="preserve">12.  </w:t>
            </w:r>
            <w:proofErr w:type="spellStart"/>
            <w:proofErr w:type="gramStart"/>
            <w:r w:rsidRPr="00F442D9">
              <w:rPr>
                <w:sz w:val="24"/>
                <w:lang w:val="en-US"/>
              </w:rPr>
              <w:t>ayına</w:t>
            </w:r>
            <w:proofErr w:type="spellEnd"/>
            <w:proofErr w:type="gram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yaklaştığında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çocuğumu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yürümeye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teşvik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ettim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" w:type="dxa"/>
          </w:tcPr>
          <w:p w14:paraId="4C1E04DB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36AD14C2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29023018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53FBC57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7CD40BC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6DD58492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334BD1C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078F1AD2" w14:textId="77777777" w:rsidTr="000C7FE7">
        <w:tc>
          <w:tcPr>
            <w:tcW w:w="567" w:type="dxa"/>
          </w:tcPr>
          <w:p w14:paraId="176B9975" w14:textId="77777777" w:rsidR="00435D0B" w:rsidRPr="00AB3308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15EAD661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F442D9">
              <w:rPr>
                <w:sz w:val="24"/>
                <w:lang w:val="en-US"/>
              </w:rPr>
              <w:t>Elektrik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çarpması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ve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yanıklara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karşı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çocuğumu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elektrik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prizlerinden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korurum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" w:type="dxa"/>
          </w:tcPr>
          <w:p w14:paraId="6D2EF58B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3D8EB914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275EF72E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013D5B0F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29DAFC88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5116BC15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703A4C54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05B663D4" w14:textId="77777777" w:rsidTr="000C7FE7">
        <w:tc>
          <w:tcPr>
            <w:tcW w:w="567" w:type="dxa"/>
          </w:tcPr>
          <w:p w14:paraId="180497C6" w14:textId="77777777" w:rsidR="00435D0B" w:rsidRPr="00AB3308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033F443A" w14:textId="52DAF181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F442D9">
              <w:rPr>
                <w:sz w:val="24"/>
                <w:lang w:val="en-US"/>
              </w:rPr>
              <w:t xml:space="preserve">12 </w:t>
            </w:r>
            <w:proofErr w:type="spellStart"/>
            <w:r w:rsidRPr="00F442D9">
              <w:rPr>
                <w:sz w:val="24"/>
                <w:lang w:val="en-US"/>
              </w:rPr>
              <w:t>aylık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olana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kadar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çocuğuma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sadece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doktor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="00FF3046">
              <w:rPr>
                <w:sz w:val="24"/>
                <w:lang w:val="en-US"/>
              </w:rPr>
              <w:t>kontrollerinde</w:t>
            </w:r>
            <w:proofErr w:type="spellEnd"/>
            <w:r w:rsidR="00FF3046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tavsiye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edilen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gıdaları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verdim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" w:type="dxa"/>
          </w:tcPr>
          <w:p w14:paraId="2D290883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1A386036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7FCFC131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6033833D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333EA08A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04A19EC2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47543D09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5F8B9C2C" w14:textId="77777777" w:rsidTr="000C7FE7">
        <w:tc>
          <w:tcPr>
            <w:tcW w:w="567" w:type="dxa"/>
          </w:tcPr>
          <w:p w14:paraId="41208286" w14:textId="77777777" w:rsidR="00435D0B" w:rsidRPr="00AB3308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173C2599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Gerektiğinde</w:t>
            </w:r>
            <w:proofErr w:type="spellEnd"/>
            <w:r>
              <w:rPr>
                <w:sz w:val="24"/>
                <w:lang w:val="en-US"/>
              </w:rPr>
              <w:t>/</w:t>
            </w:r>
            <w:proofErr w:type="spellStart"/>
            <w:r>
              <w:rPr>
                <w:sz w:val="24"/>
                <w:lang w:val="en-US"/>
              </w:rPr>
              <w:t>önerildiğinde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ç</w:t>
            </w:r>
            <w:r w:rsidRPr="00F442D9">
              <w:rPr>
                <w:sz w:val="24"/>
                <w:lang w:val="en-US"/>
              </w:rPr>
              <w:t>ocuğumu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başka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bir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doktora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veya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sağlık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kuruluşuna</w:t>
            </w:r>
            <w:proofErr w:type="spellEnd"/>
            <w:r w:rsidRPr="00F442D9">
              <w:rPr>
                <w:sz w:val="24"/>
                <w:lang w:val="en-US"/>
              </w:rPr>
              <w:t xml:space="preserve"> (</w:t>
            </w:r>
            <w:proofErr w:type="spellStart"/>
            <w:r w:rsidRPr="00F442D9">
              <w:rPr>
                <w:sz w:val="24"/>
                <w:lang w:val="en-US"/>
              </w:rPr>
              <w:t>örneğin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uzman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hekime</w:t>
            </w:r>
            <w:proofErr w:type="spellEnd"/>
            <w:r w:rsidRPr="00F442D9">
              <w:rPr>
                <w:sz w:val="24"/>
                <w:lang w:val="en-US"/>
              </w:rPr>
              <w:t xml:space="preserve">) </w:t>
            </w:r>
            <w:proofErr w:type="spellStart"/>
            <w:r w:rsidRPr="00F442D9">
              <w:rPr>
                <w:sz w:val="24"/>
                <w:lang w:val="en-US"/>
              </w:rPr>
              <w:t>götürürüm</w:t>
            </w:r>
            <w:proofErr w:type="spellEnd"/>
          </w:p>
        </w:tc>
        <w:tc>
          <w:tcPr>
            <w:tcW w:w="709" w:type="dxa"/>
          </w:tcPr>
          <w:p w14:paraId="797B2D07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057B6C91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6B00B670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1563D6A2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322DC6B7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212D275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5C4BB5D5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1AEA35FA" w14:textId="77777777" w:rsidTr="000C7FE7">
        <w:trPr>
          <w:trHeight w:val="855"/>
        </w:trPr>
        <w:tc>
          <w:tcPr>
            <w:tcW w:w="567" w:type="dxa"/>
          </w:tcPr>
          <w:p w14:paraId="09F31E20" w14:textId="77777777" w:rsidR="00435D0B" w:rsidRPr="00435D0B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b/>
                <w:sz w:val="24"/>
              </w:rPr>
            </w:pPr>
          </w:p>
        </w:tc>
        <w:tc>
          <w:tcPr>
            <w:tcW w:w="5387" w:type="dxa"/>
          </w:tcPr>
          <w:p w14:paraId="4ED778CE" w14:textId="46DA5767" w:rsidR="00435D0B" w:rsidRPr="00F442D9" w:rsidRDefault="00435D0B" w:rsidP="000C7FE7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F442D9">
              <w:rPr>
                <w:sz w:val="24"/>
                <w:lang w:val="en-US"/>
              </w:rPr>
              <w:t>Yaklaşık</w:t>
            </w:r>
            <w:proofErr w:type="spellEnd"/>
            <w:r w:rsidRPr="00F442D9">
              <w:rPr>
                <w:sz w:val="24"/>
                <w:lang w:val="en-US"/>
              </w:rPr>
              <w:t xml:space="preserve"> 15 </w:t>
            </w:r>
            <w:proofErr w:type="spellStart"/>
            <w:r w:rsidRPr="00F442D9">
              <w:rPr>
                <w:sz w:val="24"/>
                <w:lang w:val="en-US"/>
              </w:rPr>
              <w:t>aylıktan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itibaren</w:t>
            </w:r>
            <w:proofErr w:type="spellEnd"/>
            <w:r w:rsidRPr="00F442D9">
              <w:rPr>
                <w:sz w:val="24"/>
                <w:lang w:val="en-US"/>
              </w:rPr>
              <w:t xml:space="preserve">, </w:t>
            </w:r>
            <w:proofErr w:type="spellStart"/>
            <w:r w:rsidRPr="00F442D9">
              <w:rPr>
                <w:sz w:val="24"/>
                <w:lang w:val="en-US"/>
              </w:rPr>
              <w:t>çocuğuma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iyi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uyku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alışkanlıklarını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öğret</w:t>
            </w:r>
            <w:r w:rsidR="00F3625C">
              <w:rPr>
                <w:sz w:val="24"/>
                <w:lang w:val="en-US"/>
              </w:rPr>
              <w:t>tim</w:t>
            </w:r>
            <w:proofErr w:type="spellEnd"/>
            <w:r w:rsidR="00D707E3">
              <w:rPr>
                <w:sz w:val="24"/>
                <w:lang w:val="en-US"/>
              </w:rPr>
              <w:t xml:space="preserve"> </w:t>
            </w:r>
            <w:r w:rsidRPr="00F442D9">
              <w:rPr>
                <w:sz w:val="24"/>
                <w:lang w:val="en-US"/>
              </w:rPr>
              <w:t>(</w:t>
            </w:r>
            <w:proofErr w:type="spellStart"/>
            <w:r w:rsidR="00D707E3">
              <w:rPr>
                <w:sz w:val="24"/>
                <w:lang w:val="en-US"/>
              </w:rPr>
              <w:t>örneğin</w:t>
            </w:r>
            <w:proofErr w:type="spellEnd"/>
            <w:r w:rsidR="00D707E3">
              <w:rPr>
                <w:sz w:val="24"/>
                <w:lang w:val="en-US"/>
              </w:rPr>
              <w:t xml:space="preserve">; </w:t>
            </w:r>
            <w:proofErr w:type="spellStart"/>
            <w:r w:rsidRPr="00F442D9">
              <w:rPr>
                <w:sz w:val="24"/>
                <w:lang w:val="en-US"/>
              </w:rPr>
              <w:t>erken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yatmak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veya</w:t>
            </w:r>
            <w:proofErr w:type="spellEnd"/>
            <w:r w:rsidRPr="00F442D9">
              <w:rPr>
                <w:sz w:val="24"/>
                <w:lang w:val="en-US"/>
              </w:rPr>
              <w:t xml:space="preserve"> her </w:t>
            </w:r>
            <w:proofErr w:type="spellStart"/>
            <w:r w:rsidRPr="00F442D9">
              <w:rPr>
                <w:sz w:val="24"/>
                <w:lang w:val="en-US"/>
              </w:rPr>
              <w:t>gün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aynı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saatte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yatmak</w:t>
            </w:r>
            <w:proofErr w:type="spellEnd"/>
            <w:r w:rsidRPr="00F442D9">
              <w:rPr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" w:type="dxa"/>
            <w:textDirection w:val="btLr"/>
          </w:tcPr>
          <w:p w14:paraId="3B42661B" w14:textId="77777777" w:rsidR="00435D0B" w:rsidRPr="00AB3308" w:rsidRDefault="00435D0B" w:rsidP="000C7FE7">
            <w:pPr>
              <w:spacing w:line="276" w:lineRule="auto"/>
              <w:ind w:left="113" w:right="113"/>
              <w:rPr>
                <w:b/>
                <w:sz w:val="24"/>
              </w:rPr>
            </w:pPr>
          </w:p>
        </w:tc>
        <w:tc>
          <w:tcPr>
            <w:tcW w:w="708" w:type="dxa"/>
            <w:textDirection w:val="btLr"/>
          </w:tcPr>
          <w:p w14:paraId="7D53E987" w14:textId="77777777" w:rsidR="00435D0B" w:rsidRPr="00AB3308" w:rsidRDefault="00435D0B" w:rsidP="000C7FE7">
            <w:pPr>
              <w:spacing w:line="276" w:lineRule="auto"/>
              <w:ind w:left="113" w:right="113"/>
              <w:rPr>
                <w:b/>
                <w:sz w:val="24"/>
              </w:rPr>
            </w:pPr>
          </w:p>
        </w:tc>
        <w:tc>
          <w:tcPr>
            <w:tcW w:w="426" w:type="dxa"/>
            <w:textDirection w:val="btLr"/>
          </w:tcPr>
          <w:p w14:paraId="1732EA70" w14:textId="77777777" w:rsidR="00435D0B" w:rsidRPr="00AB3308" w:rsidRDefault="00435D0B" w:rsidP="000C7FE7">
            <w:pPr>
              <w:spacing w:line="276" w:lineRule="auto"/>
              <w:ind w:left="113" w:right="113"/>
              <w:rPr>
                <w:b/>
                <w:sz w:val="24"/>
              </w:rPr>
            </w:pPr>
          </w:p>
        </w:tc>
        <w:tc>
          <w:tcPr>
            <w:tcW w:w="567" w:type="dxa"/>
            <w:textDirection w:val="btLr"/>
          </w:tcPr>
          <w:p w14:paraId="1758910C" w14:textId="77777777" w:rsidR="00435D0B" w:rsidRPr="00AB3308" w:rsidRDefault="00435D0B" w:rsidP="000C7FE7">
            <w:pPr>
              <w:spacing w:line="276" w:lineRule="auto"/>
              <w:ind w:left="113" w:right="113"/>
              <w:rPr>
                <w:b/>
                <w:sz w:val="24"/>
              </w:rPr>
            </w:pPr>
          </w:p>
        </w:tc>
        <w:tc>
          <w:tcPr>
            <w:tcW w:w="425" w:type="dxa"/>
            <w:textDirection w:val="btLr"/>
          </w:tcPr>
          <w:p w14:paraId="3BC14257" w14:textId="77777777" w:rsidR="00435D0B" w:rsidRPr="00AB3308" w:rsidRDefault="00435D0B" w:rsidP="000C7FE7">
            <w:pPr>
              <w:spacing w:line="276" w:lineRule="auto"/>
              <w:ind w:left="113" w:right="113"/>
              <w:rPr>
                <w:b/>
                <w:sz w:val="24"/>
              </w:rPr>
            </w:pPr>
          </w:p>
        </w:tc>
        <w:tc>
          <w:tcPr>
            <w:tcW w:w="425" w:type="dxa"/>
            <w:textDirection w:val="btLr"/>
          </w:tcPr>
          <w:p w14:paraId="001ADA4D" w14:textId="77777777" w:rsidR="00435D0B" w:rsidRPr="00AB3308" w:rsidRDefault="00435D0B" w:rsidP="000C7FE7">
            <w:pPr>
              <w:spacing w:line="276" w:lineRule="auto"/>
              <w:ind w:left="113" w:right="113"/>
              <w:rPr>
                <w:b/>
                <w:sz w:val="24"/>
              </w:rPr>
            </w:pPr>
          </w:p>
        </w:tc>
        <w:tc>
          <w:tcPr>
            <w:tcW w:w="567" w:type="dxa"/>
            <w:textDirection w:val="btLr"/>
          </w:tcPr>
          <w:p w14:paraId="21357585" w14:textId="77777777" w:rsidR="00435D0B" w:rsidRPr="00AB3308" w:rsidRDefault="00435D0B" w:rsidP="000C7FE7">
            <w:pPr>
              <w:spacing w:line="276" w:lineRule="auto"/>
              <w:ind w:left="113" w:right="113"/>
              <w:rPr>
                <w:b/>
                <w:sz w:val="24"/>
              </w:rPr>
            </w:pPr>
          </w:p>
        </w:tc>
      </w:tr>
      <w:tr w:rsidR="000C7FE7" w:rsidRPr="00AB3308" w14:paraId="4BD2E0DB" w14:textId="77777777" w:rsidTr="000C7FE7">
        <w:trPr>
          <w:trHeight w:val="855"/>
        </w:trPr>
        <w:tc>
          <w:tcPr>
            <w:tcW w:w="567" w:type="dxa"/>
          </w:tcPr>
          <w:p w14:paraId="262584B3" w14:textId="77777777" w:rsidR="00435D0B" w:rsidRPr="00AB3308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08608872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F442D9">
              <w:rPr>
                <w:sz w:val="24"/>
                <w:lang w:val="en-US"/>
              </w:rPr>
              <w:t>Çocuğumu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içebileceği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ve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yiyebileceği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zehirli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maddelerden</w:t>
            </w:r>
            <w:proofErr w:type="spellEnd"/>
            <w:r w:rsidRPr="00F442D9">
              <w:rPr>
                <w:sz w:val="24"/>
                <w:lang w:val="en-US"/>
              </w:rPr>
              <w:t xml:space="preserve"> (</w:t>
            </w:r>
            <w:proofErr w:type="spellStart"/>
            <w:r w:rsidRPr="00F442D9">
              <w:rPr>
                <w:sz w:val="24"/>
                <w:lang w:val="en-US"/>
              </w:rPr>
              <w:t>ilaç</w:t>
            </w:r>
            <w:proofErr w:type="spellEnd"/>
            <w:r w:rsidRPr="00F442D9">
              <w:rPr>
                <w:sz w:val="24"/>
                <w:lang w:val="en-US"/>
              </w:rPr>
              <w:t xml:space="preserve">, </w:t>
            </w:r>
            <w:proofErr w:type="spellStart"/>
            <w:r w:rsidRPr="00F442D9">
              <w:rPr>
                <w:sz w:val="24"/>
                <w:lang w:val="en-US"/>
              </w:rPr>
              <w:t>deterjan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gibi</w:t>
            </w:r>
            <w:proofErr w:type="spellEnd"/>
            <w:r w:rsidRPr="00F442D9">
              <w:rPr>
                <w:sz w:val="24"/>
                <w:lang w:val="en-US"/>
              </w:rPr>
              <w:t xml:space="preserve">) </w:t>
            </w:r>
            <w:proofErr w:type="spellStart"/>
            <w:r w:rsidRPr="00F442D9">
              <w:rPr>
                <w:sz w:val="24"/>
                <w:lang w:val="en-US"/>
              </w:rPr>
              <w:t>uzak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tutarım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" w:type="dxa"/>
          </w:tcPr>
          <w:p w14:paraId="7A5F207A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2E6DE8D3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4989ADE9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41E19385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05E520E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422CBBC6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492C840E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589C555C" w14:textId="77777777" w:rsidTr="000C7FE7">
        <w:tc>
          <w:tcPr>
            <w:tcW w:w="567" w:type="dxa"/>
          </w:tcPr>
          <w:p w14:paraId="74090E3E" w14:textId="77777777" w:rsidR="00435D0B" w:rsidRPr="00AB3308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1A7454D1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F442D9">
              <w:rPr>
                <w:sz w:val="24"/>
                <w:lang w:val="en-US"/>
              </w:rPr>
              <w:t>Çocuğuma</w:t>
            </w:r>
            <w:proofErr w:type="spellEnd"/>
            <w:r w:rsidRPr="00F442D9">
              <w:rPr>
                <w:sz w:val="24"/>
                <w:lang w:val="en-US"/>
              </w:rPr>
              <w:t xml:space="preserve"> 12. </w:t>
            </w:r>
            <w:proofErr w:type="spellStart"/>
            <w:proofErr w:type="gramStart"/>
            <w:r w:rsidRPr="00F442D9">
              <w:rPr>
                <w:sz w:val="24"/>
                <w:lang w:val="en-US"/>
              </w:rPr>
              <w:t>aydan</w:t>
            </w:r>
            <w:proofErr w:type="spellEnd"/>
            <w:proofErr w:type="gram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önce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inek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sütü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vermekten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kaçındım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" w:type="dxa"/>
          </w:tcPr>
          <w:p w14:paraId="7BE685CD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55A80C4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2AEC9F25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52A2189F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2F975ED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5D1EE241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04DACAA2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50086780" w14:textId="77777777" w:rsidTr="000C7FE7">
        <w:tc>
          <w:tcPr>
            <w:tcW w:w="567" w:type="dxa"/>
          </w:tcPr>
          <w:p w14:paraId="00838038" w14:textId="77777777" w:rsidR="00435D0B" w:rsidRPr="00AB3308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4FDA96FF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F442D9">
              <w:rPr>
                <w:sz w:val="24"/>
                <w:lang w:val="en-US"/>
              </w:rPr>
              <w:t>Diş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çıkarmaya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başlar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başlamaz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çocuğumun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dişlerini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fırçaladım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" w:type="dxa"/>
          </w:tcPr>
          <w:p w14:paraId="0FDF8663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0D33496D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03949CB0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774BC75A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312BC979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77DCF182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7229FE29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03F26932" w14:textId="77777777" w:rsidTr="000C7FE7">
        <w:tc>
          <w:tcPr>
            <w:tcW w:w="567" w:type="dxa"/>
          </w:tcPr>
          <w:p w14:paraId="6D777609" w14:textId="77777777" w:rsidR="00435D0B" w:rsidRPr="00AB3308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</w:tcPr>
          <w:p w14:paraId="1AF81DA0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F442D9">
              <w:rPr>
                <w:sz w:val="24"/>
                <w:lang w:val="en-US"/>
              </w:rPr>
              <w:t xml:space="preserve">18 ay </w:t>
            </w:r>
            <w:proofErr w:type="spellStart"/>
            <w:r w:rsidRPr="00F442D9">
              <w:rPr>
                <w:sz w:val="24"/>
                <w:lang w:val="en-US"/>
              </w:rPr>
              <w:t>civarında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tuvalet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eğitimine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başladım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" w:type="dxa"/>
          </w:tcPr>
          <w:p w14:paraId="3B953B66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67147B57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17CC96CB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1EC1A996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0693B00B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6AD55396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14F4872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7B4FAEC4" w14:textId="77777777" w:rsidTr="000C7FE7">
        <w:tc>
          <w:tcPr>
            <w:tcW w:w="567" w:type="dxa"/>
          </w:tcPr>
          <w:p w14:paraId="05BA5E36" w14:textId="77777777" w:rsidR="00435D0B" w:rsidRPr="00AB3308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14:paraId="59BCF630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F442D9">
              <w:rPr>
                <w:sz w:val="24"/>
                <w:lang w:val="en-US"/>
              </w:rPr>
              <w:t>Araba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yolculuklarında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bebeğimi</w:t>
            </w:r>
            <w:proofErr w:type="spellEnd"/>
            <w:r w:rsidRPr="00F442D9">
              <w:rPr>
                <w:sz w:val="24"/>
                <w:lang w:val="en-US"/>
              </w:rPr>
              <w:t>/</w:t>
            </w:r>
            <w:proofErr w:type="spellStart"/>
            <w:r w:rsidRPr="00F442D9">
              <w:rPr>
                <w:sz w:val="24"/>
                <w:lang w:val="en-US"/>
              </w:rPr>
              <w:t>çocuğumu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yaşına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ve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boyuna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uygun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bir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araba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koltuğunda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taşırım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" w:type="dxa"/>
          </w:tcPr>
          <w:p w14:paraId="413D6E99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6CC8B148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6A45FEDB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1A4F0063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63CE8DD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06251E19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59004B25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303EF51F" w14:textId="77777777" w:rsidTr="000C7FE7">
        <w:tc>
          <w:tcPr>
            <w:tcW w:w="567" w:type="dxa"/>
          </w:tcPr>
          <w:p w14:paraId="3AF09DB9" w14:textId="77777777" w:rsidR="00435D0B" w:rsidRPr="00AB3308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14:paraId="3BDF9A40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F442D9">
              <w:rPr>
                <w:sz w:val="24"/>
                <w:lang w:val="en-US"/>
              </w:rPr>
              <w:t xml:space="preserve">12 </w:t>
            </w:r>
            <w:proofErr w:type="spellStart"/>
            <w:r w:rsidRPr="00F442D9">
              <w:rPr>
                <w:sz w:val="24"/>
                <w:lang w:val="en-US"/>
              </w:rPr>
              <w:t>aylıktan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itibaren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çocuğuma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kendi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yediğimiz</w:t>
            </w:r>
            <w:proofErr w:type="spellEnd"/>
            <w:r>
              <w:rPr>
                <w:sz w:val="24"/>
                <w:lang w:val="en-US"/>
              </w:rPr>
              <w:t>/</w:t>
            </w:r>
            <w:proofErr w:type="spellStart"/>
            <w:r>
              <w:rPr>
                <w:sz w:val="24"/>
                <w:lang w:val="en-US"/>
              </w:rPr>
              <w:t>ailede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yenen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yemeklerden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veririm</w:t>
            </w:r>
            <w:proofErr w:type="spellEnd"/>
          </w:p>
        </w:tc>
        <w:tc>
          <w:tcPr>
            <w:tcW w:w="709" w:type="dxa"/>
          </w:tcPr>
          <w:p w14:paraId="0C2D4D23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40F500E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123122F9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021757A5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5489F65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4BBD01B6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2CF78F3D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693F432C" w14:textId="77777777" w:rsidTr="000C7FE7">
        <w:tc>
          <w:tcPr>
            <w:tcW w:w="567" w:type="dxa"/>
          </w:tcPr>
          <w:p w14:paraId="7A4E778E" w14:textId="77777777" w:rsidR="00435D0B" w:rsidRPr="00AB3308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14:paraId="2F4D85DD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Çocuğum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F442D9">
              <w:rPr>
                <w:sz w:val="24"/>
                <w:lang w:val="en-US"/>
              </w:rPr>
              <w:t xml:space="preserve">2 </w:t>
            </w:r>
            <w:proofErr w:type="spellStart"/>
            <w:r w:rsidRPr="00F442D9">
              <w:rPr>
                <w:sz w:val="24"/>
                <w:lang w:val="en-US"/>
              </w:rPr>
              <w:t>yaşına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geldiğinde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emzik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kullanmayı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bırakması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için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teşvik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ettim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" w:type="dxa"/>
          </w:tcPr>
          <w:p w14:paraId="4C152BC0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633C54FE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1C9571DD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2C3DD9BE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5BD7192D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65EDB44E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6B2AEFD2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  <w:tr w:rsidR="000C7FE7" w:rsidRPr="00AB3308" w14:paraId="01CE43EA" w14:textId="77777777" w:rsidTr="000C7FE7">
        <w:tc>
          <w:tcPr>
            <w:tcW w:w="567" w:type="dxa"/>
          </w:tcPr>
          <w:p w14:paraId="3B00E0CD" w14:textId="77777777" w:rsidR="00435D0B" w:rsidRPr="00AB3308" w:rsidRDefault="00435D0B" w:rsidP="000C7FE7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14:paraId="2BBCEEF1" w14:textId="77777777" w:rsidR="00435D0B" w:rsidRPr="00F442D9" w:rsidRDefault="00435D0B" w:rsidP="000C7FE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F442D9">
              <w:rPr>
                <w:sz w:val="24"/>
                <w:lang w:val="en-US"/>
              </w:rPr>
              <w:t>Çocuğuma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çok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fazla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tuz</w:t>
            </w:r>
            <w:proofErr w:type="spellEnd"/>
            <w:r w:rsidRPr="00F442D9">
              <w:rPr>
                <w:sz w:val="24"/>
                <w:lang w:val="en-US"/>
              </w:rPr>
              <w:t xml:space="preserve">, </w:t>
            </w:r>
            <w:proofErr w:type="spellStart"/>
            <w:r w:rsidRPr="00F442D9">
              <w:rPr>
                <w:sz w:val="24"/>
                <w:lang w:val="en-US"/>
              </w:rPr>
              <w:t>şeker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veya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yağ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içeren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yiyecek</w:t>
            </w:r>
            <w:proofErr w:type="spellEnd"/>
            <w:r w:rsidRPr="00F442D9">
              <w:rPr>
                <w:sz w:val="24"/>
                <w:lang w:val="en-US"/>
              </w:rPr>
              <w:t>/</w:t>
            </w:r>
            <w:proofErr w:type="spellStart"/>
            <w:r w:rsidRPr="00F442D9">
              <w:rPr>
                <w:sz w:val="24"/>
                <w:lang w:val="en-US"/>
              </w:rPr>
              <w:t>içecek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vermekten</w:t>
            </w:r>
            <w:proofErr w:type="spellEnd"/>
            <w:r w:rsidRPr="00F442D9">
              <w:rPr>
                <w:sz w:val="24"/>
                <w:lang w:val="en-US"/>
              </w:rPr>
              <w:t xml:space="preserve"> </w:t>
            </w:r>
            <w:proofErr w:type="spellStart"/>
            <w:r w:rsidRPr="00F442D9">
              <w:rPr>
                <w:sz w:val="24"/>
                <w:lang w:val="en-US"/>
              </w:rPr>
              <w:t>kaçınırım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" w:type="dxa"/>
          </w:tcPr>
          <w:p w14:paraId="0A275E8F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</w:tcPr>
          <w:p w14:paraId="2363409C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6" w:type="dxa"/>
          </w:tcPr>
          <w:p w14:paraId="31B25E0A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22CE7668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65A14646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425" w:type="dxa"/>
          </w:tcPr>
          <w:p w14:paraId="7711EB1B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  <w:tc>
          <w:tcPr>
            <w:tcW w:w="567" w:type="dxa"/>
          </w:tcPr>
          <w:p w14:paraId="0575586F" w14:textId="77777777" w:rsidR="00435D0B" w:rsidRPr="00AB3308" w:rsidRDefault="00435D0B" w:rsidP="000C7FE7">
            <w:pPr>
              <w:spacing w:line="276" w:lineRule="auto"/>
              <w:rPr>
                <w:sz w:val="24"/>
              </w:rPr>
            </w:pPr>
          </w:p>
        </w:tc>
      </w:tr>
    </w:tbl>
    <w:p w14:paraId="6F630BDA" w14:textId="3F67E318" w:rsidR="007F51F1" w:rsidRPr="00F135B8" w:rsidRDefault="007F51F1" w:rsidP="000C7FE7">
      <w:pPr>
        <w:tabs>
          <w:tab w:val="left" w:pos="6975"/>
        </w:tabs>
        <w:spacing w:line="276" w:lineRule="auto"/>
      </w:pPr>
    </w:p>
    <w:sectPr w:rsidR="007F51F1" w:rsidRPr="00F135B8" w:rsidSect="000C7FE7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06F6107" w16cex:dateUtc="2023-11-03T06:57:00Z"/>
  <w16cex:commentExtensible w16cex:durableId="3E707E3D" w16cex:dateUtc="2023-11-03T0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F4DEC1" w16cid:durableId="206F6107"/>
  <w16cid:commentId w16cid:paraId="231D2DF2" w16cid:durableId="776C3AB7"/>
  <w16cid:commentId w16cid:paraId="72513E1B" w16cid:durableId="3E707E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A223E" w14:textId="77777777" w:rsidR="00E1029E" w:rsidRDefault="00E1029E" w:rsidP="00F135B8">
      <w:pPr>
        <w:spacing w:after="0" w:line="240" w:lineRule="auto"/>
      </w:pPr>
      <w:r>
        <w:separator/>
      </w:r>
    </w:p>
  </w:endnote>
  <w:endnote w:type="continuationSeparator" w:id="0">
    <w:p w14:paraId="3B79E3A7" w14:textId="77777777" w:rsidR="00E1029E" w:rsidRDefault="00E1029E" w:rsidP="00F1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894669"/>
      <w:docPartObj>
        <w:docPartGallery w:val="Page Numbers (Bottom of Page)"/>
        <w:docPartUnique/>
      </w:docPartObj>
    </w:sdtPr>
    <w:sdtEndPr/>
    <w:sdtContent>
      <w:p w14:paraId="1020AD9C" w14:textId="306F467E" w:rsidR="00F135B8" w:rsidRDefault="00F135B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9DB">
          <w:rPr>
            <w:noProof/>
          </w:rPr>
          <w:t>1</w:t>
        </w:r>
        <w:r>
          <w:fldChar w:fldCharType="end"/>
        </w:r>
      </w:p>
    </w:sdtContent>
  </w:sdt>
  <w:p w14:paraId="475C55EF" w14:textId="77777777" w:rsidR="00F135B8" w:rsidRDefault="00F135B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051A1" w14:textId="77777777" w:rsidR="00E1029E" w:rsidRDefault="00E1029E" w:rsidP="00F135B8">
      <w:pPr>
        <w:spacing w:after="0" w:line="240" w:lineRule="auto"/>
      </w:pPr>
      <w:r>
        <w:separator/>
      </w:r>
    </w:p>
  </w:footnote>
  <w:footnote w:type="continuationSeparator" w:id="0">
    <w:p w14:paraId="410EE3DF" w14:textId="77777777" w:rsidR="00E1029E" w:rsidRDefault="00E1029E" w:rsidP="00F13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67A79"/>
    <w:multiLevelType w:val="hybridMultilevel"/>
    <w:tmpl w:val="9CD04F7A"/>
    <w:lvl w:ilvl="0" w:tplc="8FAC4C4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A2675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EEB8C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0EFA6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200A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18F14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9AAAE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38EFD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C487B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9386371"/>
    <w:multiLevelType w:val="hybridMultilevel"/>
    <w:tmpl w:val="B77CC7DE"/>
    <w:lvl w:ilvl="0" w:tplc="0A801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B37836"/>
    <w:multiLevelType w:val="hybridMultilevel"/>
    <w:tmpl w:val="F1586A3C"/>
    <w:lvl w:ilvl="0" w:tplc="139C8C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FC6148"/>
    <w:multiLevelType w:val="hybridMultilevel"/>
    <w:tmpl w:val="8366650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E26DF"/>
    <w:multiLevelType w:val="hybridMultilevel"/>
    <w:tmpl w:val="7590B82E"/>
    <w:lvl w:ilvl="0" w:tplc="F12250A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70066A"/>
    <w:multiLevelType w:val="hybridMultilevel"/>
    <w:tmpl w:val="A74CBD5E"/>
    <w:lvl w:ilvl="0" w:tplc="68FC03D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E6858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4CA3D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BE54D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7C5EE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10BCB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32CF9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3C944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C4325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EDB2637"/>
    <w:multiLevelType w:val="hybridMultilevel"/>
    <w:tmpl w:val="7200C6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F7"/>
    <w:rsid w:val="00004644"/>
    <w:rsid w:val="00050B1F"/>
    <w:rsid w:val="0009650C"/>
    <w:rsid w:val="000C7FE7"/>
    <w:rsid w:val="001C3046"/>
    <w:rsid w:val="00216A25"/>
    <w:rsid w:val="00371991"/>
    <w:rsid w:val="00435D0B"/>
    <w:rsid w:val="004451ED"/>
    <w:rsid w:val="004C69DB"/>
    <w:rsid w:val="004E5ECA"/>
    <w:rsid w:val="00531620"/>
    <w:rsid w:val="005C12BE"/>
    <w:rsid w:val="006364F7"/>
    <w:rsid w:val="006F7AA2"/>
    <w:rsid w:val="00722AAF"/>
    <w:rsid w:val="007F51F1"/>
    <w:rsid w:val="008D7F10"/>
    <w:rsid w:val="00984CA8"/>
    <w:rsid w:val="00AB3308"/>
    <w:rsid w:val="00B404BE"/>
    <w:rsid w:val="00BF2714"/>
    <w:rsid w:val="00C14244"/>
    <w:rsid w:val="00C61311"/>
    <w:rsid w:val="00D270A8"/>
    <w:rsid w:val="00D707E3"/>
    <w:rsid w:val="00E1029E"/>
    <w:rsid w:val="00F135B8"/>
    <w:rsid w:val="00F3625C"/>
    <w:rsid w:val="00FA7E2D"/>
    <w:rsid w:val="00FF17F3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2FF5D"/>
  <w15:docId w15:val="{CAF30F46-0D90-437B-8127-06449A2B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2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64F7"/>
    <w:pPr>
      <w:ind w:left="720"/>
      <w:contextualSpacing/>
    </w:pPr>
  </w:style>
  <w:style w:type="table" w:styleId="TabloKlavuzu">
    <w:name w:val="Table Grid"/>
    <w:basedOn w:val="NormalTablo"/>
    <w:uiPriority w:val="39"/>
    <w:rsid w:val="0005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FF304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F304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F304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F304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F304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3046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F3625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F13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35B8"/>
  </w:style>
  <w:style w:type="paragraph" w:styleId="Altbilgi">
    <w:name w:val="footer"/>
    <w:basedOn w:val="Normal"/>
    <w:link w:val="AltbilgiChar"/>
    <w:uiPriority w:val="99"/>
    <w:unhideWhenUsed/>
    <w:rsid w:val="00F13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3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4602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241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Dell-9030</dc:creator>
  <cp:keywords/>
  <dc:description/>
  <cp:lastModifiedBy>Dell-9030</cp:lastModifiedBy>
  <cp:revision>2</cp:revision>
  <cp:lastPrinted>2023-11-06T08:00:00Z</cp:lastPrinted>
  <dcterms:created xsi:type="dcterms:W3CDTF">2025-10-06T11:42:00Z</dcterms:created>
  <dcterms:modified xsi:type="dcterms:W3CDTF">2025-10-06T11:42:00Z</dcterms:modified>
</cp:coreProperties>
</file>