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1"/>
        <w:tblW w:w="9974" w:type="dxa"/>
        <w:tblInd w:w="-289" w:type="dxa"/>
        <w:tblLook w:val="04A0" w:firstRow="1" w:lastRow="0" w:firstColumn="1" w:lastColumn="0" w:noHBand="0" w:noVBand="1"/>
      </w:tblPr>
      <w:tblGrid>
        <w:gridCol w:w="448"/>
        <w:gridCol w:w="4876"/>
        <w:gridCol w:w="1067"/>
        <w:gridCol w:w="734"/>
        <w:gridCol w:w="900"/>
        <w:gridCol w:w="761"/>
        <w:gridCol w:w="1188"/>
      </w:tblGrid>
      <w:tr w:rsidR="0043000E" w:rsidRPr="00EA5D15" w14:paraId="20DAB2E2" w14:textId="77777777" w:rsidTr="00804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7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3B138BE" w14:textId="03DCA75B" w:rsidR="0043000E" w:rsidRPr="00EA5D15" w:rsidRDefault="0043000E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  GÖRGÜ TANIKLIĞI ÜST</w:t>
            </w:r>
            <w:r w:rsidR="008047D8" w:rsidRPr="00EA5D15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-</w:t>
            </w:r>
            <w:r w:rsidRPr="00EA5D15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BELLEK ÖLÇEĞİ</w:t>
            </w:r>
          </w:p>
        </w:tc>
      </w:tr>
      <w:tr w:rsidR="00EA5D15" w:rsidRPr="00EA5D15" w14:paraId="73C623F9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10D4420" w14:textId="77777777" w:rsidR="0043000E" w:rsidRPr="00EA5D15" w:rsidRDefault="0043000E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bCs w:val="0"/>
                <w:color w:val="002060"/>
                <w:sz w:val="24"/>
                <w:szCs w:val="24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</w:t>
            </w:r>
          </w:p>
          <w:p w14:paraId="74FB1FB1" w14:textId="77777777" w:rsidR="0043000E" w:rsidRPr="00EA5D15" w:rsidRDefault="0043000E">
            <w:pPr>
              <w:spacing w:line="276" w:lineRule="auto"/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0FBBF9D" w14:textId="77777777" w:rsidR="0043000E" w:rsidRPr="00EA5D15" w:rsidRDefault="004300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  <w:t>Hiç Uygun Değil</w:t>
            </w: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F2C839" w14:textId="77777777" w:rsidR="0043000E" w:rsidRPr="00EA5D15" w:rsidRDefault="004300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  <w:t>Uygun Değil</w:t>
            </w: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0F7F28B" w14:textId="77777777" w:rsidR="0043000E" w:rsidRPr="00EA5D15" w:rsidRDefault="004300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  <w:t>Kısmen Uygun</w:t>
            </w: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320B569" w14:textId="77777777" w:rsidR="0043000E" w:rsidRPr="00EA5D15" w:rsidRDefault="004300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  <w:t>Uygun</w:t>
            </w: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8DC3ABD" w14:textId="77777777" w:rsidR="0043000E" w:rsidRPr="00EA5D15" w:rsidRDefault="004300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  <w:t>Tamamen Uygun</w:t>
            </w:r>
          </w:p>
        </w:tc>
      </w:tr>
      <w:tr w:rsidR="00EA5D15" w:rsidRPr="00EA5D15" w14:paraId="0FCA9EB3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35EF3F5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CC1B214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Yüzleri hatırlama becerim diğer insanlara kıyasla daha iyidir. </w:t>
            </w: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ab/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DD98C51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E90493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F614CB2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2C84BF0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9161904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194672E8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B36F03F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5AB9C12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Stresli bir durumdayken yüzleri hatırlama becerime güvenirim.</w:t>
            </w: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ab/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38F29B2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63F4C41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5D5B76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8AB5D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96E5882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1412BB64" w14:textId="77777777" w:rsidTr="00EA5D1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EB2F58A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2827F01" w14:textId="77777777" w:rsidR="0043000E" w:rsidRPr="00EA5D15" w:rsidRDefault="0043000E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Diğer insanlara kıyasla çok daha iyi bir görgü tanığı olabileceğimi düşünüyorum. </w:t>
            </w: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ab/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34F3B55" w14:textId="77777777" w:rsidR="0043000E" w:rsidRPr="00EA5D15" w:rsidRDefault="0043000E">
            <w:pPr>
              <w:autoSpaceDE w:val="0"/>
              <w:autoSpaceDN w:val="0"/>
              <w:adjustRightInd w:val="0"/>
              <w:spacing w:line="276" w:lineRule="auto"/>
              <w:ind w:right="-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1A3E9FE" w14:textId="77777777" w:rsidR="0043000E" w:rsidRPr="00EA5D15" w:rsidRDefault="0043000E">
            <w:pPr>
              <w:autoSpaceDE w:val="0"/>
              <w:autoSpaceDN w:val="0"/>
              <w:adjustRightInd w:val="0"/>
              <w:spacing w:line="276" w:lineRule="auto"/>
              <w:ind w:right="-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54A55D" w14:textId="77777777" w:rsidR="0043000E" w:rsidRPr="00EA5D15" w:rsidRDefault="0043000E">
            <w:pPr>
              <w:autoSpaceDE w:val="0"/>
              <w:autoSpaceDN w:val="0"/>
              <w:adjustRightInd w:val="0"/>
              <w:spacing w:line="276" w:lineRule="auto"/>
              <w:ind w:right="-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258D6CD" w14:textId="77777777" w:rsidR="0043000E" w:rsidRPr="00EA5D15" w:rsidRDefault="0043000E">
            <w:pPr>
              <w:autoSpaceDE w:val="0"/>
              <w:autoSpaceDN w:val="0"/>
              <w:adjustRightInd w:val="0"/>
              <w:spacing w:line="276" w:lineRule="auto"/>
              <w:ind w:right="-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352D2B" w14:textId="77777777" w:rsidR="0043000E" w:rsidRPr="00EA5D15" w:rsidRDefault="0043000E">
            <w:pPr>
              <w:autoSpaceDE w:val="0"/>
              <w:autoSpaceDN w:val="0"/>
              <w:adjustRightInd w:val="0"/>
              <w:spacing w:line="276" w:lineRule="auto"/>
              <w:ind w:right="-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29A81DB2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DABAD0B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E1A3DF0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Suç işlediğini gördüğüm birinin yüzünü hatırlayabileceğime eminim.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FC6E9D8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05CC26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75AEFC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7C6E9F1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50987B6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46FE9E4A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1880191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5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9B0F197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Bir soyguna tanık olursam faili bir ay sonra teşhis edebilirim.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431067F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7D30B6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696362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166ED5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A6BF1C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48244B7A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10B664F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D60ADFB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Yaşım ilerledikçe yüzleri hatırlama becerim daha iyiye gidiyor.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0FF4263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A29F63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C9877C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65F76E3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760D050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7B85684D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3706CED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7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B0F7F42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Yalnızca bir kez karşılaştığım insanların yüzlerini hatırlama becerimden genellikle memnunumdur.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C920BE7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9DF5963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874F4D7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9E1E00E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95D4DF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0D45932E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7FF552C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97354EC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Belli bir yüzü nerede ve ne zaman gördüğümü doğru hatırlama becerim zamanla gelişti.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88DB6B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FA6F07A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2647766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345604B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78BE7BA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08E69D2A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12BFF90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F80576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Bir arkadaşımın yüzünü bir yabancıya ayrıntılı bir şekilde anlatabilirim.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8F66B03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074488E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1029CF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F20A2D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141E98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776344CD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228161F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6E5702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Nispeten daha az tanınan oyuncuları başka bir film/televizyon programında görünce tanıyabilirim.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0BD67D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0306935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40CA07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C935C16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C40A76A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337DCAC1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6536EA0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9C7B73C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Az tanıdığım birinin yüzünü hatırlamakta bazen güçlük çekerim.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CD3ABC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5531225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EEBD2B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00401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CA7FC10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1E173DC9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BD818E3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C3FC74F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Yüzleri hatırlama becerim diğer insanlara kıyasla çok daha kötüdür.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CDEB81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7D08A7A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5D69A0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A9E9E8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97F2765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6ED080B9" w14:textId="77777777" w:rsidTr="00EA5D1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AA17AA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13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45AD82F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Tanıdık gelen birinin benimle sohbet etmeye başlaması ve benim o kişinin kim olduğunu çıkaramamam sıklıkla başıma gelir.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C244DA1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7C2E910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73E0E7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787F2CF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7AB077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10D532C8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E71B96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14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01A365C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Ne zaman önemli biriyle tanışsam, onu bir hafta sonra tanıyamamaktan endişelenirim.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A464B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5B81BD8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310E7C3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9809D1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BD78EF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0DE12468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E09E0D8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15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C03B588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Diğer insanlara kıyasla çok daha kötü bir görgü tanığı olacağımı düşünüyorum.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57EDEE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94FC742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9C1C4D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F669F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F4C518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067C230D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13E5445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16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F338E2B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Belli bir yüzü nerede ve ne zaman gördüğümü doğru hatırlama becerim zamanla kötüleşti.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7E1DCD1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EE1058F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99F0B4E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816655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03FB128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540E70CE" w14:textId="77777777" w:rsidTr="00EA5D1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3596331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17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73F34DA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Tanıdık gelen birini gördüğümde o kişiyi daha önce nerede gördüğümü genellikle hatırlamam.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EDB782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9DF5E4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EF17B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16E03A0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48DEECA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20937388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90A7C3B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18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24CC4C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Yaşım ilerledikçe yüzleri hatırlama becerim daha da kötüleşti.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256B2B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48D33E7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80CF23E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3B61FC0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ECB973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05C1CC68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3C3DA88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19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BA3811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Diğer insanlara kıyasla, birinin yüzünü hatırlamak için genellikle bir strateji (örn. Göz gibi belli yüz özelliklerine odaklanma) kullanırım. 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A9C994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B1735E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6A39B90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D93C8E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98F9E8A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401DCB13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6CB7510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656EB5C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On yıl öncesine kıyasla, birinin yüzünü hatırlamak için daha sık strateji (örn. Göz gibi belli yüz özelliklerine odaklanma) kullanırım.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F900EB2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90C09E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03A5446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BFEA5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8D7DBF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3BBF9B5F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20464B4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21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D982E34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Bir failin yüzünü hatırlayabilmek için, kesinlikle bir strateji (örn. Göz gibi belli yüz özelliklerine odaklanma) kullanırım.   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312815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2DB6107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263A9C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6A3502E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47E8ED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14C73671" w14:textId="77777777" w:rsidTr="00EA5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0B86C18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22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E17B3B9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Hatırlamam gereken bir yüze bakarken genellikle burun ve göz gibi belli yüz özelliklerine odaklanırım.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E56CCB2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2F7B8AF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474DA54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1E8B0AA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6CE5607" w14:textId="77777777" w:rsidR="0043000E" w:rsidRPr="00EA5D15" w:rsidRDefault="004300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EA5D15" w:rsidRPr="00EA5D15" w14:paraId="37F2A7C5" w14:textId="77777777" w:rsidTr="00EA5D1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980561B" w14:textId="77777777" w:rsidR="0043000E" w:rsidRPr="00EA5D15" w:rsidRDefault="0043000E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23</w:t>
            </w:r>
          </w:p>
        </w:tc>
        <w:tc>
          <w:tcPr>
            <w:tcW w:w="48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B742779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EA5D1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Genellikle hatırlamak istediğim bir yüzün zihnimde görsel imajını oluştururum.  </w:t>
            </w:r>
          </w:p>
        </w:tc>
        <w:tc>
          <w:tcPr>
            <w:tcW w:w="106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21B0263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13730A2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D519830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E48320B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2B4AA36" w14:textId="77777777" w:rsidR="0043000E" w:rsidRPr="00EA5D15" w:rsidRDefault="004300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</w:tbl>
    <w:p w14:paraId="17909B0E" w14:textId="6C434DCB" w:rsidR="00CB668A" w:rsidRPr="00EA5D15" w:rsidRDefault="00CB668A">
      <w:pPr>
        <w:rPr>
          <w:rFonts w:asciiTheme="majorHAnsi" w:hAnsiTheme="majorHAnsi" w:cstheme="majorHAnsi"/>
        </w:rPr>
      </w:pPr>
    </w:p>
    <w:p w14:paraId="6D0C4554" w14:textId="308EB6F3" w:rsidR="0043000E" w:rsidRPr="00EA5D15" w:rsidRDefault="0043000E">
      <w:pPr>
        <w:rPr>
          <w:rFonts w:asciiTheme="majorHAnsi" w:hAnsiTheme="majorHAnsi" w:cstheme="majorHAnsi"/>
        </w:rPr>
      </w:pPr>
    </w:p>
    <w:p w14:paraId="6E0D57C6" w14:textId="1B3F1BDA" w:rsidR="0007283D" w:rsidRPr="00F35E5E" w:rsidRDefault="0007283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35E5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DEĞERLENDİRME: </w:t>
      </w:r>
    </w:p>
    <w:p w14:paraId="61233F63" w14:textId="7700CAFB" w:rsidR="00C25756" w:rsidRPr="00C25756" w:rsidRDefault="00105313" w:rsidP="00C2575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638ED">
        <w:rPr>
          <w:rFonts w:asciiTheme="majorHAnsi" w:hAnsiTheme="majorHAnsi" w:cstheme="majorHAnsi"/>
          <w:b/>
          <w:bCs/>
          <w:sz w:val="24"/>
          <w:szCs w:val="24"/>
        </w:rPr>
        <w:t>Belle</w:t>
      </w:r>
      <w:r w:rsidR="00C9292F">
        <w:rPr>
          <w:rFonts w:asciiTheme="majorHAnsi" w:hAnsiTheme="majorHAnsi" w:cstheme="majorHAnsi"/>
          <w:b/>
          <w:bCs/>
          <w:sz w:val="24"/>
          <w:szCs w:val="24"/>
        </w:rPr>
        <w:t xml:space="preserve">ğe Duyulan Güvene </w:t>
      </w:r>
      <w:r w:rsidRPr="009638ED">
        <w:rPr>
          <w:rFonts w:asciiTheme="majorHAnsi" w:hAnsiTheme="majorHAnsi" w:cstheme="majorHAnsi"/>
          <w:b/>
          <w:bCs/>
          <w:sz w:val="24"/>
          <w:szCs w:val="24"/>
        </w:rPr>
        <w:t>İlişkin Maddeler (Memory Contentment) 1</w:t>
      </w:r>
      <w:r w:rsidR="009638ED">
        <w:rPr>
          <w:rFonts w:asciiTheme="majorHAnsi" w:hAnsiTheme="majorHAnsi" w:cstheme="majorHAnsi"/>
          <w:b/>
          <w:bCs/>
          <w:sz w:val="24"/>
          <w:szCs w:val="24"/>
        </w:rPr>
        <w:t xml:space="preserve">, 2, 3, 4, 5, 6, 7, 8, 9, 10. </w:t>
      </w:r>
      <w:r w:rsidRPr="009638ED">
        <w:rPr>
          <w:rFonts w:asciiTheme="majorHAnsi" w:hAnsiTheme="majorHAnsi" w:cstheme="majorHAnsi"/>
          <w:b/>
          <w:bCs/>
          <w:sz w:val="24"/>
          <w:szCs w:val="24"/>
        </w:rPr>
        <w:t>Maddeler</w:t>
      </w:r>
      <w:r w:rsidR="00C25756" w:rsidRPr="009638ED">
        <w:rPr>
          <w:rFonts w:asciiTheme="majorHAnsi" w:hAnsiTheme="majorHAnsi" w:cstheme="majorHAnsi"/>
          <w:b/>
          <w:bCs/>
          <w:sz w:val="24"/>
          <w:szCs w:val="24"/>
        </w:rPr>
        <w:t>dir.</w:t>
      </w:r>
      <w:r w:rsidR="00C25756">
        <w:rPr>
          <w:rFonts w:asciiTheme="majorHAnsi" w:hAnsiTheme="majorHAnsi" w:cstheme="majorHAnsi"/>
          <w:sz w:val="24"/>
          <w:szCs w:val="24"/>
        </w:rPr>
        <w:t xml:space="preserve"> 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Bu maddelerden alınan </w:t>
      </w:r>
      <w:r w:rsidR="00C25756" w:rsidRPr="002B2E53">
        <w:rPr>
          <w:rFonts w:asciiTheme="majorHAnsi" w:hAnsiTheme="majorHAnsi" w:cstheme="majorHAnsi"/>
          <w:sz w:val="24"/>
          <w:szCs w:val="24"/>
          <w:u w:val="single"/>
        </w:rPr>
        <w:t>artan puanlar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 bireylerin hatırlama becerilerine güven duyguklarını gösterir.</w:t>
      </w:r>
    </w:p>
    <w:p w14:paraId="2F78DDA9" w14:textId="45850C47" w:rsidR="00C25756" w:rsidRDefault="00105313" w:rsidP="00C2575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638ED">
        <w:rPr>
          <w:rFonts w:asciiTheme="majorHAnsi" w:hAnsiTheme="majorHAnsi" w:cstheme="majorHAnsi"/>
          <w:b/>
          <w:bCs/>
          <w:sz w:val="24"/>
          <w:szCs w:val="24"/>
        </w:rPr>
        <w:t xml:space="preserve">Belleğe </w:t>
      </w:r>
      <w:r w:rsidR="00C9292F">
        <w:rPr>
          <w:rFonts w:asciiTheme="majorHAnsi" w:hAnsiTheme="majorHAnsi" w:cstheme="majorHAnsi"/>
          <w:b/>
          <w:bCs/>
          <w:sz w:val="24"/>
          <w:szCs w:val="24"/>
        </w:rPr>
        <w:t>Karşı</w:t>
      </w:r>
      <w:r w:rsidRPr="009638ED">
        <w:rPr>
          <w:rFonts w:asciiTheme="majorHAnsi" w:hAnsiTheme="majorHAnsi" w:cstheme="majorHAnsi"/>
          <w:b/>
          <w:bCs/>
          <w:sz w:val="24"/>
          <w:szCs w:val="24"/>
        </w:rPr>
        <w:t xml:space="preserve"> Güvensizliğe İlişkin Maddeler (Memory Discontentment) 11</w:t>
      </w:r>
      <w:r w:rsidR="009638ED">
        <w:rPr>
          <w:rFonts w:asciiTheme="majorHAnsi" w:hAnsiTheme="majorHAnsi" w:cstheme="majorHAnsi"/>
          <w:b/>
          <w:bCs/>
          <w:sz w:val="24"/>
          <w:szCs w:val="24"/>
        </w:rPr>
        <w:t xml:space="preserve">, 12, 13, 14, 15, 16, 17, </w:t>
      </w:r>
      <w:r w:rsidRPr="009638ED">
        <w:rPr>
          <w:rFonts w:asciiTheme="majorHAnsi" w:hAnsiTheme="majorHAnsi" w:cstheme="majorHAnsi"/>
          <w:b/>
          <w:bCs/>
          <w:sz w:val="24"/>
          <w:szCs w:val="24"/>
        </w:rPr>
        <w:t>18. Maddeler</w:t>
      </w:r>
      <w:r w:rsidR="00C25756" w:rsidRPr="009638ED">
        <w:rPr>
          <w:rFonts w:asciiTheme="majorHAnsi" w:hAnsiTheme="majorHAnsi" w:cstheme="majorHAnsi"/>
          <w:b/>
          <w:bCs/>
          <w:sz w:val="24"/>
          <w:szCs w:val="24"/>
        </w:rPr>
        <w:t>dir.</w:t>
      </w:r>
      <w:r w:rsidR="00C25756">
        <w:rPr>
          <w:rFonts w:asciiTheme="majorHAnsi" w:hAnsiTheme="majorHAnsi" w:cstheme="majorHAnsi"/>
          <w:sz w:val="24"/>
          <w:szCs w:val="24"/>
        </w:rPr>
        <w:t xml:space="preserve"> 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Bu maddelerden alınan </w:t>
      </w:r>
      <w:r w:rsidR="00C25756" w:rsidRPr="002B2E53">
        <w:rPr>
          <w:rFonts w:asciiTheme="majorHAnsi" w:hAnsiTheme="majorHAnsi" w:cstheme="majorHAnsi"/>
          <w:sz w:val="24"/>
          <w:szCs w:val="24"/>
          <w:u w:val="single"/>
        </w:rPr>
        <w:t>artan puanlar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 bireylerin</w:t>
      </w:r>
      <w:r w:rsidR="00C25756">
        <w:rPr>
          <w:rFonts w:asciiTheme="majorHAnsi" w:hAnsiTheme="majorHAnsi" w:cstheme="majorHAnsi"/>
          <w:sz w:val="24"/>
          <w:szCs w:val="24"/>
        </w:rPr>
        <w:t xml:space="preserve"> 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hatırlama becerilerine güven </w:t>
      </w:r>
      <w:r w:rsidR="00C25756">
        <w:rPr>
          <w:rFonts w:asciiTheme="majorHAnsi" w:hAnsiTheme="majorHAnsi" w:cstheme="majorHAnsi"/>
          <w:sz w:val="24"/>
          <w:szCs w:val="24"/>
        </w:rPr>
        <w:t>duymadıklarına işaret eder</w:t>
      </w:r>
      <w:r w:rsidR="00C25756" w:rsidRPr="00C25756">
        <w:rPr>
          <w:rFonts w:asciiTheme="majorHAnsi" w:hAnsiTheme="majorHAnsi" w:cstheme="majorHAnsi"/>
          <w:sz w:val="24"/>
          <w:szCs w:val="24"/>
        </w:rPr>
        <w:t>.</w:t>
      </w:r>
    </w:p>
    <w:p w14:paraId="753DB244" w14:textId="30C83D0D" w:rsidR="0007283D" w:rsidRDefault="00105313" w:rsidP="003E05E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638ED">
        <w:rPr>
          <w:rFonts w:asciiTheme="majorHAnsi" w:hAnsiTheme="majorHAnsi" w:cstheme="majorHAnsi"/>
          <w:b/>
          <w:bCs/>
          <w:sz w:val="24"/>
          <w:szCs w:val="24"/>
        </w:rPr>
        <w:t>Bellek Stratejilerine İlişkin Maddeler (Memory Strategies)</w:t>
      </w:r>
      <w:r w:rsidR="009638E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638ED">
        <w:rPr>
          <w:rFonts w:asciiTheme="majorHAnsi" w:hAnsiTheme="majorHAnsi" w:cstheme="majorHAnsi"/>
          <w:b/>
          <w:bCs/>
          <w:sz w:val="24"/>
          <w:szCs w:val="24"/>
        </w:rPr>
        <w:t>19</w:t>
      </w:r>
      <w:r w:rsidR="009638ED">
        <w:rPr>
          <w:rFonts w:asciiTheme="majorHAnsi" w:hAnsiTheme="majorHAnsi" w:cstheme="majorHAnsi"/>
          <w:b/>
          <w:bCs/>
          <w:sz w:val="24"/>
          <w:szCs w:val="24"/>
        </w:rPr>
        <w:t xml:space="preserve">, 20, 21, 22, </w:t>
      </w:r>
      <w:r w:rsidRPr="009638ED">
        <w:rPr>
          <w:rFonts w:asciiTheme="majorHAnsi" w:hAnsiTheme="majorHAnsi" w:cstheme="majorHAnsi"/>
          <w:b/>
          <w:bCs/>
          <w:sz w:val="24"/>
          <w:szCs w:val="24"/>
        </w:rPr>
        <w:t>23. Maddeler</w:t>
      </w:r>
      <w:r w:rsidR="00C25756" w:rsidRPr="009638ED">
        <w:rPr>
          <w:rFonts w:asciiTheme="majorHAnsi" w:hAnsiTheme="majorHAnsi" w:cstheme="majorHAnsi"/>
          <w:b/>
          <w:bCs/>
          <w:sz w:val="24"/>
          <w:szCs w:val="24"/>
        </w:rPr>
        <w:t xml:space="preserve">dir. 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Bu maddelerden alınan </w:t>
      </w:r>
      <w:r w:rsidR="00C25756" w:rsidRPr="002B2E53">
        <w:rPr>
          <w:rFonts w:asciiTheme="majorHAnsi" w:hAnsiTheme="majorHAnsi" w:cstheme="majorHAnsi"/>
          <w:sz w:val="24"/>
          <w:szCs w:val="24"/>
          <w:u w:val="single"/>
        </w:rPr>
        <w:t>artan puanlar</w:t>
      </w:r>
      <w:r w:rsidR="00C25756" w:rsidRPr="00C25756">
        <w:rPr>
          <w:rFonts w:asciiTheme="majorHAnsi" w:hAnsiTheme="majorHAnsi" w:cstheme="majorHAnsi"/>
          <w:sz w:val="24"/>
          <w:szCs w:val="24"/>
        </w:rPr>
        <w:t xml:space="preserve"> bireylerin </w:t>
      </w:r>
      <w:r w:rsidR="00C25756">
        <w:rPr>
          <w:rFonts w:asciiTheme="majorHAnsi" w:hAnsiTheme="majorHAnsi" w:cstheme="majorHAnsi"/>
          <w:sz w:val="24"/>
          <w:szCs w:val="24"/>
        </w:rPr>
        <w:t xml:space="preserve">olayları </w:t>
      </w:r>
      <w:r w:rsidR="00C25756" w:rsidRPr="00C25756">
        <w:rPr>
          <w:rFonts w:asciiTheme="majorHAnsi" w:hAnsiTheme="majorHAnsi" w:cstheme="majorHAnsi"/>
          <w:sz w:val="24"/>
          <w:szCs w:val="24"/>
        </w:rPr>
        <w:t>hatırlama</w:t>
      </w:r>
      <w:r w:rsidR="00C25756">
        <w:rPr>
          <w:rFonts w:asciiTheme="majorHAnsi" w:hAnsiTheme="majorHAnsi" w:cstheme="majorHAnsi"/>
          <w:sz w:val="24"/>
          <w:szCs w:val="24"/>
        </w:rPr>
        <w:t xml:space="preserve">ya çalışırken belli stratejiler </w:t>
      </w:r>
      <w:r w:rsidR="00016D6A">
        <w:rPr>
          <w:rFonts w:asciiTheme="majorHAnsi" w:hAnsiTheme="majorHAnsi" w:cstheme="majorHAnsi"/>
          <w:sz w:val="24"/>
          <w:szCs w:val="24"/>
        </w:rPr>
        <w:t>kullandıklarını</w:t>
      </w:r>
      <w:r w:rsidR="00C25756">
        <w:rPr>
          <w:rFonts w:asciiTheme="majorHAnsi" w:hAnsiTheme="majorHAnsi" w:cstheme="majorHAnsi"/>
          <w:sz w:val="24"/>
          <w:szCs w:val="24"/>
        </w:rPr>
        <w:t xml:space="preserve"> gösterir. </w:t>
      </w:r>
    </w:p>
    <w:p w14:paraId="0DBBF878" w14:textId="36748CA4" w:rsidR="002E2CF3" w:rsidRDefault="002E2CF3" w:rsidP="003E05E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E2CF3">
        <w:rPr>
          <w:rFonts w:asciiTheme="majorHAnsi" w:hAnsiTheme="majorHAnsi" w:cstheme="majorHAnsi"/>
          <w:sz w:val="24"/>
          <w:szCs w:val="24"/>
        </w:rPr>
        <w:t>Ölçe</w:t>
      </w:r>
      <w:r>
        <w:rPr>
          <w:rFonts w:asciiTheme="majorHAnsi" w:hAnsiTheme="majorHAnsi" w:cstheme="majorHAnsi"/>
          <w:sz w:val="24"/>
          <w:szCs w:val="24"/>
        </w:rPr>
        <w:t>ğin</w:t>
      </w:r>
      <w:r w:rsidR="008A1D3A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A1D3A">
        <w:rPr>
          <w:rFonts w:asciiTheme="majorHAnsi" w:hAnsiTheme="majorHAnsi" w:cstheme="majorHAnsi"/>
          <w:sz w:val="24"/>
          <w:szCs w:val="24"/>
        </w:rPr>
        <w:t>dil</w:t>
      </w:r>
      <w:r w:rsidR="00016D6A">
        <w:rPr>
          <w:rFonts w:asciiTheme="majorHAnsi" w:hAnsiTheme="majorHAnsi" w:cstheme="majorHAnsi"/>
          <w:sz w:val="24"/>
          <w:szCs w:val="24"/>
        </w:rPr>
        <w:t>sel</w:t>
      </w:r>
      <w:r w:rsidR="008A1D3A">
        <w:rPr>
          <w:rFonts w:asciiTheme="majorHAnsi" w:hAnsiTheme="majorHAnsi" w:cstheme="majorHAnsi"/>
          <w:sz w:val="24"/>
          <w:szCs w:val="24"/>
        </w:rPr>
        <w:t xml:space="preserve"> ve kültürel sınama temelli </w:t>
      </w:r>
      <w:r>
        <w:rPr>
          <w:rFonts w:asciiTheme="majorHAnsi" w:hAnsiTheme="majorHAnsi" w:cstheme="majorHAnsi"/>
          <w:sz w:val="24"/>
          <w:szCs w:val="24"/>
        </w:rPr>
        <w:t xml:space="preserve">geçerlik ve güvenilirlik çalışması 5’li </w:t>
      </w:r>
      <w:r w:rsidR="00016D6A">
        <w:rPr>
          <w:rFonts w:asciiTheme="majorHAnsi" w:hAnsiTheme="majorHAnsi" w:cstheme="majorHAnsi"/>
          <w:sz w:val="24"/>
          <w:szCs w:val="24"/>
        </w:rPr>
        <w:t>L</w:t>
      </w:r>
      <w:r>
        <w:rPr>
          <w:rFonts w:asciiTheme="majorHAnsi" w:hAnsiTheme="majorHAnsi" w:cstheme="majorHAnsi"/>
          <w:sz w:val="24"/>
          <w:szCs w:val="24"/>
        </w:rPr>
        <w:t xml:space="preserve">ikert üzerinden </w:t>
      </w:r>
      <w:r w:rsidR="008A1D3A">
        <w:rPr>
          <w:rFonts w:asciiTheme="majorHAnsi" w:hAnsiTheme="majorHAnsi" w:cstheme="majorHAnsi"/>
          <w:sz w:val="24"/>
          <w:szCs w:val="24"/>
        </w:rPr>
        <w:t xml:space="preserve">yapılmıştır.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7F6FE8" w14:textId="4553CF4F" w:rsidR="009638ED" w:rsidRPr="007B4518" w:rsidRDefault="007B4518" w:rsidP="007B45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B4518">
        <w:rPr>
          <w:rFonts w:asciiTheme="majorHAnsi" w:hAnsiTheme="majorHAnsi" w:cstheme="majorHAnsi"/>
          <w:sz w:val="24"/>
          <w:szCs w:val="24"/>
          <w:u w:val="single"/>
        </w:rPr>
        <w:t>Bu ölçek, b</w:t>
      </w:r>
      <w:r w:rsidR="005C0D2C" w:rsidRPr="007B4518">
        <w:rPr>
          <w:rFonts w:asciiTheme="majorHAnsi" w:hAnsiTheme="majorHAnsi" w:cstheme="majorHAnsi"/>
          <w:sz w:val="24"/>
          <w:szCs w:val="24"/>
          <w:u w:val="single"/>
        </w:rPr>
        <w:t>ilimsel verilerin yaygınlaşması amacıyla yazar izni alınmadan kullanılabilir.</w:t>
      </w:r>
    </w:p>
    <w:p w14:paraId="5DCC699A" w14:textId="77777777" w:rsidR="005C0D2C" w:rsidRPr="005C0D2C" w:rsidRDefault="005C0D2C" w:rsidP="005C0D2C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B59D9E2" w14:textId="2705B550" w:rsidR="00B326DC" w:rsidRPr="00F35E5E" w:rsidRDefault="00B326D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35E5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KAYNAKÇA: </w:t>
      </w:r>
    </w:p>
    <w:p w14:paraId="1D962EB9" w14:textId="337C3ED7" w:rsidR="00B326DC" w:rsidRPr="00210589" w:rsidRDefault="00B326DC" w:rsidP="0021058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Aydın, A. (2025). Adaptation of the eyewitness metamemory scale into Turkish: A validity and reliability study. </w:t>
      </w:r>
      <w:r w:rsidR="00A5574F" w:rsidRPr="00214073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Bull Leg Med</w:t>
      </w:r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214073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30</w:t>
      </w:r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>(2)</w:t>
      </w:r>
      <w:r w:rsidR="00F97C9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="00F97C9F"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>90-97</w:t>
      </w:r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hyperlink r:id="rId5" w:history="1">
        <w:r w:rsidRPr="00210589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https://doi.org/10.17986/bml.1742</w:t>
        </w:r>
      </w:hyperlink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214073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3C402D3D" w14:textId="3471F8F5" w:rsidR="00210589" w:rsidRPr="00210589" w:rsidRDefault="00210589" w:rsidP="0021058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Aydın A. Adaptation of the eyewitness metamemory scale into Turkish: a validity and reliability study. Bull Leg Med. 2025;30(2):90-97. </w:t>
      </w:r>
      <w:hyperlink r:id="rId6" w:history="1">
        <w:r w:rsidRPr="00210589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https://doi.org/10.17986/bml.1742</w:t>
        </w:r>
      </w:hyperlink>
      <w:r w:rsidRPr="0021058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111B4745" w14:textId="5E89EE6B" w:rsidR="006947CB" w:rsidRPr="00F35E5E" w:rsidRDefault="006947CB" w:rsidP="00033633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6C8C5C3B" w14:textId="4D0B4F61" w:rsidR="006947CB" w:rsidRPr="00F35E5E" w:rsidRDefault="006947CB" w:rsidP="00033633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  <w:shd w:val="clear" w:color="auto" w:fill="FFFFFF"/>
        </w:rPr>
      </w:pPr>
      <w:r w:rsidRPr="00F35E5E">
        <w:rPr>
          <w:rFonts w:asciiTheme="majorHAnsi" w:hAnsiTheme="majorHAnsi" w:cstheme="majorHAnsi"/>
          <w:b/>
          <w:bCs/>
          <w:sz w:val="24"/>
          <w:szCs w:val="24"/>
          <w:u w:val="single"/>
          <w:shd w:val="clear" w:color="auto" w:fill="FFFFFF"/>
        </w:rPr>
        <w:t xml:space="preserve">İLETİŞİM: </w:t>
      </w:r>
      <w:r w:rsidR="00A5574F">
        <w:rPr>
          <w:rFonts w:asciiTheme="majorHAnsi" w:hAnsiTheme="majorHAnsi" w:cstheme="majorHAnsi"/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14:paraId="00F647ED" w14:textId="06311576" w:rsidR="006947CB" w:rsidRPr="00F35E5E" w:rsidRDefault="006947CB" w:rsidP="00033633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Aylin Aydın, </w:t>
      </w:r>
      <w:hyperlink r:id="rId7" w:history="1">
        <w:r w:rsidR="008F7DB4" w:rsidRPr="00F35E5E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aylinaydinacademic@gmail.com</w:t>
        </w:r>
      </w:hyperlink>
      <w:r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8F7DB4"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24111627" w14:textId="7279AF36" w:rsidR="006C4D11" w:rsidRPr="00F35E5E" w:rsidRDefault="006C4D11" w:rsidP="00033633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35E5E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ORCID iD:</w:t>
      </w:r>
      <w:r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0000-0003-0287-3844 </w:t>
      </w:r>
    </w:p>
    <w:p w14:paraId="05CF533E" w14:textId="1A82AA79" w:rsidR="006C4D11" w:rsidRPr="00F35E5E" w:rsidRDefault="004832D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35E5E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Google Scholar:</w:t>
      </w:r>
      <w:r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hyperlink r:id="rId8" w:history="1">
        <w:r w:rsidRPr="00F35E5E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https://scholar.google.com/citations?user=AjxL3pQAAAAJ&amp;hl=en</w:t>
        </w:r>
      </w:hyperlink>
      <w:r w:rsidR="006C4D11"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2B7F8103" w14:textId="2762A1CB" w:rsidR="00B326DC" w:rsidRPr="00F35E5E" w:rsidRDefault="004832D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35E5E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Research</w:t>
      </w:r>
      <w:r w:rsidR="00857296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G</w:t>
      </w:r>
      <w:r w:rsidRPr="00F35E5E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ate:</w:t>
      </w:r>
      <w:r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hyperlink r:id="rId9" w:history="1">
        <w:r w:rsidRPr="00F35E5E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https://www.researchgate.net/profile/Aylin-Aydin-12?ev=hdr_xprf</w:t>
        </w:r>
      </w:hyperlink>
      <w:r w:rsidR="006C4D11"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033633" w:rsidRPr="00F35E5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70FF7D1F" w14:textId="77777777" w:rsidR="00B326DC" w:rsidRPr="00EA5D15" w:rsidRDefault="00B326DC">
      <w:pPr>
        <w:rPr>
          <w:rFonts w:asciiTheme="majorHAnsi" w:hAnsiTheme="majorHAnsi" w:cstheme="majorHAnsi"/>
        </w:rPr>
      </w:pPr>
    </w:p>
    <w:sectPr w:rsidR="00B326DC" w:rsidRPr="00EA5D15" w:rsidSect="00B26E4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EF8"/>
    <w:multiLevelType w:val="hybridMultilevel"/>
    <w:tmpl w:val="777AE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80A68"/>
    <w:multiLevelType w:val="hybridMultilevel"/>
    <w:tmpl w:val="C7E2D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4F"/>
    <w:rsid w:val="00016D6A"/>
    <w:rsid w:val="00033633"/>
    <w:rsid w:val="0007283D"/>
    <w:rsid w:val="00105313"/>
    <w:rsid w:val="00210589"/>
    <w:rsid w:val="00214073"/>
    <w:rsid w:val="0022412A"/>
    <w:rsid w:val="002B2E53"/>
    <w:rsid w:val="002E2CF3"/>
    <w:rsid w:val="003A7060"/>
    <w:rsid w:val="0043000E"/>
    <w:rsid w:val="00456C7F"/>
    <w:rsid w:val="004832D5"/>
    <w:rsid w:val="0052408D"/>
    <w:rsid w:val="00543D45"/>
    <w:rsid w:val="005C0D2C"/>
    <w:rsid w:val="006947CB"/>
    <w:rsid w:val="006C4D11"/>
    <w:rsid w:val="007B4518"/>
    <w:rsid w:val="008047D8"/>
    <w:rsid w:val="00857296"/>
    <w:rsid w:val="008A1D3A"/>
    <w:rsid w:val="008F7DB4"/>
    <w:rsid w:val="009638ED"/>
    <w:rsid w:val="00980C4F"/>
    <w:rsid w:val="009B6BE4"/>
    <w:rsid w:val="00A5574F"/>
    <w:rsid w:val="00B26E43"/>
    <w:rsid w:val="00B326DC"/>
    <w:rsid w:val="00B713A7"/>
    <w:rsid w:val="00C06A43"/>
    <w:rsid w:val="00C25756"/>
    <w:rsid w:val="00C9292F"/>
    <w:rsid w:val="00CB668A"/>
    <w:rsid w:val="00EA5D15"/>
    <w:rsid w:val="00EF7CB6"/>
    <w:rsid w:val="00F35E5E"/>
    <w:rsid w:val="00F97C9F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F559"/>
  <w15:chartTrackingRefBased/>
  <w15:docId w15:val="{85D8EDDA-3049-49DD-BDFC-DA791846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0E"/>
    <w:pPr>
      <w:spacing w:line="256" w:lineRule="auto"/>
    </w:pPr>
    <w:rPr>
      <w:kern w:val="0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1">
    <w:name w:val="Grid Table 6 Colorful Accent 1"/>
    <w:basedOn w:val="TableNormal"/>
    <w:uiPriority w:val="51"/>
    <w:rsid w:val="0043000E"/>
    <w:pPr>
      <w:spacing w:after="0" w:line="240" w:lineRule="auto"/>
    </w:pPr>
    <w:rPr>
      <w:color w:val="2F5496" w:themeColor="accent1" w:themeShade="BF"/>
      <w:lang w:val="tr-TR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32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6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43D45"/>
    <w:rPr>
      <w:b/>
      <w:bCs/>
    </w:rPr>
  </w:style>
  <w:style w:type="paragraph" w:styleId="ListParagraph">
    <w:name w:val="List Paragraph"/>
    <w:basedOn w:val="Normal"/>
    <w:uiPriority w:val="34"/>
    <w:qFormat/>
    <w:rsid w:val="00543D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C4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AjxL3pQAAAAJ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linaydinacadem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986/bml.17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7986/bml.17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Aylin-Aydin-12?ev=hdr_xp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Aydın</dc:creator>
  <cp:keywords/>
  <dc:description/>
  <cp:lastModifiedBy>Aylin Aydın</cp:lastModifiedBy>
  <cp:revision>37</cp:revision>
  <dcterms:created xsi:type="dcterms:W3CDTF">2025-08-30T18:48:00Z</dcterms:created>
  <dcterms:modified xsi:type="dcterms:W3CDTF">2025-08-30T20:11:00Z</dcterms:modified>
</cp:coreProperties>
</file>