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6E3B" w14:textId="557E0C96" w:rsidR="00753FA1" w:rsidRPr="00F501B4" w:rsidRDefault="00753FA1" w:rsidP="00753FA1">
      <w:pPr>
        <w:jc w:val="center"/>
        <w:rPr>
          <w:b/>
          <w:bCs/>
        </w:rPr>
      </w:pPr>
      <w:r>
        <w:rPr>
          <w:b/>
          <w:bCs/>
        </w:rPr>
        <w:t>Entelektüel Alçakgönüllülük Ölçeği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2"/>
        <w:gridCol w:w="5564"/>
      </w:tblGrid>
      <w:tr w:rsidR="00753FA1" w14:paraId="2DCC7045" w14:textId="77777777" w:rsidTr="00610CB9">
        <w:trPr>
          <w:trHeight w:val="472"/>
        </w:trPr>
        <w:tc>
          <w:tcPr>
            <w:tcW w:w="3362" w:type="dxa"/>
          </w:tcPr>
          <w:p w14:paraId="17F0A22E" w14:textId="77777777" w:rsidR="00753FA1" w:rsidRPr="00F501B4" w:rsidRDefault="00753FA1" w:rsidP="00610CB9">
            <w:pPr>
              <w:rPr>
                <w:b/>
                <w:bCs/>
              </w:rPr>
            </w:pPr>
            <w:r w:rsidRPr="00F501B4">
              <w:rPr>
                <w:b/>
                <w:bCs/>
              </w:rPr>
              <w:t>Alt boyutun adları</w:t>
            </w:r>
            <w:r>
              <w:rPr>
                <w:b/>
                <w:bCs/>
              </w:rPr>
              <w:t xml:space="preserve"> (Türkçesi)</w:t>
            </w:r>
          </w:p>
        </w:tc>
        <w:tc>
          <w:tcPr>
            <w:tcW w:w="5564" w:type="dxa"/>
          </w:tcPr>
          <w:p w14:paraId="058A82E6" w14:textId="77777777" w:rsidR="00753FA1" w:rsidRPr="00F501B4" w:rsidRDefault="00753FA1" w:rsidP="00610CB9">
            <w:pPr>
              <w:rPr>
                <w:b/>
                <w:bCs/>
              </w:rPr>
            </w:pPr>
            <w:r w:rsidRPr="00F501B4">
              <w:rPr>
                <w:b/>
                <w:bCs/>
              </w:rPr>
              <w:t>Maddeler</w:t>
            </w:r>
          </w:p>
        </w:tc>
      </w:tr>
      <w:tr w:rsidR="00753FA1" w14:paraId="7E68732B" w14:textId="77777777" w:rsidTr="00610CB9">
        <w:tc>
          <w:tcPr>
            <w:tcW w:w="3362" w:type="dxa"/>
          </w:tcPr>
          <w:p w14:paraId="16FBE22F" w14:textId="77777777" w:rsidR="00753FA1" w:rsidRDefault="00753FA1" w:rsidP="00610CB9">
            <w:r>
              <w:t>Öğrenme sevgisi</w:t>
            </w:r>
          </w:p>
        </w:tc>
        <w:tc>
          <w:tcPr>
            <w:tcW w:w="5564" w:type="dxa"/>
          </w:tcPr>
          <w:p w14:paraId="5820D3C1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</w:pPr>
            <w:r w:rsidRPr="00AB6A05">
              <w:rPr>
                <w:rFonts w:ascii="docs-Roboto" w:hAnsi="docs-Roboto"/>
                <w:color w:val="202124"/>
                <w:shd w:val="clear" w:color="auto" w:fill="F1F3F4"/>
              </w:rPr>
              <w:t>Anlamadığım bir şey olduğunda, çözmek için çok çabalarım. </w:t>
            </w:r>
          </w:p>
        </w:tc>
      </w:tr>
      <w:tr w:rsidR="00753FA1" w14:paraId="3232DD11" w14:textId="77777777" w:rsidTr="00610CB9">
        <w:tc>
          <w:tcPr>
            <w:tcW w:w="3362" w:type="dxa"/>
          </w:tcPr>
          <w:p w14:paraId="08173395" w14:textId="77777777" w:rsidR="00753FA1" w:rsidRDefault="00753FA1" w:rsidP="00610CB9">
            <w:r>
              <w:t>Öğrenme sevgisi</w:t>
            </w:r>
          </w:p>
        </w:tc>
        <w:tc>
          <w:tcPr>
            <w:tcW w:w="5564" w:type="dxa"/>
          </w:tcPr>
          <w:p w14:paraId="7D229173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</w:pPr>
            <w:r w:rsidRPr="00AB6A05">
              <w:rPr>
                <w:rFonts w:ascii="docs-Roboto" w:hAnsi="docs-Roboto"/>
                <w:color w:val="202124"/>
                <w:shd w:val="clear" w:color="auto" w:fill="F1F3F4"/>
              </w:rPr>
              <w:t>Öğrenmekten zevk alırım.</w:t>
            </w:r>
          </w:p>
        </w:tc>
      </w:tr>
      <w:tr w:rsidR="00753FA1" w14:paraId="55AB1043" w14:textId="77777777" w:rsidTr="00610CB9">
        <w:tc>
          <w:tcPr>
            <w:tcW w:w="3362" w:type="dxa"/>
          </w:tcPr>
          <w:p w14:paraId="6457AB6B" w14:textId="77777777" w:rsidR="00753FA1" w:rsidRDefault="00753FA1" w:rsidP="00610CB9">
            <w:r>
              <w:t>Öğrenme sevgisi</w:t>
            </w:r>
          </w:p>
        </w:tc>
        <w:tc>
          <w:tcPr>
            <w:tcW w:w="5564" w:type="dxa"/>
          </w:tcPr>
          <w:p w14:paraId="12580456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</w:pPr>
            <w:r w:rsidRPr="00AB6A05">
              <w:rPr>
                <w:rFonts w:ascii="docs-Roboto" w:hAnsi="docs-Roboto"/>
                <w:color w:val="202124"/>
                <w:shd w:val="clear" w:color="auto" w:fill="F1F3F4"/>
              </w:rPr>
              <w:t>Eğer bir şeyi anlamıyorsam, kafamı karıştıran şeyin ne olduğunu netleştirmeye çalışırım.</w:t>
            </w:r>
          </w:p>
        </w:tc>
      </w:tr>
      <w:tr w:rsidR="00753FA1" w14:paraId="0C9B6034" w14:textId="77777777" w:rsidTr="00610CB9">
        <w:tc>
          <w:tcPr>
            <w:tcW w:w="3362" w:type="dxa"/>
          </w:tcPr>
          <w:p w14:paraId="1E9BBCF3" w14:textId="77777777" w:rsidR="00753FA1" w:rsidRDefault="00753FA1" w:rsidP="00610CB9">
            <w:r>
              <w:t>Öğrenme sevgisi</w:t>
            </w:r>
          </w:p>
        </w:tc>
        <w:tc>
          <w:tcPr>
            <w:tcW w:w="5564" w:type="dxa"/>
          </w:tcPr>
          <w:p w14:paraId="57AC6B40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</w:pPr>
            <w:r w:rsidRPr="00AB6A05">
              <w:rPr>
                <w:rFonts w:ascii="docs-Roboto" w:hAnsi="docs-Roboto"/>
                <w:color w:val="202124"/>
                <w:shd w:val="clear" w:color="auto" w:fill="F1F3F4"/>
              </w:rPr>
              <w:t>Gerçeği önemserim.</w:t>
            </w:r>
          </w:p>
        </w:tc>
      </w:tr>
      <w:tr w:rsidR="00753FA1" w14:paraId="47D41FA5" w14:textId="77777777" w:rsidTr="00610CB9">
        <w:tc>
          <w:tcPr>
            <w:tcW w:w="3362" w:type="dxa"/>
          </w:tcPr>
          <w:p w14:paraId="3FC65839" w14:textId="77777777" w:rsidR="00753FA1" w:rsidRDefault="00753FA1" w:rsidP="00610CB9">
            <w:r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B</w:t>
            </w:r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ilişsel sınırlılıkların karşısında hissettiği rahatsızlı</w:t>
            </w:r>
            <w:r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k</w:t>
            </w:r>
          </w:p>
        </w:tc>
        <w:tc>
          <w:tcPr>
            <w:tcW w:w="5564" w:type="dxa"/>
          </w:tcPr>
          <w:p w14:paraId="3733586D" w14:textId="77777777" w:rsidR="00753FA1" w:rsidRPr="00AB6A05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 xml:space="preserve"> Bildiklerimin ne kadar sınırlı olduğunu düşününce rahatsız </w:t>
            </w:r>
            <w:proofErr w:type="gramStart"/>
            <w:r>
              <w:rPr>
                <w:rFonts w:ascii="docs-Roboto" w:hAnsi="docs-Roboto"/>
                <w:color w:val="202124"/>
                <w:shd w:val="clear" w:color="auto" w:fill="F1F3F4"/>
              </w:rPr>
              <w:t>hissederim.*</w:t>
            </w:r>
            <w:proofErr w:type="gramEnd"/>
          </w:p>
        </w:tc>
      </w:tr>
      <w:tr w:rsidR="00753FA1" w14:paraId="6670EBB3" w14:textId="77777777" w:rsidTr="00610CB9">
        <w:tc>
          <w:tcPr>
            <w:tcW w:w="3362" w:type="dxa"/>
          </w:tcPr>
          <w:p w14:paraId="2FCED2CF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Bilişsel sınırlılıkların karşısında hissettiği rahatsızlık</w:t>
            </w:r>
          </w:p>
        </w:tc>
        <w:tc>
          <w:tcPr>
            <w:tcW w:w="5564" w:type="dxa"/>
          </w:tcPr>
          <w:p w14:paraId="2C7A2F2F" w14:textId="77777777" w:rsidR="00753FA1" w:rsidRPr="00AB6A05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 xml:space="preserve"> Entelektüel zayıflıklarıma çok fazla </w:t>
            </w:r>
            <w:proofErr w:type="gramStart"/>
            <w:r>
              <w:rPr>
                <w:rFonts w:ascii="docs-Roboto" w:hAnsi="docs-Roboto"/>
                <w:color w:val="202124"/>
                <w:shd w:val="clear" w:color="auto" w:fill="F1F3F4"/>
              </w:rPr>
              <w:t>odaklanırım.*</w:t>
            </w:r>
            <w:proofErr w:type="gramEnd"/>
          </w:p>
        </w:tc>
      </w:tr>
      <w:tr w:rsidR="00753FA1" w14:paraId="4C57D21E" w14:textId="77777777" w:rsidTr="00610CB9">
        <w:tc>
          <w:tcPr>
            <w:tcW w:w="3362" w:type="dxa"/>
          </w:tcPr>
          <w:p w14:paraId="150F12C3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Bilişsel sınırlılıkların karşısında hissettiği rahatsızlık</w:t>
            </w:r>
          </w:p>
        </w:tc>
        <w:tc>
          <w:tcPr>
            <w:tcW w:w="5564" w:type="dxa"/>
          </w:tcPr>
          <w:p w14:paraId="7E4F896B" w14:textId="77777777" w:rsidR="00753FA1" w:rsidRPr="00AB6A05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 xml:space="preserve">Entelektüel sınırlılıklarım ve zayıflıklarım hakkında savunmacı olma </w:t>
            </w:r>
            <w:proofErr w:type="gramStart"/>
            <w:r>
              <w:rPr>
                <w:rFonts w:ascii="docs-Roboto" w:hAnsi="docs-Roboto"/>
                <w:color w:val="202124"/>
                <w:shd w:val="clear" w:color="auto" w:fill="F1F3F4"/>
              </w:rPr>
              <w:t>eğilimindeyim.*</w:t>
            </w:r>
            <w:proofErr w:type="gramEnd"/>
          </w:p>
        </w:tc>
      </w:tr>
      <w:tr w:rsidR="00753FA1" w14:paraId="4AEB6ED0" w14:textId="77777777" w:rsidTr="00610CB9">
        <w:tc>
          <w:tcPr>
            <w:tcW w:w="3362" w:type="dxa"/>
          </w:tcPr>
          <w:p w14:paraId="6024B9AA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Bilişsel sınırlılıkların karşısında hissettiği rahatsızlık</w:t>
            </w:r>
          </w:p>
        </w:tc>
        <w:tc>
          <w:tcPr>
            <w:tcW w:w="5564" w:type="dxa"/>
          </w:tcPr>
          <w:p w14:paraId="7BF396C1" w14:textId="77777777" w:rsidR="00753FA1" w:rsidRPr="00AB6A05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 xml:space="preserve">Bir alanda entelektüel bir zayıflığım olduğunu fark ettiğimde, başka alanlardaki entelektüel birikimimden de şüphe etme </w:t>
            </w:r>
            <w:proofErr w:type="gramStart"/>
            <w:r>
              <w:rPr>
                <w:rFonts w:ascii="docs-Roboto" w:hAnsi="docs-Roboto"/>
                <w:color w:val="202124"/>
                <w:shd w:val="clear" w:color="auto" w:fill="F1F3F4"/>
              </w:rPr>
              <w:t>eğilimindeyim.*</w:t>
            </w:r>
            <w:proofErr w:type="gramEnd"/>
          </w:p>
        </w:tc>
      </w:tr>
      <w:tr w:rsidR="00753FA1" w14:paraId="58C1CD3D" w14:textId="77777777" w:rsidTr="00610CB9">
        <w:tc>
          <w:tcPr>
            <w:tcW w:w="3362" w:type="dxa"/>
          </w:tcPr>
          <w:p w14:paraId="4506EF6A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Entelektüel sınırlılıklarını sahiplenme eğilimini</w:t>
            </w:r>
          </w:p>
        </w:tc>
        <w:tc>
          <w:tcPr>
            <w:tcW w:w="5564" w:type="dxa"/>
          </w:tcPr>
          <w:p w14:paraId="361B84C8" w14:textId="77777777" w:rsidR="00753FA1" w:rsidRPr="00AB6A05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>Birisi düşüncemdeki bir hatayı gösterdiğinde, yanıldığımı hemen kabul ederim.</w:t>
            </w:r>
          </w:p>
        </w:tc>
      </w:tr>
      <w:tr w:rsidR="00753FA1" w14:paraId="2C8A8655" w14:textId="77777777" w:rsidTr="00610CB9">
        <w:tc>
          <w:tcPr>
            <w:tcW w:w="3362" w:type="dxa"/>
          </w:tcPr>
          <w:p w14:paraId="1DEB7C2C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 xml:space="preserve">Entelektüel sınırlılıklarını sahiplenme eğilimini </w:t>
            </w:r>
          </w:p>
        </w:tc>
        <w:tc>
          <w:tcPr>
            <w:tcW w:w="5564" w:type="dxa"/>
          </w:tcPr>
          <w:p w14:paraId="6E0763BF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>Entelektüel sınırlılıklarımı hemen kabul ederim.</w:t>
            </w:r>
          </w:p>
        </w:tc>
      </w:tr>
      <w:tr w:rsidR="00753FA1" w14:paraId="614D288C" w14:textId="77777777" w:rsidTr="00610CB9">
        <w:tc>
          <w:tcPr>
            <w:tcW w:w="3362" w:type="dxa"/>
          </w:tcPr>
          <w:p w14:paraId="59502C97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 xml:space="preserve">Entelektüel sınırlılıklarını sahiplenme eğilimini </w:t>
            </w:r>
          </w:p>
        </w:tc>
        <w:tc>
          <w:tcPr>
            <w:tcW w:w="5564" w:type="dxa"/>
          </w:tcPr>
          <w:p w14:paraId="73CB8228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 w:rsidRPr="0091044B">
              <w:rPr>
                <w:rFonts w:ascii="docs-Roboto" w:hAnsi="docs-Roboto"/>
                <w:color w:val="202124"/>
                <w:shd w:val="clear" w:color="auto" w:fill="F1F3F4"/>
              </w:rPr>
              <w:t xml:space="preserve">Bir düşüncemin yanlış olduğunu kabul etmekte </w:t>
            </w:r>
            <w:proofErr w:type="gramStart"/>
            <w:r w:rsidRPr="0091044B">
              <w:rPr>
                <w:rFonts w:ascii="docs-Roboto" w:hAnsi="docs-Roboto"/>
                <w:color w:val="202124"/>
                <w:shd w:val="clear" w:color="auto" w:fill="F1F3F4"/>
              </w:rPr>
              <w:t>zorlanırım</w:t>
            </w:r>
            <w:r>
              <w:rPr>
                <w:rFonts w:ascii="docs-Roboto" w:hAnsi="docs-Roboto"/>
                <w:color w:val="202124"/>
                <w:shd w:val="clear" w:color="auto" w:fill="F1F3F4"/>
              </w:rPr>
              <w:t>.*</w:t>
            </w:r>
            <w:proofErr w:type="gramEnd"/>
          </w:p>
        </w:tc>
      </w:tr>
      <w:tr w:rsidR="00753FA1" w14:paraId="49D8F55D" w14:textId="77777777" w:rsidTr="00610CB9">
        <w:tc>
          <w:tcPr>
            <w:tcW w:w="3362" w:type="dxa"/>
          </w:tcPr>
          <w:p w14:paraId="681971FA" w14:textId="77777777" w:rsidR="00753FA1" w:rsidRDefault="00753FA1" w:rsidP="00610CB9">
            <w:r w:rsidRPr="00B4122B"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 xml:space="preserve">Entelektüel sınırlılıklarını sahiplenme eğilimini </w:t>
            </w:r>
          </w:p>
        </w:tc>
        <w:tc>
          <w:tcPr>
            <w:tcW w:w="5564" w:type="dxa"/>
          </w:tcPr>
          <w:p w14:paraId="33366BF9" w14:textId="77777777" w:rsidR="00753FA1" w:rsidRDefault="00753FA1" w:rsidP="00610CB9">
            <w:pPr>
              <w:pStyle w:val="ListeParagraf"/>
              <w:numPr>
                <w:ilvl w:val="0"/>
                <w:numId w:val="1"/>
              </w:numPr>
              <w:rPr>
                <w:rFonts w:ascii="docs-Roboto" w:hAnsi="docs-Roboto"/>
                <w:color w:val="202124"/>
                <w:shd w:val="clear" w:color="auto" w:fill="F1F3F4"/>
              </w:rPr>
            </w:pPr>
            <w:r>
              <w:rPr>
                <w:rFonts w:ascii="docs-Roboto" w:hAnsi="docs-Roboto"/>
                <w:color w:val="202124"/>
                <w:shd w:val="clear" w:color="auto" w:fill="F1F3F4"/>
              </w:rPr>
              <w:t>Entelektüel sınırlılıklarımı kabul etmekte kendimi rahat hissederim.</w:t>
            </w:r>
          </w:p>
        </w:tc>
      </w:tr>
    </w:tbl>
    <w:p w14:paraId="2349DCAF" w14:textId="77777777" w:rsidR="00753FA1" w:rsidRDefault="00753FA1" w:rsidP="00753FA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FA1" w14:paraId="49A2B197" w14:textId="77777777" w:rsidTr="00610CB9">
        <w:tc>
          <w:tcPr>
            <w:tcW w:w="4531" w:type="dxa"/>
          </w:tcPr>
          <w:p w14:paraId="63A3EEA1" w14:textId="77777777" w:rsidR="00753FA1" w:rsidRPr="00F501B4" w:rsidRDefault="00753FA1" w:rsidP="00610CB9">
            <w:pPr>
              <w:rPr>
                <w:b/>
                <w:bCs/>
              </w:rPr>
            </w:pPr>
            <w:r w:rsidRPr="00F501B4">
              <w:rPr>
                <w:b/>
                <w:bCs/>
              </w:rPr>
              <w:t>Ters maddeler</w:t>
            </w:r>
          </w:p>
        </w:tc>
        <w:tc>
          <w:tcPr>
            <w:tcW w:w="4531" w:type="dxa"/>
          </w:tcPr>
          <w:p w14:paraId="23067427" w14:textId="77777777" w:rsidR="00753FA1" w:rsidRDefault="00753FA1" w:rsidP="00610CB9">
            <w:r>
              <w:rPr>
                <w:rFonts w:ascii="Times New Roman" w:eastAsia="Times New Roman" w:hAnsi="Times New Roman" w:cs="Times New Roman"/>
                <w:color w:val="0E0E0E"/>
                <w:kern w:val="0"/>
                <w:lang w:eastAsia="tr-TR"/>
                <w14:ligatures w14:val="none"/>
              </w:rPr>
              <w:t>5,6,7,8,11</w:t>
            </w:r>
          </w:p>
        </w:tc>
      </w:tr>
    </w:tbl>
    <w:p w14:paraId="0183DB41" w14:textId="77777777" w:rsidR="00753FA1" w:rsidRPr="00B46CF7" w:rsidRDefault="00753FA1" w:rsidP="00753FA1">
      <w:pPr>
        <w:spacing w:line="360" w:lineRule="auto"/>
        <w:jc w:val="both"/>
        <w:rPr>
          <w:rFonts w:ascii="Times New Roman" w:hAnsi="Times New Roman" w:cs="Times New Roman"/>
        </w:rPr>
      </w:pPr>
    </w:p>
    <w:p w14:paraId="3A7F0795" w14:textId="77777777" w:rsidR="00753FA1" w:rsidRDefault="00753FA1" w:rsidP="00753FA1">
      <w:pPr>
        <w:spacing w:line="360" w:lineRule="auto"/>
        <w:jc w:val="both"/>
        <w:rPr>
          <w:rFonts w:ascii="Times New Roman" w:hAnsi="Times New Roman" w:cs="Times New Roman"/>
        </w:rPr>
      </w:pPr>
    </w:p>
    <w:p w14:paraId="3652B719" w14:textId="77777777" w:rsidR="00753FA1" w:rsidRDefault="00753FA1" w:rsidP="00753FA1">
      <w:pPr>
        <w:spacing w:line="360" w:lineRule="auto"/>
        <w:jc w:val="both"/>
        <w:rPr>
          <w:rFonts w:ascii="Times New Roman" w:hAnsi="Times New Roman" w:cs="Times New Roman"/>
        </w:rPr>
      </w:pPr>
    </w:p>
    <w:p w14:paraId="746F5A01" w14:textId="2E9EC823" w:rsidR="00753FA1" w:rsidRPr="00753FA1" w:rsidRDefault="00753FA1" w:rsidP="003C03E2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3C03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Tü</w:t>
      </w: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rkçe Form: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 Ekşi, H., 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Altun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E. </w:t>
      </w:r>
      <w:proofErr w:type="gramStart"/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E.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.</w:t>
      </w:r>
      <w:proofErr w:type="gramEnd"/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gramStart"/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ve</w:t>
      </w:r>
      <w:proofErr w:type="gramEnd"/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Demir, İ.H. (202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5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). </w:t>
      </w:r>
      <w:r w:rsidRPr="003C03E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Entelektüel Alçakgönüllülük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 xml:space="preserve"> Ölçeğinin</w:t>
      </w:r>
      <w:r w:rsidR="003C03E2" w:rsidRPr="003C03E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Türkçeye uyarlanması.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O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Erkmen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(Ed.), 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V</w:t>
      </w:r>
      <w:r w:rsidRPr="003C03E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II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 xml:space="preserve">. Uluslararası </w:t>
      </w:r>
      <w:r w:rsidRPr="003C03E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İstanbul Modern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 xml:space="preserve"> Bilim</w:t>
      </w:r>
      <w:r w:rsidRPr="003C03E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sel Araştırmalar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 xml:space="preserve"> Kon</w:t>
      </w:r>
      <w:r w:rsidRPr="003C03E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>gresi</w:t>
      </w:r>
      <w:r w:rsidRPr="00753FA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tr-TR"/>
          <w14:ligatures w14:val="none"/>
        </w:rPr>
        <w:t xml:space="preserve"> Bildiri Kitabı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 içinde (s. 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448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-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457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). 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İKSAD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A4181A5" w14:textId="7144E0A8" w:rsidR="000D16E2" w:rsidRPr="000D16E2" w:rsidRDefault="00753FA1" w:rsidP="000D16E2">
      <w:pPr>
        <w:pStyle w:val="p1"/>
        <w:jc w:val="both"/>
        <w:rPr>
          <w:rFonts w:ascii="Times New Roman" w:hAnsi="Times New Roman"/>
          <w:color w:val="000000"/>
          <w:sz w:val="20"/>
          <w:szCs w:val="20"/>
        </w:rPr>
      </w:pPr>
      <w:r w:rsidRPr="00753FA1">
        <w:rPr>
          <w:rFonts w:ascii="Times New Roman" w:hAnsi="Times New Roman"/>
          <w:b/>
          <w:bCs/>
          <w:color w:val="000000"/>
          <w:sz w:val="20"/>
          <w:szCs w:val="20"/>
        </w:rPr>
        <w:t>Orijinal Form:</w:t>
      </w:r>
      <w:r w:rsidR="000D16E2" w:rsidRPr="000D16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D16E2" w:rsidRPr="000D16E2">
        <w:rPr>
          <w:rFonts w:ascii="Times New Roman" w:hAnsi="Times New Roman"/>
          <w:color w:val="000000"/>
          <w:sz w:val="20"/>
          <w:szCs w:val="20"/>
        </w:rPr>
        <w:t>Haggard</w:t>
      </w:r>
      <w:proofErr w:type="spellEnd"/>
      <w:r w:rsidR="000D16E2" w:rsidRPr="000D16E2">
        <w:rPr>
          <w:rFonts w:ascii="Times New Roman" w:hAnsi="Times New Roman"/>
          <w:color w:val="000000"/>
          <w:sz w:val="20"/>
          <w:szCs w:val="20"/>
        </w:rPr>
        <w:t xml:space="preserve">, M. C., </w:t>
      </w:r>
      <w:proofErr w:type="spellStart"/>
      <w:r w:rsidR="000D16E2" w:rsidRPr="000D16E2">
        <w:rPr>
          <w:rFonts w:ascii="Times New Roman" w:hAnsi="Times New Roman"/>
          <w:color w:val="000000"/>
          <w:sz w:val="20"/>
          <w:szCs w:val="20"/>
        </w:rPr>
        <w:t>Rowatt</w:t>
      </w:r>
      <w:proofErr w:type="spellEnd"/>
      <w:r w:rsidR="000D16E2" w:rsidRPr="000D16E2">
        <w:rPr>
          <w:rFonts w:ascii="Times New Roman" w:hAnsi="Times New Roman"/>
          <w:color w:val="000000"/>
          <w:sz w:val="20"/>
          <w:szCs w:val="20"/>
        </w:rPr>
        <w:t xml:space="preserve">, W. C., Leman, J. C., </w:t>
      </w:r>
      <w:proofErr w:type="spellStart"/>
      <w:r w:rsidR="000D16E2" w:rsidRPr="000D16E2">
        <w:rPr>
          <w:rFonts w:ascii="Times New Roman" w:hAnsi="Times New Roman"/>
          <w:color w:val="000000"/>
          <w:sz w:val="20"/>
          <w:szCs w:val="20"/>
        </w:rPr>
        <w:t>Meagher</w:t>
      </w:r>
      <w:proofErr w:type="spellEnd"/>
      <w:r w:rsidR="000D16E2" w:rsidRPr="000D16E2">
        <w:rPr>
          <w:rFonts w:ascii="Times New Roman" w:hAnsi="Times New Roman"/>
          <w:color w:val="000000"/>
          <w:sz w:val="20"/>
          <w:szCs w:val="20"/>
        </w:rPr>
        <w:t xml:space="preserve">, B. R., </w:t>
      </w:r>
      <w:proofErr w:type="spellStart"/>
      <w:r w:rsidR="000D16E2" w:rsidRPr="000D16E2">
        <w:rPr>
          <w:rFonts w:ascii="Times New Roman" w:hAnsi="Times New Roman"/>
          <w:color w:val="000000"/>
          <w:sz w:val="20"/>
          <w:szCs w:val="20"/>
        </w:rPr>
        <w:t>Moore</w:t>
      </w:r>
      <w:proofErr w:type="spellEnd"/>
      <w:r w:rsidR="000D16E2" w:rsidRPr="000D16E2">
        <w:rPr>
          <w:rFonts w:ascii="Times New Roman" w:hAnsi="Times New Roman"/>
          <w:color w:val="000000"/>
          <w:sz w:val="20"/>
          <w:szCs w:val="20"/>
        </w:rPr>
        <w:t xml:space="preserve">, C., </w:t>
      </w:r>
      <w:proofErr w:type="spellStart"/>
      <w:r w:rsidR="000D16E2" w:rsidRPr="000D16E2">
        <w:rPr>
          <w:rFonts w:ascii="Times New Roman" w:hAnsi="Times New Roman"/>
          <w:color w:val="000000"/>
          <w:sz w:val="20"/>
          <w:szCs w:val="20"/>
        </w:rPr>
        <w:t>Fergus</w:t>
      </w:r>
      <w:proofErr w:type="spellEnd"/>
      <w:r w:rsidR="000D16E2" w:rsidRPr="000D16E2">
        <w:rPr>
          <w:rFonts w:ascii="Times New Roman" w:hAnsi="Times New Roman"/>
          <w:color w:val="000000"/>
          <w:sz w:val="20"/>
          <w:szCs w:val="20"/>
        </w:rPr>
        <w:t>, T. A., &amp;</w:t>
      </w:r>
    </w:p>
    <w:p w14:paraId="5E175A9A" w14:textId="77777777" w:rsidR="000D16E2" w:rsidRPr="000D16E2" w:rsidRDefault="000D16E2" w:rsidP="000D1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Howard-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Snyder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, D. (2018).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Finding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middle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ground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between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intellectual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arrogance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</w:p>
    <w:p w14:paraId="40FBA09C" w14:textId="77777777" w:rsidR="000D16E2" w:rsidRPr="000D16E2" w:rsidRDefault="000D16E2" w:rsidP="000D1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proofErr w:type="gram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intellectual</w:t>
      </w:r>
      <w:proofErr w:type="spellEnd"/>
      <w:proofErr w:type="gram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servility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: Development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assessment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limitations-owning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intellectual</w:t>
      </w:r>
      <w:proofErr w:type="spellEnd"/>
    </w:p>
    <w:p w14:paraId="104D5246" w14:textId="77777777" w:rsidR="000D16E2" w:rsidRPr="000D16E2" w:rsidRDefault="000D16E2" w:rsidP="000D1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proofErr w:type="gram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humility</w:t>
      </w:r>
      <w:proofErr w:type="spellEnd"/>
      <w:proofErr w:type="gram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scale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Personality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Individual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Differences</w:t>
      </w:r>
      <w:proofErr w:type="spellEnd"/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, 124, 184–193.</w:t>
      </w:r>
    </w:p>
    <w:p w14:paraId="0159F37E" w14:textId="77777777" w:rsidR="000D16E2" w:rsidRPr="000D16E2" w:rsidRDefault="000D16E2" w:rsidP="000D1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0D16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https://doi.org/10.1016/j.paid.2017.12.003</w:t>
      </w:r>
    </w:p>
    <w:p w14:paraId="29F13E7A" w14:textId="72DED4C1" w:rsidR="00753FA1" w:rsidRPr="003C03E2" w:rsidRDefault="00753FA1" w:rsidP="003C03E2">
      <w:pPr>
        <w:spacing w:before="30" w:after="0" w:line="240" w:lineRule="auto"/>
        <w:ind w:left="735" w:right="300" w:hanging="4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</w:p>
    <w:p w14:paraId="3F356DC1" w14:textId="77777777" w:rsidR="003C03E2" w:rsidRPr="00753FA1" w:rsidRDefault="003C03E2" w:rsidP="003C03E2">
      <w:pPr>
        <w:spacing w:before="30" w:after="0" w:line="240" w:lineRule="auto"/>
        <w:ind w:left="735" w:right="300" w:hanging="4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</w:p>
    <w:p w14:paraId="26F68AA4" w14:textId="77777777" w:rsidR="00753FA1" w:rsidRPr="00753FA1" w:rsidRDefault="00753FA1" w:rsidP="00753FA1">
      <w:pPr>
        <w:spacing w:after="0" w:line="240" w:lineRule="auto"/>
        <w:ind w:left="-31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Puanlama Yönergesi</w:t>
      </w:r>
    </w:p>
    <w:p w14:paraId="138B19E7" w14:textId="77777777" w:rsidR="003C03E2" w:rsidRDefault="00753FA1" w:rsidP="003C03E2">
      <w:pPr>
        <w:spacing w:after="0" w:line="240" w:lineRule="auto"/>
        <w:ind w:left="-31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 </w:t>
      </w:r>
    </w:p>
    <w:p w14:paraId="10D47544" w14:textId="060BF38D" w:rsidR="003C03E2" w:rsidRPr="003C03E2" w:rsidRDefault="00753FA1" w:rsidP="003C03E2">
      <w:pPr>
        <w:spacing w:after="0" w:line="240" w:lineRule="auto"/>
        <w:ind w:left="-31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Alt boyut ve madde sayısı: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="003C03E2" w:rsidRPr="003C03E2">
        <w:rPr>
          <w:rFonts w:ascii="Times New Roman" w:hAnsi="Times New Roman" w:cs="Times New Roman"/>
          <w:sz w:val="20"/>
          <w:szCs w:val="20"/>
        </w:rPr>
        <w:t>Ölçek toplamda 12 maddeden oluşmakta ve üç alt boyutu kapsamaktadır.</w:t>
      </w:r>
    </w:p>
    <w:p w14:paraId="12DCE126" w14:textId="41A37A9C" w:rsidR="00753FA1" w:rsidRPr="00753FA1" w:rsidRDefault="00753FA1" w:rsidP="00753FA1">
      <w:pPr>
        <w:spacing w:after="0" w:line="240" w:lineRule="auto"/>
        <w:ind w:left="-31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</w:p>
    <w:p w14:paraId="3EB61C83" w14:textId="031818C9" w:rsidR="00753FA1" w:rsidRPr="00753FA1" w:rsidRDefault="003C03E2" w:rsidP="003C03E2">
      <w:pPr>
        <w:spacing w:after="0" w:line="276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3C03E2">
        <w:rPr>
          <w:rFonts w:ascii="Times New Roman" w:hAnsi="Times New Roman" w:cs="Times New Roman"/>
          <w:sz w:val="20"/>
          <w:szCs w:val="20"/>
        </w:rPr>
        <w:t>Öğrenme sevgisi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1,2,3,4.</w:t>
      </w:r>
    </w:p>
    <w:p w14:paraId="6B709FC9" w14:textId="7BCFC400" w:rsidR="00753FA1" w:rsidRPr="00753FA1" w:rsidRDefault="003C03E2" w:rsidP="003C03E2">
      <w:pPr>
        <w:spacing w:after="0" w:line="276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3C03E2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tr-TR"/>
          <w14:ligatures w14:val="none"/>
        </w:rPr>
        <w:t xml:space="preserve">Bilişsel sınırlılıkların karşısında hissettiği </w:t>
      </w:r>
      <w:r w:rsidRPr="003C03E2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tr-TR"/>
          <w14:ligatures w14:val="none"/>
        </w:rPr>
        <w:t>rahatsızlık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5,6,7,8.</w:t>
      </w:r>
    </w:p>
    <w:p w14:paraId="5AAEC5D3" w14:textId="1ACEB570" w:rsidR="00753FA1" w:rsidRPr="00753FA1" w:rsidRDefault="003C03E2" w:rsidP="003C03E2">
      <w:pPr>
        <w:spacing w:after="0" w:line="276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3C03E2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tr-TR"/>
          <w14:ligatures w14:val="none"/>
        </w:rPr>
        <w:t>Entelektüel sınırlılıklarını sahiplenme eğilimini</w:t>
      </w:r>
      <w:r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9,10,11,12.</w:t>
      </w:r>
    </w:p>
    <w:p w14:paraId="7DE80764" w14:textId="77777777" w:rsidR="00753FA1" w:rsidRPr="00753FA1" w:rsidRDefault="00753FA1" w:rsidP="003C03E2">
      <w:pPr>
        <w:spacing w:after="0" w:line="276" w:lineRule="auto"/>
        <w:ind w:left="-315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tr-TR"/>
          <w14:ligatures w14:val="none"/>
        </w:rPr>
      </w:pPr>
      <w:r w:rsidRPr="00753FA1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tr-TR"/>
          <w14:ligatures w14:val="none"/>
        </w:rPr>
        <w:t> </w:t>
      </w:r>
    </w:p>
    <w:p w14:paraId="7B5471DD" w14:textId="46E8ADCA" w:rsidR="00753FA1" w:rsidRPr="00753FA1" w:rsidRDefault="00753FA1" w:rsidP="003C03E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lastRenderedPageBreak/>
        <w:t>Ölçeğin bulunan ters maddeler: </w:t>
      </w:r>
      <w:r w:rsidR="003C03E2" w:rsidRPr="003C03E2">
        <w:rPr>
          <w:rFonts w:ascii="Times New Roman" w:eastAsia="Times New Roman" w:hAnsi="Times New Roman" w:cs="Times New Roman"/>
          <w:color w:val="0E0E0E"/>
          <w:kern w:val="0"/>
          <w:sz w:val="20"/>
          <w:szCs w:val="20"/>
          <w:lang w:eastAsia="tr-TR"/>
          <w14:ligatures w14:val="none"/>
        </w:rPr>
        <w:t>5,6,7,8,11</w:t>
      </w:r>
    </w:p>
    <w:p w14:paraId="4BBE323C" w14:textId="2E1E9B85" w:rsidR="00753FA1" w:rsidRPr="00753FA1" w:rsidRDefault="00753FA1" w:rsidP="003C03E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Ölçeğin Değerlendirilmesi: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1=Kesinlikle Katılmıyorum” ile “9=Tamamen Katılıyorum”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şeklinde 9’lu </w:t>
      </w:r>
      <w:proofErr w:type="spellStart"/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likert</w:t>
      </w:r>
      <w:proofErr w:type="spellEnd"/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seti ile derecelendirmeleri istenmektedir. Ölçek, lise düzeyinde eğitim almış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yetişkin bireyler için uygun bir yapıdadır. Ölçekte 5 madde (5,6,7,8,11. Maddeler) ters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r w:rsidR="003C03E2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puanlanmaktadır.</w:t>
      </w:r>
    </w:p>
    <w:p w14:paraId="5A99F559" w14:textId="77777777" w:rsidR="00753FA1" w:rsidRPr="00753FA1" w:rsidRDefault="00753FA1" w:rsidP="003C03E2">
      <w:pPr>
        <w:spacing w:after="0" w:line="276" w:lineRule="auto"/>
        <w:ind w:left="-31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</w:p>
    <w:p w14:paraId="5F663118" w14:textId="1EA91C11" w:rsidR="00753FA1" w:rsidRPr="00753FA1" w:rsidRDefault="00753FA1" w:rsidP="003C03E2">
      <w:pPr>
        <w:spacing w:after="0" w:line="276" w:lineRule="auto"/>
        <w:ind w:left="-31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  <w:t>İzin için iletişim adresi: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="00BD35AC" w:rsidRPr="003C03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altunelifesra@</w:t>
      </w: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gmail.com</w:t>
      </w:r>
    </w:p>
    <w:p w14:paraId="6E7656C8" w14:textId="77777777" w:rsidR="00753FA1" w:rsidRPr="00753FA1" w:rsidRDefault="00753FA1" w:rsidP="003C03E2">
      <w:pPr>
        <w:spacing w:after="0" w:line="276" w:lineRule="auto"/>
        <w:ind w:left="-31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753F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 </w:t>
      </w:r>
    </w:p>
    <w:p w14:paraId="1E470277" w14:textId="77777777" w:rsidR="00753FA1" w:rsidRPr="003C03E2" w:rsidRDefault="00753FA1" w:rsidP="003C03E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B8631C" w14:textId="77777777" w:rsidR="00753FA1" w:rsidRDefault="00753FA1"/>
    <w:sectPr w:rsidR="0075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ocs-Roboto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813"/>
    <w:multiLevelType w:val="hybridMultilevel"/>
    <w:tmpl w:val="B498BA10"/>
    <w:lvl w:ilvl="0" w:tplc="36E8EB48">
      <w:start w:val="1"/>
      <w:numFmt w:val="decimal"/>
      <w:lvlText w:val="%1."/>
      <w:lvlJc w:val="left"/>
      <w:pPr>
        <w:ind w:left="720" w:hanging="360"/>
      </w:pPr>
      <w:rPr>
        <w:rFonts w:ascii="docs-Roboto" w:hAnsi="docs-Roboto" w:hint="default"/>
        <w:color w:val="2021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1"/>
    <w:rsid w:val="000D16E2"/>
    <w:rsid w:val="003C03E2"/>
    <w:rsid w:val="00753FA1"/>
    <w:rsid w:val="00A44BD1"/>
    <w:rsid w:val="00BD35AC"/>
    <w:rsid w:val="00CA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0FB15"/>
  <w15:chartTrackingRefBased/>
  <w15:docId w15:val="{4B6B1895-3565-F241-9123-5EBDFE6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1"/>
  </w:style>
  <w:style w:type="paragraph" w:styleId="Balk1">
    <w:name w:val="heading 1"/>
    <w:basedOn w:val="Normal"/>
    <w:next w:val="Normal"/>
    <w:link w:val="Balk1Char"/>
    <w:uiPriority w:val="9"/>
    <w:qFormat/>
    <w:rsid w:val="0075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3F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3F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3F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3F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3F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3F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3F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3F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3F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3F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3FA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53F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3">
    <w:name w:val="s23"/>
    <w:basedOn w:val="Normal"/>
    <w:rsid w:val="007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21">
    <w:name w:val="s21"/>
    <w:basedOn w:val="VarsaylanParagrafYazTipi"/>
    <w:rsid w:val="00753FA1"/>
  </w:style>
  <w:style w:type="character" w:customStyle="1" w:styleId="apple-converted-space">
    <w:name w:val="apple-converted-space"/>
    <w:basedOn w:val="VarsaylanParagrafYazTipi"/>
    <w:rsid w:val="00753FA1"/>
  </w:style>
  <w:style w:type="character" w:customStyle="1" w:styleId="s22">
    <w:name w:val="s22"/>
    <w:basedOn w:val="VarsaylanParagrafYazTipi"/>
    <w:rsid w:val="00753FA1"/>
  </w:style>
  <w:style w:type="paragraph" w:customStyle="1" w:styleId="s24">
    <w:name w:val="s24"/>
    <w:basedOn w:val="Normal"/>
    <w:rsid w:val="007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s25">
    <w:name w:val="s25"/>
    <w:basedOn w:val="Normal"/>
    <w:rsid w:val="007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s26">
    <w:name w:val="s26"/>
    <w:basedOn w:val="Normal"/>
    <w:rsid w:val="007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27">
    <w:name w:val="s27"/>
    <w:basedOn w:val="VarsaylanParagrafYazTipi"/>
    <w:rsid w:val="00753FA1"/>
  </w:style>
  <w:style w:type="paragraph" w:customStyle="1" w:styleId="s29">
    <w:name w:val="s29"/>
    <w:basedOn w:val="Normal"/>
    <w:rsid w:val="007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s10">
    <w:name w:val="s10"/>
    <w:basedOn w:val="Normal"/>
    <w:rsid w:val="007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3C03E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03E2"/>
    <w:rPr>
      <w:color w:val="605E5C"/>
      <w:shd w:val="clear" w:color="auto" w:fill="E1DFDD"/>
    </w:rPr>
  </w:style>
  <w:style w:type="paragraph" w:customStyle="1" w:styleId="p1">
    <w:name w:val="p1"/>
    <w:basedOn w:val="Normal"/>
    <w:rsid w:val="003C03E2"/>
    <w:pPr>
      <w:spacing w:after="0" w:line="240" w:lineRule="auto"/>
    </w:pPr>
    <w:rPr>
      <w:rFonts w:ascii="Helvetica" w:eastAsia="Times New Roman" w:hAnsi="Helvetica" w:cs="Times New Roman"/>
      <w:color w:val="0C0C0C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ESRA ALTUN</dc:creator>
  <cp:keywords/>
  <dc:description/>
  <cp:lastModifiedBy>ELİF ESRA ALTUN</cp:lastModifiedBy>
  <cp:revision>3</cp:revision>
  <dcterms:created xsi:type="dcterms:W3CDTF">2025-08-25T14:12:00Z</dcterms:created>
  <dcterms:modified xsi:type="dcterms:W3CDTF">2025-08-25T14:45:00Z</dcterms:modified>
</cp:coreProperties>
</file>