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27F9" w14:textId="6ACEC069" w:rsidR="006663D8" w:rsidRDefault="006663D8"/>
    <w:p w14:paraId="0E1A9B2D" w14:textId="77777777" w:rsidR="00954BE8" w:rsidRDefault="00954BE8"/>
    <w:p w14:paraId="2ED6E187" w14:textId="77777777" w:rsidR="00954BE8" w:rsidRDefault="00954BE8"/>
    <w:p w14:paraId="24D42CC1" w14:textId="77777777" w:rsidR="00954BE8" w:rsidRPr="006663D8" w:rsidRDefault="00954BE8"/>
    <w:p w14:paraId="0EC5A9CB" w14:textId="4E8696FA" w:rsidR="00954BE8" w:rsidRPr="00954BE8" w:rsidRDefault="005A4539" w:rsidP="007242B4">
      <w:pPr>
        <w:spacing w:after="160" w:line="259" w:lineRule="auto"/>
        <w:rPr>
          <w:b/>
          <w:bCs/>
        </w:rPr>
      </w:pPr>
      <w:r w:rsidRPr="00954BE8">
        <w:rPr>
          <w:b/>
          <w:bCs/>
        </w:rPr>
        <w:t>Avrupa Sağlık Okuryazarlığı Ölçeği</w:t>
      </w:r>
      <w:r w:rsidR="00954BE8">
        <w:rPr>
          <w:b/>
          <w:bCs/>
        </w:rPr>
        <w:t xml:space="preserve"> Kısa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"/>
        <w:gridCol w:w="9075"/>
        <w:gridCol w:w="364"/>
        <w:gridCol w:w="364"/>
        <w:gridCol w:w="364"/>
        <w:gridCol w:w="364"/>
      </w:tblGrid>
      <w:tr w:rsidR="00954BE8" w:rsidRPr="004214E1" w14:paraId="77BA5872" w14:textId="77777777" w:rsidTr="00A148B9">
        <w:trPr>
          <w:cantSplit/>
          <w:trHeight w:val="1247"/>
        </w:trPr>
        <w:tc>
          <w:tcPr>
            <w:tcW w:w="4324" w:type="pct"/>
            <w:gridSpan w:val="2"/>
            <w:shd w:val="clear" w:color="auto" w:fill="auto"/>
            <w:vAlign w:val="center"/>
            <w:hideMark/>
          </w:tcPr>
          <w:p w14:paraId="500F7862" w14:textId="77777777" w:rsidR="00954BE8" w:rsidRPr="004214E1" w:rsidRDefault="00954BE8" w:rsidP="00A148B9">
            <w:r w:rsidRPr="004214E1">
              <w:t>HLS-EU-Q6</w:t>
            </w:r>
          </w:p>
        </w:tc>
        <w:tc>
          <w:tcPr>
            <w:tcW w:w="169" w:type="pct"/>
            <w:shd w:val="clear" w:color="auto" w:fill="auto"/>
            <w:textDirection w:val="btLr"/>
            <w:vAlign w:val="center"/>
            <w:hideMark/>
          </w:tcPr>
          <w:p w14:paraId="7C8A24CF" w14:textId="77777777" w:rsidR="00954BE8" w:rsidRPr="004214E1" w:rsidRDefault="00954BE8" w:rsidP="00A148B9">
            <w:pPr>
              <w:ind w:left="113" w:right="113"/>
            </w:pPr>
            <w:r w:rsidRPr="004214E1">
              <w:t>Çok zor</w:t>
            </w:r>
          </w:p>
        </w:tc>
        <w:tc>
          <w:tcPr>
            <w:tcW w:w="169" w:type="pct"/>
            <w:shd w:val="clear" w:color="auto" w:fill="auto"/>
            <w:textDirection w:val="btLr"/>
            <w:vAlign w:val="center"/>
            <w:hideMark/>
          </w:tcPr>
          <w:p w14:paraId="5AB317E7" w14:textId="77777777" w:rsidR="00954BE8" w:rsidRPr="004214E1" w:rsidRDefault="00954BE8" w:rsidP="00A148B9">
            <w:pPr>
              <w:ind w:left="113" w:right="113"/>
            </w:pPr>
            <w:r w:rsidRPr="004214E1">
              <w:t>Zor</w:t>
            </w:r>
          </w:p>
        </w:tc>
        <w:tc>
          <w:tcPr>
            <w:tcW w:w="169" w:type="pct"/>
            <w:shd w:val="clear" w:color="auto" w:fill="auto"/>
            <w:textDirection w:val="btLr"/>
            <w:vAlign w:val="center"/>
          </w:tcPr>
          <w:p w14:paraId="23A8D8C1" w14:textId="77777777" w:rsidR="00954BE8" w:rsidRPr="004214E1" w:rsidRDefault="00954BE8" w:rsidP="00A148B9">
            <w:pPr>
              <w:ind w:left="113" w:right="113"/>
            </w:pPr>
            <w:r w:rsidRPr="004214E1">
              <w:t>Kolay</w:t>
            </w:r>
          </w:p>
        </w:tc>
        <w:tc>
          <w:tcPr>
            <w:tcW w:w="169" w:type="pct"/>
            <w:shd w:val="clear" w:color="auto" w:fill="auto"/>
            <w:textDirection w:val="btLr"/>
            <w:vAlign w:val="center"/>
          </w:tcPr>
          <w:p w14:paraId="1F9023CE" w14:textId="77777777" w:rsidR="00954BE8" w:rsidRPr="004214E1" w:rsidRDefault="00954BE8" w:rsidP="00A148B9">
            <w:pPr>
              <w:ind w:left="113" w:right="113"/>
            </w:pPr>
            <w:r w:rsidRPr="004214E1">
              <w:t>Çok kolay</w:t>
            </w:r>
          </w:p>
        </w:tc>
      </w:tr>
      <w:tr w:rsidR="00954BE8" w:rsidRPr="004214E1" w14:paraId="497CBD53" w14:textId="77777777" w:rsidTr="00A148B9">
        <w:trPr>
          <w:trHeight w:val="552"/>
        </w:trPr>
        <w:tc>
          <w:tcPr>
            <w:tcW w:w="107" w:type="pct"/>
            <w:shd w:val="clear" w:color="auto" w:fill="auto"/>
            <w:vAlign w:val="center"/>
            <w:hideMark/>
          </w:tcPr>
          <w:p w14:paraId="42DFF99C" w14:textId="77777777" w:rsidR="00954BE8" w:rsidRPr="004214E1" w:rsidRDefault="00954BE8" w:rsidP="00A148B9">
            <w:pPr>
              <w:jc w:val="center"/>
            </w:pPr>
            <w:r w:rsidRPr="004214E1">
              <w:t>1</w:t>
            </w:r>
          </w:p>
        </w:tc>
        <w:tc>
          <w:tcPr>
            <w:tcW w:w="4216" w:type="pct"/>
            <w:shd w:val="clear" w:color="auto" w:fill="auto"/>
            <w:noWrap/>
            <w:vAlign w:val="center"/>
            <w:hideMark/>
          </w:tcPr>
          <w:p w14:paraId="2577BA9A" w14:textId="77777777" w:rsidR="00954BE8" w:rsidRPr="004214E1" w:rsidRDefault="00954BE8" w:rsidP="00A148B9">
            <w:pPr>
              <w:rPr>
                <w:color w:val="000000"/>
              </w:rPr>
            </w:pPr>
            <w:r w:rsidRPr="004214E1">
              <w:rPr>
                <w:color w:val="000000"/>
              </w:rPr>
              <w:t>Farklı bir doktordan ikinci bir görüş almanız gerekebileceğine karar vermek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7D3E731E" w14:textId="77777777" w:rsidR="00954BE8" w:rsidRPr="004214E1" w:rsidRDefault="00954BE8" w:rsidP="00A148B9">
            <w:pPr>
              <w:jc w:val="center"/>
            </w:pPr>
            <w:r w:rsidRPr="004214E1">
              <w:t>1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5FD3498C" w14:textId="77777777" w:rsidR="00954BE8" w:rsidRPr="004214E1" w:rsidRDefault="00954BE8" w:rsidP="00A148B9">
            <w:pPr>
              <w:jc w:val="center"/>
            </w:pPr>
            <w:r w:rsidRPr="004214E1">
              <w:t>2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47B95F3E" w14:textId="77777777" w:rsidR="00954BE8" w:rsidRPr="004214E1" w:rsidRDefault="00954BE8" w:rsidP="00A148B9">
            <w:pPr>
              <w:jc w:val="center"/>
            </w:pPr>
            <w:r w:rsidRPr="004214E1">
              <w:t>3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2D87B021" w14:textId="77777777" w:rsidR="00954BE8" w:rsidRPr="004214E1" w:rsidRDefault="00954BE8" w:rsidP="00A148B9">
            <w:pPr>
              <w:jc w:val="center"/>
            </w:pPr>
            <w:r w:rsidRPr="004214E1">
              <w:t>4</w:t>
            </w:r>
          </w:p>
        </w:tc>
      </w:tr>
      <w:tr w:rsidR="00954BE8" w:rsidRPr="004214E1" w14:paraId="1A5B8443" w14:textId="77777777" w:rsidTr="00A148B9">
        <w:trPr>
          <w:trHeight w:val="552"/>
        </w:trPr>
        <w:tc>
          <w:tcPr>
            <w:tcW w:w="107" w:type="pct"/>
            <w:shd w:val="clear" w:color="auto" w:fill="auto"/>
            <w:vAlign w:val="center"/>
            <w:hideMark/>
          </w:tcPr>
          <w:p w14:paraId="5178031A" w14:textId="77777777" w:rsidR="00954BE8" w:rsidRPr="004214E1" w:rsidRDefault="00954BE8" w:rsidP="00A148B9">
            <w:pPr>
              <w:jc w:val="center"/>
            </w:pPr>
            <w:r w:rsidRPr="004214E1">
              <w:t>2</w:t>
            </w:r>
          </w:p>
        </w:tc>
        <w:tc>
          <w:tcPr>
            <w:tcW w:w="4216" w:type="pct"/>
            <w:shd w:val="clear" w:color="auto" w:fill="auto"/>
            <w:noWrap/>
            <w:vAlign w:val="center"/>
          </w:tcPr>
          <w:p w14:paraId="041BD025" w14:textId="77777777" w:rsidR="00954BE8" w:rsidRPr="004214E1" w:rsidRDefault="00954BE8" w:rsidP="00A148B9">
            <w:pPr>
              <w:rPr>
                <w:color w:val="000000"/>
              </w:rPr>
            </w:pPr>
            <w:r w:rsidRPr="004214E1">
              <w:rPr>
                <w:color w:val="000000"/>
              </w:rPr>
              <w:t>Hastalığınızla ilgili karar verirken doktorun size verdiği bilgileri kullanmak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3A0CCACC" w14:textId="77777777" w:rsidR="00954BE8" w:rsidRPr="004214E1" w:rsidRDefault="00954BE8" w:rsidP="00A148B9">
            <w:pPr>
              <w:jc w:val="center"/>
            </w:pPr>
            <w:r w:rsidRPr="004214E1">
              <w:t>1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17CCC629" w14:textId="77777777" w:rsidR="00954BE8" w:rsidRPr="004214E1" w:rsidRDefault="00954BE8" w:rsidP="00A148B9">
            <w:pPr>
              <w:jc w:val="center"/>
            </w:pPr>
            <w:r w:rsidRPr="004214E1">
              <w:t>2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25DAC267" w14:textId="77777777" w:rsidR="00954BE8" w:rsidRPr="004214E1" w:rsidRDefault="00954BE8" w:rsidP="00A148B9">
            <w:pPr>
              <w:jc w:val="center"/>
            </w:pPr>
            <w:r w:rsidRPr="004214E1">
              <w:t>3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5460A309" w14:textId="77777777" w:rsidR="00954BE8" w:rsidRPr="004214E1" w:rsidRDefault="00954BE8" w:rsidP="00A148B9">
            <w:pPr>
              <w:jc w:val="center"/>
            </w:pPr>
            <w:r w:rsidRPr="004214E1">
              <w:t>4</w:t>
            </w:r>
          </w:p>
        </w:tc>
      </w:tr>
      <w:tr w:rsidR="00954BE8" w:rsidRPr="004214E1" w14:paraId="178D43DE" w14:textId="77777777" w:rsidTr="00A148B9">
        <w:trPr>
          <w:trHeight w:val="552"/>
        </w:trPr>
        <w:tc>
          <w:tcPr>
            <w:tcW w:w="107" w:type="pct"/>
            <w:shd w:val="clear" w:color="auto" w:fill="auto"/>
            <w:vAlign w:val="center"/>
            <w:hideMark/>
          </w:tcPr>
          <w:p w14:paraId="43EDB8B6" w14:textId="77777777" w:rsidR="00954BE8" w:rsidRPr="004214E1" w:rsidRDefault="00954BE8" w:rsidP="00A148B9">
            <w:pPr>
              <w:jc w:val="center"/>
              <w:rPr>
                <w:color w:val="000000"/>
              </w:rPr>
            </w:pPr>
            <w:r w:rsidRPr="004214E1">
              <w:rPr>
                <w:color w:val="000000"/>
              </w:rPr>
              <w:t>3</w:t>
            </w:r>
          </w:p>
        </w:tc>
        <w:tc>
          <w:tcPr>
            <w:tcW w:w="4216" w:type="pct"/>
            <w:shd w:val="clear" w:color="auto" w:fill="auto"/>
            <w:noWrap/>
            <w:vAlign w:val="center"/>
          </w:tcPr>
          <w:p w14:paraId="11D3E4B4" w14:textId="77777777" w:rsidR="00954BE8" w:rsidRPr="004214E1" w:rsidRDefault="00954BE8" w:rsidP="00A148B9">
            <w:pPr>
              <w:rPr>
                <w:color w:val="000000"/>
              </w:rPr>
            </w:pPr>
            <w:r w:rsidRPr="004214E1">
              <w:rPr>
                <w:color w:val="000000"/>
              </w:rPr>
              <w:t>Stres veya depresyon gibi ruh sağlığı sorunlarının nasıl yönetileceği hakkında bilgi edinmek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08F984EB" w14:textId="77777777" w:rsidR="00954BE8" w:rsidRPr="004214E1" w:rsidRDefault="00954BE8" w:rsidP="00A148B9">
            <w:pPr>
              <w:jc w:val="center"/>
            </w:pPr>
            <w:r w:rsidRPr="004214E1">
              <w:t>1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676CCF56" w14:textId="77777777" w:rsidR="00954BE8" w:rsidRPr="004214E1" w:rsidRDefault="00954BE8" w:rsidP="00A148B9">
            <w:pPr>
              <w:jc w:val="center"/>
            </w:pPr>
            <w:r w:rsidRPr="004214E1">
              <w:t>2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545AF746" w14:textId="77777777" w:rsidR="00954BE8" w:rsidRPr="004214E1" w:rsidRDefault="00954BE8" w:rsidP="00A148B9">
            <w:pPr>
              <w:jc w:val="center"/>
            </w:pPr>
            <w:r w:rsidRPr="004214E1">
              <w:t>3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40CD1AE3" w14:textId="77777777" w:rsidR="00954BE8" w:rsidRPr="004214E1" w:rsidRDefault="00954BE8" w:rsidP="00A148B9">
            <w:pPr>
              <w:jc w:val="center"/>
            </w:pPr>
            <w:r w:rsidRPr="004214E1">
              <w:t>4</w:t>
            </w:r>
          </w:p>
        </w:tc>
      </w:tr>
      <w:tr w:rsidR="00954BE8" w:rsidRPr="004214E1" w14:paraId="5D25B491" w14:textId="77777777" w:rsidTr="00A148B9">
        <w:trPr>
          <w:trHeight w:val="552"/>
        </w:trPr>
        <w:tc>
          <w:tcPr>
            <w:tcW w:w="107" w:type="pct"/>
            <w:shd w:val="clear" w:color="auto" w:fill="auto"/>
            <w:vAlign w:val="center"/>
            <w:hideMark/>
          </w:tcPr>
          <w:p w14:paraId="2171677A" w14:textId="77777777" w:rsidR="00954BE8" w:rsidRPr="004214E1" w:rsidRDefault="00954BE8" w:rsidP="00A148B9">
            <w:pPr>
              <w:jc w:val="center"/>
              <w:rPr>
                <w:color w:val="000000"/>
              </w:rPr>
            </w:pPr>
            <w:r w:rsidRPr="004214E1">
              <w:rPr>
                <w:color w:val="000000"/>
              </w:rPr>
              <w:t>4</w:t>
            </w:r>
          </w:p>
        </w:tc>
        <w:tc>
          <w:tcPr>
            <w:tcW w:w="4216" w:type="pct"/>
            <w:shd w:val="clear" w:color="auto" w:fill="auto"/>
            <w:noWrap/>
            <w:vAlign w:val="center"/>
          </w:tcPr>
          <w:p w14:paraId="169B8645" w14:textId="77777777" w:rsidR="00954BE8" w:rsidRPr="004214E1" w:rsidRDefault="00954BE8" w:rsidP="00A148B9">
            <w:pPr>
              <w:rPr>
                <w:color w:val="000000"/>
              </w:rPr>
            </w:pPr>
            <w:r w:rsidRPr="004214E1">
              <w:rPr>
                <w:color w:val="000000"/>
              </w:rPr>
              <w:t>Sağlık riskleri hakkında medyada yer alan bilgilerin güvenilir olduğuna karar vermek (</w:t>
            </w:r>
            <w:proofErr w:type="spellStart"/>
            <w:r w:rsidRPr="004214E1">
              <w:rPr>
                <w:color w:val="000000"/>
              </w:rPr>
              <w:t>Örn</w:t>
            </w:r>
            <w:proofErr w:type="spellEnd"/>
            <w:r w:rsidRPr="004214E1">
              <w:rPr>
                <w:color w:val="000000"/>
              </w:rPr>
              <w:t>: TV, İnternet ve diğer medya)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677ABB76" w14:textId="77777777" w:rsidR="00954BE8" w:rsidRPr="004214E1" w:rsidRDefault="00954BE8" w:rsidP="00A148B9">
            <w:pPr>
              <w:jc w:val="center"/>
            </w:pPr>
            <w:r w:rsidRPr="004214E1">
              <w:t>1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6A76991F" w14:textId="77777777" w:rsidR="00954BE8" w:rsidRPr="004214E1" w:rsidRDefault="00954BE8" w:rsidP="00A148B9">
            <w:pPr>
              <w:jc w:val="center"/>
            </w:pPr>
            <w:r w:rsidRPr="004214E1">
              <w:t>2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62DD32BF" w14:textId="77777777" w:rsidR="00954BE8" w:rsidRPr="004214E1" w:rsidRDefault="00954BE8" w:rsidP="00A148B9">
            <w:pPr>
              <w:jc w:val="center"/>
            </w:pPr>
            <w:r w:rsidRPr="004214E1">
              <w:t>3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5AF0A639" w14:textId="77777777" w:rsidR="00954BE8" w:rsidRPr="004214E1" w:rsidRDefault="00954BE8" w:rsidP="00A148B9">
            <w:pPr>
              <w:jc w:val="center"/>
            </w:pPr>
            <w:r w:rsidRPr="004214E1">
              <w:t>4</w:t>
            </w:r>
          </w:p>
        </w:tc>
      </w:tr>
      <w:tr w:rsidR="00954BE8" w:rsidRPr="004214E1" w14:paraId="3CC843D1" w14:textId="77777777" w:rsidTr="00A148B9">
        <w:trPr>
          <w:trHeight w:val="552"/>
        </w:trPr>
        <w:tc>
          <w:tcPr>
            <w:tcW w:w="107" w:type="pct"/>
            <w:shd w:val="clear" w:color="auto" w:fill="auto"/>
            <w:vAlign w:val="center"/>
            <w:hideMark/>
          </w:tcPr>
          <w:p w14:paraId="0A8D130B" w14:textId="77777777" w:rsidR="00954BE8" w:rsidRPr="004214E1" w:rsidRDefault="00954BE8" w:rsidP="00A148B9">
            <w:pPr>
              <w:jc w:val="center"/>
            </w:pPr>
            <w:r w:rsidRPr="004214E1">
              <w:t>5</w:t>
            </w:r>
          </w:p>
        </w:tc>
        <w:tc>
          <w:tcPr>
            <w:tcW w:w="4216" w:type="pct"/>
            <w:shd w:val="clear" w:color="auto" w:fill="auto"/>
            <w:noWrap/>
            <w:vAlign w:val="center"/>
          </w:tcPr>
          <w:p w14:paraId="612043D8" w14:textId="77777777" w:rsidR="00954BE8" w:rsidRPr="004214E1" w:rsidRDefault="00954BE8" w:rsidP="00A148B9">
            <w:pPr>
              <w:rPr>
                <w:color w:val="000000"/>
              </w:rPr>
            </w:pPr>
            <w:r w:rsidRPr="004214E1">
              <w:rPr>
                <w:color w:val="000000"/>
              </w:rPr>
              <w:t>Ruh sağlığınız için iyi olan aktiviteler hakkında bilgi edinmek (</w:t>
            </w:r>
            <w:proofErr w:type="spellStart"/>
            <w:proofErr w:type="gramStart"/>
            <w:r w:rsidRPr="004214E1">
              <w:rPr>
                <w:color w:val="000000"/>
              </w:rPr>
              <w:t>Örn:Meditasyon</w:t>
            </w:r>
            <w:proofErr w:type="spellEnd"/>
            <w:proofErr w:type="gramEnd"/>
            <w:r w:rsidRPr="004214E1">
              <w:rPr>
                <w:color w:val="000000"/>
              </w:rPr>
              <w:t>, egzersiz, yürüyüş, pilates vb.)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2DD78DD0" w14:textId="77777777" w:rsidR="00954BE8" w:rsidRPr="004214E1" w:rsidRDefault="00954BE8" w:rsidP="00A148B9">
            <w:pPr>
              <w:jc w:val="center"/>
            </w:pPr>
            <w:r w:rsidRPr="004214E1">
              <w:t>1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41681DF5" w14:textId="77777777" w:rsidR="00954BE8" w:rsidRPr="004214E1" w:rsidRDefault="00954BE8" w:rsidP="00A148B9">
            <w:pPr>
              <w:jc w:val="center"/>
            </w:pPr>
            <w:r w:rsidRPr="004214E1">
              <w:t>2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52521F16" w14:textId="77777777" w:rsidR="00954BE8" w:rsidRPr="004214E1" w:rsidRDefault="00954BE8" w:rsidP="00A148B9">
            <w:pPr>
              <w:jc w:val="center"/>
            </w:pPr>
            <w:r w:rsidRPr="004214E1">
              <w:t>3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337F7C17" w14:textId="77777777" w:rsidR="00954BE8" w:rsidRPr="004214E1" w:rsidRDefault="00954BE8" w:rsidP="00A148B9">
            <w:pPr>
              <w:jc w:val="center"/>
            </w:pPr>
            <w:r w:rsidRPr="004214E1">
              <w:t>4</w:t>
            </w:r>
          </w:p>
        </w:tc>
      </w:tr>
      <w:tr w:rsidR="00954BE8" w:rsidRPr="004214E1" w14:paraId="03EF1C81" w14:textId="77777777" w:rsidTr="00A148B9">
        <w:trPr>
          <w:trHeight w:val="552"/>
        </w:trPr>
        <w:tc>
          <w:tcPr>
            <w:tcW w:w="107" w:type="pct"/>
            <w:shd w:val="clear" w:color="auto" w:fill="auto"/>
            <w:vAlign w:val="center"/>
            <w:hideMark/>
          </w:tcPr>
          <w:p w14:paraId="69DE6B03" w14:textId="77777777" w:rsidR="00954BE8" w:rsidRPr="004214E1" w:rsidRDefault="00954BE8" w:rsidP="00A148B9">
            <w:pPr>
              <w:jc w:val="center"/>
            </w:pPr>
            <w:r w:rsidRPr="004214E1">
              <w:t>6</w:t>
            </w:r>
          </w:p>
        </w:tc>
        <w:tc>
          <w:tcPr>
            <w:tcW w:w="4216" w:type="pct"/>
            <w:shd w:val="clear" w:color="auto" w:fill="auto"/>
            <w:noWrap/>
            <w:vAlign w:val="center"/>
          </w:tcPr>
          <w:p w14:paraId="14BC33E0" w14:textId="77777777" w:rsidR="00954BE8" w:rsidRPr="004214E1" w:rsidRDefault="00954BE8" w:rsidP="00A148B9">
            <w:pPr>
              <w:rPr>
                <w:color w:val="000000"/>
              </w:rPr>
            </w:pPr>
            <w:r w:rsidRPr="004214E1">
              <w:rPr>
                <w:color w:val="000000"/>
              </w:rPr>
              <w:t>Nasıl daha sağlıklı olunacağına dair medyada yer alan bilgileri anlamak (</w:t>
            </w:r>
            <w:proofErr w:type="spellStart"/>
            <w:r w:rsidRPr="004214E1">
              <w:rPr>
                <w:color w:val="000000"/>
              </w:rPr>
              <w:t>Örn</w:t>
            </w:r>
            <w:proofErr w:type="spellEnd"/>
            <w:r w:rsidRPr="004214E1">
              <w:rPr>
                <w:color w:val="000000"/>
              </w:rPr>
              <w:t>: İnternet, gazeteler, dergileri)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131ECD6D" w14:textId="77777777" w:rsidR="00954BE8" w:rsidRPr="004214E1" w:rsidRDefault="00954BE8" w:rsidP="00A148B9">
            <w:pPr>
              <w:jc w:val="center"/>
            </w:pPr>
            <w:r w:rsidRPr="004214E1">
              <w:t>1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1FBB9927" w14:textId="77777777" w:rsidR="00954BE8" w:rsidRPr="004214E1" w:rsidRDefault="00954BE8" w:rsidP="00A148B9">
            <w:pPr>
              <w:jc w:val="center"/>
            </w:pPr>
            <w:r w:rsidRPr="004214E1">
              <w:t>2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7AEF3CBD" w14:textId="77777777" w:rsidR="00954BE8" w:rsidRPr="004214E1" w:rsidRDefault="00954BE8" w:rsidP="00A148B9">
            <w:pPr>
              <w:jc w:val="center"/>
            </w:pPr>
            <w:r w:rsidRPr="004214E1">
              <w:t>3</w:t>
            </w:r>
          </w:p>
        </w:tc>
        <w:tc>
          <w:tcPr>
            <w:tcW w:w="169" w:type="pct"/>
            <w:shd w:val="clear" w:color="auto" w:fill="auto"/>
            <w:vAlign w:val="center"/>
            <w:hideMark/>
          </w:tcPr>
          <w:p w14:paraId="46FA1B1E" w14:textId="77777777" w:rsidR="00954BE8" w:rsidRPr="004214E1" w:rsidRDefault="00954BE8" w:rsidP="00A148B9">
            <w:pPr>
              <w:jc w:val="center"/>
            </w:pPr>
            <w:r w:rsidRPr="004214E1">
              <w:t>4</w:t>
            </w:r>
          </w:p>
        </w:tc>
      </w:tr>
    </w:tbl>
    <w:p w14:paraId="5231572C" w14:textId="77777777" w:rsidR="00CC5ED9" w:rsidRPr="00CC5ED9" w:rsidRDefault="00C4697F" w:rsidP="00CC5ED9">
      <w:pPr>
        <w:spacing w:after="160" w:line="259" w:lineRule="auto"/>
      </w:pPr>
      <w:r>
        <w:br/>
      </w:r>
      <w:r w:rsidR="00CC5ED9" w:rsidRPr="00CC5ED9">
        <w:rPr>
          <w:b/>
          <w:bCs/>
        </w:rPr>
        <w:t>Puanlama ve Değerlendirme Yöntemi:</w:t>
      </w:r>
    </w:p>
    <w:p w14:paraId="49EA0FAC" w14:textId="77777777" w:rsidR="00CC5ED9" w:rsidRPr="00CC5ED9" w:rsidRDefault="00CC5ED9" w:rsidP="00CC5ED9">
      <w:pPr>
        <w:spacing w:after="160" w:line="259" w:lineRule="auto"/>
      </w:pPr>
      <w:r w:rsidRPr="00CC5ED9">
        <w:t xml:space="preserve">Ölçekten elde edilen puanlar, </w:t>
      </w:r>
      <w:r w:rsidRPr="00CC5ED9">
        <w:rPr>
          <w:b/>
          <w:bCs/>
        </w:rPr>
        <w:t>aritmetik ortalama yöntemi</w:t>
      </w:r>
      <w:r w:rsidRPr="00CC5ED9">
        <w:t xml:space="preserve"> ile hesaplanmaktadır. Bu ortalamalara göre bireylerin sağlık okuryazarlığı düzeyleri şu şekilde sınıflandırılır:</w:t>
      </w:r>
    </w:p>
    <w:p w14:paraId="33680769" w14:textId="77777777" w:rsidR="00CC5ED9" w:rsidRPr="00CC5ED9" w:rsidRDefault="00CC5ED9" w:rsidP="00CC5ED9">
      <w:pPr>
        <w:numPr>
          <w:ilvl w:val="0"/>
          <w:numId w:val="1"/>
        </w:numPr>
        <w:spacing w:after="160" w:line="259" w:lineRule="auto"/>
      </w:pPr>
      <w:r w:rsidRPr="00CC5ED9">
        <w:rPr>
          <w:b/>
          <w:bCs/>
        </w:rPr>
        <w:t>Yetersiz sağlık okuryazarlığı:</w:t>
      </w:r>
      <w:r w:rsidRPr="00CC5ED9">
        <w:t xml:space="preserve"> SOY ≤ 2</w:t>
      </w:r>
    </w:p>
    <w:p w14:paraId="38F11D63" w14:textId="77777777" w:rsidR="00CC5ED9" w:rsidRPr="00CC5ED9" w:rsidRDefault="00CC5ED9" w:rsidP="00CC5ED9">
      <w:pPr>
        <w:numPr>
          <w:ilvl w:val="0"/>
          <w:numId w:val="1"/>
        </w:numPr>
        <w:spacing w:after="160" w:line="259" w:lineRule="auto"/>
      </w:pPr>
      <w:r w:rsidRPr="00CC5ED9">
        <w:rPr>
          <w:b/>
          <w:bCs/>
        </w:rPr>
        <w:t>Sorunlu sağlık okuryazarlığı:</w:t>
      </w:r>
      <w:r w:rsidRPr="00CC5ED9">
        <w:t xml:space="preserve"> 2 </w:t>
      </w:r>
      <w:proofErr w:type="gramStart"/>
      <w:r w:rsidRPr="00CC5ED9">
        <w:t>&lt; SOY</w:t>
      </w:r>
      <w:proofErr w:type="gramEnd"/>
      <w:r w:rsidRPr="00CC5ED9">
        <w:t xml:space="preserve"> ≤ 3</w:t>
      </w:r>
    </w:p>
    <w:p w14:paraId="15013B6E" w14:textId="77777777" w:rsidR="00CC5ED9" w:rsidRPr="00CC5ED9" w:rsidRDefault="00CC5ED9" w:rsidP="00CC5ED9">
      <w:pPr>
        <w:numPr>
          <w:ilvl w:val="0"/>
          <w:numId w:val="1"/>
        </w:numPr>
        <w:spacing w:after="160" w:line="259" w:lineRule="auto"/>
      </w:pPr>
      <w:r w:rsidRPr="00CC5ED9">
        <w:rPr>
          <w:b/>
          <w:bCs/>
        </w:rPr>
        <w:t>Yeterli sağlık okuryazarlığı:</w:t>
      </w:r>
      <w:r w:rsidRPr="00CC5ED9">
        <w:t xml:space="preserve"> </w:t>
      </w:r>
      <w:proofErr w:type="gramStart"/>
      <w:r w:rsidRPr="00CC5ED9">
        <w:t>SOY &gt;</w:t>
      </w:r>
      <w:proofErr w:type="gramEnd"/>
      <w:r w:rsidRPr="00CC5ED9">
        <w:t xml:space="preserve"> 3</w:t>
      </w:r>
    </w:p>
    <w:p w14:paraId="6B51A3FB" w14:textId="77777777" w:rsidR="00CC5ED9" w:rsidRPr="00CC5ED9" w:rsidRDefault="00CC5ED9" w:rsidP="00CC5ED9">
      <w:pPr>
        <w:spacing w:after="160" w:line="259" w:lineRule="auto"/>
      </w:pPr>
      <w:r w:rsidRPr="00CC5ED9">
        <w:pict w14:anchorId="7586F2D9">
          <v:rect id="_x0000_i1043" style="width:0;height:1.5pt" o:hralign="center" o:hrstd="t" o:hr="t" fillcolor="#a0a0a0" stroked="f"/>
        </w:pict>
      </w:r>
    </w:p>
    <w:p w14:paraId="360CB6CA" w14:textId="77777777" w:rsidR="00CC5ED9" w:rsidRPr="00CC5ED9" w:rsidRDefault="00CC5ED9" w:rsidP="00CC5ED9">
      <w:pPr>
        <w:spacing w:after="160" w:line="259" w:lineRule="auto"/>
      </w:pPr>
      <w:r w:rsidRPr="00CC5ED9">
        <w:rPr>
          <w:b/>
          <w:bCs/>
        </w:rPr>
        <w:t>Kaynaklar:</w:t>
      </w:r>
    </w:p>
    <w:p w14:paraId="20CD3EB9" w14:textId="77777777" w:rsidR="00CC5ED9" w:rsidRPr="00CC5ED9" w:rsidRDefault="00CC5ED9" w:rsidP="00CC5ED9">
      <w:pPr>
        <w:numPr>
          <w:ilvl w:val="0"/>
          <w:numId w:val="2"/>
        </w:numPr>
        <w:spacing w:after="160" w:line="259" w:lineRule="auto"/>
        <w:jc w:val="both"/>
      </w:pPr>
      <w:r w:rsidRPr="00CC5ED9">
        <w:t xml:space="preserve">Pelikan JM, </w:t>
      </w:r>
      <w:proofErr w:type="spellStart"/>
      <w:r w:rsidRPr="00CC5ED9">
        <w:t>Röthlin</w:t>
      </w:r>
      <w:proofErr w:type="spellEnd"/>
      <w:r w:rsidRPr="00CC5ED9">
        <w:t xml:space="preserve"> F, </w:t>
      </w:r>
      <w:proofErr w:type="spellStart"/>
      <w:r w:rsidRPr="00CC5ED9">
        <w:t>Ganahl</w:t>
      </w:r>
      <w:proofErr w:type="spellEnd"/>
      <w:r w:rsidRPr="00CC5ED9">
        <w:t xml:space="preserve"> K. </w:t>
      </w:r>
      <w:proofErr w:type="spellStart"/>
      <w:r w:rsidRPr="00CC5ED9">
        <w:rPr>
          <w:i/>
          <w:iCs/>
        </w:rPr>
        <w:t>Measuring</w:t>
      </w:r>
      <w:proofErr w:type="spellEnd"/>
      <w:r w:rsidRPr="00CC5ED9">
        <w:rPr>
          <w:i/>
          <w:iCs/>
        </w:rPr>
        <w:t xml:space="preserve"> </w:t>
      </w:r>
      <w:proofErr w:type="spellStart"/>
      <w:r w:rsidRPr="00CC5ED9">
        <w:rPr>
          <w:i/>
          <w:iCs/>
        </w:rPr>
        <w:t>comprehensive</w:t>
      </w:r>
      <w:proofErr w:type="spellEnd"/>
      <w:r w:rsidRPr="00CC5ED9">
        <w:rPr>
          <w:i/>
          <w:iCs/>
        </w:rPr>
        <w:t xml:space="preserve"> </w:t>
      </w:r>
      <w:proofErr w:type="spellStart"/>
      <w:r w:rsidRPr="00CC5ED9">
        <w:rPr>
          <w:i/>
          <w:iCs/>
        </w:rPr>
        <w:t>health</w:t>
      </w:r>
      <w:proofErr w:type="spellEnd"/>
      <w:r w:rsidRPr="00CC5ED9">
        <w:rPr>
          <w:i/>
          <w:iCs/>
        </w:rPr>
        <w:t xml:space="preserve"> </w:t>
      </w:r>
      <w:proofErr w:type="spellStart"/>
      <w:r w:rsidRPr="00CC5ED9">
        <w:rPr>
          <w:i/>
          <w:iCs/>
        </w:rPr>
        <w:t>literacy</w:t>
      </w:r>
      <w:proofErr w:type="spellEnd"/>
      <w:r w:rsidRPr="00CC5ED9">
        <w:rPr>
          <w:i/>
          <w:iCs/>
        </w:rPr>
        <w:t xml:space="preserve"> in general </w:t>
      </w:r>
      <w:proofErr w:type="spellStart"/>
      <w:r w:rsidRPr="00CC5ED9">
        <w:rPr>
          <w:i/>
          <w:iCs/>
        </w:rPr>
        <w:t>populations</w:t>
      </w:r>
      <w:proofErr w:type="spellEnd"/>
      <w:r w:rsidRPr="00CC5ED9">
        <w:rPr>
          <w:i/>
          <w:iCs/>
        </w:rPr>
        <w:t xml:space="preserve">: </w:t>
      </w:r>
      <w:proofErr w:type="spellStart"/>
      <w:r w:rsidRPr="00CC5ED9">
        <w:rPr>
          <w:i/>
          <w:iCs/>
        </w:rPr>
        <w:t>Validation</w:t>
      </w:r>
      <w:proofErr w:type="spellEnd"/>
      <w:r w:rsidRPr="00CC5ED9">
        <w:rPr>
          <w:i/>
          <w:iCs/>
        </w:rPr>
        <w:t xml:space="preserve"> of </w:t>
      </w:r>
      <w:proofErr w:type="spellStart"/>
      <w:r w:rsidRPr="00CC5ED9">
        <w:rPr>
          <w:i/>
          <w:iCs/>
        </w:rPr>
        <w:t>instrument</w:t>
      </w:r>
      <w:proofErr w:type="spellEnd"/>
      <w:r w:rsidRPr="00CC5ED9">
        <w:rPr>
          <w:i/>
          <w:iCs/>
        </w:rPr>
        <w:t xml:space="preserve">, </w:t>
      </w:r>
      <w:proofErr w:type="spellStart"/>
      <w:r w:rsidRPr="00CC5ED9">
        <w:rPr>
          <w:i/>
          <w:iCs/>
        </w:rPr>
        <w:t>indices</w:t>
      </w:r>
      <w:proofErr w:type="spellEnd"/>
      <w:r w:rsidRPr="00CC5ED9">
        <w:rPr>
          <w:i/>
          <w:iCs/>
        </w:rPr>
        <w:t xml:space="preserve"> </w:t>
      </w:r>
      <w:proofErr w:type="spellStart"/>
      <w:r w:rsidRPr="00CC5ED9">
        <w:rPr>
          <w:i/>
          <w:iCs/>
        </w:rPr>
        <w:t>and</w:t>
      </w:r>
      <w:proofErr w:type="spellEnd"/>
      <w:r w:rsidRPr="00CC5ED9">
        <w:rPr>
          <w:i/>
          <w:iCs/>
        </w:rPr>
        <w:t xml:space="preserve"> </w:t>
      </w:r>
      <w:proofErr w:type="spellStart"/>
      <w:r w:rsidRPr="00CC5ED9">
        <w:rPr>
          <w:i/>
          <w:iCs/>
        </w:rPr>
        <w:t>scales</w:t>
      </w:r>
      <w:proofErr w:type="spellEnd"/>
      <w:r w:rsidRPr="00CC5ED9">
        <w:rPr>
          <w:i/>
          <w:iCs/>
        </w:rPr>
        <w:t xml:space="preserve"> of </w:t>
      </w:r>
      <w:proofErr w:type="spellStart"/>
      <w:r w:rsidRPr="00CC5ED9">
        <w:rPr>
          <w:i/>
          <w:iCs/>
        </w:rPr>
        <w:t>the</w:t>
      </w:r>
      <w:proofErr w:type="spellEnd"/>
      <w:r w:rsidRPr="00CC5ED9">
        <w:rPr>
          <w:i/>
          <w:iCs/>
        </w:rPr>
        <w:t xml:space="preserve"> HLS-EU </w:t>
      </w:r>
      <w:proofErr w:type="spellStart"/>
      <w:r w:rsidRPr="00CC5ED9">
        <w:rPr>
          <w:i/>
          <w:iCs/>
        </w:rPr>
        <w:t>study</w:t>
      </w:r>
      <w:proofErr w:type="spellEnd"/>
      <w:r w:rsidRPr="00CC5ED9">
        <w:rPr>
          <w:i/>
          <w:iCs/>
        </w:rPr>
        <w:t>.</w:t>
      </w:r>
      <w:r w:rsidRPr="00CC5ED9">
        <w:t xml:space="preserve"> </w:t>
      </w:r>
      <w:proofErr w:type="spellStart"/>
      <w:r w:rsidRPr="00CC5ED9">
        <w:t>In</w:t>
      </w:r>
      <w:proofErr w:type="spellEnd"/>
      <w:r w:rsidRPr="00CC5ED9">
        <w:t xml:space="preserve">: </w:t>
      </w:r>
      <w:proofErr w:type="spellStart"/>
      <w:r w:rsidRPr="00CC5ED9">
        <w:t>Proceedings</w:t>
      </w:r>
      <w:proofErr w:type="spellEnd"/>
      <w:r w:rsidRPr="00CC5ED9">
        <w:t xml:space="preserve"> of </w:t>
      </w:r>
      <w:proofErr w:type="spellStart"/>
      <w:r w:rsidRPr="00CC5ED9">
        <w:t>the</w:t>
      </w:r>
      <w:proofErr w:type="spellEnd"/>
      <w:r w:rsidRPr="00CC5ED9">
        <w:t xml:space="preserve"> 6th </w:t>
      </w:r>
      <w:proofErr w:type="spellStart"/>
      <w:r w:rsidRPr="00CC5ED9">
        <w:t>Annual</w:t>
      </w:r>
      <w:proofErr w:type="spellEnd"/>
      <w:r w:rsidRPr="00CC5ED9">
        <w:t xml:space="preserve"> </w:t>
      </w:r>
      <w:proofErr w:type="spellStart"/>
      <w:r w:rsidRPr="00CC5ED9">
        <w:t>Health</w:t>
      </w:r>
      <w:proofErr w:type="spellEnd"/>
      <w:r w:rsidRPr="00CC5ED9">
        <w:t xml:space="preserve"> </w:t>
      </w:r>
      <w:proofErr w:type="spellStart"/>
      <w:r w:rsidRPr="00CC5ED9">
        <w:t>Literacy</w:t>
      </w:r>
      <w:proofErr w:type="spellEnd"/>
      <w:r w:rsidRPr="00CC5ED9">
        <w:t xml:space="preserve"> </w:t>
      </w:r>
      <w:proofErr w:type="spellStart"/>
      <w:r w:rsidRPr="00CC5ED9">
        <w:t>Research</w:t>
      </w:r>
      <w:proofErr w:type="spellEnd"/>
      <w:r w:rsidRPr="00CC5ED9">
        <w:t xml:space="preserve"> Conference; 2014 </w:t>
      </w:r>
      <w:proofErr w:type="spellStart"/>
      <w:r w:rsidRPr="00CC5ED9">
        <w:t>Nov</w:t>
      </w:r>
      <w:proofErr w:type="spellEnd"/>
      <w:r w:rsidRPr="00CC5ED9">
        <w:t xml:space="preserve"> 3–4; </w:t>
      </w:r>
      <w:proofErr w:type="spellStart"/>
      <w:r w:rsidRPr="00CC5ED9">
        <w:t>Bethesda</w:t>
      </w:r>
      <w:proofErr w:type="spellEnd"/>
      <w:r w:rsidRPr="00CC5ED9">
        <w:t>, MA, USA.</w:t>
      </w:r>
    </w:p>
    <w:p w14:paraId="7CEC02CA" w14:textId="77777777" w:rsidR="00CC5ED9" w:rsidRPr="00CC5ED9" w:rsidRDefault="00CC5ED9" w:rsidP="00CC5ED9">
      <w:pPr>
        <w:numPr>
          <w:ilvl w:val="0"/>
          <w:numId w:val="2"/>
        </w:numPr>
        <w:spacing w:after="160" w:line="259" w:lineRule="auto"/>
        <w:jc w:val="both"/>
      </w:pPr>
      <w:r w:rsidRPr="00CC5ED9">
        <w:t xml:space="preserve">Yeşildal M. </w:t>
      </w:r>
      <w:proofErr w:type="spellStart"/>
      <w:r w:rsidRPr="00CC5ED9">
        <w:rPr>
          <w:i/>
          <w:iCs/>
        </w:rPr>
        <w:t>Validity</w:t>
      </w:r>
      <w:proofErr w:type="spellEnd"/>
      <w:r w:rsidRPr="00CC5ED9">
        <w:rPr>
          <w:i/>
          <w:iCs/>
        </w:rPr>
        <w:t xml:space="preserve"> </w:t>
      </w:r>
      <w:proofErr w:type="spellStart"/>
      <w:r w:rsidRPr="00CC5ED9">
        <w:rPr>
          <w:i/>
          <w:iCs/>
        </w:rPr>
        <w:t>and</w:t>
      </w:r>
      <w:proofErr w:type="spellEnd"/>
      <w:r w:rsidRPr="00CC5ED9">
        <w:rPr>
          <w:i/>
          <w:iCs/>
        </w:rPr>
        <w:t xml:space="preserve"> </w:t>
      </w:r>
      <w:proofErr w:type="spellStart"/>
      <w:r w:rsidRPr="00CC5ED9">
        <w:rPr>
          <w:i/>
          <w:iCs/>
        </w:rPr>
        <w:t>reliability</w:t>
      </w:r>
      <w:proofErr w:type="spellEnd"/>
      <w:r w:rsidRPr="00CC5ED9">
        <w:rPr>
          <w:i/>
          <w:iCs/>
        </w:rPr>
        <w:t xml:space="preserve"> of </w:t>
      </w:r>
      <w:proofErr w:type="spellStart"/>
      <w:r w:rsidRPr="00CC5ED9">
        <w:rPr>
          <w:i/>
          <w:iCs/>
        </w:rPr>
        <w:t>the</w:t>
      </w:r>
      <w:proofErr w:type="spellEnd"/>
      <w:r w:rsidRPr="00CC5ED9">
        <w:rPr>
          <w:i/>
          <w:iCs/>
        </w:rPr>
        <w:t xml:space="preserve"> </w:t>
      </w:r>
      <w:proofErr w:type="spellStart"/>
      <w:r w:rsidRPr="00CC5ED9">
        <w:rPr>
          <w:i/>
          <w:iCs/>
        </w:rPr>
        <w:t>Turkish</w:t>
      </w:r>
      <w:proofErr w:type="spellEnd"/>
      <w:r w:rsidRPr="00CC5ED9">
        <w:rPr>
          <w:i/>
          <w:iCs/>
        </w:rPr>
        <w:t xml:space="preserve"> </w:t>
      </w:r>
      <w:proofErr w:type="spellStart"/>
      <w:r w:rsidRPr="00CC5ED9">
        <w:rPr>
          <w:i/>
          <w:iCs/>
        </w:rPr>
        <w:t>version</w:t>
      </w:r>
      <w:proofErr w:type="spellEnd"/>
      <w:r w:rsidRPr="00CC5ED9">
        <w:rPr>
          <w:i/>
          <w:iCs/>
        </w:rPr>
        <w:t xml:space="preserve"> of </w:t>
      </w:r>
      <w:proofErr w:type="spellStart"/>
      <w:r w:rsidRPr="00CC5ED9">
        <w:rPr>
          <w:i/>
          <w:iCs/>
        </w:rPr>
        <w:t>the</w:t>
      </w:r>
      <w:proofErr w:type="spellEnd"/>
      <w:r w:rsidRPr="00CC5ED9">
        <w:rPr>
          <w:i/>
          <w:iCs/>
        </w:rPr>
        <w:t xml:space="preserve"> HLS-EU-Q6 </w:t>
      </w:r>
      <w:proofErr w:type="spellStart"/>
      <w:r w:rsidRPr="00CC5ED9">
        <w:rPr>
          <w:i/>
          <w:iCs/>
        </w:rPr>
        <w:t>questionnaire</w:t>
      </w:r>
      <w:proofErr w:type="spellEnd"/>
      <w:r w:rsidRPr="00CC5ED9">
        <w:rPr>
          <w:i/>
          <w:iCs/>
        </w:rPr>
        <w:t>.</w:t>
      </w:r>
      <w:r w:rsidRPr="00CC5ED9">
        <w:t xml:space="preserve"> BMC </w:t>
      </w:r>
      <w:proofErr w:type="spellStart"/>
      <w:r w:rsidRPr="00CC5ED9">
        <w:t>Public</w:t>
      </w:r>
      <w:proofErr w:type="spellEnd"/>
      <w:r w:rsidRPr="00CC5ED9">
        <w:t xml:space="preserve"> </w:t>
      </w:r>
      <w:proofErr w:type="spellStart"/>
      <w:r w:rsidRPr="00CC5ED9">
        <w:t>Health</w:t>
      </w:r>
      <w:proofErr w:type="spellEnd"/>
      <w:r w:rsidRPr="00CC5ED9">
        <w:t xml:space="preserve">. </w:t>
      </w:r>
      <w:proofErr w:type="gramStart"/>
      <w:r w:rsidRPr="00CC5ED9">
        <w:t>2025;25:2633</w:t>
      </w:r>
      <w:proofErr w:type="gramEnd"/>
      <w:r w:rsidRPr="00CC5ED9">
        <w:t xml:space="preserve">. </w:t>
      </w:r>
      <w:hyperlink r:id="rId5" w:tgtFrame="_new" w:history="1">
        <w:r w:rsidRPr="00CC5ED9">
          <w:rPr>
            <w:rStyle w:val="Kpr"/>
          </w:rPr>
          <w:t>https://doi.org/10.1186/s12889-025-24081-5</w:t>
        </w:r>
      </w:hyperlink>
    </w:p>
    <w:p w14:paraId="0533F972" w14:textId="77777777" w:rsidR="00CC5ED9" w:rsidRPr="00CC5ED9" w:rsidRDefault="00CC5ED9" w:rsidP="00CC5ED9">
      <w:pPr>
        <w:spacing w:after="160" w:line="259" w:lineRule="auto"/>
      </w:pPr>
      <w:r w:rsidRPr="00CC5ED9">
        <w:pict w14:anchorId="551F540F">
          <v:rect id="_x0000_i1044" style="width:0;height:1.5pt" o:hralign="center" o:hrstd="t" o:hr="t" fillcolor="#a0a0a0" stroked="f"/>
        </w:pict>
      </w:r>
    </w:p>
    <w:p w14:paraId="1BB8EC7C" w14:textId="77777777" w:rsidR="00CC5ED9" w:rsidRPr="00CC5ED9" w:rsidRDefault="00CC5ED9" w:rsidP="00CC5ED9">
      <w:pPr>
        <w:spacing w:after="160" w:line="259" w:lineRule="auto"/>
        <w:rPr>
          <w:vanish/>
        </w:rPr>
      </w:pPr>
      <w:r w:rsidRPr="00CC5ED9">
        <w:rPr>
          <w:vanish/>
        </w:rPr>
        <w:t>Formun Üstü</w:t>
      </w:r>
    </w:p>
    <w:p w14:paraId="205522CC" w14:textId="63034B36" w:rsidR="00CC5ED9" w:rsidRPr="00CC5ED9" w:rsidRDefault="00CC5ED9" w:rsidP="00CC5ED9">
      <w:pPr>
        <w:spacing w:after="160" w:line="259" w:lineRule="auto"/>
      </w:pPr>
    </w:p>
    <w:p w14:paraId="7D24A61A" w14:textId="77777777" w:rsidR="00CC5ED9" w:rsidRPr="00CC5ED9" w:rsidRDefault="00CC5ED9" w:rsidP="00CC5ED9">
      <w:pPr>
        <w:spacing w:after="160" w:line="259" w:lineRule="auto"/>
        <w:rPr>
          <w:vanish/>
        </w:rPr>
      </w:pPr>
      <w:r w:rsidRPr="00CC5ED9">
        <w:rPr>
          <w:vanish/>
        </w:rPr>
        <w:t>Formun Altı</w:t>
      </w:r>
    </w:p>
    <w:p w14:paraId="19321935" w14:textId="020523EB" w:rsidR="00954BE8" w:rsidRPr="006663D8" w:rsidRDefault="00954BE8" w:rsidP="00CC5ED9">
      <w:pPr>
        <w:spacing w:after="160" w:line="259" w:lineRule="auto"/>
      </w:pPr>
    </w:p>
    <w:sectPr w:rsidR="00954BE8" w:rsidRPr="006663D8" w:rsidSect="0067616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84BAE"/>
    <w:multiLevelType w:val="multilevel"/>
    <w:tmpl w:val="1F30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826DD"/>
    <w:multiLevelType w:val="multilevel"/>
    <w:tmpl w:val="6312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202061">
    <w:abstractNumId w:val="1"/>
  </w:num>
  <w:num w:numId="2" w16cid:durableId="197158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0F"/>
    <w:rsid w:val="00042188"/>
    <w:rsid w:val="001A5E76"/>
    <w:rsid w:val="002F00DF"/>
    <w:rsid w:val="003C7D11"/>
    <w:rsid w:val="004214E1"/>
    <w:rsid w:val="004724B1"/>
    <w:rsid w:val="00515DA1"/>
    <w:rsid w:val="005334D2"/>
    <w:rsid w:val="005448FB"/>
    <w:rsid w:val="005A4539"/>
    <w:rsid w:val="006663D8"/>
    <w:rsid w:val="00676160"/>
    <w:rsid w:val="00701E3C"/>
    <w:rsid w:val="00705FA1"/>
    <w:rsid w:val="007242B4"/>
    <w:rsid w:val="00811D3B"/>
    <w:rsid w:val="008D2370"/>
    <w:rsid w:val="008F609B"/>
    <w:rsid w:val="00954BE8"/>
    <w:rsid w:val="00961EDA"/>
    <w:rsid w:val="009C2C37"/>
    <w:rsid w:val="00AA02F1"/>
    <w:rsid w:val="00AB7481"/>
    <w:rsid w:val="00AF2B05"/>
    <w:rsid w:val="00B2322F"/>
    <w:rsid w:val="00B64D70"/>
    <w:rsid w:val="00BC4A88"/>
    <w:rsid w:val="00BC6085"/>
    <w:rsid w:val="00BC69BE"/>
    <w:rsid w:val="00C0080F"/>
    <w:rsid w:val="00C00C74"/>
    <w:rsid w:val="00C4697F"/>
    <w:rsid w:val="00C76F10"/>
    <w:rsid w:val="00CC5ED9"/>
    <w:rsid w:val="00CE0656"/>
    <w:rsid w:val="00CF7FA4"/>
    <w:rsid w:val="00D859A7"/>
    <w:rsid w:val="00DD33CD"/>
    <w:rsid w:val="00DF5EE4"/>
    <w:rsid w:val="00E1282A"/>
    <w:rsid w:val="00E14AF3"/>
    <w:rsid w:val="00E50F0F"/>
    <w:rsid w:val="00E84474"/>
    <w:rsid w:val="00E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C7428"/>
  <w15:chartTrackingRefBased/>
  <w15:docId w15:val="{9CF3E3A3-5B7F-4B7F-9A9D-3758A232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8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ED9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C5ED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C5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2889-025-24081-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Mujdat Yesildal</dc:creator>
  <cp:keywords/>
  <dc:description/>
  <cp:lastModifiedBy>Mujdat Yesildal</cp:lastModifiedBy>
  <cp:revision>37</cp:revision>
  <cp:lastPrinted>2024-02-21T09:33:00Z</cp:lastPrinted>
  <dcterms:created xsi:type="dcterms:W3CDTF">2023-12-07T07:07:00Z</dcterms:created>
  <dcterms:modified xsi:type="dcterms:W3CDTF">2025-08-04T07:56:00Z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336a39b3-b619-423c-a14b-a4b115650aaf</vt:lpwstr>
  </property>
</Properties>
</file>