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bottom w:val="single" w:sz="4" w:space="0" w:color="auto"/>
        </w:tblBorders>
        <w:shd w:val="clear" w:color="auto" w:fill="E6E6E6"/>
        <w:tblLayout w:type="fixed"/>
        <w:tblLook w:val="04A0" w:firstRow="1" w:lastRow="0" w:firstColumn="1" w:lastColumn="0" w:noHBand="0" w:noVBand="1"/>
      </w:tblPr>
      <w:tblGrid>
        <w:gridCol w:w="8505"/>
        <w:gridCol w:w="1133"/>
      </w:tblGrid>
      <w:tr w:rsidR="008C2272" w:rsidRPr="008C2272" w14:paraId="24545E8C" w14:textId="77777777" w:rsidTr="00DB28D5">
        <w:trPr>
          <w:trHeight w:val="1049"/>
        </w:trPr>
        <w:tc>
          <w:tcPr>
            <w:tcW w:w="8505" w:type="dxa"/>
            <w:shd w:val="clear" w:color="auto" w:fill="E6E6E6"/>
          </w:tcPr>
          <w:p w14:paraId="28A89A96" w14:textId="77777777" w:rsidR="008C2272" w:rsidRPr="008C2272" w:rsidRDefault="008C2272" w:rsidP="008C2272">
            <w:pPr>
              <w:spacing w:before="0" w:after="0"/>
              <w:ind w:left="-57"/>
              <w:rPr>
                <w:rFonts w:ascii="Palatino Linotype" w:hAnsi="Palatino Linotype"/>
                <w:b/>
                <w:bCs/>
                <w:color w:val="000000"/>
                <w:sz w:val="21"/>
                <w:szCs w:val="18"/>
              </w:rPr>
            </w:pPr>
            <w:bookmarkStart w:id="0" w:name="_Toc9344120"/>
            <w:bookmarkStart w:id="1" w:name="_Hlk76223044"/>
            <w:bookmarkStart w:id="2" w:name="_Hlk173419705"/>
            <w:bookmarkStart w:id="3" w:name="_Hlk167785877"/>
            <w:bookmarkStart w:id="4" w:name="_Toc60233629"/>
            <w:bookmarkStart w:id="5" w:name="_Toc126537673"/>
            <w:bookmarkStart w:id="6" w:name="_Toc133832097"/>
            <w:bookmarkStart w:id="7" w:name="_Toc133832707"/>
            <w:bookmarkStart w:id="8" w:name="_Toc134267154"/>
            <w:bookmarkStart w:id="9" w:name="_Toc134267316"/>
            <w:bookmarkStart w:id="10" w:name="_Toc134268573"/>
            <w:bookmarkStart w:id="11" w:name="_Toc174718743"/>
            <w:r w:rsidRPr="008C2272">
              <w:rPr>
                <w:rFonts w:ascii="Palatino Linotype" w:hAnsi="Palatino Linotype"/>
                <w:b/>
                <w:bCs/>
                <w:color w:val="000000"/>
                <w:sz w:val="21"/>
                <w:szCs w:val="18"/>
              </w:rPr>
              <w:t>İŞLETME ARAŞTIRMALARI DERGİSİ</w:t>
            </w:r>
          </w:p>
          <w:p w14:paraId="673F38D8" w14:textId="77777777" w:rsidR="008C2272" w:rsidRPr="008C2272" w:rsidRDefault="008C2272" w:rsidP="008C2272">
            <w:pPr>
              <w:spacing w:before="0" w:after="0"/>
              <w:ind w:left="-57"/>
              <w:rPr>
                <w:rFonts w:ascii="Palatino Linotype" w:hAnsi="Palatino Linotype"/>
                <w:b/>
                <w:bCs/>
                <w:color w:val="000000"/>
                <w:sz w:val="21"/>
                <w:szCs w:val="18"/>
              </w:rPr>
            </w:pPr>
            <w:r w:rsidRPr="008C2272">
              <w:rPr>
                <w:rFonts w:ascii="Palatino Linotype" w:hAnsi="Palatino Linotype"/>
                <w:b/>
                <w:bCs/>
                <w:color w:val="000000"/>
                <w:sz w:val="21"/>
                <w:szCs w:val="18"/>
              </w:rPr>
              <w:t>JOURNAL OF BUSINESS RESEARCH-TURK</w:t>
            </w:r>
          </w:p>
          <w:p w14:paraId="7F7493D3" w14:textId="3A063DCC" w:rsidR="008C2272" w:rsidRPr="008C2272" w:rsidRDefault="008C2272" w:rsidP="008C2272">
            <w:pPr>
              <w:spacing w:before="0" w:after="0"/>
              <w:ind w:left="-57"/>
              <w:rPr>
                <w:rFonts w:ascii="Palatino Linotype" w:hAnsi="Palatino Linotype"/>
                <w:b/>
                <w:bCs/>
                <w:color w:val="000000"/>
                <w:sz w:val="21"/>
                <w:szCs w:val="18"/>
              </w:rPr>
            </w:pPr>
            <w:r w:rsidRPr="008C2272">
              <w:rPr>
                <w:rFonts w:ascii="Palatino Linotype" w:hAnsi="Palatino Linotype"/>
                <w:bCs/>
                <w:color w:val="000000"/>
                <w:sz w:val="21"/>
                <w:szCs w:val="18"/>
              </w:rPr>
              <w:t>2025, 17(1), 6</w:t>
            </w:r>
            <w:r w:rsidR="00E033A1">
              <w:rPr>
                <w:rFonts w:ascii="Palatino Linotype" w:hAnsi="Palatino Linotype"/>
                <w:bCs/>
                <w:color w:val="000000"/>
                <w:sz w:val="21"/>
                <w:szCs w:val="18"/>
              </w:rPr>
              <w:t>76</w:t>
            </w:r>
            <w:r w:rsidRPr="008C2272">
              <w:rPr>
                <w:rFonts w:ascii="Palatino Linotype" w:hAnsi="Palatino Linotype"/>
                <w:bCs/>
                <w:color w:val="000000"/>
                <w:sz w:val="21"/>
                <w:szCs w:val="18"/>
              </w:rPr>
              <w:t>-6</w:t>
            </w:r>
            <w:r w:rsidR="00E033A1">
              <w:rPr>
                <w:rFonts w:ascii="Palatino Linotype" w:hAnsi="Palatino Linotype"/>
                <w:bCs/>
                <w:color w:val="000000"/>
                <w:sz w:val="21"/>
                <w:szCs w:val="18"/>
              </w:rPr>
              <w:t>88</w:t>
            </w:r>
          </w:p>
          <w:p w14:paraId="3658124B" w14:textId="7F9098E5" w:rsidR="008C2272" w:rsidRPr="008C2272" w:rsidRDefault="008C2272" w:rsidP="008C2272">
            <w:pPr>
              <w:spacing w:before="0" w:after="0"/>
              <w:ind w:left="-57"/>
              <w:rPr>
                <w:rFonts w:ascii="Palatino Linotype" w:hAnsi="Palatino Linotype"/>
                <w:color w:val="000000"/>
                <w:sz w:val="21"/>
                <w:szCs w:val="18"/>
              </w:rPr>
            </w:pPr>
            <w:r w:rsidRPr="008C2272">
              <w:rPr>
                <w:rFonts w:ascii="Palatino Linotype" w:hAnsi="Palatino Linotype"/>
                <w:bCs/>
                <w:color w:val="000000"/>
                <w:sz w:val="21"/>
                <w:szCs w:val="18"/>
              </w:rPr>
              <w:t>https://doi.org/10.20491/isarder.2025.199</w:t>
            </w:r>
            <w:r w:rsidR="00E033A1">
              <w:rPr>
                <w:rFonts w:ascii="Palatino Linotype" w:hAnsi="Palatino Linotype"/>
                <w:bCs/>
                <w:color w:val="000000"/>
                <w:sz w:val="21"/>
                <w:szCs w:val="18"/>
              </w:rPr>
              <w:t>6</w:t>
            </w:r>
          </w:p>
        </w:tc>
        <w:tc>
          <w:tcPr>
            <w:tcW w:w="1133" w:type="dxa"/>
            <w:shd w:val="clear" w:color="auto" w:fill="E6E6E6"/>
          </w:tcPr>
          <w:p w14:paraId="6BC29ED6" w14:textId="77777777" w:rsidR="008C2272" w:rsidRPr="008C2272" w:rsidRDefault="008C2272" w:rsidP="008C2272">
            <w:pPr>
              <w:spacing w:before="0" w:after="0"/>
              <w:rPr>
                <w:rFonts w:ascii="Palatino Linotype" w:hAnsi="Palatino Linotype"/>
                <w:b/>
                <w:color w:val="000000"/>
                <w:sz w:val="21"/>
                <w:szCs w:val="18"/>
              </w:rPr>
            </w:pPr>
            <w:r w:rsidRPr="008C2272">
              <w:rPr>
                <w:rFonts w:ascii="Palatino Linotype" w:hAnsi="Palatino Linotype"/>
                <w:b/>
                <w:noProof/>
                <w:color w:val="000000"/>
                <w:sz w:val="21"/>
                <w:szCs w:val="18"/>
              </w:rPr>
              <w:drawing>
                <wp:inline distT="0" distB="0" distL="0" distR="0" wp14:anchorId="186D2AAD" wp14:editId="7D145CBF">
                  <wp:extent cx="603885" cy="637540"/>
                  <wp:effectExtent l="0" t="0" r="0" b="0"/>
                  <wp:docPr id="83764140" name="Resim 1748103569" descr="Description: Description: Description: Description: Description: Macintosh HD:Users:hakankoc:Desktop:Ekran Resmi 2019-02-06 09.13.20.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1748103569" descr="Description: Description: Description: Description: Description: Macintosh HD:Users:hakankoc:Desktop:Ekran Resmi 2019-02-06 09.13.20.png"/>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3885" cy="637540"/>
                          </a:xfrm>
                          <a:prstGeom prst="rect">
                            <a:avLst/>
                          </a:prstGeom>
                          <a:noFill/>
                          <a:ln>
                            <a:noFill/>
                          </a:ln>
                        </pic:spPr>
                      </pic:pic>
                    </a:graphicData>
                  </a:graphic>
                </wp:inline>
              </w:drawing>
            </w:r>
          </w:p>
        </w:tc>
      </w:tr>
      <w:bookmarkEnd w:id="0"/>
      <w:bookmarkEnd w:id="1"/>
    </w:tbl>
    <w:p w14:paraId="53BBDC6D" w14:textId="77777777" w:rsidR="008C2272" w:rsidRPr="008C2272" w:rsidRDefault="008C2272" w:rsidP="005665D7">
      <w:pPr>
        <w:spacing w:before="0" w:after="0"/>
        <w:rPr>
          <w:rFonts w:ascii="Palatino Linotype" w:hAnsi="Palatino Linotype"/>
          <w:color w:val="2F5496"/>
          <w:sz w:val="10"/>
          <w:szCs w:val="10"/>
        </w:rPr>
      </w:pPr>
    </w:p>
    <w:p w14:paraId="69042AF2" w14:textId="77777777" w:rsidR="008C2272" w:rsidRPr="008C2272" w:rsidRDefault="008C2272" w:rsidP="005665D7">
      <w:pPr>
        <w:spacing w:before="0" w:after="0"/>
        <w:rPr>
          <w:rFonts w:ascii="Palatino Linotype" w:hAnsi="Palatino Linotype"/>
          <w:b/>
          <w:bCs/>
          <w:sz w:val="10"/>
          <w:szCs w:val="10"/>
        </w:rPr>
      </w:pPr>
    </w:p>
    <w:p w14:paraId="14E23FAF" w14:textId="7380E1A2" w:rsidR="008C2272" w:rsidRPr="008C2272" w:rsidRDefault="008C2272" w:rsidP="005665D7">
      <w:pPr>
        <w:spacing w:before="0" w:after="0"/>
        <w:jc w:val="left"/>
        <w:rPr>
          <w:rFonts w:ascii="Palatino Linotype" w:eastAsia="Calibri" w:hAnsi="Palatino Linotype"/>
          <w:b/>
          <w:bCs/>
        </w:rPr>
      </w:pPr>
      <w:r w:rsidRPr="008C2272">
        <w:rPr>
          <w:rFonts w:ascii="Palatino Linotype" w:hAnsi="Palatino Linotype"/>
          <w:b/>
          <w:bCs/>
        </w:rPr>
        <w:t xml:space="preserve">Yöneticilerde Empati Yoksunluğu Ölçeği: Geçerlilik </w:t>
      </w:r>
      <w:r>
        <w:rPr>
          <w:rFonts w:ascii="Palatino Linotype" w:hAnsi="Palatino Linotype"/>
          <w:b/>
          <w:bCs/>
        </w:rPr>
        <w:t>v</w:t>
      </w:r>
      <w:r w:rsidRPr="008C2272">
        <w:rPr>
          <w:rFonts w:ascii="Palatino Linotype" w:hAnsi="Palatino Linotype"/>
          <w:b/>
          <w:bCs/>
        </w:rPr>
        <w:t>e Güvenirlik Çalışması</w:t>
      </w:r>
      <w:r w:rsidRPr="008C2272">
        <w:rPr>
          <w:rFonts w:ascii="Palatino Linotype" w:eastAsia="Calibri" w:hAnsi="Palatino Linotype"/>
          <w:b/>
          <w:bCs/>
        </w:rPr>
        <w:t xml:space="preserve"> </w:t>
      </w:r>
    </w:p>
    <w:p w14:paraId="2F1FAD8B" w14:textId="4383AD0F" w:rsidR="008C2272" w:rsidRPr="008C2272" w:rsidRDefault="008C2272" w:rsidP="005665D7">
      <w:pPr>
        <w:spacing w:before="0" w:after="0"/>
        <w:jc w:val="left"/>
        <w:rPr>
          <w:rFonts w:ascii="Palatino Linotype" w:hAnsi="Palatino Linotype"/>
        </w:rPr>
      </w:pPr>
      <w:r w:rsidRPr="008C2272">
        <w:rPr>
          <w:rFonts w:ascii="Palatino Linotype" w:hAnsi="Palatino Linotype"/>
        </w:rPr>
        <w:t xml:space="preserve">Lack </w:t>
      </w:r>
      <w:r>
        <w:rPr>
          <w:rFonts w:ascii="Palatino Linotype" w:hAnsi="Palatino Linotype"/>
        </w:rPr>
        <w:t>o</w:t>
      </w:r>
      <w:r w:rsidRPr="008C2272">
        <w:rPr>
          <w:rFonts w:ascii="Palatino Linotype" w:hAnsi="Palatino Linotype"/>
        </w:rPr>
        <w:t xml:space="preserve">f Empathy </w:t>
      </w:r>
      <w:r>
        <w:rPr>
          <w:rFonts w:ascii="Palatino Linotype" w:hAnsi="Palatino Linotype"/>
        </w:rPr>
        <w:t>i</w:t>
      </w:r>
      <w:r w:rsidRPr="008C2272">
        <w:rPr>
          <w:rFonts w:ascii="Palatino Linotype" w:hAnsi="Palatino Linotype"/>
        </w:rPr>
        <w:t>n Managers Scale: Val</w:t>
      </w:r>
      <w:r>
        <w:rPr>
          <w:rFonts w:ascii="Palatino Linotype" w:hAnsi="Palatino Linotype"/>
        </w:rPr>
        <w:t>i</w:t>
      </w:r>
      <w:r w:rsidRPr="008C2272">
        <w:rPr>
          <w:rFonts w:ascii="Palatino Linotype" w:hAnsi="Palatino Linotype"/>
        </w:rPr>
        <w:t>d</w:t>
      </w:r>
      <w:r>
        <w:rPr>
          <w:rFonts w:ascii="Palatino Linotype" w:hAnsi="Palatino Linotype"/>
        </w:rPr>
        <w:t>i</w:t>
      </w:r>
      <w:r w:rsidRPr="008C2272">
        <w:rPr>
          <w:rFonts w:ascii="Palatino Linotype" w:hAnsi="Palatino Linotype"/>
        </w:rPr>
        <w:t xml:space="preserve">ty </w:t>
      </w:r>
      <w:r>
        <w:rPr>
          <w:rFonts w:ascii="Palatino Linotype" w:hAnsi="Palatino Linotype"/>
        </w:rPr>
        <w:t>a</w:t>
      </w:r>
      <w:r w:rsidRPr="008C2272">
        <w:rPr>
          <w:rFonts w:ascii="Palatino Linotype" w:hAnsi="Palatino Linotype"/>
        </w:rPr>
        <w:t>nd Rel</w:t>
      </w:r>
      <w:r>
        <w:rPr>
          <w:rFonts w:ascii="Palatino Linotype" w:hAnsi="Palatino Linotype"/>
        </w:rPr>
        <w:t>i</w:t>
      </w:r>
      <w:r w:rsidRPr="008C2272">
        <w:rPr>
          <w:rFonts w:ascii="Palatino Linotype" w:hAnsi="Palatino Linotype"/>
        </w:rPr>
        <w:t>ab</w:t>
      </w:r>
      <w:r>
        <w:rPr>
          <w:rFonts w:ascii="Palatino Linotype" w:hAnsi="Palatino Linotype"/>
        </w:rPr>
        <w:t>i</w:t>
      </w:r>
      <w:r w:rsidRPr="008C2272">
        <w:rPr>
          <w:rFonts w:ascii="Palatino Linotype" w:hAnsi="Palatino Linotype"/>
        </w:rPr>
        <w:t>l</w:t>
      </w:r>
      <w:r>
        <w:rPr>
          <w:rFonts w:ascii="Palatino Linotype" w:hAnsi="Palatino Linotype"/>
        </w:rPr>
        <w:t>i</w:t>
      </w:r>
      <w:r w:rsidRPr="008C2272">
        <w:rPr>
          <w:rFonts w:ascii="Palatino Linotype" w:hAnsi="Palatino Linotype"/>
        </w:rPr>
        <w:t>ty Study</w:t>
      </w:r>
    </w:p>
    <w:p w14:paraId="432FDCE2" w14:textId="77777777" w:rsidR="008C2272" w:rsidRDefault="008C2272" w:rsidP="005665D7">
      <w:pPr>
        <w:spacing w:before="0" w:after="0"/>
        <w:rPr>
          <w:rFonts w:ascii="Palatino Linotype" w:hAnsi="Palatino Linotype"/>
          <w:b/>
          <w:bCs/>
        </w:rPr>
      </w:pPr>
    </w:p>
    <w:p w14:paraId="04B1EE33" w14:textId="11E89E0F" w:rsidR="00565D72" w:rsidRDefault="008C2272" w:rsidP="0069255E">
      <w:pPr>
        <w:spacing w:before="0" w:after="0"/>
        <w:rPr>
          <w:rFonts w:ascii="Palatino Linotype" w:hAnsi="Palatino Linotype"/>
          <w:b/>
          <w:bCs/>
        </w:rPr>
      </w:pPr>
      <w:r w:rsidRPr="00565D72">
        <w:rPr>
          <w:rFonts w:ascii="Palatino Linotype" w:hAnsi="Palatino Linotype"/>
          <w:b/>
          <w:bCs/>
        </w:rPr>
        <w:t>Hasan TUTAR</w:t>
      </w:r>
      <w:r w:rsidRPr="00565D72">
        <w:rPr>
          <w:rFonts w:ascii="Palatino Linotype" w:hAnsi="Palatino Linotype"/>
          <w:b/>
          <w:noProof/>
        </w:rPr>
        <w:drawing>
          <wp:inline distT="0" distB="0" distL="0" distR="0" wp14:anchorId="5422A793" wp14:editId="1D4AC366">
            <wp:extent cx="193040" cy="193040"/>
            <wp:effectExtent l="0" t="0" r="0" b="0"/>
            <wp:docPr id="433679249" name="Resim 1169518986">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3679249" name="Resim 1169518986">
                      <a:hlinkClick r:id="rId9"/>
                    </pic:cNvPr>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040" cy="193040"/>
                    </a:xfrm>
                    <a:prstGeom prst="rect">
                      <a:avLst/>
                    </a:prstGeom>
                    <a:noFill/>
                    <a:ln>
                      <a:noFill/>
                    </a:ln>
                  </pic:spPr>
                </pic:pic>
              </a:graphicData>
            </a:graphic>
          </wp:inline>
        </w:drawing>
      </w:r>
      <w:r w:rsidRPr="00565D72">
        <w:rPr>
          <w:rFonts w:ascii="Palatino Linotype" w:hAnsi="Palatino Linotype"/>
          <w:b/>
          <w:bCs/>
        </w:rPr>
        <w:t xml:space="preserve"> </w:t>
      </w:r>
      <w:r w:rsidRPr="00565D72">
        <w:rPr>
          <w:rFonts w:ascii="Palatino Linotype" w:hAnsi="Palatino Linotype"/>
          <w:b/>
          <w:bCs/>
          <w:vertAlign w:val="superscript"/>
        </w:rPr>
        <w:t>a</w:t>
      </w:r>
      <w:r w:rsidRPr="00565D72">
        <w:rPr>
          <w:rFonts w:ascii="Palatino Linotype" w:hAnsi="Palatino Linotype"/>
          <w:b/>
          <w:bCs/>
        </w:rPr>
        <w:t xml:space="preserve"> </w:t>
      </w:r>
      <w:r w:rsidR="00565D72">
        <w:rPr>
          <w:rFonts w:ascii="Palatino Linotype" w:hAnsi="Palatino Linotype"/>
          <w:b/>
          <w:bCs/>
        </w:rPr>
        <w:t>Hakan Tahiri MUTLU</w:t>
      </w:r>
      <w:r w:rsidR="00565D72" w:rsidRPr="00565D72">
        <w:rPr>
          <w:rFonts w:ascii="Palatino Linotype" w:hAnsi="Palatino Linotype"/>
          <w:b/>
          <w:noProof/>
        </w:rPr>
        <w:drawing>
          <wp:inline distT="0" distB="0" distL="0" distR="0" wp14:anchorId="1DA77C7C" wp14:editId="58B54A8A">
            <wp:extent cx="193040" cy="193040"/>
            <wp:effectExtent l="0" t="0" r="0" b="0"/>
            <wp:docPr id="2144847806" name="Resim 1169518986">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44847806" name="Resim 1169518986">
                      <a:hlinkClick r:id="rId11"/>
                    </pic:cNvPr>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040" cy="193040"/>
                    </a:xfrm>
                    <a:prstGeom prst="rect">
                      <a:avLst/>
                    </a:prstGeom>
                    <a:noFill/>
                    <a:ln>
                      <a:noFill/>
                    </a:ln>
                  </pic:spPr>
                </pic:pic>
              </a:graphicData>
            </a:graphic>
          </wp:inline>
        </w:drawing>
      </w:r>
      <w:r w:rsidR="00565D72" w:rsidRPr="00565D72">
        <w:rPr>
          <w:rFonts w:ascii="Palatino Linotype" w:hAnsi="Palatino Linotype"/>
          <w:b/>
          <w:bCs/>
        </w:rPr>
        <w:t xml:space="preserve"> </w:t>
      </w:r>
      <w:r w:rsidR="00565D72">
        <w:rPr>
          <w:rFonts w:ascii="Palatino Linotype" w:hAnsi="Palatino Linotype"/>
          <w:b/>
          <w:bCs/>
          <w:vertAlign w:val="superscript"/>
        </w:rPr>
        <w:t>b</w:t>
      </w:r>
      <w:r w:rsidR="00565D72" w:rsidRPr="00565D72">
        <w:rPr>
          <w:rFonts w:ascii="Palatino Linotype" w:hAnsi="Palatino Linotype"/>
          <w:b/>
          <w:bCs/>
        </w:rPr>
        <w:t xml:space="preserve"> </w:t>
      </w:r>
      <w:r w:rsidR="00565D72">
        <w:rPr>
          <w:rFonts w:ascii="Palatino Linotype" w:hAnsi="Palatino Linotype"/>
          <w:b/>
          <w:bCs/>
        </w:rPr>
        <w:t>Hatice UZUN</w:t>
      </w:r>
      <w:r w:rsidR="00565D72" w:rsidRPr="00565D72">
        <w:rPr>
          <w:rFonts w:ascii="Palatino Linotype" w:hAnsi="Palatino Linotype"/>
          <w:b/>
          <w:noProof/>
        </w:rPr>
        <w:drawing>
          <wp:inline distT="0" distB="0" distL="0" distR="0" wp14:anchorId="7C1D329F" wp14:editId="2A99AD6D">
            <wp:extent cx="193040" cy="193040"/>
            <wp:effectExtent l="0" t="0" r="0" b="0"/>
            <wp:docPr id="870253561" name="Resim 1169518986">
              <a:hlinkClick xmlns:a="http://schemas.openxmlformats.org/drawingml/2006/main" r:id="rId12"/>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0253561" name="Resim 1169518986">
                      <a:hlinkClick r:id="rId12"/>
                    </pic:cNvPr>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040" cy="193040"/>
                    </a:xfrm>
                    <a:prstGeom prst="rect">
                      <a:avLst/>
                    </a:prstGeom>
                    <a:noFill/>
                    <a:ln>
                      <a:noFill/>
                    </a:ln>
                  </pic:spPr>
                </pic:pic>
              </a:graphicData>
            </a:graphic>
          </wp:inline>
        </w:drawing>
      </w:r>
      <w:r w:rsidR="00565D72" w:rsidRPr="00565D72">
        <w:rPr>
          <w:rFonts w:ascii="Palatino Linotype" w:hAnsi="Palatino Linotype"/>
          <w:b/>
          <w:bCs/>
        </w:rPr>
        <w:t xml:space="preserve"> </w:t>
      </w:r>
      <w:r w:rsidR="003746C7" w:rsidRPr="003746C7">
        <w:rPr>
          <w:rFonts w:ascii="Palatino Linotype" w:hAnsi="Palatino Linotype"/>
          <w:b/>
          <w:bCs/>
          <w:vertAlign w:val="superscript"/>
        </w:rPr>
        <w:t>c</w:t>
      </w:r>
      <w:r w:rsidR="00565D72" w:rsidRPr="00565D72">
        <w:rPr>
          <w:rFonts w:ascii="Palatino Linotype" w:hAnsi="Palatino Linotype"/>
          <w:b/>
          <w:bCs/>
        </w:rPr>
        <w:t xml:space="preserve"> </w:t>
      </w:r>
    </w:p>
    <w:p w14:paraId="2B9D5E6A" w14:textId="01E95DBE" w:rsidR="008C2272" w:rsidRPr="00565D72" w:rsidRDefault="008C2272" w:rsidP="0069255E">
      <w:pPr>
        <w:spacing w:before="0" w:after="0"/>
        <w:rPr>
          <w:rFonts w:ascii="Palatino Linotype" w:hAnsi="Palatino Linotype"/>
          <w:b/>
          <w:bCs/>
        </w:rPr>
      </w:pPr>
      <w:r w:rsidRPr="00565D72">
        <w:rPr>
          <w:rFonts w:ascii="Palatino Linotype" w:hAnsi="Palatino Linotype" w:cs="Arial"/>
          <w:color w:val="000000"/>
          <w:sz w:val="16"/>
          <w:szCs w:val="16"/>
          <w:shd w:val="clear" w:color="auto" w:fill="FFFFFF"/>
          <w:vertAlign w:val="superscript"/>
        </w:rPr>
        <w:t>a</w:t>
      </w:r>
      <w:r w:rsidR="0069255E" w:rsidRPr="00565D72">
        <w:rPr>
          <w:rFonts w:ascii="Palatino Linotype" w:hAnsi="Palatino Linotype" w:cs="Arial"/>
          <w:color w:val="000000"/>
          <w:sz w:val="16"/>
          <w:szCs w:val="16"/>
          <w:shd w:val="clear" w:color="auto" w:fill="FFFFFF"/>
          <w:vertAlign w:val="superscript"/>
        </w:rPr>
        <w:t xml:space="preserve"> </w:t>
      </w:r>
      <w:r w:rsidRPr="00565D72">
        <w:rPr>
          <w:rFonts w:ascii="Palatino Linotype" w:hAnsi="Palatino Linotype" w:cs="Arial"/>
          <w:color w:val="000000"/>
          <w:sz w:val="16"/>
          <w:szCs w:val="16"/>
          <w:shd w:val="clear" w:color="auto" w:fill="FFFFFF"/>
        </w:rPr>
        <w:t>Bolu Abant İzzet Baysal Üniversitesi,</w:t>
      </w:r>
      <w:r w:rsidRPr="00565D72">
        <w:rPr>
          <w:rFonts w:ascii="Palatino Linotype" w:hAnsi="Palatino Linotype" w:cs="Arial"/>
          <w:color w:val="000000"/>
          <w:sz w:val="16"/>
          <w:szCs w:val="16"/>
        </w:rPr>
        <w:t xml:space="preserve"> </w:t>
      </w:r>
      <w:r w:rsidRPr="00565D72">
        <w:rPr>
          <w:rFonts w:ascii="Palatino Linotype" w:hAnsi="Palatino Linotype" w:cs="Arial"/>
          <w:color w:val="000000"/>
          <w:sz w:val="16"/>
          <w:szCs w:val="16"/>
          <w:shd w:val="clear" w:color="auto" w:fill="FFFFFF"/>
        </w:rPr>
        <w:t>İletişim Fakültesi</w:t>
      </w:r>
      <w:bookmarkStart w:id="12" w:name="_GoBack"/>
      <w:bookmarkEnd w:id="12"/>
      <w:r w:rsidRPr="00DB28D5">
        <w:rPr>
          <w:rFonts w:ascii="Palatino Linotype" w:hAnsi="Palatino Linotype" w:cs="Arial"/>
          <w:color w:val="000000"/>
          <w:sz w:val="16"/>
          <w:szCs w:val="16"/>
          <w:highlight w:val="yellow"/>
          <w:shd w:val="clear" w:color="auto" w:fill="FFFFFF"/>
        </w:rPr>
        <w:t xml:space="preserve"> </w:t>
      </w:r>
      <w:r w:rsidRPr="00565D72">
        <w:rPr>
          <w:rFonts w:ascii="Palatino Linotype" w:hAnsi="Palatino Linotype" w:cs="Arial"/>
          <w:color w:val="000000"/>
          <w:sz w:val="16"/>
          <w:szCs w:val="16"/>
        </w:rPr>
        <w:t xml:space="preserve"> </w:t>
      </w:r>
      <w:hyperlink r:id="rId13" w:history="1">
        <w:r w:rsidRPr="00565D72">
          <w:rPr>
            <w:rStyle w:val="Kpr"/>
            <w:rFonts w:ascii="Palatino Linotype" w:hAnsi="Palatino Linotype" w:cs="Arial"/>
            <w:sz w:val="16"/>
            <w:szCs w:val="16"/>
          </w:rPr>
          <w:t>hasantutar@ibu.edu.tr</w:t>
        </w:r>
      </w:hyperlink>
    </w:p>
    <w:p w14:paraId="5A8A7D06" w14:textId="46A9746D" w:rsidR="0069255E" w:rsidRPr="00565D72" w:rsidRDefault="0069255E" w:rsidP="0069255E">
      <w:pPr>
        <w:spacing w:before="0" w:after="0"/>
        <w:rPr>
          <w:rFonts w:ascii="Palatino Linotype" w:hAnsi="Palatino Linotype" w:cs="Arial"/>
          <w:color w:val="000000"/>
          <w:sz w:val="16"/>
          <w:szCs w:val="16"/>
          <w:shd w:val="clear" w:color="auto" w:fill="FFFFFF"/>
        </w:rPr>
      </w:pPr>
      <w:r w:rsidRPr="00565D72">
        <w:rPr>
          <w:rFonts w:ascii="Palatino Linotype" w:hAnsi="Palatino Linotype" w:cs="Arial"/>
          <w:color w:val="000000"/>
          <w:sz w:val="16"/>
          <w:szCs w:val="16"/>
          <w:shd w:val="clear" w:color="auto" w:fill="FFFFFF"/>
          <w:vertAlign w:val="superscript"/>
        </w:rPr>
        <w:t>b</w:t>
      </w:r>
      <w:r w:rsidRPr="00565D72">
        <w:rPr>
          <w:rFonts w:ascii="Palatino Linotype" w:hAnsi="Palatino Linotype" w:cs="Arial"/>
          <w:color w:val="000000"/>
          <w:sz w:val="16"/>
          <w:szCs w:val="16"/>
          <w:shd w:val="clear" w:color="auto" w:fill="FFFFFF"/>
        </w:rPr>
        <w:t xml:space="preserve"> Bolu Abant İzzet Baysal Üniversitesi, İktisadi Ve İdari Bilimler Fakültesi</w:t>
      </w:r>
      <w:r w:rsidR="00565D72" w:rsidRPr="00565D72">
        <w:rPr>
          <w:rFonts w:ascii="Palatino Linotype" w:hAnsi="Palatino Linotype" w:cs="Arial"/>
          <w:color w:val="000000"/>
          <w:sz w:val="16"/>
          <w:szCs w:val="16"/>
          <w:shd w:val="clear" w:color="auto" w:fill="FFFFFF"/>
        </w:rPr>
        <w:t xml:space="preserve"> </w:t>
      </w:r>
      <w:hyperlink r:id="rId14" w:history="1">
        <w:r w:rsidR="00565D72" w:rsidRPr="00565D72">
          <w:rPr>
            <w:rStyle w:val="Kpr"/>
            <w:rFonts w:ascii="Palatino Linotype" w:hAnsi="Palatino Linotype" w:cs="Arial"/>
            <w:sz w:val="16"/>
            <w:szCs w:val="16"/>
            <w:shd w:val="clear" w:color="auto" w:fill="FFFFFF"/>
          </w:rPr>
          <w:t>tahirimutlu@ibu.edu.tr</w:t>
        </w:r>
      </w:hyperlink>
    </w:p>
    <w:p w14:paraId="4E0E4C71" w14:textId="6DE4413A" w:rsidR="0069255E" w:rsidRDefault="0069255E" w:rsidP="0069255E">
      <w:pPr>
        <w:spacing w:before="0" w:after="0"/>
        <w:rPr>
          <w:rFonts w:ascii="Palatino Linotype" w:hAnsi="Palatino Linotype" w:cs="Arial"/>
          <w:color w:val="000000"/>
          <w:sz w:val="16"/>
          <w:szCs w:val="16"/>
          <w:shd w:val="clear" w:color="auto" w:fill="FFFFFF"/>
        </w:rPr>
      </w:pPr>
      <w:r w:rsidRPr="00565D72">
        <w:rPr>
          <w:rFonts w:ascii="Palatino Linotype" w:hAnsi="Palatino Linotype" w:cs="Arial"/>
          <w:color w:val="000000"/>
          <w:sz w:val="16"/>
          <w:szCs w:val="16"/>
          <w:shd w:val="clear" w:color="auto" w:fill="FFFFFF"/>
          <w:vertAlign w:val="superscript"/>
        </w:rPr>
        <w:t>c</w:t>
      </w:r>
      <w:r w:rsidRPr="00565D72">
        <w:rPr>
          <w:rFonts w:ascii="Palatino Linotype" w:hAnsi="Palatino Linotype" w:cs="Arial"/>
          <w:color w:val="000000"/>
          <w:sz w:val="16"/>
          <w:szCs w:val="16"/>
          <w:shd w:val="clear" w:color="auto" w:fill="FFFFFF"/>
        </w:rPr>
        <w:t xml:space="preserve"> Karabük Üniversitesi, Safranbolu Şefik Yılmaz Dizdar Meslek Yüksekokulu</w:t>
      </w:r>
      <w:r w:rsidR="00565D72" w:rsidRPr="00565D72">
        <w:rPr>
          <w:rFonts w:ascii="Palatino Linotype" w:hAnsi="Palatino Linotype" w:cs="Arial"/>
          <w:color w:val="000000"/>
          <w:sz w:val="16"/>
          <w:szCs w:val="16"/>
          <w:shd w:val="clear" w:color="auto" w:fill="FFFFFF"/>
        </w:rPr>
        <w:t xml:space="preserve"> </w:t>
      </w:r>
      <w:hyperlink r:id="rId15" w:history="1">
        <w:r w:rsidR="00565D72" w:rsidRPr="00565D72">
          <w:rPr>
            <w:rStyle w:val="Kpr"/>
            <w:rFonts w:ascii="Palatino Linotype" w:hAnsi="Palatino Linotype" w:cs="Arial"/>
            <w:sz w:val="16"/>
            <w:szCs w:val="16"/>
            <w:shd w:val="clear" w:color="auto" w:fill="FFFFFF"/>
          </w:rPr>
          <w:t>haticeuzun@karabuk.edu.tr</w:t>
        </w:r>
      </w:hyperlink>
    </w:p>
    <w:p w14:paraId="03D86675" w14:textId="77777777" w:rsidR="00565D72" w:rsidRPr="0069255E" w:rsidRDefault="00565D72" w:rsidP="0069255E">
      <w:pPr>
        <w:spacing w:before="0" w:after="0"/>
        <w:rPr>
          <w:rFonts w:ascii="Palatino Linotype" w:hAnsi="Palatino Linotype" w:cs="Arial"/>
          <w:color w:val="000000"/>
          <w:sz w:val="16"/>
          <w:szCs w:val="16"/>
          <w:shd w:val="clear" w:color="auto" w:fill="FFFFFF"/>
        </w:rPr>
      </w:pPr>
    </w:p>
    <w:p w14:paraId="15F490C7" w14:textId="77777777" w:rsidR="008C2272" w:rsidRPr="008C2272" w:rsidRDefault="008C2272" w:rsidP="005665D7">
      <w:pPr>
        <w:spacing w:before="0" w:after="0"/>
        <w:rPr>
          <w:rFonts w:ascii="Palatino Linotype" w:hAnsi="Palatino Linotype"/>
          <w:bCs/>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7080"/>
      </w:tblGrid>
      <w:tr w:rsidR="008C2272" w:rsidRPr="008C2272" w14:paraId="7BE85210" w14:textId="77777777" w:rsidTr="009E197A">
        <w:tc>
          <w:tcPr>
            <w:tcW w:w="2552" w:type="dxa"/>
            <w:tcBorders>
              <w:top w:val="single" w:sz="4" w:space="0" w:color="auto"/>
              <w:left w:val="nil"/>
              <w:bottom w:val="single" w:sz="4" w:space="0" w:color="auto"/>
              <w:right w:val="nil"/>
            </w:tcBorders>
            <w:shd w:val="clear" w:color="auto" w:fill="auto"/>
          </w:tcPr>
          <w:p w14:paraId="6262D40B" w14:textId="77777777" w:rsidR="008C2272" w:rsidRPr="008C2272" w:rsidRDefault="008C2272" w:rsidP="009E197A">
            <w:pPr>
              <w:spacing w:before="40" w:after="40"/>
              <w:ind w:left="-106" w:hanging="8"/>
              <w:rPr>
                <w:rFonts w:ascii="Palatino Linotype" w:hAnsi="Palatino Linotype"/>
                <w:b/>
                <w:bCs/>
                <w:color w:val="000000"/>
                <w:sz w:val="16"/>
                <w:szCs w:val="16"/>
              </w:rPr>
            </w:pPr>
            <w:r w:rsidRPr="008C2272">
              <w:rPr>
                <w:rFonts w:ascii="Palatino Linotype" w:hAnsi="Palatino Linotype"/>
                <w:b/>
                <w:bCs/>
                <w:color w:val="000000"/>
                <w:sz w:val="16"/>
                <w:szCs w:val="16"/>
              </w:rPr>
              <w:t xml:space="preserve">MAKALE BİLGİSİ </w:t>
            </w:r>
          </w:p>
        </w:tc>
        <w:tc>
          <w:tcPr>
            <w:tcW w:w="7080" w:type="dxa"/>
            <w:tcBorders>
              <w:top w:val="single" w:sz="4" w:space="0" w:color="auto"/>
              <w:left w:val="nil"/>
              <w:bottom w:val="single" w:sz="4" w:space="0" w:color="auto"/>
              <w:right w:val="nil"/>
            </w:tcBorders>
            <w:shd w:val="clear" w:color="auto" w:fill="auto"/>
          </w:tcPr>
          <w:p w14:paraId="046D9B37" w14:textId="77777777" w:rsidR="008C2272" w:rsidRPr="008C2272" w:rsidRDefault="008C2272" w:rsidP="009E197A">
            <w:pPr>
              <w:spacing w:before="40" w:after="40"/>
              <w:ind w:left="-106" w:right="-114" w:hanging="7"/>
              <w:rPr>
                <w:rFonts w:ascii="Palatino Linotype" w:hAnsi="Palatino Linotype"/>
                <w:b/>
                <w:bCs/>
                <w:color w:val="000000"/>
                <w:sz w:val="16"/>
                <w:szCs w:val="16"/>
              </w:rPr>
            </w:pPr>
            <w:r w:rsidRPr="008C2272">
              <w:rPr>
                <w:rFonts w:ascii="Palatino Linotype" w:hAnsi="Palatino Linotype"/>
                <w:b/>
                <w:bCs/>
                <w:color w:val="000000"/>
                <w:sz w:val="16"/>
                <w:szCs w:val="16"/>
              </w:rPr>
              <w:t>ÖZET</w:t>
            </w:r>
          </w:p>
        </w:tc>
      </w:tr>
      <w:tr w:rsidR="008C2272" w:rsidRPr="008C2272" w14:paraId="3B8DB9A1" w14:textId="77777777" w:rsidTr="009E197A">
        <w:tc>
          <w:tcPr>
            <w:tcW w:w="2552" w:type="dxa"/>
            <w:tcBorders>
              <w:top w:val="single" w:sz="4" w:space="0" w:color="auto"/>
              <w:left w:val="nil"/>
              <w:bottom w:val="single" w:sz="4" w:space="0" w:color="auto"/>
              <w:right w:val="nil"/>
            </w:tcBorders>
            <w:shd w:val="clear" w:color="auto" w:fill="auto"/>
          </w:tcPr>
          <w:p w14:paraId="1AA11BC9" w14:textId="77777777" w:rsidR="008C2272" w:rsidRPr="008C2272" w:rsidRDefault="008C2272" w:rsidP="009E197A">
            <w:pPr>
              <w:spacing w:before="60" w:after="60"/>
              <w:ind w:left="-106" w:hanging="8"/>
              <w:rPr>
                <w:rFonts w:ascii="Palatino Linotype" w:hAnsi="Palatino Linotype"/>
                <w:b/>
                <w:bCs/>
                <w:color w:val="000000"/>
                <w:sz w:val="16"/>
                <w:szCs w:val="16"/>
              </w:rPr>
            </w:pPr>
            <w:r w:rsidRPr="008C2272">
              <w:rPr>
                <w:rFonts w:ascii="Palatino Linotype" w:hAnsi="Palatino Linotype"/>
                <w:b/>
                <w:bCs/>
                <w:color w:val="000000"/>
                <w:sz w:val="16"/>
                <w:szCs w:val="16"/>
              </w:rPr>
              <w:t xml:space="preserve">Anahtar Kelimeler: </w:t>
            </w:r>
          </w:p>
          <w:p w14:paraId="001157A1" w14:textId="00CF6C16" w:rsidR="005665D7" w:rsidRPr="005665D7" w:rsidRDefault="005665D7" w:rsidP="009E197A">
            <w:pPr>
              <w:spacing w:before="0" w:after="0"/>
              <w:ind w:left="-106" w:hanging="8"/>
              <w:rPr>
                <w:rFonts w:ascii="Palatino Linotype" w:hAnsi="Palatino Linotype"/>
                <w:sz w:val="16"/>
                <w:szCs w:val="16"/>
              </w:rPr>
            </w:pPr>
            <w:r w:rsidRPr="005665D7">
              <w:rPr>
                <w:rFonts w:ascii="Palatino Linotype" w:hAnsi="Palatino Linotype"/>
                <w:sz w:val="16"/>
                <w:szCs w:val="16"/>
              </w:rPr>
              <w:t>Yöneticilerde Empati</w:t>
            </w:r>
          </w:p>
          <w:p w14:paraId="0A6D0FBE" w14:textId="103C37C0" w:rsidR="005665D7" w:rsidRPr="005665D7" w:rsidRDefault="005665D7" w:rsidP="009E197A">
            <w:pPr>
              <w:spacing w:before="0" w:after="0"/>
              <w:ind w:left="-106" w:hanging="8"/>
              <w:rPr>
                <w:rFonts w:ascii="Palatino Linotype" w:hAnsi="Palatino Linotype"/>
                <w:sz w:val="16"/>
                <w:szCs w:val="16"/>
              </w:rPr>
            </w:pPr>
            <w:r w:rsidRPr="005665D7">
              <w:rPr>
                <w:rFonts w:ascii="Palatino Linotype" w:hAnsi="Palatino Linotype"/>
                <w:sz w:val="16"/>
                <w:szCs w:val="16"/>
              </w:rPr>
              <w:t>Empati Yoksunluğu</w:t>
            </w:r>
          </w:p>
          <w:p w14:paraId="50867D9E" w14:textId="4A5714CE" w:rsidR="005665D7" w:rsidRPr="005665D7" w:rsidRDefault="005665D7" w:rsidP="009E197A">
            <w:pPr>
              <w:spacing w:before="0" w:after="0"/>
              <w:ind w:left="-106" w:hanging="8"/>
              <w:rPr>
                <w:rFonts w:ascii="Palatino Linotype" w:hAnsi="Palatino Linotype"/>
                <w:sz w:val="16"/>
                <w:szCs w:val="16"/>
              </w:rPr>
            </w:pPr>
            <w:r w:rsidRPr="005665D7">
              <w:rPr>
                <w:rFonts w:ascii="Palatino Linotype" w:hAnsi="Palatino Linotype"/>
                <w:sz w:val="16"/>
                <w:szCs w:val="16"/>
              </w:rPr>
              <w:t>Örgütsel İklim</w:t>
            </w:r>
          </w:p>
          <w:p w14:paraId="4426B5FD" w14:textId="54D45E5F" w:rsidR="005665D7" w:rsidRPr="005665D7" w:rsidRDefault="005665D7" w:rsidP="009E197A">
            <w:pPr>
              <w:spacing w:before="0" w:after="0"/>
              <w:ind w:left="-106" w:hanging="8"/>
              <w:rPr>
                <w:rFonts w:ascii="Palatino Linotype" w:hAnsi="Palatino Linotype"/>
                <w:sz w:val="16"/>
                <w:szCs w:val="16"/>
              </w:rPr>
            </w:pPr>
            <w:r w:rsidRPr="005665D7">
              <w:rPr>
                <w:rFonts w:ascii="Palatino Linotype" w:hAnsi="Palatino Linotype"/>
                <w:sz w:val="16"/>
                <w:szCs w:val="16"/>
              </w:rPr>
              <w:t>İş Tatmini</w:t>
            </w:r>
          </w:p>
          <w:p w14:paraId="57315194" w14:textId="0AC1D838" w:rsidR="008C2272" w:rsidRPr="005665D7" w:rsidRDefault="005665D7" w:rsidP="009E197A">
            <w:pPr>
              <w:spacing w:before="0" w:after="0"/>
              <w:ind w:left="-106" w:hanging="8"/>
              <w:rPr>
                <w:rFonts w:ascii="Palatino Linotype" w:hAnsi="Palatino Linotype"/>
                <w:sz w:val="16"/>
                <w:szCs w:val="16"/>
              </w:rPr>
            </w:pPr>
            <w:r w:rsidRPr="005665D7">
              <w:rPr>
                <w:rFonts w:ascii="Palatino Linotype" w:hAnsi="Palatino Linotype"/>
                <w:sz w:val="16"/>
                <w:szCs w:val="16"/>
              </w:rPr>
              <w:t>Örgütsel Psikoloji</w:t>
            </w:r>
          </w:p>
          <w:p w14:paraId="7AFF46DA" w14:textId="77777777" w:rsidR="008C2272" w:rsidRDefault="008C2272" w:rsidP="009E197A">
            <w:pPr>
              <w:spacing w:before="0" w:after="0"/>
              <w:rPr>
                <w:rFonts w:ascii="Palatino Linotype" w:hAnsi="Palatino Linotype"/>
                <w:b/>
                <w:bCs/>
                <w:sz w:val="16"/>
                <w:szCs w:val="16"/>
              </w:rPr>
            </w:pPr>
          </w:p>
          <w:p w14:paraId="08AAF974" w14:textId="77777777" w:rsidR="009E197A" w:rsidRPr="008C2272" w:rsidRDefault="009E197A" w:rsidP="009E197A">
            <w:pPr>
              <w:spacing w:before="0" w:after="0"/>
              <w:rPr>
                <w:rFonts w:ascii="Palatino Linotype" w:hAnsi="Palatino Linotype"/>
                <w:b/>
                <w:bCs/>
                <w:sz w:val="16"/>
                <w:szCs w:val="16"/>
              </w:rPr>
            </w:pPr>
          </w:p>
          <w:p w14:paraId="2E4E12CE" w14:textId="11888DCD" w:rsidR="008C2272" w:rsidRPr="008C2272" w:rsidRDefault="008C2272" w:rsidP="009E197A">
            <w:pPr>
              <w:spacing w:before="0" w:after="0"/>
              <w:ind w:left="-106" w:hanging="8"/>
              <w:rPr>
                <w:rFonts w:ascii="Palatino Linotype" w:hAnsi="Palatino Linotype"/>
                <w:b/>
                <w:bCs/>
                <w:sz w:val="16"/>
                <w:szCs w:val="16"/>
              </w:rPr>
            </w:pPr>
            <w:r w:rsidRPr="008C2272">
              <w:rPr>
                <w:rFonts w:ascii="Palatino Linotype" w:hAnsi="Palatino Linotype"/>
                <w:bCs/>
                <w:sz w:val="16"/>
                <w:szCs w:val="16"/>
              </w:rPr>
              <w:t>Gönderilme Tarihi 1</w:t>
            </w:r>
            <w:r w:rsidR="00E033A1">
              <w:rPr>
                <w:rFonts w:ascii="Palatino Linotype" w:hAnsi="Palatino Linotype"/>
                <w:bCs/>
                <w:sz w:val="16"/>
                <w:szCs w:val="16"/>
              </w:rPr>
              <w:t>9</w:t>
            </w:r>
            <w:r w:rsidRPr="008C2272">
              <w:rPr>
                <w:rFonts w:ascii="Palatino Linotype" w:hAnsi="Palatino Linotype"/>
                <w:bCs/>
                <w:sz w:val="16"/>
                <w:szCs w:val="16"/>
              </w:rPr>
              <w:t xml:space="preserve"> Ocak 2025</w:t>
            </w:r>
          </w:p>
          <w:p w14:paraId="04343B30" w14:textId="160C8D29" w:rsidR="008C2272" w:rsidRPr="008C2272" w:rsidRDefault="008C2272" w:rsidP="009E197A">
            <w:pPr>
              <w:spacing w:before="0" w:after="0"/>
              <w:ind w:left="-106" w:hanging="8"/>
              <w:rPr>
                <w:rFonts w:ascii="Palatino Linotype" w:hAnsi="Palatino Linotype"/>
                <w:b/>
                <w:bCs/>
                <w:sz w:val="16"/>
                <w:szCs w:val="16"/>
              </w:rPr>
            </w:pPr>
            <w:r w:rsidRPr="008C2272">
              <w:rPr>
                <w:rFonts w:ascii="Palatino Linotype" w:hAnsi="Palatino Linotype"/>
                <w:bCs/>
                <w:sz w:val="16"/>
                <w:szCs w:val="16"/>
              </w:rPr>
              <w:t xml:space="preserve">Revizyon Tarihi </w:t>
            </w:r>
            <w:r w:rsidR="00E033A1">
              <w:rPr>
                <w:rFonts w:ascii="Palatino Linotype" w:hAnsi="Palatino Linotype"/>
                <w:bCs/>
                <w:sz w:val="16"/>
                <w:szCs w:val="16"/>
              </w:rPr>
              <w:t>1</w:t>
            </w:r>
            <w:r w:rsidRPr="008C2272">
              <w:rPr>
                <w:rFonts w:ascii="Palatino Linotype" w:hAnsi="Palatino Linotype"/>
                <w:bCs/>
                <w:sz w:val="16"/>
                <w:szCs w:val="16"/>
              </w:rPr>
              <w:t xml:space="preserve"> Mart 2025</w:t>
            </w:r>
          </w:p>
          <w:p w14:paraId="62CF4573" w14:textId="7A901B8F" w:rsidR="008C2272" w:rsidRPr="008C2272" w:rsidRDefault="008C2272" w:rsidP="009E197A">
            <w:pPr>
              <w:spacing w:before="0" w:after="0"/>
              <w:ind w:left="-106" w:hanging="8"/>
              <w:rPr>
                <w:rFonts w:ascii="Palatino Linotype" w:hAnsi="Palatino Linotype"/>
                <w:b/>
                <w:bCs/>
                <w:sz w:val="16"/>
                <w:szCs w:val="16"/>
              </w:rPr>
            </w:pPr>
            <w:r w:rsidRPr="008C2272">
              <w:rPr>
                <w:rFonts w:ascii="Palatino Linotype" w:hAnsi="Palatino Linotype"/>
                <w:bCs/>
                <w:sz w:val="16"/>
                <w:szCs w:val="16"/>
              </w:rPr>
              <w:t>Kabul Tarihi 5 Mart 2025</w:t>
            </w:r>
          </w:p>
          <w:p w14:paraId="44A842A4" w14:textId="77777777" w:rsidR="008C2272" w:rsidRPr="008C2272" w:rsidRDefault="008C2272" w:rsidP="009E197A">
            <w:pPr>
              <w:spacing w:before="0" w:after="0"/>
              <w:ind w:left="-106" w:hanging="8"/>
              <w:rPr>
                <w:rFonts w:ascii="Palatino Linotype" w:hAnsi="Palatino Linotype"/>
                <w:b/>
                <w:bCs/>
                <w:color w:val="000000"/>
                <w:sz w:val="16"/>
                <w:szCs w:val="16"/>
              </w:rPr>
            </w:pPr>
          </w:p>
          <w:p w14:paraId="631E3809" w14:textId="77777777" w:rsidR="008C2272" w:rsidRPr="008C2272" w:rsidRDefault="008C2272" w:rsidP="009E197A">
            <w:pPr>
              <w:spacing w:before="0" w:after="0"/>
              <w:rPr>
                <w:rFonts w:ascii="Palatino Linotype" w:hAnsi="Palatino Linotype"/>
                <w:b/>
                <w:bCs/>
                <w:color w:val="000000"/>
                <w:sz w:val="16"/>
                <w:szCs w:val="16"/>
              </w:rPr>
            </w:pPr>
          </w:p>
          <w:p w14:paraId="19589886" w14:textId="77777777" w:rsidR="008C2272" w:rsidRPr="008C2272" w:rsidRDefault="008C2272" w:rsidP="009E197A">
            <w:pPr>
              <w:spacing w:before="0" w:after="0"/>
              <w:ind w:left="-106" w:hanging="8"/>
              <w:rPr>
                <w:rFonts w:ascii="Palatino Linotype" w:hAnsi="Palatino Linotype"/>
                <w:b/>
                <w:color w:val="000000"/>
                <w:sz w:val="16"/>
                <w:szCs w:val="16"/>
              </w:rPr>
            </w:pPr>
            <w:r w:rsidRPr="008C2272">
              <w:rPr>
                <w:rFonts w:ascii="Palatino Linotype" w:hAnsi="Palatino Linotype"/>
                <w:b/>
                <w:color w:val="000000"/>
                <w:sz w:val="16"/>
                <w:szCs w:val="16"/>
              </w:rPr>
              <w:t xml:space="preserve">Makale Kategorisi: </w:t>
            </w:r>
          </w:p>
          <w:p w14:paraId="76E00BB1" w14:textId="77777777" w:rsidR="008C2272" w:rsidRPr="008C2272" w:rsidRDefault="008C2272" w:rsidP="009E197A">
            <w:pPr>
              <w:spacing w:before="0" w:after="0"/>
              <w:ind w:left="-106" w:hanging="8"/>
              <w:rPr>
                <w:rFonts w:ascii="Palatino Linotype" w:hAnsi="Palatino Linotype"/>
                <w:bCs/>
                <w:szCs w:val="16"/>
              </w:rPr>
            </w:pPr>
            <w:r w:rsidRPr="008C2272">
              <w:rPr>
                <w:rFonts w:ascii="Palatino Linotype" w:hAnsi="Palatino Linotype"/>
                <w:bCs/>
                <w:sz w:val="16"/>
                <w:szCs w:val="16"/>
              </w:rPr>
              <w:t>Araştırma Makalesi</w:t>
            </w:r>
          </w:p>
        </w:tc>
        <w:tc>
          <w:tcPr>
            <w:tcW w:w="7080" w:type="dxa"/>
            <w:tcBorders>
              <w:top w:val="single" w:sz="4" w:space="0" w:color="auto"/>
              <w:left w:val="nil"/>
              <w:bottom w:val="single" w:sz="4" w:space="0" w:color="auto"/>
              <w:right w:val="nil"/>
            </w:tcBorders>
            <w:shd w:val="clear" w:color="auto" w:fill="auto"/>
          </w:tcPr>
          <w:p w14:paraId="5F59B3A2" w14:textId="4DF652CA" w:rsidR="005665D7" w:rsidRPr="005665D7" w:rsidRDefault="005665D7" w:rsidP="009E197A">
            <w:pPr>
              <w:spacing w:before="60" w:after="60"/>
              <w:ind w:left="-107" w:right="-113" w:hanging="6"/>
              <w:rPr>
                <w:rFonts w:ascii="Palatino Linotype" w:hAnsi="Palatino Linotype"/>
                <w:sz w:val="16"/>
                <w:szCs w:val="16"/>
                <w:lang w:val="en-GB"/>
              </w:rPr>
            </w:pPr>
            <w:r w:rsidRPr="005665D7">
              <w:rPr>
                <w:rFonts w:ascii="Palatino Linotype" w:hAnsi="Palatino Linotype"/>
                <w:b/>
                <w:bCs/>
                <w:sz w:val="16"/>
                <w:szCs w:val="16"/>
                <w:lang w:val="en-GB"/>
              </w:rPr>
              <w:t>Amaç –</w:t>
            </w:r>
            <w:r w:rsidRPr="005665D7">
              <w:rPr>
                <w:rFonts w:ascii="Palatino Linotype" w:hAnsi="Palatino Linotype"/>
                <w:sz w:val="16"/>
                <w:szCs w:val="16"/>
                <w:lang w:val="en-GB"/>
              </w:rPr>
              <w:t xml:space="preserve"> Yöneticilerde Empati Yoksunluğu Ölçeği: Geçerlilik ve Güvenirlik Çalışması adlı bu çalışma, yöneticilerde empati yoksunluğuna ilişkin çalışanların algılarını ölçmede kullanılabilecek bir ölçüm aracının geliştirilmesini amaçlamaktadır.</w:t>
            </w:r>
          </w:p>
          <w:p w14:paraId="0F4D473D" w14:textId="2C1848A8" w:rsidR="005665D7" w:rsidRPr="005665D7" w:rsidRDefault="005665D7" w:rsidP="009E197A">
            <w:pPr>
              <w:spacing w:before="60" w:after="60"/>
              <w:ind w:left="-107" w:right="-113" w:hanging="6"/>
              <w:rPr>
                <w:rFonts w:ascii="Palatino Linotype" w:hAnsi="Palatino Linotype"/>
                <w:b/>
                <w:bCs/>
                <w:sz w:val="16"/>
                <w:szCs w:val="16"/>
                <w:lang w:val="en-GB"/>
              </w:rPr>
            </w:pPr>
            <w:r w:rsidRPr="005665D7">
              <w:rPr>
                <w:rFonts w:ascii="Palatino Linotype" w:hAnsi="Palatino Linotype"/>
                <w:b/>
                <w:bCs/>
                <w:sz w:val="16"/>
                <w:szCs w:val="16"/>
                <w:lang w:val="en-GB"/>
              </w:rPr>
              <w:t>Yöntem</w:t>
            </w:r>
            <w:r>
              <w:rPr>
                <w:rFonts w:ascii="Palatino Linotype" w:hAnsi="Palatino Linotype"/>
                <w:b/>
                <w:bCs/>
                <w:sz w:val="16"/>
                <w:szCs w:val="16"/>
                <w:lang w:val="en-GB"/>
              </w:rPr>
              <w:t xml:space="preserve"> – </w:t>
            </w:r>
            <w:r w:rsidRPr="005665D7">
              <w:rPr>
                <w:rFonts w:ascii="Palatino Linotype" w:hAnsi="Palatino Linotype"/>
                <w:sz w:val="16"/>
                <w:szCs w:val="16"/>
                <w:lang w:val="en-GB"/>
              </w:rPr>
              <w:t>Bu amaçla başlangıçta, yönetsel davranışlarda empati yoksunluğunu yansıtan temel temaları belirlemek için çeşitli sektörlerden 225 katılımcıya, 74 maddelik Likert tipi taslak ölçeğin pilot uygulaması yapılmıştır. Ölçeğin güvenilirliği ve geçerliliği, iç tutarlılık ölçümleri (Cronbach's alpha), keşifsel ve doğrulayıcı faktör analizi kullanılarak test edilmiştir. Daha sonra, asıl ölçek için 356 kişiden oluşan ve çeşitli sektörlerde çalışanların katıldığı bir örneklemden, çevrimiçi ve gönüllülük esasına dayalı olarak veriler toplanmıştır.</w:t>
            </w:r>
          </w:p>
          <w:p w14:paraId="22B2AC87" w14:textId="6DB8C186" w:rsidR="005665D7" w:rsidRPr="005665D7" w:rsidRDefault="005665D7" w:rsidP="009E197A">
            <w:pPr>
              <w:spacing w:before="60" w:after="60"/>
              <w:ind w:left="-107" w:right="-113" w:hanging="6"/>
              <w:rPr>
                <w:rFonts w:ascii="Palatino Linotype" w:hAnsi="Palatino Linotype"/>
                <w:sz w:val="16"/>
                <w:szCs w:val="16"/>
                <w:lang w:val="en-GB"/>
              </w:rPr>
            </w:pPr>
            <w:r w:rsidRPr="005665D7">
              <w:rPr>
                <w:rFonts w:ascii="Palatino Linotype" w:hAnsi="Palatino Linotype"/>
                <w:b/>
                <w:bCs/>
                <w:sz w:val="16"/>
                <w:szCs w:val="16"/>
                <w:lang w:val="en-GB"/>
              </w:rPr>
              <w:t>Bulgular –</w:t>
            </w:r>
            <w:r w:rsidRPr="005665D7">
              <w:rPr>
                <w:rFonts w:ascii="Palatino Linotype" w:hAnsi="Palatino Linotype"/>
                <w:sz w:val="16"/>
                <w:szCs w:val="16"/>
                <w:lang w:val="en-GB"/>
              </w:rPr>
              <w:t xml:space="preserve"> Yapılan analizler sonucunda, 28 maddelik ve tek boyutlu Yöneticilerde Empati Yoksunluğu Ölçeği geliştirilmiştir. Toplanan verilere Açımlayıcı Faktör Analizi (AFA) uygulanmış ve faktör yükleri ile faktör dağılımları değerlendirilmiştir. Analiz sırasında, birden fazla faktöre yüklenen ve faktör yükleri arasındaki farkı 0,10’dan küçük olan maddeler ile faktör yükü 0,40’ın altında olan maddeler çalışma kapsamından çıkarılmıştır. Bu kriterleri karşılamayan maddeler elenmiş ve tek faktörlü bir yapıya sahip, 28 maddelik Yöneticilerde Empati Yoksunluğu Ölçeği yapılandırılmıştır.</w:t>
            </w:r>
          </w:p>
          <w:p w14:paraId="4313F54F" w14:textId="77777777" w:rsidR="008C2272" w:rsidRDefault="005665D7" w:rsidP="009E197A">
            <w:pPr>
              <w:spacing w:before="60" w:after="60"/>
              <w:ind w:left="-107" w:right="-113" w:hanging="6"/>
              <w:rPr>
                <w:rFonts w:ascii="Palatino Linotype" w:hAnsi="Palatino Linotype"/>
                <w:sz w:val="16"/>
                <w:szCs w:val="16"/>
                <w:lang w:val="en-GB"/>
              </w:rPr>
            </w:pPr>
            <w:r w:rsidRPr="005665D7">
              <w:rPr>
                <w:rFonts w:ascii="Palatino Linotype" w:hAnsi="Palatino Linotype"/>
                <w:b/>
                <w:bCs/>
                <w:sz w:val="16"/>
                <w:szCs w:val="16"/>
                <w:lang w:val="en-GB"/>
              </w:rPr>
              <w:t>Tartışma –</w:t>
            </w:r>
            <w:r w:rsidRPr="005665D7">
              <w:rPr>
                <w:rFonts w:ascii="Palatino Linotype" w:hAnsi="Palatino Linotype"/>
                <w:sz w:val="16"/>
                <w:szCs w:val="16"/>
                <w:lang w:val="en-GB"/>
              </w:rPr>
              <w:t xml:space="preserve"> Analiz bulguları, ölçeğin kamu veya özel sektörde, yöneten-yönetilen ilişkisinin bulunduğu tüm kurum ve kuruluşlarda yöneticilerde empati yoksunluğunu ölçmede kullanılabilecek geçerli ve güvenilir bir ölçüm aracı olduğunu göstermektedir.</w:t>
            </w:r>
          </w:p>
          <w:p w14:paraId="2306162E" w14:textId="026B9673" w:rsidR="009E197A" w:rsidRPr="005665D7" w:rsidRDefault="009E197A" w:rsidP="009E197A">
            <w:pPr>
              <w:spacing w:before="60" w:after="60"/>
              <w:ind w:left="-107" w:right="-113" w:hanging="6"/>
              <w:rPr>
                <w:rFonts w:ascii="Palatino Linotype" w:hAnsi="Palatino Linotype"/>
                <w:i/>
                <w:iCs/>
                <w:sz w:val="18"/>
                <w:szCs w:val="18"/>
                <w:lang w:val="en-GB"/>
              </w:rPr>
            </w:pPr>
          </w:p>
        </w:tc>
      </w:tr>
      <w:tr w:rsidR="008C2272" w:rsidRPr="008C2272" w14:paraId="3ED6DA72" w14:textId="77777777" w:rsidTr="009E197A">
        <w:tc>
          <w:tcPr>
            <w:tcW w:w="2552" w:type="dxa"/>
            <w:tcBorders>
              <w:left w:val="nil"/>
              <w:right w:val="nil"/>
            </w:tcBorders>
            <w:shd w:val="clear" w:color="auto" w:fill="auto"/>
          </w:tcPr>
          <w:p w14:paraId="471723F0" w14:textId="77777777" w:rsidR="008C2272" w:rsidRPr="008C2272" w:rsidRDefault="008C2272" w:rsidP="009E197A">
            <w:pPr>
              <w:spacing w:before="40" w:after="40"/>
              <w:ind w:left="-106" w:hanging="8"/>
              <w:rPr>
                <w:rFonts w:ascii="Palatino Linotype" w:hAnsi="Palatino Linotype"/>
                <w:b/>
                <w:bCs/>
                <w:color w:val="000000"/>
                <w:sz w:val="16"/>
                <w:szCs w:val="16"/>
              </w:rPr>
            </w:pPr>
            <w:r w:rsidRPr="008C2272">
              <w:rPr>
                <w:rFonts w:ascii="Palatino Linotype" w:hAnsi="Palatino Linotype"/>
                <w:b/>
                <w:bCs/>
                <w:color w:val="000000"/>
                <w:sz w:val="16"/>
                <w:szCs w:val="16"/>
              </w:rPr>
              <w:t xml:space="preserve">ARTICLE INFO </w:t>
            </w:r>
          </w:p>
        </w:tc>
        <w:tc>
          <w:tcPr>
            <w:tcW w:w="7080" w:type="dxa"/>
            <w:tcBorders>
              <w:left w:val="nil"/>
              <w:right w:val="nil"/>
            </w:tcBorders>
            <w:shd w:val="clear" w:color="auto" w:fill="auto"/>
          </w:tcPr>
          <w:p w14:paraId="5DCA8ED8" w14:textId="77777777" w:rsidR="008C2272" w:rsidRPr="008C2272" w:rsidRDefault="008C2272" w:rsidP="009E197A">
            <w:pPr>
              <w:spacing w:before="40" w:after="40"/>
              <w:ind w:left="-106" w:right="-114" w:hanging="7"/>
              <w:rPr>
                <w:rFonts w:ascii="Palatino Linotype" w:hAnsi="Palatino Linotype"/>
                <w:b/>
                <w:bCs/>
                <w:color w:val="000000"/>
                <w:sz w:val="16"/>
                <w:szCs w:val="16"/>
              </w:rPr>
            </w:pPr>
            <w:r w:rsidRPr="008C2272">
              <w:rPr>
                <w:rFonts w:ascii="Palatino Linotype" w:hAnsi="Palatino Linotype"/>
                <w:b/>
                <w:bCs/>
                <w:color w:val="000000"/>
                <w:sz w:val="16"/>
                <w:szCs w:val="16"/>
              </w:rPr>
              <w:t>ABSTRACT</w:t>
            </w:r>
          </w:p>
        </w:tc>
      </w:tr>
      <w:tr w:rsidR="008C2272" w:rsidRPr="008C2272" w14:paraId="6DE229DE" w14:textId="77777777" w:rsidTr="009E197A">
        <w:tc>
          <w:tcPr>
            <w:tcW w:w="2552" w:type="dxa"/>
            <w:tcBorders>
              <w:top w:val="single" w:sz="4" w:space="0" w:color="auto"/>
              <w:left w:val="nil"/>
              <w:bottom w:val="single" w:sz="4" w:space="0" w:color="auto"/>
              <w:right w:val="nil"/>
            </w:tcBorders>
            <w:shd w:val="clear" w:color="auto" w:fill="auto"/>
          </w:tcPr>
          <w:p w14:paraId="5387296B" w14:textId="77777777" w:rsidR="008C2272" w:rsidRPr="008C2272" w:rsidRDefault="008C2272" w:rsidP="009E197A">
            <w:pPr>
              <w:spacing w:before="60" w:after="60"/>
              <w:ind w:left="-106" w:hanging="8"/>
              <w:rPr>
                <w:rFonts w:ascii="Palatino Linotype" w:hAnsi="Palatino Linotype"/>
                <w:b/>
                <w:bCs/>
                <w:color w:val="000000"/>
                <w:sz w:val="16"/>
                <w:szCs w:val="16"/>
              </w:rPr>
            </w:pPr>
            <w:r w:rsidRPr="008C2272">
              <w:rPr>
                <w:rFonts w:ascii="Palatino Linotype" w:hAnsi="Palatino Linotype"/>
                <w:b/>
                <w:bCs/>
                <w:color w:val="000000"/>
                <w:sz w:val="16"/>
                <w:szCs w:val="16"/>
              </w:rPr>
              <w:t xml:space="preserve">Keywords: </w:t>
            </w:r>
          </w:p>
          <w:p w14:paraId="5527299D" w14:textId="033582D7" w:rsidR="005665D7" w:rsidRPr="009E197A" w:rsidRDefault="005665D7" w:rsidP="009E197A">
            <w:pPr>
              <w:spacing w:before="0" w:after="0"/>
              <w:ind w:left="-106" w:hanging="8"/>
              <w:jc w:val="left"/>
              <w:rPr>
                <w:rFonts w:ascii="Palatino Linotype" w:hAnsi="Palatino Linotype"/>
                <w:sz w:val="16"/>
                <w:szCs w:val="16"/>
              </w:rPr>
            </w:pPr>
            <w:r w:rsidRPr="009E197A">
              <w:rPr>
                <w:rFonts w:ascii="Palatino Linotype" w:hAnsi="Palatino Linotype"/>
                <w:sz w:val="16"/>
                <w:szCs w:val="16"/>
              </w:rPr>
              <w:t xml:space="preserve">Empathy </w:t>
            </w:r>
            <w:r w:rsidR="009E197A">
              <w:rPr>
                <w:rFonts w:ascii="Palatino Linotype" w:hAnsi="Palatino Linotype"/>
                <w:sz w:val="16"/>
                <w:szCs w:val="16"/>
              </w:rPr>
              <w:t>i</w:t>
            </w:r>
            <w:r w:rsidR="009E197A" w:rsidRPr="009E197A">
              <w:rPr>
                <w:rFonts w:ascii="Palatino Linotype" w:hAnsi="Palatino Linotype"/>
                <w:sz w:val="16"/>
                <w:szCs w:val="16"/>
              </w:rPr>
              <w:t>n Managers</w:t>
            </w:r>
          </w:p>
          <w:p w14:paraId="527B229C" w14:textId="264B79B9" w:rsidR="005665D7" w:rsidRPr="009E197A" w:rsidRDefault="009E197A" w:rsidP="009E197A">
            <w:pPr>
              <w:spacing w:before="0" w:after="0"/>
              <w:ind w:left="-106" w:hanging="8"/>
              <w:jc w:val="left"/>
              <w:rPr>
                <w:rFonts w:ascii="Palatino Linotype" w:hAnsi="Palatino Linotype"/>
                <w:sz w:val="16"/>
                <w:szCs w:val="16"/>
              </w:rPr>
            </w:pPr>
            <w:r w:rsidRPr="009E197A">
              <w:rPr>
                <w:rFonts w:ascii="Palatino Linotype" w:hAnsi="Palatino Linotype"/>
                <w:sz w:val="16"/>
                <w:szCs w:val="16"/>
              </w:rPr>
              <w:t>L</w:t>
            </w:r>
            <w:r w:rsidR="005665D7" w:rsidRPr="009E197A">
              <w:rPr>
                <w:rFonts w:ascii="Palatino Linotype" w:hAnsi="Palatino Linotype"/>
                <w:sz w:val="16"/>
                <w:szCs w:val="16"/>
              </w:rPr>
              <w:t xml:space="preserve">ack </w:t>
            </w:r>
            <w:r>
              <w:rPr>
                <w:rFonts w:ascii="Palatino Linotype" w:hAnsi="Palatino Linotype"/>
                <w:sz w:val="16"/>
                <w:szCs w:val="16"/>
              </w:rPr>
              <w:t>o</w:t>
            </w:r>
            <w:r w:rsidRPr="009E197A">
              <w:rPr>
                <w:rFonts w:ascii="Palatino Linotype" w:hAnsi="Palatino Linotype"/>
                <w:sz w:val="16"/>
                <w:szCs w:val="16"/>
              </w:rPr>
              <w:t>f Empathy</w:t>
            </w:r>
          </w:p>
          <w:p w14:paraId="71BE7D79" w14:textId="5478A1B5" w:rsidR="005665D7" w:rsidRPr="009E197A" w:rsidRDefault="009E197A" w:rsidP="009E197A">
            <w:pPr>
              <w:spacing w:before="0" w:after="0"/>
              <w:ind w:left="-106" w:hanging="8"/>
              <w:jc w:val="left"/>
              <w:rPr>
                <w:rFonts w:ascii="Palatino Linotype" w:hAnsi="Palatino Linotype"/>
                <w:sz w:val="16"/>
                <w:szCs w:val="16"/>
              </w:rPr>
            </w:pPr>
            <w:r w:rsidRPr="009E197A">
              <w:rPr>
                <w:rFonts w:ascii="Palatino Linotype" w:hAnsi="Palatino Linotype"/>
                <w:sz w:val="16"/>
                <w:szCs w:val="16"/>
              </w:rPr>
              <w:t>O</w:t>
            </w:r>
            <w:r w:rsidR="005665D7" w:rsidRPr="009E197A">
              <w:rPr>
                <w:rFonts w:ascii="Palatino Linotype" w:hAnsi="Palatino Linotype"/>
                <w:sz w:val="16"/>
                <w:szCs w:val="16"/>
              </w:rPr>
              <w:t xml:space="preserve">rganizational </w:t>
            </w:r>
            <w:r w:rsidRPr="009E197A">
              <w:rPr>
                <w:rFonts w:ascii="Palatino Linotype" w:hAnsi="Palatino Linotype"/>
                <w:sz w:val="16"/>
                <w:szCs w:val="16"/>
              </w:rPr>
              <w:t>Climate</w:t>
            </w:r>
          </w:p>
          <w:p w14:paraId="5B327583" w14:textId="675800B8" w:rsidR="005665D7" w:rsidRPr="009E197A" w:rsidRDefault="009E197A" w:rsidP="009E197A">
            <w:pPr>
              <w:spacing w:before="0" w:after="0"/>
              <w:ind w:left="-106" w:hanging="8"/>
              <w:jc w:val="left"/>
              <w:rPr>
                <w:rFonts w:ascii="Palatino Linotype" w:hAnsi="Palatino Linotype"/>
                <w:sz w:val="16"/>
                <w:szCs w:val="16"/>
              </w:rPr>
            </w:pPr>
            <w:r w:rsidRPr="009E197A">
              <w:rPr>
                <w:rFonts w:ascii="Palatino Linotype" w:hAnsi="Palatino Linotype"/>
                <w:sz w:val="16"/>
                <w:szCs w:val="16"/>
              </w:rPr>
              <w:t>J</w:t>
            </w:r>
            <w:r w:rsidR="005665D7" w:rsidRPr="009E197A">
              <w:rPr>
                <w:rFonts w:ascii="Palatino Linotype" w:hAnsi="Palatino Linotype"/>
                <w:sz w:val="16"/>
                <w:szCs w:val="16"/>
              </w:rPr>
              <w:t xml:space="preserve">ob </w:t>
            </w:r>
            <w:r w:rsidRPr="009E197A">
              <w:rPr>
                <w:rFonts w:ascii="Palatino Linotype" w:hAnsi="Palatino Linotype"/>
                <w:sz w:val="16"/>
                <w:szCs w:val="16"/>
              </w:rPr>
              <w:t>Satisfaction</w:t>
            </w:r>
          </w:p>
          <w:p w14:paraId="2DFA9690" w14:textId="15D67D29" w:rsidR="005665D7" w:rsidRPr="009E197A" w:rsidRDefault="009E197A" w:rsidP="009E197A">
            <w:pPr>
              <w:spacing w:before="0" w:after="0"/>
              <w:ind w:left="-106" w:hanging="8"/>
              <w:jc w:val="left"/>
              <w:rPr>
                <w:rFonts w:ascii="Palatino Linotype" w:hAnsi="Palatino Linotype"/>
                <w:sz w:val="16"/>
                <w:szCs w:val="16"/>
                <w:lang w:val="en-GB"/>
              </w:rPr>
            </w:pPr>
            <w:r w:rsidRPr="009E197A">
              <w:rPr>
                <w:rFonts w:ascii="Palatino Linotype" w:hAnsi="Palatino Linotype"/>
                <w:sz w:val="16"/>
                <w:szCs w:val="16"/>
              </w:rPr>
              <w:t>O</w:t>
            </w:r>
            <w:r w:rsidR="005665D7" w:rsidRPr="009E197A">
              <w:rPr>
                <w:rFonts w:ascii="Palatino Linotype" w:hAnsi="Palatino Linotype"/>
                <w:sz w:val="16"/>
                <w:szCs w:val="16"/>
              </w:rPr>
              <w:t xml:space="preserve">rganizational </w:t>
            </w:r>
            <w:r w:rsidRPr="009E197A">
              <w:rPr>
                <w:rFonts w:ascii="Palatino Linotype" w:hAnsi="Palatino Linotype"/>
                <w:sz w:val="16"/>
                <w:szCs w:val="16"/>
              </w:rPr>
              <w:t>Psychology</w:t>
            </w:r>
          </w:p>
          <w:p w14:paraId="5AF9C59B" w14:textId="77777777" w:rsidR="008C2272" w:rsidRPr="008C2272" w:rsidRDefault="008C2272" w:rsidP="009E197A">
            <w:pPr>
              <w:spacing w:before="0" w:after="0"/>
              <w:ind w:left="-107" w:hanging="6"/>
              <w:rPr>
                <w:rFonts w:ascii="Palatino Linotype" w:hAnsi="Palatino Linotype"/>
                <w:b/>
                <w:bCs/>
                <w:color w:val="000000"/>
                <w:sz w:val="16"/>
                <w:szCs w:val="16"/>
              </w:rPr>
            </w:pPr>
          </w:p>
          <w:p w14:paraId="3B1EA48C" w14:textId="33344F6F" w:rsidR="008C2272" w:rsidRPr="008C2272" w:rsidRDefault="008C2272" w:rsidP="009E197A">
            <w:pPr>
              <w:spacing w:before="0" w:after="0"/>
              <w:ind w:left="-107" w:hanging="6"/>
              <w:rPr>
                <w:rFonts w:ascii="Palatino Linotype" w:hAnsi="Palatino Linotype"/>
                <w:b/>
                <w:bCs/>
                <w:color w:val="000000"/>
                <w:sz w:val="16"/>
                <w:szCs w:val="16"/>
              </w:rPr>
            </w:pPr>
            <w:r w:rsidRPr="008C2272">
              <w:rPr>
                <w:rFonts w:ascii="Palatino Linotype" w:hAnsi="Palatino Linotype"/>
                <w:bCs/>
                <w:color w:val="000000"/>
                <w:sz w:val="16"/>
                <w:szCs w:val="16"/>
              </w:rPr>
              <w:t>Received 1</w:t>
            </w:r>
            <w:r w:rsidR="00E033A1">
              <w:rPr>
                <w:rFonts w:ascii="Palatino Linotype" w:hAnsi="Palatino Linotype"/>
                <w:bCs/>
                <w:color w:val="000000"/>
                <w:sz w:val="16"/>
                <w:szCs w:val="16"/>
              </w:rPr>
              <w:t>9</w:t>
            </w:r>
            <w:r w:rsidRPr="008C2272">
              <w:rPr>
                <w:rFonts w:ascii="Palatino Linotype" w:hAnsi="Palatino Linotype"/>
                <w:bCs/>
                <w:color w:val="000000"/>
                <w:sz w:val="16"/>
                <w:szCs w:val="16"/>
              </w:rPr>
              <w:t xml:space="preserve"> January 2025</w:t>
            </w:r>
          </w:p>
          <w:p w14:paraId="219B7583" w14:textId="540E94BE" w:rsidR="008C2272" w:rsidRPr="008C2272" w:rsidRDefault="008C2272" w:rsidP="009E197A">
            <w:pPr>
              <w:spacing w:before="0" w:after="0"/>
              <w:ind w:left="-107" w:hanging="6"/>
              <w:rPr>
                <w:rFonts w:ascii="Palatino Linotype" w:hAnsi="Palatino Linotype"/>
                <w:b/>
                <w:bCs/>
                <w:color w:val="000000"/>
                <w:sz w:val="16"/>
                <w:szCs w:val="16"/>
              </w:rPr>
            </w:pPr>
            <w:r w:rsidRPr="008C2272">
              <w:rPr>
                <w:rFonts w:ascii="Palatino Linotype" w:hAnsi="Palatino Linotype"/>
                <w:bCs/>
                <w:color w:val="000000"/>
                <w:sz w:val="16"/>
                <w:szCs w:val="16"/>
              </w:rPr>
              <w:t xml:space="preserve">Revised </w:t>
            </w:r>
            <w:r w:rsidR="00E033A1">
              <w:rPr>
                <w:rFonts w:ascii="Palatino Linotype" w:hAnsi="Palatino Linotype"/>
                <w:bCs/>
                <w:color w:val="000000"/>
                <w:sz w:val="16"/>
                <w:szCs w:val="16"/>
              </w:rPr>
              <w:t>1</w:t>
            </w:r>
            <w:r w:rsidRPr="008C2272">
              <w:rPr>
                <w:rFonts w:ascii="Palatino Linotype" w:hAnsi="Palatino Linotype"/>
                <w:bCs/>
                <w:color w:val="000000"/>
                <w:sz w:val="16"/>
                <w:szCs w:val="16"/>
              </w:rPr>
              <w:t xml:space="preserve"> March 2025</w:t>
            </w:r>
          </w:p>
          <w:p w14:paraId="63F7F695" w14:textId="4E6D25C6" w:rsidR="008C2272" w:rsidRPr="008C2272" w:rsidRDefault="008C2272" w:rsidP="009E197A">
            <w:pPr>
              <w:spacing w:before="0" w:after="0"/>
              <w:ind w:left="-107" w:hanging="6"/>
              <w:rPr>
                <w:rFonts w:ascii="Palatino Linotype" w:hAnsi="Palatino Linotype"/>
                <w:b/>
                <w:bCs/>
                <w:color w:val="000000"/>
                <w:sz w:val="16"/>
                <w:szCs w:val="16"/>
              </w:rPr>
            </w:pPr>
            <w:r w:rsidRPr="008C2272">
              <w:rPr>
                <w:rFonts w:ascii="Palatino Linotype" w:hAnsi="Palatino Linotype"/>
                <w:bCs/>
                <w:color w:val="000000"/>
                <w:sz w:val="16"/>
                <w:szCs w:val="16"/>
              </w:rPr>
              <w:t>Accepted 5 March 2025</w:t>
            </w:r>
          </w:p>
          <w:p w14:paraId="3ABBA3B9" w14:textId="77777777" w:rsidR="008C2272" w:rsidRPr="008C2272" w:rsidRDefault="008C2272" w:rsidP="009E197A">
            <w:pPr>
              <w:spacing w:before="0" w:after="0"/>
              <w:ind w:left="-107" w:hanging="6"/>
              <w:rPr>
                <w:rFonts w:ascii="Palatino Linotype" w:hAnsi="Palatino Linotype"/>
                <w:b/>
                <w:bCs/>
                <w:color w:val="000000"/>
                <w:sz w:val="16"/>
                <w:szCs w:val="16"/>
              </w:rPr>
            </w:pPr>
          </w:p>
          <w:p w14:paraId="4B84B1C5" w14:textId="77777777" w:rsidR="008C2272" w:rsidRPr="008C2272" w:rsidRDefault="008C2272" w:rsidP="009E197A">
            <w:pPr>
              <w:spacing w:before="0" w:after="0"/>
              <w:ind w:left="-107" w:hanging="6"/>
              <w:rPr>
                <w:rFonts w:ascii="Palatino Linotype" w:hAnsi="Palatino Linotype"/>
                <w:b/>
                <w:bCs/>
                <w:color w:val="000000"/>
                <w:sz w:val="16"/>
                <w:szCs w:val="16"/>
              </w:rPr>
            </w:pPr>
          </w:p>
          <w:p w14:paraId="3CA4A9EF" w14:textId="77777777" w:rsidR="008C2272" w:rsidRPr="008C2272" w:rsidRDefault="008C2272" w:rsidP="009E197A">
            <w:pPr>
              <w:spacing w:before="0" w:after="0"/>
              <w:ind w:left="-107" w:hanging="6"/>
              <w:rPr>
                <w:rFonts w:ascii="Palatino Linotype" w:hAnsi="Palatino Linotype"/>
                <w:b/>
                <w:bCs/>
                <w:color w:val="000000"/>
                <w:sz w:val="16"/>
                <w:szCs w:val="16"/>
              </w:rPr>
            </w:pPr>
          </w:p>
          <w:p w14:paraId="141807B9" w14:textId="77777777" w:rsidR="008C2272" w:rsidRPr="008C2272" w:rsidRDefault="008C2272" w:rsidP="009E197A">
            <w:pPr>
              <w:spacing w:before="0" w:after="0"/>
              <w:ind w:left="-107" w:hanging="6"/>
              <w:rPr>
                <w:rFonts w:ascii="Palatino Linotype" w:hAnsi="Palatino Linotype"/>
                <w:b/>
                <w:bCs/>
                <w:color w:val="000000"/>
                <w:sz w:val="16"/>
                <w:szCs w:val="16"/>
              </w:rPr>
            </w:pPr>
          </w:p>
          <w:p w14:paraId="78ED0C23" w14:textId="77777777" w:rsidR="008C2272" w:rsidRPr="008C2272" w:rsidRDefault="008C2272" w:rsidP="009E197A">
            <w:pPr>
              <w:spacing w:before="0" w:after="0"/>
              <w:ind w:left="-107" w:hanging="6"/>
              <w:rPr>
                <w:rFonts w:ascii="Palatino Linotype" w:hAnsi="Palatino Linotype"/>
                <w:b/>
                <w:color w:val="000000"/>
                <w:sz w:val="16"/>
                <w:szCs w:val="16"/>
              </w:rPr>
            </w:pPr>
            <w:r w:rsidRPr="008C2272">
              <w:rPr>
                <w:rFonts w:ascii="Palatino Linotype" w:hAnsi="Palatino Linotype"/>
                <w:b/>
                <w:color w:val="000000"/>
                <w:sz w:val="16"/>
                <w:szCs w:val="16"/>
              </w:rPr>
              <w:t xml:space="preserve">Article Classification: </w:t>
            </w:r>
          </w:p>
          <w:p w14:paraId="38F782F1" w14:textId="77777777" w:rsidR="008C2272" w:rsidRPr="008C2272" w:rsidRDefault="008C2272" w:rsidP="009E197A">
            <w:pPr>
              <w:spacing w:before="0" w:after="0"/>
              <w:ind w:left="-107" w:hanging="6"/>
              <w:rPr>
                <w:rFonts w:ascii="Palatino Linotype" w:hAnsi="Palatino Linotype"/>
                <w:bCs/>
                <w:color w:val="000000"/>
                <w:sz w:val="16"/>
                <w:szCs w:val="16"/>
              </w:rPr>
            </w:pPr>
            <w:r w:rsidRPr="008C2272">
              <w:rPr>
                <w:rFonts w:ascii="Palatino Linotype" w:hAnsi="Palatino Linotype"/>
                <w:bCs/>
                <w:color w:val="000000"/>
                <w:sz w:val="16"/>
                <w:szCs w:val="16"/>
              </w:rPr>
              <w:t>Research Article</w:t>
            </w:r>
          </w:p>
        </w:tc>
        <w:tc>
          <w:tcPr>
            <w:tcW w:w="7080" w:type="dxa"/>
            <w:tcBorders>
              <w:top w:val="single" w:sz="4" w:space="0" w:color="auto"/>
              <w:left w:val="nil"/>
              <w:bottom w:val="single" w:sz="4" w:space="0" w:color="auto"/>
              <w:right w:val="nil"/>
            </w:tcBorders>
            <w:shd w:val="clear" w:color="auto" w:fill="auto"/>
          </w:tcPr>
          <w:p w14:paraId="47061435" w14:textId="77777777" w:rsidR="005665D7" w:rsidRPr="005665D7" w:rsidRDefault="005665D7" w:rsidP="009E197A">
            <w:pPr>
              <w:spacing w:before="60" w:after="60"/>
              <w:ind w:left="-107" w:right="-113" w:hanging="6"/>
              <w:rPr>
                <w:rFonts w:ascii="Palatino Linotype" w:hAnsi="Palatino Linotype"/>
                <w:b/>
                <w:bCs/>
                <w:sz w:val="16"/>
                <w:szCs w:val="16"/>
                <w:lang w:val="en-GB"/>
              </w:rPr>
            </w:pPr>
            <w:r w:rsidRPr="005665D7">
              <w:rPr>
                <w:rFonts w:ascii="Palatino Linotype" w:hAnsi="Palatino Linotype"/>
                <w:b/>
                <w:bCs/>
                <w:sz w:val="16"/>
                <w:szCs w:val="16"/>
                <w:lang w:val="en-GB"/>
              </w:rPr>
              <w:t xml:space="preserve">Purpose – </w:t>
            </w:r>
            <w:r w:rsidRPr="005665D7">
              <w:rPr>
                <w:rFonts w:ascii="Palatino Linotype" w:hAnsi="Palatino Linotype"/>
                <w:sz w:val="16"/>
                <w:szCs w:val="16"/>
                <w:lang w:val="en-GB"/>
              </w:rPr>
              <w:t>This study, titled “Lack of Empathy in Managers Scale: Validity and Reliability Study," developed for this purpose, aims to create a measurement tool that can be used to measure employees’ perceptions of lack of empathy in managers.</w:t>
            </w:r>
          </w:p>
          <w:p w14:paraId="4F421AB5" w14:textId="77777777" w:rsidR="005665D7" w:rsidRPr="005665D7" w:rsidRDefault="005665D7" w:rsidP="009E197A">
            <w:pPr>
              <w:spacing w:before="60" w:after="60"/>
              <w:ind w:left="-107" w:right="-113" w:hanging="6"/>
              <w:rPr>
                <w:rFonts w:ascii="Palatino Linotype" w:hAnsi="Palatino Linotype"/>
                <w:b/>
                <w:bCs/>
                <w:sz w:val="16"/>
                <w:szCs w:val="16"/>
              </w:rPr>
            </w:pPr>
            <w:r w:rsidRPr="005665D7">
              <w:rPr>
                <w:rFonts w:ascii="Palatino Linotype" w:hAnsi="Palatino Linotype"/>
                <w:b/>
                <w:bCs/>
                <w:sz w:val="16"/>
                <w:szCs w:val="16"/>
              </w:rPr>
              <w:t xml:space="preserve">Design/methodology/approach – </w:t>
            </w:r>
            <w:r w:rsidRPr="005665D7">
              <w:rPr>
                <w:rFonts w:ascii="Palatino Linotype" w:hAnsi="Palatino Linotype"/>
                <w:sz w:val="16"/>
                <w:szCs w:val="16"/>
                <w:lang w:val="en-GB"/>
              </w:rPr>
              <w:t xml:space="preserve">For this purpose, a pilot application of a 74-item Likert-type draft scale was initially conducted on 225 participants from various sectors to determine the basic themes reflecting the lack of empathy in managerial behaviors. The reliability and validity of the scale were tested using internal consistency measurements (Cronbach's alpha) and exploratory and confirmatory factor analysis. </w:t>
            </w:r>
          </w:p>
          <w:p w14:paraId="36076959" w14:textId="77777777" w:rsidR="005665D7" w:rsidRPr="005665D7" w:rsidRDefault="005665D7" w:rsidP="009E197A">
            <w:pPr>
              <w:spacing w:before="60" w:after="60"/>
              <w:ind w:left="-107" w:right="-113" w:hanging="6"/>
              <w:rPr>
                <w:rFonts w:ascii="Palatino Linotype" w:hAnsi="Palatino Linotype"/>
                <w:b/>
                <w:bCs/>
                <w:sz w:val="16"/>
                <w:szCs w:val="16"/>
                <w:lang w:val="en-GB"/>
              </w:rPr>
            </w:pPr>
            <w:r w:rsidRPr="005665D7">
              <w:rPr>
                <w:rFonts w:ascii="Palatino Linotype" w:hAnsi="Palatino Linotype"/>
                <w:b/>
                <w:bCs/>
                <w:sz w:val="16"/>
                <w:szCs w:val="16"/>
                <w:lang w:val="en-GB"/>
              </w:rPr>
              <w:t xml:space="preserve">Findings – </w:t>
            </w:r>
            <w:r w:rsidRPr="005665D7">
              <w:rPr>
                <w:rFonts w:ascii="Palatino Linotype" w:hAnsi="Palatino Linotype"/>
                <w:sz w:val="16"/>
                <w:szCs w:val="16"/>
                <w:lang w:val="en-GB"/>
              </w:rPr>
              <w:t xml:space="preserve">Then, for the main scale, data were collected online and voluntarily from a sample of 356 employees from various sectors. As a result of the analyses, a 28-item and one-dimensional Lack of Empathy in Managers Scale was developed. Exploratory Factor Analysis (EFA) was applied to the collected data, and factor loadings and distributions were evaluated. During the analysis, items that loaded on more than one factor and had a difference between factor loadings of less than 0.10 and items with a factor loading of less than 0.40 were excluded from the study. Items that did not meet these criteria were eliminated, and a 28-item scale of Lack of Empathy in Managers with a single-factor structure was constructed. </w:t>
            </w:r>
          </w:p>
          <w:p w14:paraId="7D3EFC6D" w14:textId="77777777" w:rsidR="008C2272" w:rsidRDefault="005665D7" w:rsidP="009E197A">
            <w:pPr>
              <w:spacing w:before="60" w:after="60"/>
              <w:ind w:left="-107" w:right="-113" w:hanging="6"/>
              <w:rPr>
                <w:rFonts w:ascii="Palatino Linotype" w:hAnsi="Palatino Linotype"/>
                <w:sz w:val="16"/>
                <w:szCs w:val="16"/>
                <w:lang w:val="en-GB"/>
              </w:rPr>
            </w:pPr>
            <w:r w:rsidRPr="005665D7">
              <w:rPr>
                <w:rFonts w:ascii="Palatino Linotype" w:hAnsi="Palatino Linotype"/>
                <w:b/>
                <w:bCs/>
                <w:sz w:val="16"/>
                <w:szCs w:val="16"/>
                <w:lang w:val="en-GB"/>
              </w:rPr>
              <w:t xml:space="preserve">Discussion – </w:t>
            </w:r>
            <w:r w:rsidRPr="005665D7">
              <w:rPr>
                <w:rFonts w:ascii="Palatino Linotype" w:hAnsi="Palatino Linotype"/>
                <w:sz w:val="16"/>
                <w:szCs w:val="16"/>
                <w:lang w:val="en-GB"/>
              </w:rPr>
              <w:t>The analysis findings show that the scale is a valid and reliable measurement tool that can measure the lack of empathy in managers in all sectors where there is a relationship between the manager and the manager in all public and private institutions and organizations.</w:t>
            </w:r>
          </w:p>
          <w:p w14:paraId="56ED6FAD" w14:textId="55613BC5" w:rsidR="009E197A" w:rsidRPr="008C2272" w:rsidRDefault="009E197A" w:rsidP="009E197A">
            <w:pPr>
              <w:spacing w:before="60" w:after="60"/>
              <w:ind w:left="-107" w:right="-113" w:hanging="6"/>
              <w:rPr>
                <w:rFonts w:ascii="Palatino Linotype" w:hAnsi="Palatino Linotype"/>
                <w:b/>
                <w:bCs/>
                <w:sz w:val="16"/>
                <w:szCs w:val="16"/>
                <w:lang w:val="en-US"/>
              </w:rPr>
            </w:pPr>
          </w:p>
        </w:tc>
      </w:tr>
      <w:bookmarkEnd w:id="2"/>
      <w:bookmarkEnd w:id="3"/>
      <w:bookmarkEnd w:id="4"/>
      <w:bookmarkEnd w:id="5"/>
      <w:bookmarkEnd w:id="6"/>
      <w:bookmarkEnd w:id="7"/>
      <w:bookmarkEnd w:id="8"/>
      <w:bookmarkEnd w:id="9"/>
      <w:bookmarkEnd w:id="10"/>
      <w:bookmarkEnd w:id="11"/>
    </w:tbl>
    <w:p w14:paraId="0A1D9B35" w14:textId="77777777" w:rsidR="005A6135" w:rsidRDefault="005A6135" w:rsidP="00F91DBD">
      <w:pPr>
        <w:rPr>
          <w:rFonts w:ascii="Palatino Linotype" w:hAnsi="Palatino Linotype"/>
          <w:sz w:val="20"/>
          <w:szCs w:val="20"/>
          <w:lang w:eastAsia="en-US"/>
        </w:rPr>
      </w:pPr>
    </w:p>
    <w:p w14:paraId="5389A3F3" w14:textId="0108D1BF" w:rsidR="00585798" w:rsidRPr="008C2272" w:rsidRDefault="00585798" w:rsidP="00F91DBD">
      <w:pPr>
        <w:jc w:val="left"/>
        <w:rPr>
          <w:rFonts w:ascii="Palatino Linotype" w:hAnsi="Palatino Linotype"/>
          <w:b/>
          <w:sz w:val="22"/>
          <w:szCs w:val="22"/>
        </w:rPr>
      </w:pPr>
      <w:r w:rsidRPr="008C2272">
        <w:rPr>
          <w:rFonts w:ascii="Palatino Linotype" w:hAnsi="Palatino Linotype"/>
          <w:b/>
          <w:sz w:val="22"/>
          <w:szCs w:val="22"/>
        </w:rPr>
        <w:lastRenderedPageBreak/>
        <w:t>1. GİRİŞ</w:t>
      </w:r>
    </w:p>
    <w:p w14:paraId="5E6F584A" w14:textId="77777777" w:rsidR="0034319C" w:rsidRPr="008C2272" w:rsidRDefault="0034319C" w:rsidP="00F91DBD">
      <w:pPr>
        <w:rPr>
          <w:rFonts w:ascii="Palatino Linotype" w:hAnsi="Palatino Linotype"/>
          <w:sz w:val="20"/>
          <w:szCs w:val="20"/>
        </w:rPr>
      </w:pPr>
      <w:r w:rsidRPr="008C2272">
        <w:rPr>
          <w:rFonts w:ascii="Palatino Linotype" w:hAnsi="Palatino Linotype"/>
          <w:sz w:val="20"/>
          <w:szCs w:val="20"/>
        </w:rPr>
        <w:t>Yöneticilerde empati yoksunluğu, önemli ancak yeterince araştırılmamış bir örgütsel davranış sorunudur. Yöneticilik rolleri bağlamında empati, olumlu çalışan-yönetici ilişkilerini teşvik etmek, iş memnuniyetini artırmak ve örgütsel refahı desteklemek açısından kritik bir unsurdur. Yöneticiler empati yoksunluğu yaşadığında, çalışanların duygusal durumlarını tanıma olasılıkları ve istekleri daha düşük olur. Bu durum, işyerinde moralin düşmesine, güvenin azalmasına ve işten ayrılma niyetinin artmasına neden olabilmektedir (Kock vd., 2019; Lubit, 2004). Zayıf yönetimsel empatiye bağlı olarak ortaya çıkan toksik çalışma ortamlarının yaygınlığı göz önüne alındığında, bu sorunun pratik araçlar yoluyla ele alınması büyük önem taşımaktadır.</w:t>
      </w:r>
    </w:p>
    <w:p w14:paraId="709AF768" w14:textId="77777777" w:rsidR="0034319C" w:rsidRPr="008C2272" w:rsidRDefault="0034319C" w:rsidP="00F91DBD">
      <w:pPr>
        <w:rPr>
          <w:rFonts w:ascii="Palatino Linotype" w:hAnsi="Palatino Linotype"/>
          <w:sz w:val="20"/>
          <w:szCs w:val="20"/>
        </w:rPr>
      </w:pPr>
      <w:r w:rsidRPr="008C2272">
        <w:rPr>
          <w:rFonts w:ascii="Palatino Linotype" w:hAnsi="Palatino Linotype"/>
          <w:sz w:val="20"/>
          <w:szCs w:val="20"/>
        </w:rPr>
        <w:t>Kurumsal başarı, yöneticilerin duygusal zekâ ve kişilerarası duyarlılıkla liderlik etme becerisine büyük ölçüde bağlıdır. Empati yoksunluğu, bu nitelikleri zayıflatarak işyerinde çatışmalara, üretkenliğin azalmasına ve çalışanların tükenmişliğine yol açmaktadır. Dahası, işyerinde psikolojik sağlık sorunlarına ilişkin farkındalığın artması, empatik liderliğin önemini daha da vurgulamaktadır. Empatinin yokluğunda yöneticiler, farkında olmadan çalışanların stres seviyelerini artırabilir ve mevcut işyeri zorluklarını daha da karmaşık hâle getirebilir (Boyatzis, Smith ve Blaize, 2006; Maslach ve Leiter, 2016). Bu nedenle, yöneticilerdeki empati yoksunluğunu araştırmak ve ölçmek, yönetim performansını artıran ve kurumsal sonuçları iyileştiren müdahaleler tasarlamak açısından kritik öneme sahiptir. Ancak, yapılan literatür taraması sonucunda, özellikle Türkçe literatürde empati yoksunluğunu ölçmeye yönelik bir ölçeğin bulunmadığı tespit edilmiştir. Bu çalışmanın, söz konusu boşluğu doldurma açısından büyük önem taşıdığı ileri sürülebilir.</w:t>
      </w:r>
    </w:p>
    <w:p w14:paraId="04123989" w14:textId="77777777" w:rsidR="0034319C" w:rsidRPr="008C2272" w:rsidRDefault="0034319C" w:rsidP="00F91DBD">
      <w:pPr>
        <w:rPr>
          <w:rFonts w:ascii="Palatino Linotype" w:hAnsi="Palatino Linotype"/>
          <w:sz w:val="20"/>
          <w:szCs w:val="20"/>
        </w:rPr>
      </w:pPr>
      <w:r w:rsidRPr="008C2272">
        <w:rPr>
          <w:rFonts w:ascii="Palatino Linotype" w:hAnsi="Palatino Linotype"/>
          <w:sz w:val="20"/>
          <w:szCs w:val="20"/>
        </w:rPr>
        <w:t xml:space="preserve">Bir yapı olarak empati, kişilerarası ve kurumsal dinamikler üzerindeki derin etkisi nedeniyle hem akademik hem de pratik söylemlerde öne çıkmaktadır. Özellikle yönetici rollerinde empati, çalışan katılımının artması, ekip uyumunun güçlenmesi ve kurumsal bağlılığın yükselmesi ile ilişkilidir. Empatik yöneticiler, çalışanların ihtiyaçlarını tanıyıp bunlara yanıt vermede daha donanımlıdır. Bu durum, kapsayıcı ve destekleyici bir işyeri ortamı oluşturmak açısından büyük önem taşımaktadır (Gentry vd., 2016; Humphrey, 2013; Davis, 1983). Öte yandan, empati yoksunluğu küçümseyici davranış, yetersiz duygusal anlayış ve çalışanları etkili bir şekilde destekleyememe şeklinde kendini göstermektedir. Bu tür davranışlar yalnızca çalışanlara zarar vermekle kalmaz, aynı zamanda kurumsal düzeyde işlev bozukluklarına da yol açabilmektedir (Gentry vd., 2016; Humphrey, 2013). Yöneticilerdeki empati yoksunluğunu ölçmek, bu kritik boşluğu gidermek adına önemli bir teşhis aracı sağlayacaktır. </w:t>
      </w:r>
      <w:r w:rsidRPr="008C2272">
        <w:rPr>
          <w:rFonts w:ascii="Palatino Linotype" w:hAnsi="Palatino Linotype"/>
          <w:i/>
          <w:iCs/>
          <w:sz w:val="20"/>
          <w:szCs w:val="20"/>
        </w:rPr>
        <w:t>Yöneticilerde Empati Yoksunluğu Ölçeği</w:t>
      </w:r>
      <w:r w:rsidRPr="008C2272">
        <w:rPr>
          <w:rFonts w:ascii="Palatino Linotype" w:hAnsi="Palatino Linotype"/>
          <w:sz w:val="20"/>
          <w:szCs w:val="20"/>
        </w:rPr>
        <w:t>, işyerindeki liderlik yapısını ve örgütsel çıktıları değerlendirmek açısından büyük bir öneme sahiptir.</w:t>
      </w:r>
    </w:p>
    <w:p w14:paraId="4A35EDD9" w14:textId="77777777" w:rsidR="0034319C" w:rsidRPr="008C2272" w:rsidRDefault="0034319C" w:rsidP="00F91DBD">
      <w:pPr>
        <w:rPr>
          <w:rFonts w:ascii="Palatino Linotype" w:hAnsi="Palatino Linotype"/>
          <w:sz w:val="20"/>
          <w:szCs w:val="20"/>
        </w:rPr>
      </w:pPr>
      <w:r w:rsidRPr="008C2272">
        <w:rPr>
          <w:rFonts w:ascii="Palatino Linotype" w:hAnsi="Palatino Linotype"/>
          <w:sz w:val="20"/>
          <w:szCs w:val="20"/>
        </w:rPr>
        <w:t>Yöneticilerde empati yoksunluğunu ölçmek, örgütsel davranış alanında teorik ve ampirik araştırmaları ilerletmek açısından da önemlidir. Yöneticilerdeki empati yoksunluğu yalnızca bireysel bir eksiklik değil, daha geniş örgütsel kültürleri ve uygulamaları yansıtan sistemik bir sorundur. Bu yapıyı ölçmeye yönelik bir ölçek geliştirilmesi, araştırmacıların empati yoksunluğunun nedenlerini, ilişkili değişkenlerini ve sonuçlarını sistematik olarak incelemelerine olanak tanıyacaktır. Örneğin, yönetimsel empati eksiklikleri ile örgütsel performans, çalışanların elde tutulması ve işyeri refahı arasındaki ilişki daha iyi anlaşılabilir. Bu tür çalışmalar, kanıta dayalı liderlik geliştirme programlarını ve örgütsel politikaları şekillendirmek açısından büyük önem taşımaktadır (Ashkanasy ve Humphrey, 2011).</w:t>
      </w:r>
    </w:p>
    <w:p w14:paraId="11F276B3" w14:textId="77777777" w:rsidR="0034319C" w:rsidRPr="008C2272" w:rsidRDefault="0034319C" w:rsidP="00F91DBD">
      <w:pPr>
        <w:rPr>
          <w:rFonts w:ascii="Palatino Linotype" w:hAnsi="Palatino Linotype"/>
          <w:sz w:val="20"/>
          <w:szCs w:val="20"/>
        </w:rPr>
      </w:pPr>
      <w:r w:rsidRPr="008C2272">
        <w:rPr>
          <w:rFonts w:ascii="Palatino Linotype" w:hAnsi="Palatino Linotype"/>
          <w:sz w:val="20"/>
          <w:szCs w:val="20"/>
        </w:rPr>
        <w:t xml:space="preserve">Liderlikte empatinin önemi iyi belgelenmiş olsa da yönetim bağlamında empatinin yokluğunu doğrudan ele alan çalışmaların sınırlı olması, önemli bir literatür eksikliğine yol açmaktadır. Yabancı dilde geliştirilen </w:t>
      </w:r>
      <w:r w:rsidRPr="008C2272">
        <w:rPr>
          <w:rFonts w:ascii="Palatino Linotype" w:hAnsi="Palatino Linotype"/>
          <w:i/>
          <w:iCs/>
          <w:sz w:val="20"/>
          <w:szCs w:val="20"/>
        </w:rPr>
        <w:t>Empati Katsayısı</w:t>
      </w:r>
      <w:r w:rsidRPr="008C2272">
        <w:rPr>
          <w:rFonts w:ascii="Palatino Linotype" w:hAnsi="Palatino Linotype"/>
          <w:sz w:val="20"/>
          <w:szCs w:val="20"/>
        </w:rPr>
        <w:t xml:space="preserve"> (Baron-Cohen ve Wheelwright, 2004) ve </w:t>
      </w:r>
      <w:r w:rsidRPr="008C2272">
        <w:rPr>
          <w:rFonts w:ascii="Palatino Linotype" w:hAnsi="Palatino Linotype"/>
          <w:i/>
          <w:iCs/>
          <w:sz w:val="20"/>
          <w:szCs w:val="20"/>
        </w:rPr>
        <w:t>Toronto Empati Anketi</w:t>
      </w:r>
      <w:r w:rsidRPr="008C2272">
        <w:rPr>
          <w:rFonts w:ascii="Palatino Linotype" w:hAnsi="Palatino Linotype"/>
          <w:sz w:val="20"/>
          <w:szCs w:val="20"/>
        </w:rPr>
        <w:t xml:space="preserve"> (Spreng vd., 2009) gibi mevcut ölçekler, genel nüfus için tasarlanmış olup, yönetimsel değerlendirme için gereken bağlamsal yapıya sahip değildir. Bu ölçekler, küçümseyici iletişim, duygusal kopukluk ve kültürel uyumsuzluk gibi yönetimsel empati eksikliğini doğrudan ölçmeye uygun değildir. Dolayısıyla, yöneticilerde empati yoksunluğunu belirlemeye yönelik bir ölçek geliştirme gerekliliği ortaya çıkmaktadır.</w:t>
      </w:r>
    </w:p>
    <w:p w14:paraId="1DC074D7" w14:textId="77777777" w:rsidR="0034319C" w:rsidRPr="008C2272" w:rsidRDefault="0034319C" w:rsidP="00F91DBD">
      <w:pPr>
        <w:rPr>
          <w:rFonts w:ascii="Palatino Linotype" w:hAnsi="Palatino Linotype"/>
          <w:sz w:val="20"/>
          <w:szCs w:val="20"/>
        </w:rPr>
      </w:pPr>
      <w:r w:rsidRPr="008C2272">
        <w:rPr>
          <w:rFonts w:ascii="Palatino Linotype" w:hAnsi="Palatino Linotype"/>
          <w:i/>
          <w:iCs/>
          <w:sz w:val="20"/>
          <w:szCs w:val="20"/>
        </w:rPr>
        <w:t>Yöneticilerde Empati Yoksunluğu Ölçeği</w:t>
      </w:r>
      <w:r w:rsidRPr="008C2272">
        <w:rPr>
          <w:rFonts w:ascii="Palatino Linotype" w:hAnsi="Palatino Linotype"/>
          <w:sz w:val="20"/>
          <w:szCs w:val="20"/>
        </w:rPr>
        <w:t>, araştırmacıların yönetimsel empati eksikliği ile ilgili karmaşık ilişkileri incelemelerine ve empatinin yönetim bağlamındaki rolünü daha ayrıntılı bir şekilde anlamalarına katkı sağlayacaktır. Yönetici rollerinde empati yoksunluğu, işyeri dinamikleri, çalışan refahı ve kurumsal başarı üzerinde önemli etkilere sahiptir. Mevcut empati ölçümleri, yönetim bağlamında empati yoksunluğunun sonuçlarını anlamak açısından yetersizdir. Bu nedenle, yöneticilerdeki empati yoksunluğunu ölçmeye yönelik bir ölçek geliştirmek, literatürdeki kritik bir boşluğu gidermek bakımından büyük önem taşımaktadır.</w:t>
      </w:r>
    </w:p>
    <w:p w14:paraId="36A0ACFA" w14:textId="74336605" w:rsidR="00585798" w:rsidRPr="00E033A1" w:rsidRDefault="00E033A1" w:rsidP="00E033A1">
      <w:pPr>
        <w:spacing w:before="60" w:after="60"/>
        <w:jc w:val="left"/>
        <w:rPr>
          <w:rFonts w:ascii="Palatino Linotype" w:hAnsi="Palatino Linotype"/>
          <w:b/>
          <w:sz w:val="22"/>
          <w:szCs w:val="22"/>
        </w:rPr>
      </w:pPr>
      <w:r w:rsidRPr="00E033A1">
        <w:rPr>
          <w:rFonts w:ascii="Palatino Linotype" w:hAnsi="Palatino Linotype"/>
          <w:b/>
          <w:sz w:val="22"/>
          <w:szCs w:val="22"/>
        </w:rPr>
        <w:lastRenderedPageBreak/>
        <w:t xml:space="preserve">2. KAVRAMSAL ÇERÇEVE VE LİTERATÜR TARAMASI  </w:t>
      </w:r>
    </w:p>
    <w:p w14:paraId="7C135A57" w14:textId="59FF221F"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Empati yoksunluğu, başkalarının duygusal durumlarını tanıma, anlama veya bunlara yanıt verme yetersizliği ya da isteksizliği olarak tanımlanabilir. Empati, genel olarak başkalarının duygularını anlama ve paylaşma yeteneği olarak kabul edilir ve etkili kişilerarası iletişim ile liderlik açısından kritik öneme sahiptir. Yönetim bağlamında, bu eksiklik kişilerarası ilişkileri bozabilir, güveni azaltabilir ve etkili iletişimi engelleyebilir (Goleman, 1998). Empati, etkili liderliğin temel taşıdır. Varlığı güveni teşvik eder, iletişimi geliştirir ve olumlu bir örgütsel kültür yaratır. Araştırmalar, empatik yöneticilere sahip çalışanların daha yüksek düzeyde yenilikçilik ve katılım sergilediğini göstermektedir. Ayrıca, empatik liderlik özellikle tükenmişliğin azalmasıyla bağlantılıdır ve çalışanların refahını desteklemek açısından kritik bir rol oynar (McKinsey &amp; Company, 2023). Yöneticilerde empati yoksunluğu, örgütsel sağlık üzerinde zararlı etkilere sahip olabilir ve çalışanların kendilerini değersiz ve desteksiz hissetmelerine yol açabilir. Bu durum, iş tatmininin azalmasına ve devamsızlığın artmasına neden olabilir. Yöneticilerini empati yoksunluğu içinde gören çalışanların, daha yüksek iş stresi ve tükenmişlik algısına sahip oldukları belirlenmiştir. Ayrıca, empatiden yoksun bir iş ortamı yaratıcılığı engelleyebilir ve örgütün değişime uyum sağlama kapasitesini zayıflatabilir (Marques, 2010).</w:t>
      </w:r>
    </w:p>
    <w:p w14:paraId="5250AF09" w14:textId="6C7C81E2"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Empati yoksunluğu, çalışanlar ve yönetim arasındaki güveni aşındırabilir. Liderler, çalışanlarının duygularını ve endişelerini kabul etmede veya ele almada başarısız olduğunda, bu durum çalışanlarda yabancılaşma hissine neden olabilir. Yöneticilerinde empati eksikliği algılayan çalışanlar genellikle artan stres ve izolasyon duyguları yaşar; bu da tükenmişliğe ve iş memnuniyetinin azalmasına yol açar. Araştırmalar, empatinin yorgunlukla pozitif ilişkili olduğunu ortaya koymuştur; bu da çalışanlara yüklenen duygusal taleplerin, empati eksikliği durumunda tükenmeyle sonuçlanabileceğini göstermektedir (Meier, 2024). McKinsey &amp; Company (2023) tarafından yapılan bir araştırma, empatik yöneticilere sahip çalışanların daha iyi ruh sağlığına ve morale sahip olduğunu ve kuruluşlarında kalma eğilimlerinin daha yüksek olduğunu göstermektedir. Tersine, yönetsel empati eksikliği, stres kaynaklı hastalıklar ve tükenmişlik vakalarının artışıyla ilişkilidir. Empati yoksunluğu olan yöneticiler genellikle duygusal kopukluk, umursamazlık ve çalışanlarının ihtiyaçlarına duyarsızlık gibi davranışlar sergilemektedir. Bu tür tutumlar yalnızca bireysel ve ekip performansını baltalamakla kalmaz, aynı zamanda düşük moral, yüksek devir hızı ve azalan kurumsal verimlilikle karakterize edilen toksik bir çalışma ortamı yaratabilir (Kock vd., 2019). Daniel Goleman’ın (1998) duygusal zeka üzerine yaptığı araştırmalar, empatinin liderlik ve işyeri ilişkilerinde temel bir bileşen olduğunu vurgulamaktadır. Empati hem bilişsel hem de duygusal boyutları kapsar: Başkalarının bakış açısını entelektüel olarak anlama yeteneği ve onların duygularıyla rezonansa girme kapasitesidir (Davis, 1983). Yöneticilerde bu boyutların eksikliği, çalışanlarla bağlantı kurmada zorluklara yol açabilir ve liderliğin etkinliğini azaltabilir.</w:t>
      </w:r>
    </w:p>
    <w:p w14:paraId="50129DED" w14:textId="0865F044"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 xml:space="preserve">Empati kavramı, psikolojik teorilerde özellikle duygusal zeka ile ilişkilendirilerek, bireyin örgütsel sosyalleşme süreçlerine katkı sağlayan bir yeti olarak ele alınmaktadır. Yöneticilerde empati yoksunluğunu inceleyen çalışmalar, duygusal zeka ve örgütsel davranış teorilerine dayanmaktadır. Goleman (1998) tarafından popülerleştirilen duygusal zeka kuramı, etkili liderlerin öz farkındalık, öz düzenleme, motivasyon, empati ve sosyal becerilerin bir kombinasyonuna sahip olduğunu öne sürmektedir. Empati, bu yetkinliklerin merkezinde yer alır ve liderlerin güven oluşturmasını, çatışmaları yönetmesini ve ekiplerine ilham vermesini sağlar. Öte yandan, empati eksikliği artan çalışan stresi, memnuniyetsizlik ve motivasyon kaybı gibi olumsuz liderlik sonuçlarıyla bağlantılıdır (Humphrey, 2013). Yöneticilerdeki empati yoksunluğunu ölçmek için özel bir ölçeğin gerekliliği birkaç nedene dayanmaktadır. İlk olarak, yönetim rollerinin benzersiz zorluklarını ve beklentilerini dikkate alan, bağlam-özgü bir araç sunarak literatürdeki kritik bir boşluğu doldurur. İkinci olarak, kuruluşların empatik yeteneklerini geliştirmek için eğitim veya desteğe ihtiyaç duyan yöneticileri belirlemesini sağlar. Üçüncü olarak, empatiyle ilgili sonuçların güvenilir ve geçerli bir ölçüsünü sunarak liderlik geliştirme programlarının değerlendirilmesine katkıda bulunur. Son olarak, empati yoksunluğunun işyeri dinamikleri ve iş sonuçları üzerindeki etkisini daha iyi anlamamıza yardımcı olarak örgütsel psikoloji alanına katkı sağlar (Sadri, 2012; Spreng vd., 2009). </w:t>
      </w:r>
    </w:p>
    <w:p w14:paraId="0CD5921C" w14:textId="23CBEC7E"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 xml:space="preserve">Empatiye, kritik bir liderlik özelliği olarak artan ilgiye rağmen, mevcut literatürde bazı boşluklar ve eksiklikler bulunmaktadır. Birincisi, empati üzerine yapılan çalışmaların çoğu, empatinin olumlu yönlerine odaklanmaktadır. Bu durum, empati yoksunluğunun örgütsel davranışlarda nasıl ortaya çıktığını ve örgütsel sonuçlar üzerindeki etkisini anlamada önemli bir boşluk yaratmaktadır (Sadri, 2012; Spreng vd., 2009). Örneğin, empati sıklıkla etkili iletişim ve çatışma çözümüyle ilişkilendirilirken, empati eksikliğinin işyeri çatışmalarına, çalışan memnuniyetsizliğine ve kurumsal işlev bozukluğuna yol açmasına rağmen, bu konuda </w:t>
      </w:r>
      <w:r w:rsidRPr="008C2272">
        <w:rPr>
          <w:rFonts w:ascii="Palatino Linotype" w:hAnsi="Palatino Linotype"/>
          <w:sz w:val="20"/>
          <w:szCs w:val="20"/>
        </w:rPr>
        <w:lastRenderedPageBreak/>
        <w:t>yeterli çalışma bulunmamaktadır. İkincisi, mevcut empati ölçümleri yönetim bağlamına uyarlanmamıştır. Genel empati ölçekleri, empati yoksunluğunun liderlik davranışlarında nasıl ortaya çıktığını tam olarak açıklamakta yetersiz kalmaktadır.Örneğin, empati yoksunluğu olan bir yönetici, çalışanların endişelerini göz ardı edebilir, duygusal destek sağlayamayabilir veya ekip dinamiklerini anlamakta güçlük çekebilir. Bu tür davranışlar, genel empati eksikliğinden farklıdır ve bunları etkili bir şekilde değerlendirebilmek için bağlama özgü bir ölçek gereklidir. Üçüncüsü, literatürde yöneticilerdeki empati yoksunluğunun uzun vadeli etkilerini inceleyen boylamsal çalışmalar yetersizdir.</w:t>
      </w:r>
    </w:p>
    <w:p w14:paraId="63DD333E" w14:textId="541B72C6"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Empatik liderlik, çok sayıda olumlu örgütsel sonuçla ilişkilidir. Empati gösteren liderler, çalışanların ihtiyaçlarını anlamak ve karşılamak konusunda daha donanımlıdır; bu da daha yüksek iş memnuniyeti ve performansa katkı sağlamaktadır. Empati, farklı bakış açılarını anlamayı ve değerlendirmeyi kolaylaştırarak kapsayıcılığı ve uyumu teşvik eder; dolayısıyla liderlerin çeşitli ekipleri yönetme becerilerini geliştirir. Yöneticilerdeki empati yoksunluğunu ölçmek için bir ölçek geliştirmek, empati yoksunluğunun zaman içinde nasıl geliştiğini, nasıl sürdüğünü ve kurumsal sonuçları nasıl etkilediğini inceleyen boylamsal araştırmaları kolaylaştıracaktır. Yönetici rollerinde empati yoksunluğunun nedenleri hakkında sınırlı araştırma bulunmaktadır. Mevcut çalışmalar, empati yoksunluğunu genellikle bireysel faktörlere (kişilik özellikleri, duygusal zeka vb.) bağlarken, daha geniş kurumsal ve kültürel etkileri göz ardı etmektedir (Catalyst, 2022; Mehler vd., 2024; Lubit, 2004; Gentry vd., 2007; George, 2000). İnsanlardan çok performansı önceliklendiren kurumsal kültürler, yöneticiler arasında farkında olmadan empati yoksunluğunu besleyebilir. Tematik bir ölçek geliştirmek, yönetsel empati yoksunluğunun oluşumunda bireysel ve kurumsal faktörler arasındaki etkileşimi inceleyen araştırmaları teşvik edecektir. Cinsiyet, kültürel geçmiş ve sektör bağlamı gibi faktörler, empati yoksunluğunun yönetici davranışlarında nasıl ortaya çıktığını ve nasıl algılandığını etkileyebilir. Örneğin, kültürel normlar, duygusal ifade ve kişilerarası duyarlılıkla ilgili beklentileri şekillendirerek yöneticilerin empati eksikliğinin nasıl yorumlandığını değiştirebilir. Bu nedenlerle, bağlam-spesifik bir ölçek geliştirmek, araştırmacıların bu kesişimsel dinamikleri ve liderlik etkinliği üzerindeki etkilerini incelemelerine katkı sağlayacaktır.</w:t>
      </w:r>
    </w:p>
    <w:p w14:paraId="49F91251" w14:textId="72626AF2" w:rsidR="0017492C" w:rsidRPr="008C2272" w:rsidRDefault="0017492C" w:rsidP="00E033A1">
      <w:pPr>
        <w:spacing w:before="60" w:after="60"/>
        <w:rPr>
          <w:rFonts w:ascii="Palatino Linotype" w:hAnsi="Palatino Linotype"/>
          <w:sz w:val="20"/>
          <w:szCs w:val="20"/>
        </w:rPr>
      </w:pPr>
      <w:r w:rsidRPr="008C2272">
        <w:rPr>
          <w:rFonts w:ascii="Palatino Linotype" w:hAnsi="Palatino Linotype"/>
          <w:sz w:val="20"/>
          <w:szCs w:val="20"/>
        </w:rPr>
        <w:t>İşyerinde empati hem duygusal hem de bilişsel boyutları kapsar. Duygusal empati, başkalarının duygularını paylaşmayı veya yansıtmayı içerirken, bilişsel empati, başkalarının bakış açısını veya zihinsel durumunu anlamayı ifade eder (Meier, 2024). Bu iki boyut, bireylerin hem duygusal düzeyde bağlantı kurmasını hem de meslektaşlarının perspektiflerini anlamasını sağlayarak etkili iletişim ve iş birliğini teşvik etmektedir. Özellikle liderlikte empati üzerine yapılan mevcut araştırmalar, empatiyi olumlu işyeri dinamiklerini teşvik eden bir unsur olarak ele almaktadır. Çalışmalar, empatik liderlerin çalışanların refahını desteklemek, kapsayıcılığı teşvik etmek ve kurumsal bağlılığı artırmak konusunda daha yetkin olduğunu göstermektedir (Gentry vd., 2016). Ancak, yönetici rollerinde empati yoksunluğuna odaklanan araştırmalar sınırlı kalmaktadır. Lubit (2004), empati yoksunluğu olan yöneticilerin genellikle kişilerarası ilişkilerden çok görev odaklı olduğunu ve bunun liderliğe mekanik, insan odaklı olmayan bir yaklaşım getirdiğini vurgulamaktadır. Literatürdeki bu boşluk, empati yoksunluğunun etkilerini daha ayrıntılı inceleyen çalışmalara duyulan ihtiyacı ortaya koymaktadır. Bu çalışmanın kavramsal çerçevesi, empati boyutuna odaklanarak duygusal zeka modelini temel almaktadır. Empati yoksunluğu, çalışanların endişelerini ihmal etme, duygusal destek sunmama ve küçümseyici tavırlar sergileme gibi belirli yönetimsel davranışlarla kendini gösteren bir eksiklik olarak kavramsallaştırılmaktadır.</w:t>
      </w:r>
    </w:p>
    <w:p w14:paraId="26289917" w14:textId="46658F10" w:rsidR="008F0340" w:rsidRPr="008C2272" w:rsidRDefault="008F0340" w:rsidP="00E033A1">
      <w:pPr>
        <w:spacing w:before="60" w:after="60"/>
        <w:rPr>
          <w:rFonts w:ascii="Palatino Linotype" w:hAnsi="Palatino Linotype"/>
          <w:sz w:val="20"/>
          <w:szCs w:val="20"/>
        </w:rPr>
      </w:pPr>
      <w:r w:rsidRPr="008C2272">
        <w:rPr>
          <w:rFonts w:ascii="Palatino Linotype" w:hAnsi="Palatino Linotype"/>
          <w:sz w:val="20"/>
          <w:szCs w:val="20"/>
        </w:rPr>
        <w:t>Empati eksiklikleri, genellikle görev yöneliminin ilişki yönelimine göre öncelik kazandığı otoriter liderlik tarzlarıyla bağlantılıdır (Sadri, 2012). Kültürel ve örgütsel faktörler, yönetimsel empatiyi şekillendirmede önemli bir rol oynamaktadır. Örneğin, çalışanların refahından çok performans ölçütlerine öncelik veren örgütsel kültürler, farkında olmadan empati yoksunluğunu besleyebilir (Ashkanasy &amp; Humphrey, 2011). Ayrıca, empati yoksunluğunun sonuçları arasında azalan iş memnuniyeti, düşen psikolojik güvenlik ve zayıflayan ekip performansı yer almaktadır (Maslach &amp; Leiter, 2016). Empatinin liderlikteki önemi giderek daha fazla kabul görmesine rağmen, yönetimsel bağlamda empati eksikliğini ölçmeye yönelik özel olarak tasarlanmış araçlar yetersizdir. Mevcut ölçekler, liderlikteki empati eksiklikleriyle ilişkili belirli davranışları ve sonuçları yeterince ölçememekte ve bu durum bağlama özgü bir ölçüm geliştirme gereksinimini ortaya koymaktadır.</w:t>
      </w:r>
    </w:p>
    <w:p w14:paraId="3E1E645E" w14:textId="698742B4" w:rsidR="008F0340" w:rsidRPr="008C2272" w:rsidRDefault="008F0340" w:rsidP="00E033A1">
      <w:pPr>
        <w:spacing w:before="60" w:after="60"/>
        <w:rPr>
          <w:rFonts w:ascii="Palatino Linotype" w:hAnsi="Palatino Linotype"/>
          <w:sz w:val="20"/>
          <w:szCs w:val="20"/>
        </w:rPr>
      </w:pPr>
      <w:r w:rsidRPr="008C2272">
        <w:rPr>
          <w:rFonts w:ascii="Palatino Linotype" w:hAnsi="Palatino Linotype"/>
          <w:sz w:val="20"/>
          <w:szCs w:val="20"/>
        </w:rPr>
        <w:t xml:space="preserve">Yönetimsel uygulamalarda empatinin varlığı, çalışanların refahı üzerinde önemli bir etkiye sahiptir. Empatik yöneticiler, çalışanlar arasındaki stres veya tükenmişlik belirtilerine daha duyarlıdır ve bu da zamanında müdahaleler ve destek sağlamalarına olanak tanır (Mehler vd., 2024). Bu duyarlılık, devamsızlık ve işten </w:t>
      </w:r>
      <w:r w:rsidRPr="008C2272">
        <w:rPr>
          <w:rFonts w:ascii="Palatino Linotype" w:hAnsi="Palatino Linotype"/>
          <w:sz w:val="20"/>
          <w:szCs w:val="20"/>
        </w:rPr>
        <w:lastRenderedPageBreak/>
        <w:t>ayrılma oranlarını azaltarak daha sağlıklı bir çalışma ortamına katkı sağlar. Bütün bu önemine rağmen, empati yoksunluğunun nasıl belirleneceği sorunu hâlâ önemini korumaktadır. Clark ve arkadaşları (2019), kurumsal literatürde empatinin nasıl kavramsallaştırılması ve ölçülmesi gerektiği konusunda fikir birliği olmadığını vurgulayarak, bu belirsizliğin empatik liderliği teşvik etmede zorluklara yol açabileceğini belirtmektedir. Çalışanların kendilerini değersiz ve desteksiz hissetmesi, iş birliği ve inovasyonu engelleyen bir çalışma ortamı yaratmaktadır. Ward (2024), rekabetçi ve otoriter yönetim tarzı yerine empati ve aktif dinlemeyi teşvik ederek işyeri kültürünü dönüştürmenin önemini vurgulamakta ve empatinin olumlu bir örgüt kültürü için kritik bir unsur olduğunu öne sürmektedir. Ayrıca, Catalyst (2022) tarafından yapılan bir araştırma, empatik yönetici ve liderlere sahip çalışanların, daha az empatik yöneticilere kıyasla daha yenilikçi olduklarını ve işlerine daha fazla bağlılık gösterdiklerini ortaya koymuştur. Bu bulgu, empatinin yalnızca kurum kültürünü geliştirmekle kalmayıp aynı zamanda performans ve inovasyonu da teşvik ettiğini göstermektedir. Empati yoksunluğu, yanlış anlamalara, üretkenliğin azalmasına ve işe devamsızlığın artmasına neden olabilmektedir. Mehler ve arkadaşları (2024), işyerinde duygusal yetkinliklerin çalışanlar arasında empatiyi etkili bir şekilde geliştirdiğini ortaya koyan bir inceleme ve meta-analiz çalışması gerçekleştirmiştir.</w:t>
      </w:r>
    </w:p>
    <w:p w14:paraId="28ABE1AE" w14:textId="1CBB820F" w:rsidR="008F0340" w:rsidRPr="008C2272" w:rsidRDefault="008F0340" w:rsidP="00E033A1">
      <w:pPr>
        <w:spacing w:before="60" w:after="60"/>
        <w:rPr>
          <w:rFonts w:ascii="Palatino Linotype" w:hAnsi="Palatino Linotype"/>
          <w:sz w:val="20"/>
          <w:szCs w:val="20"/>
        </w:rPr>
      </w:pPr>
      <w:r w:rsidRPr="008C2272">
        <w:rPr>
          <w:rFonts w:ascii="Palatino Linotype" w:hAnsi="Palatino Linotype"/>
          <w:sz w:val="20"/>
          <w:szCs w:val="20"/>
        </w:rPr>
        <w:t xml:space="preserve">Psikolojik literatürde, her biri güçlü ve zayıf yönlere sahip çeşitli empati ölçekleri geliştirilmiştir. Kişilerarası Tepkisellik Endeksi (IRI; Davis, 1980), perspektif alma ve empatik endişe gibi alt ölçekler aracılığıyla empatinin bilişsel ve duygusal boyutlarını değerlendiren en yaygın kullanılan ölçümlerden biridir. IRI, genel empatinin kapsamlı bir değerlendirmesini sağlarken, yönetici rolleri için gereken bağlamsal özgüllüğe sahip değildir. Örneğin, liderlik bağlamında özellikle önemli olan duygusal ihmal veya küçümseme gibi davranışları ele almamaktadır. </w:t>
      </w:r>
      <w:r w:rsidRPr="008C2272">
        <w:rPr>
          <w:rFonts w:ascii="Palatino Linotype" w:hAnsi="Palatino Linotype"/>
          <w:b/>
          <w:bCs/>
          <w:sz w:val="20"/>
          <w:szCs w:val="20"/>
        </w:rPr>
        <w:t>Empati Katsayısı</w:t>
      </w:r>
      <w:r w:rsidRPr="008C2272">
        <w:rPr>
          <w:rFonts w:ascii="Palatino Linotype" w:hAnsi="Palatino Linotype"/>
          <w:sz w:val="20"/>
          <w:szCs w:val="20"/>
        </w:rPr>
        <w:t xml:space="preserve"> (</w:t>
      </w:r>
      <w:r w:rsidRPr="008C2272">
        <w:rPr>
          <w:rFonts w:ascii="Palatino Linotype" w:hAnsi="Palatino Linotype"/>
          <w:b/>
          <w:bCs/>
          <w:sz w:val="20"/>
          <w:szCs w:val="20"/>
        </w:rPr>
        <w:t>EQ</w:t>
      </w:r>
      <w:r w:rsidRPr="008C2272">
        <w:rPr>
          <w:rFonts w:ascii="Palatino Linotype" w:hAnsi="Palatino Linotype"/>
          <w:sz w:val="20"/>
          <w:szCs w:val="20"/>
        </w:rPr>
        <w:t xml:space="preserve">; Baron-Cohen &amp; Wheelwright, 2004), empatiyi bireysel bir özellik olarak değerlendirmek için tasarlanmış bir diğer önemli ölçümdür. EQ, empatideki bireysel farklılıkları belirlemek için yararlı olsa da, özellik tabanlı yaklaşımı nedeniyle, davranışların ve sonuçların ön planda olduğu kurumsal ortamlara uygulanabilirliği sınırlıdır. Ayrıca, EQ yöneticilerdeki empati yoksunluğunun dinamik ve durumsal yönlerini dikkate almamaktadır. </w:t>
      </w:r>
      <w:r w:rsidRPr="008C2272">
        <w:rPr>
          <w:rFonts w:ascii="Palatino Linotype" w:hAnsi="Palatino Linotype"/>
          <w:b/>
          <w:bCs/>
          <w:sz w:val="20"/>
          <w:szCs w:val="20"/>
        </w:rPr>
        <w:t>Toronto Empati Anketi</w:t>
      </w:r>
      <w:r w:rsidRPr="008C2272">
        <w:rPr>
          <w:rFonts w:ascii="Palatino Linotype" w:hAnsi="Palatino Linotype"/>
          <w:sz w:val="20"/>
          <w:szCs w:val="20"/>
        </w:rPr>
        <w:t xml:space="preserve"> (</w:t>
      </w:r>
      <w:r w:rsidRPr="008C2272">
        <w:rPr>
          <w:rFonts w:ascii="Palatino Linotype" w:hAnsi="Palatino Linotype"/>
          <w:b/>
          <w:bCs/>
          <w:sz w:val="20"/>
          <w:szCs w:val="20"/>
        </w:rPr>
        <w:t>TEQ</w:t>
      </w:r>
      <w:r w:rsidRPr="008C2272">
        <w:rPr>
          <w:rFonts w:ascii="Palatino Linotype" w:hAnsi="Palatino Linotype"/>
          <w:sz w:val="20"/>
          <w:szCs w:val="20"/>
        </w:rPr>
        <w:t>; Spreng vd., 2009), empatinin duygusal boyutuna odaklanan tek boyutlu bir ölçektir. Basitliği ve yönetim kolaylığı avantaj olsa da, TEQ'nun dar odağı liderlikteki empati yoksunluğunun çok yönlü doğasını tam anlamıyla yansıtamamaktadır. Ek olarak, yöneticilik rollerindeki empati yoksunluğunun özgün zorluklarını ve sonuçlarını kapsamlı bir şekilde ele almamaktadır. Bu sınırlamalar, yöneticilerdeki empati yoksunluğunu ölçmek için özel olarak tasarlanmış bir ölçeğe duyulan ihtiyacı vurgulamaktadır. Böyle bir ölçek, liderlikteki empati eksiklikleriyle ilişkili benzersiz davranışları ve sonuçları içerecek şekilde geliştirilerek hem araştırmalara hem de yönetim uygulamalarına katkı sağlayacaktır.</w:t>
      </w:r>
    </w:p>
    <w:p w14:paraId="72B0C38C" w14:textId="24080E69" w:rsidR="008F0340" w:rsidRPr="008C2272" w:rsidRDefault="008F0340" w:rsidP="00E033A1">
      <w:pPr>
        <w:spacing w:before="60" w:after="60"/>
        <w:rPr>
          <w:rFonts w:ascii="Palatino Linotype" w:hAnsi="Palatino Linotype"/>
          <w:sz w:val="20"/>
          <w:szCs w:val="20"/>
        </w:rPr>
      </w:pPr>
      <w:r w:rsidRPr="008C2272">
        <w:rPr>
          <w:rFonts w:ascii="Palatino Linotype" w:hAnsi="Palatino Linotype"/>
          <w:sz w:val="20"/>
          <w:szCs w:val="20"/>
        </w:rPr>
        <w:t>Bu araştırmanın temel amacı, yöneticilerdeki empati yoksunluğunu ölçen ve literatürdeki kritik bir boşluğu dolduran bir ölçek geliştirmek ve doğrulamaktır. Bu yapıyı işlevsel hale getirerek, çalışma liderlik bağlamında empati yoksunluğunu değerlendirmek için güvenilir ve geçerli bir araç sağlamayı hedeflemektedir. Bu doğrultuda, şu adımlar kritik öneme sahiptir:</w:t>
      </w:r>
    </w:p>
    <w:p w14:paraId="024AC3AE" w14:textId="77777777" w:rsidR="008F0340" w:rsidRPr="008C2272" w:rsidRDefault="008F0340" w:rsidP="00E033A1">
      <w:pPr>
        <w:numPr>
          <w:ilvl w:val="0"/>
          <w:numId w:val="38"/>
        </w:numPr>
        <w:tabs>
          <w:tab w:val="clear" w:pos="720"/>
        </w:tabs>
        <w:spacing w:before="0" w:after="0"/>
        <w:ind w:left="426" w:hanging="437"/>
        <w:rPr>
          <w:rFonts w:ascii="Palatino Linotype" w:hAnsi="Palatino Linotype"/>
          <w:sz w:val="20"/>
          <w:szCs w:val="20"/>
        </w:rPr>
      </w:pPr>
      <w:r w:rsidRPr="008C2272">
        <w:rPr>
          <w:rFonts w:ascii="Palatino Linotype" w:hAnsi="Palatino Linotype"/>
          <w:sz w:val="20"/>
          <w:szCs w:val="20"/>
        </w:rPr>
        <w:t>Literatür incelemesi ve çalışanlarla yapılan nitel görüşmeler aracılığıyla yönetim rollerindeki empati yoksunluğunun temel boyutlarını belirlemek,</w:t>
      </w:r>
    </w:p>
    <w:p w14:paraId="09419A65" w14:textId="77777777" w:rsidR="008F0340" w:rsidRPr="008C2272" w:rsidRDefault="008F0340" w:rsidP="00E033A1">
      <w:pPr>
        <w:numPr>
          <w:ilvl w:val="0"/>
          <w:numId w:val="38"/>
        </w:numPr>
        <w:tabs>
          <w:tab w:val="clear" w:pos="720"/>
        </w:tabs>
        <w:spacing w:before="0" w:after="0"/>
        <w:ind w:left="426" w:hanging="437"/>
        <w:rPr>
          <w:rFonts w:ascii="Palatino Linotype" w:hAnsi="Palatino Linotype"/>
          <w:sz w:val="20"/>
          <w:szCs w:val="20"/>
        </w:rPr>
      </w:pPr>
      <w:r w:rsidRPr="008C2272">
        <w:rPr>
          <w:rFonts w:ascii="Palatino Linotype" w:hAnsi="Palatino Linotype"/>
          <w:sz w:val="20"/>
          <w:szCs w:val="20"/>
        </w:rPr>
        <w:t>Yöneticilerdeki empati yoksunluğu ile ilişkili davranışları ve sonuçları yakalayan kapsamlı bir ölçek geliştirmek,</w:t>
      </w:r>
    </w:p>
    <w:p w14:paraId="34CCC04E" w14:textId="77777777" w:rsidR="008F0340" w:rsidRPr="008C2272" w:rsidRDefault="008F0340" w:rsidP="00E033A1">
      <w:pPr>
        <w:numPr>
          <w:ilvl w:val="0"/>
          <w:numId w:val="38"/>
        </w:numPr>
        <w:tabs>
          <w:tab w:val="clear" w:pos="720"/>
        </w:tabs>
        <w:spacing w:before="0" w:after="0"/>
        <w:ind w:left="426" w:hanging="437"/>
        <w:rPr>
          <w:rFonts w:ascii="Palatino Linotype" w:hAnsi="Palatino Linotype"/>
          <w:sz w:val="20"/>
          <w:szCs w:val="20"/>
        </w:rPr>
      </w:pPr>
      <w:r w:rsidRPr="008C2272">
        <w:rPr>
          <w:rFonts w:ascii="Palatino Linotype" w:hAnsi="Palatino Linotype"/>
          <w:sz w:val="20"/>
          <w:szCs w:val="20"/>
        </w:rPr>
        <w:t>Keşifsel ve doğrulayıcı faktör analizleri de dahil olmak üzere nicel yöntemlerle ölçeğin güvenilirliğini ve geçerliliğini değerlendirmek,</w:t>
      </w:r>
    </w:p>
    <w:p w14:paraId="2DFA2FDE" w14:textId="77777777" w:rsidR="008F0340" w:rsidRPr="008C2272" w:rsidRDefault="008F0340" w:rsidP="00E033A1">
      <w:pPr>
        <w:numPr>
          <w:ilvl w:val="0"/>
          <w:numId w:val="38"/>
        </w:numPr>
        <w:tabs>
          <w:tab w:val="clear" w:pos="720"/>
        </w:tabs>
        <w:spacing w:before="0" w:after="0"/>
        <w:ind w:left="426" w:hanging="437"/>
        <w:rPr>
          <w:rFonts w:ascii="Palatino Linotype" w:hAnsi="Palatino Linotype"/>
          <w:sz w:val="20"/>
          <w:szCs w:val="20"/>
        </w:rPr>
      </w:pPr>
      <w:r w:rsidRPr="008C2272">
        <w:rPr>
          <w:rFonts w:ascii="Palatino Linotype" w:hAnsi="Palatino Linotype"/>
          <w:sz w:val="20"/>
          <w:szCs w:val="20"/>
        </w:rPr>
        <w:t>Yönetimsel empati eksiklikleri ile çalışan memnuniyeti, bağlılık ve işten ayrılma niyetleri gibi kurumsal sonuçlar arasındaki ilişkiyi incelemek.</w:t>
      </w:r>
    </w:p>
    <w:p w14:paraId="720B2370" w14:textId="77777777" w:rsidR="008F0340" w:rsidRPr="008C2272" w:rsidRDefault="008F0340" w:rsidP="00F91DBD">
      <w:pPr>
        <w:rPr>
          <w:rFonts w:ascii="Palatino Linotype" w:hAnsi="Palatino Linotype"/>
          <w:sz w:val="20"/>
          <w:szCs w:val="20"/>
        </w:rPr>
      </w:pPr>
      <w:r w:rsidRPr="008C2272">
        <w:rPr>
          <w:rFonts w:ascii="Palatino Linotype" w:hAnsi="Palatino Linotype"/>
          <w:sz w:val="20"/>
          <w:szCs w:val="20"/>
        </w:rPr>
        <w:t>Bu hedeflere ulaşarak, çalışma liderlikteki empati yoksunluğunun teorik ve pratik anlaşılmasına katkıda bulunmayı ve gelecekteki araştırmalar ile müdahaleler için bir temel oluşturmayı amaçlamaktadır. Önerilen ölçek, kuruluşlar için bir teşhis aracı olarak işlev görecek ve liderlik uygulamalarındaki empati yoksunluğunu belirleyip ele almalarına yardımcı olacaktır.</w:t>
      </w:r>
    </w:p>
    <w:p w14:paraId="1BC2768E" w14:textId="3E1676F4" w:rsidR="00B715C6" w:rsidRPr="008C2272" w:rsidRDefault="00E033A1" w:rsidP="00F91DBD">
      <w:pPr>
        <w:jc w:val="left"/>
        <w:rPr>
          <w:rFonts w:ascii="Palatino Linotype" w:hAnsi="Palatino Linotype"/>
          <w:b/>
          <w:sz w:val="22"/>
          <w:szCs w:val="22"/>
        </w:rPr>
      </w:pPr>
      <w:r>
        <w:rPr>
          <w:rFonts w:ascii="Palatino Linotype" w:hAnsi="Palatino Linotype"/>
          <w:b/>
          <w:sz w:val="22"/>
          <w:szCs w:val="22"/>
        </w:rPr>
        <w:t>3</w:t>
      </w:r>
      <w:r w:rsidR="00B715C6" w:rsidRPr="008C2272">
        <w:rPr>
          <w:rFonts w:ascii="Palatino Linotype" w:hAnsi="Palatino Linotype"/>
          <w:b/>
          <w:sz w:val="22"/>
          <w:szCs w:val="22"/>
        </w:rPr>
        <w:t>. YÖNTEM</w:t>
      </w:r>
    </w:p>
    <w:p w14:paraId="5FA78D24" w14:textId="2D310F28" w:rsidR="00985362" w:rsidRPr="008C2272" w:rsidRDefault="00E033A1" w:rsidP="00F91DBD">
      <w:pPr>
        <w:rPr>
          <w:rFonts w:ascii="Palatino Linotype" w:hAnsi="Palatino Linotype"/>
          <w:b/>
          <w:bCs/>
          <w:sz w:val="20"/>
          <w:szCs w:val="20"/>
        </w:rPr>
      </w:pPr>
      <w:r>
        <w:rPr>
          <w:rFonts w:ascii="Palatino Linotype" w:hAnsi="Palatino Linotype"/>
          <w:b/>
          <w:bCs/>
          <w:sz w:val="20"/>
          <w:szCs w:val="20"/>
        </w:rPr>
        <w:t>3</w:t>
      </w:r>
      <w:r w:rsidR="00C5491C" w:rsidRPr="008C2272">
        <w:rPr>
          <w:rFonts w:ascii="Palatino Linotype" w:hAnsi="Palatino Linotype"/>
          <w:b/>
          <w:bCs/>
          <w:sz w:val="20"/>
          <w:szCs w:val="20"/>
        </w:rPr>
        <w:t xml:space="preserve">.1. </w:t>
      </w:r>
      <w:r w:rsidR="00985362" w:rsidRPr="008C2272">
        <w:rPr>
          <w:rFonts w:ascii="Palatino Linotype" w:hAnsi="Palatino Linotype"/>
          <w:b/>
          <w:bCs/>
          <w:sz w:val="20"/>
          <w:szCs w:val="20"/>
        </w:rPr>
        <w:t>Araştırmanın Modeli</w:t>
      </w:r>
    </w:p>
    <w:p w14:paraId="39DE77EB"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 xml:space="preserve">Bu araştırma, yöneticilerde empati yoksunluğu düzeylerini ölçmek amacıyla tanımlayıcı ve açıklayıcı araştırma modellerini temel almaktadır. Araştırma modeli üç temel aşamada gerçekleştirilmiştir: madde </w:t>
      </w:r>
      <w:r w:rsidRPr="008C2272">
        <w:rPr>
          <w:rFonts w:ascii="Palatino Linotype" w:hAnsi="Palatino Linotype"/>
          <w:sz w:val="20"/>
          <w:szCs w:val="20"/>
        </w:rPr>
        <w:lastRenderedPageBreak/>
        <w:t>havuzu oluşturma, pilot uygulama ile faktör yapısının incelenmesi ve ana çalışma ile geçerlilik ve güvenilirlik analizlerinin yapılması.</w:t>
      </w:r>
    </w:p>
    <w:p w14:paraId="26AB440B" w14:textId="1D1D80EB" w:rsidR="00985362" w:rsidRPr="008C2272" w:rsidRDefault="00E033A1" w:rsidP="00F91DBD">
      <w:pPr>
        <w:rPr>
          <w:rFonts w:ascii="Palatino Linotype" w:hAnsi="Palatino Linotype"/>
          <w:b/>
          <w:bCs/>
          <w:sz w:val="20"/>
          <w:szCs w:val="20"/>
        </w:rPr>
      </w:pPr>
      <w:r>
        <w:rPr>
          <w:rFonts w:ascii="Palatino Linotype" w:hAnsi="Palatino Linotype"/>
          <w:b/>
          <w:bCs/>
          <w:sz w:val="20"/>
          <w:szCs w:val="20"/>
        </w:rPr>
        <w:t>3</w:t>
      </w:r>
      <w:r w:rsidR="00C5491C" w:rsidRPr="008C2272">
        <w:rPr>
          <w:rFonts w:ascii="Palatino Linotype" w:hAnsi="Palatino Linotype"/>
          <w:b/>
          <w:bCs/>
          <w:sz w:val="20"/>
          <w:szCs w:val="20"/>
        </w:rPr>
        <w:t xml:space="preserve">.2. </w:t>
      </w:r>
      <w:r w:rsidR="00985362" w:rsidRPr="008C2272">
        <w:rPr>
          <w:rFonts w:ascii="Palatino Linotype" w:hAnsi="Palatino Linotype"/>
          <w:b/>
          <w:bCs/>
          <w:sz w:val="20"/>
          <w:szCs w:val="20"/>
        </w:rPr>
        <w:t>Evren ve Örneklem</w:t>
      </w:r>
    </w:p>
    <w:p w14:paraId="135E3363"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Bu araştırmanın evrenini çalışanlar ve yöneticiler oluşturmaktadır. Araştırma kapsamında öncelikle pilot uygulama için 225 katılımcıdan, ana çalışma için ise 356 katılımcıdan veri toplanmıştır. Katılımcılar, demografik özellikler açısından cinsiyet, yaş, eğitim durumu ve çalışma süreleri gibi değişkenler doğrultusunda incelenmiştir. Araştırma grubunun belirlenmesinde tabakalı örnekleme yöntemi kullanılmıştır. Bu yöntem, farklı yaş grupları, eğitim düzeyleri ve çalışma sürelerine sahip bireylerin dengeli temsili sağlamak amacıyla tercih edilmiştir.</w:t>
      </w:r>
    </w:p>
    <w:p w14:paraId="1FE62B31" w14:textId="3BBB9B5A" w:rsidR="00985362" w:rsidRPr="008C2272" w:rsidRDefault="00E033A1" w:rsidP="00F91DBD">
      <w:pPr>
        <w:rPr>
          <w:rFonts w:ascii="Palatino Linotype" w:hAnsi="Palatino Linotype"/>
          <w:b/>
          <w:bCs/>
          <w:sz w:val="20"/>
          <w:szCs w:val="20"/>
        </w:rPr>
      </w:pPr>
      <w:r>
        <w:rPr>
          <w:rFonts w:ascii="Palatino Linotype" w:hAnsi="Palatino Linotype"/>
          <w:b/>
          <w:bCs/>
          <w:sz w:val="20"/>
          <w:szCs w:val="20"/>
        </w:rPr>
        <w:t>3</w:t>
      </w:r>
      <w:r w:rsidR="00C5491C" w:rsidRPr="008C2272">
        <w:rPr>
          <w:rFonts w:ascii="Palatino Linotype" w:hAnsi="Palatino Linotype"/>
          <w:b/>
          <w:bCs/>
          <w:sz w:val="20"/>
          <w:szCs w:val="20"/>
        </w:rPr>
        <w:t xml:space="preserve">.3. </w:t>
      </w:r>
      <w:r w:rsidR="00985362" w:rsidRPr="008C2272">
        <w:rPr>
          <w:rFonts w:ascii="Palatino Linotype" w:hAnsi="Palatino Linotype"/>
          <w:b/>
          <w:bCs/>
          <w:sz w:val="20"/>
          <w:szCs w:val="20"/>
        </w:rPr>
        <w:t>Veri Toplama Aracı ve Veri Seti</w:t>
      </w:r>
    </w:p>
    <w:p w14:paraId="5C13C28D"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Araştırmada, yöneticilerin empati yoksunluğu düzeylerini ölçmeye yönelik bir ölçek geliştirilmiştir. Bu amaçla, literatür taraması sonucu 74 maddeden oluşan bir madde havuzu oluşturulmuş ve 5’li Likert tipi ölçek (1: Kesinlikle Katılmıyorum, 5: Kesinlikle Katılıyorum) kullanılmıştır. Ölçek maddeleri, konu ile ilgili uzman akademisyenler ve dilbilimcilerden oluşan 5 kişilik bir ekip tarafından incelenerek kapsam geçerliliği sağlanmış ve nihai hali oluşturulmuştur.</w:t>
      </w:r>
    </w:p>
    <w:p w14:paraId="7D1B8D8F"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Pilot uygulama aşamasında, ölçeğin faktör yapısını incelemek için çevrimiçi anket yöntemi kullanılmış ve 225 katılımcıya uygulanmıştır. Ana çalışma verileri 11.12.2024 tarihinde başlayarak iki hafta süreyle toplanmıştır.</w:t>
      </w:r>
    </w:p>
    <w:p w14:paraId="2512AE32"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Araştırma, T.C. Bartın Üniversitesi Rektörlüğü Sosyal ve Beşeri Bilimler Etik Kurulu tarafından 11.12.2024 tarihli ve 15 numaralı toplantıda incelenmiş, 2024-SBB-1009 protokol numarası ile etik kurul onayı almıştır.</w:t>
      </w:r>
    </w:p>
    <w:p w14:paraId="58B188C2" w14:textId="6577F560" w:rsidR="00985362" w:rsidRPr="008C2272" w:rsidRDefault="00E033A1" w:rsidP="00F91DBD">
      <w:pPr>
        <w:rPr>
          <w:rFonts w:ascii="Palatino Linotype" w:hAnsi="Palatino Linotype"/>
          <w:b/>
          <w:bCs/>
          <w:sz w:val="20"/>
          <w:szCs w:val="20"/>
        </w:rPr>
      </w:pPr>
      <w:r>
        <w:rPr>
          <w:rFonts w:ascii="Palatino Linotype" w:hAnsi="Palatino Linotype"/>
          <w:b/>
          <w:bCs/>
          <w:sz w:val="20"/>
          <w:szCs w:val="20"/>
        </w:rPr>
        <w:t>3</w:t>
      </w:r>
      <w:r w:rsidR="00C5491C" w:rsidRPr="008C2272">
        <w:rPr>
          <w:rFonts w:ascii="Palatino Linotype" w:hAnsi="Palatino Linotype"/>
          <w:b/>
          <w:bCs/>
          <w:sz w:val="20"/>
          <w:szCs w:val="20"/>
        </w:rPr>
        <w:t xml:space="preserve">.4. </w:t>
      </w:r>
      <w:r w:rsidR="00985362" w:rsidRPr="008C2272">
        <w:rPr>
          <w:rFonts w:ascii="Palatino Linotype" w:hAnsi="Palatino Linotype"/>
          <w:b/>
          <w:bCs/>
          <w:sz w:val="20"/>
          <w:szCs w:val="20"/>
        </w:rPr>
        <w:t>Verilerin Analizi</w:t>
      </w:r>
    </w:p>
    <w:p w14:paraId="2DD85717" w14:textId="77777777" w:rsidR="00985362" w:rsidRPr="008C2272" w:rsidRDefault="00985362" w:rsidP="00F91DBD">
      <w:pPr>
        <w:rPr>
          <w:rFonts w:ascii="Palatino Linotype" w:hAnsi="Palatino Linotype"/>
          <w:sz w:val="20"/>
          <w:szCs w:val="20"/>
        </w:rPr>
      </w:pPr>
      <w:r w:rsidRPr="008C2272">
        <w:rPr>
          <w:rFonts w:ascii="Palatino Linotype" w:hAnsi="Palatino Linotype"/>
          <w:sz w:val="20"/>
          <w:szCs w:val="20"/>
        </w:rPr>
        <w:t>Araştırmada elde edilen verilerin analizinde şu yöntemler kullanılmıştır:</w:t>
      </w:r>
    </w:p>
    <w:p w14:paraId="5F91D450" w14:textId="77777777" w:rsidR="00985362" w:rsidRPr="008C2272" w:rsidRDefault="00985362" w:rsidP="00E033A1">
      <w:pPr>
        <w:numPr>
          <w:ilvl w:val="0"/>
          <w:numId w:val="37"/>
        </w:numPr>
        <w:tabs>
          <w:tab w:val="clear" w:pos="720"/>
        </w:tabs>
        <w:ind w:left="426" w:hanging="426"/>
        <w:rPr>
          <w:rFonts w:ascii="Palatino Linotype" w:hAnsi="Palatino Linotype"/>
          <w:sz w:val="20"/>
          <w:szCs w:val="20"/>
        </w:rPr>
      </w:pPr>
      <w:r w:rsidRPr="008C2272">
        <w:rPr>
          <w:rFonts w:ascii="Palatino Linotype" w:hAnsi="Palatino Linotype"/>
          <w:bCs/>
          <w:i/>
          <w:sz w:val="20"/>
          <w:szCs w:val="20"/>
        </w:rPr>
        <w:t>Açımlayıcı Faktör Analizi (AFA):</w:t>
      </w:r>
      <w:r w:rsidRPr="008C2272">
        <w:rPr>
          <w:rFonts w:ascii="Palatino Linotype" w:hAnsi="Palatino Linotype"/>
          <w:sz w:val="20"/>
          <w:szCs w:val="20"/>
        </w:rPr>
        <w:t xml:space="preserve"> Faktör yapısını belirlemek amacıyla uygulanmıştır. Analiz sonucunda, faktör yükleri arasındaki farkı 0,10'dan küçük olan ve faktör yükü 0,40'ın altında olan maddeler çıkarılmış ve ölçek tek faktörlü 28 madde olarak yeniden yapılandırılmıştır.</w:t>
      </w:r>
    </w:p>
    <w:p w14:paraId="788ADB6C" w14:textId="77777777" w:rsidR="00985362" w:rsidRPr="008C2272" w:rsidRDefault="00985362" w:rsidP="00E033A1">
      <w:pPr>
        <w:numPr>
          <w:ilvl w:val="0"/>
          <w:numId w:val="37"/>
        </w:numPr>
        <w:tabs>
          <w:tab w:val="clear" w:pos="720"/>
        </w:tabs>
        <w:ind w:left="426" w:hanging="426"/>
        <w:rPr>
          <w:rFonts w:ascii="Palatino Linotype" w:hAnsi="Palatino Linotype"/>
          <w:sz w:val="20"/>
          <w:szCs w:val="20"/>
        </w:rPr>
      </w:pPr>
      <w:r w:rsidRPr="008C2272">
        <w:rPr>
          <w:rFonts w:ascii="Palatino Linotype" w:hAnsi="Palatino Linotype"/>
          <w:bCs/>
          <w:i/>
          <w:sz w:val="20"/>
          <w:szCs w:val="20"/>
        </w:rPr>
        <w:t>Cronbach’s Alpha Katsayısı:</w:t>
      </w:r>
      <w:r w:rsidRPr="008C2272">
        <w:rPr>
          <w:rFonts w:ascii="Palatino Linotype" w:hAnsi="Palatino Linotype"/>
          <w:sz w:val="20"/>
          <w:szCs w:val="20"/>
        </w:rPr>
        <w:t xml:space="preserve"> Ölçeğin güvenilirliğini değerlendirmek için hesaplanmıştır.</w:t>
      </w:r>
    </w:p>
    <w:p w14:paraId="0210C0B0" w14:textId="77777777" w:rsidR="00985362" w:rsidRPr="008C2272" w:rsidRDefault="00985362" w:rsidP="00E033A1">
      <w:pPr>
        <w:numPr>
          <w:ilvl w:val="0"/>
          <w:numId w:val="37"/>
        </w:numPr>
        <w:tabs>
          <w:tab w:val="clear" w:pos="720"/>
        </w:tabs>
        <w:ind w:left="426" w:hanging="426"/>
        <w:rPr>
          <w:rFonts w:ascii="Palatino Linotype" w:hAnsi="Palatino Linotype"/>
          <w:sz w:val="20"/>
          <w:szCs w:val="20"/>
        </w:rPr>
      </w:pPr>
      <w:r w:rsidRPr="008C2272">
        <w:rPr>
          <w:rFonts w:ascii="Palatino Linotype" w:hAnsi="Palatino Linotype"/>
          <w:bCs/>
          <w:i/>
          <w:sz w:val="20"/>
          <w:szCs w:val="20"/>
        </w:rPr>
        <w:t>Bileşik Güvenilirlik (CR) ve Ortalama Varyans Açıklama (AVE):</w:t>
      </w:r>
      <w:r w:rsidRPr="008C2272">
        <w:rPr>
          <w:rFonts w:ascii="Palatino Linotype" w:hAnsi="Palatino Linotype"/>
          <w:sz w:val="20"/>
          <w:szCs w:val="20"/>
        </w:rPr>
        <w:t xml:space="preserve"> Ölçeğin güvenilirliği ve geçerliliği bu analizlerle desteklenmiştir.</w:t>
      </w:r>
    </w:p>
    <w:p w14:paraId="57BCDC8E" w14:textId="77777777" w:rsidR="00985362" w:rsidRPr="008C2272" w:rsidRDefault="00985362" w:rsidP="00E033A1">
      <w:pPr>
        <w:numPr>
          <w:ilvl w:val="0"/>
          <w:numId w:val="37"/>
        </w:numPr>
        <w:tabs>
          <w:tab w:val="clear" w:pos="720"/>
        </w:tabs>
        <w:ind w:left="426" w:hanging="426"/>
        <w:rPr>
          <w:rFonts w:ascii="Palatino Linotype" w:hAnsi="Palatino Linotype"/>
          <w:sz w:val="20"/>
          <w:szCs w:val="20"/>
        </w:rPr>
      </w:pPr>
      <w:r w:rsidRPr="008C2272">
        <w:rPr>
          <w:rFonts w:ascii="Palatino Linotype" w:hAnsi="Palatino Linotype"/>
          <w:bCs/>
          <w:i/>
          <w:sz w:val="20"/>
          <w:szCs w:val="20"/>
        </w:rPr>
        <w:t>Doğrulayıcı Faktör Analizi (DFA):</w:t>
      </w:r>
      <w:r w:rsidRPr="008C2272">
        <w:rPr>
          <w:rFonts w:ascii="Palatino Linotype" w:hAnsi="Palatino Linotype"/>
          <w:sz w:val="20"/>
          <w:szCs w:val="20"/>
        </w:rPr>
        <w:t xml:space="preserve"> Ölçeğin tek faktörlü yapısının geçerliliğini test etmek ve modelin uygunluğunu değerlendirmek için uygulanmıştır. Bu analizde SmartPLS ve AMOS yazılımları kullanılmıştır. DFA sonuçları, ölçeğin yapı geçerliliğini destekler nitelikte bulunmuştur.</w:t>
      </w:r>
    </w:p>
    <w:p w14:paraId="3A8CCF61" w14:textId="25FB6142" w:rsidR="00426797" w:rsidRPr="008C2272" w:rsidRDefault="00985362" w:rsidP="00F91DBD">
      <w:pPr>
        <w:rPr>
          <w:rFonts w:ascii="Palatino Linotype" w:hAnsi="Palatino Linotype"/>
          <w:sz w:val="20"/>
          <w:szCs w:val="20"/>
        </w:rPr>
      </w:pPr>
      <w:r w:rsidRPr="008C2272">
        <w:rPr>
          <w:rFonts w:ascii="Palatino Linotype" w:hAnsi="Palatino Linotype"/>
          <w:sz w:val="20"/>
          <w:szCs w:val="20"/>
        </w:rPr>
        <w:t>Bu analizler sonucunda, "Yöneticilerde Empati Yoksunluğu Ölçeği" geçerli ve güvenilir bir ölçüm aracı olarak literatüre kazandırılmıştır.</w:t>
      </w:r>
    </w:p>
    <w:p w14:paraId="2C1DA624" w14:textId="575E1161" w:rsidR="00426797" w:rsidRPr="008C2272" w:rsidRDefault="00C5491C" w:rsidP="00F91DBD">
      <w:pPr>
        <w:rPr>
          <w:rFonts w:ascii="Palatino Linotype" w:hAnsi="Palatino Linotype"/>
          <w:sz w:val="20"/>
          <w:szCs w:val="20"/>
        </w:rPr>
      </w:pPr>
      <w:r w:rsidRPr="008C2272">
        <w:rPr>
          <w:rFonts w:ascii="Palatino Linotype" w:hAnsi="Palatino Linotype"/>
          <w:sz w:val="20"/>
          <w:szCs w:val="20"/>
        </w:rPr>
        <w:t>Katılımcıların demografik özelliklerine ilişkin veriler Tablo 1’de verilmiştir.</w:t>
      </w:r>
    </w:p>
    <w:p w14:paraId="004785DC" w14:textId="3124231A" w:rsidR="00426797" w:rsidRPr="008C2272" w:rsidRDefault="00426797" w:rsidP="00F91DBD">
      <w:pPr>
        <w:spacing w:after="0"/>
        <w:jc w:val="center"/>
        <w:rPr>
          <w:rFonts w:ascii="Palatino Linotype" w:hAnsi="Palatino Linotype"/>
          <w:b/>
          <w:sz w:val="18"/>
          <w:szCs w:val="18"/>
        </w:rPr>
      </w:pPr>
      <w:r w:rsidRPr="008C2272">
        <w:rPr>
          <w:rFonts w:ascii="Palatino Linotype" w:hAnsi="Palatino Linotype"/>
          <w:b/>
          <w:sz w:val="18"/>
          <w:szCs w:val="18"/>
        </w:rPr>
        <w:t>Tablo 1. Demografik Özelliklere İlişkin Tanımlayıcı İstatistikler</w:t>
      </w:r>
    </w:p>
    <w:tbl>
      <w:tblPr>
        <w:tblW w:w="5000" w:type="pct"/>
        <w:tblCellMar>
          <w:left w:w="0" w:type="dxa"/>
          <w:right w:w="0" w:type="dxa"/>
        </w:tblCellMar>
        <w:tblLook w:val="0000" w:firstRow="0" w:lastRow="0" w:firstColumn="0" w:lastColumn="0" w:noHBand="0" w:noVBand="0"/>
      </w:tblPr>
      <w:tblGrid>
        <w:gridCol w:w="1397"/>
        <w:gridCol w:w="1042"/>
        <w:gridCol w:w="725"/>
        <w:gridCol w:w="1091"/>
        <w:gridCol w:w="1451"/>
        <w:gridCol w:w="2120"/>
        <w:gridCol w:w="725"/>
        <w:gridCol w:w="1087"/>
      </w:tblGrid>
      <w:tr w:rsidR="00426797" w:rsidRPr="008C2272" w14:paraId="64C3CEA1" w14:textId="77777777" w:rsidTr="00E033A1">
        <w:trPr>
          <w:cantSplit/>
          <w:trHeight w:val="247"/>
        </w:trPr>
        <w:tc>
          <w:tcPr>
            <w:tcW w:w="1264" w:type="pct"/>
            <w:gridSpan w:val="2"/>
            <w:tcBorders>
              <w:top w:val="single" w:sz="4" w:space="0" w:color="auto"/>
              <w:bottom w:val="single" w:sz="4" w:space="0" w:color="auto"/>
            </w:tcBorders>
            <w:shd w:val="clear" w:color="auto" w:fill="auto"/>
            <w:vAlign w:val="center"/>
          </w:tcPr>
          <w:p w14:paraId="53061B21"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376" w:type="pct"/>
            <w:tcBorders>
              <w:top w:val="single" w:sz="4" w:space="0" w:color="auto"/>
              <w:bottom w:val="single" w:sz="4" w:space="0" w:color="auto"/>
            </w:tcBorders>
            <w:shd w:val="clear" w:color="auto" w:fill="auto"/>
            <w:vAlign w:val="center"/>
          </w:tcPr>
          <w:p w14:paraId="2C4BA638"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N</w:t>
            </w:r>
          </w:p>
        </w:tc>
        <w:tc>
          <w:tcPr>
            <w:tcW w:w="566" w:type="pct"/>
            <w:tcBorders>
              <w:top w:val="single" w:sz="4" w:space="0" w:color="auto"/>
              <w:bottom w:val="single" w:sz="4" w:space="0" w:color="auto"/>
            </w:tcBorders>
            <w:shd w:val="clear" w:color="auto" w:fill="auto"/>
            <w:vAlign w:val="center"/>
          </w:tcPr>
          <w:p w14:paraId="6D347507"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753" w:type="pct"/>
            <w:tcBorders>
              <w:top w:val="single" w:sz="4" w:space="0" w:color="auto"/>
              <w:bottom w:val="single" w:sz="4" w:space="0" w:color="auto"/>
            </w:tcBorders>
            <w:shd w:val="clear" w:color="auto" w:fill="auto"/>
            <w:vAlign w:val="center"/>
          </w:tcPr>
          <w:p w14:paraId="107A80B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1100" w:type="pct"/>
            <w:tcBorders>
              <w:top w:val="single" w:sz="4" w:space="0" w:color="auto"/>
              <w:bottom w:val="single" w:sz="4" w:space="0" w:color="auto"/>
            </w:tcBorders>
            <w:shd w:val="clear" w:color="auto" w:fill="auto"/>
            <w:vAlign w:val="center"/>
          </w:tcPr>
          <w:p w14:paraId="46A880A3"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376" w:type="pct"/>
            <w:tcBorders>
              <w:top w:val="single" w:sz="4" w:space="0" w:color="auto"/>
              <w:bottom w:val="single" w:sz="4" w:space="0" w:color="auto"/>
            </w:tcBorders>
            <w:shd w:val="clear" w:color="auto" w:fill="auto"/>
            <w:vAlign w:val="center"/>
          </w:tcPr>
          <w:p w14:paraId="495BC1B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N</w:t>
            </w:r>
          </w:p>
        </w:tc>
        <w:tc>
          <w:tcPr>
            <w:tcW w:w="564" w:type="pct"/>
            <w:tcBorders>
              <w:top w:val="single" w:sz="4" w:space="0" w:color="auto"/>
              <w:bottom w:val="single" w:sz="4" w:space="0" w:color="auto"/>
            </w:tcBorders>
            <w:shd w:val="clear" w:color="auto" w:fill="auto"/>
            <w:vAlign w:val="center"/>
          </w:tcPr>
          <w:p w14:paraId="60241EF0"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r>
      <w:tr w:rsidR="00426797" w:rsidRPr="008C2272" w14:paraId="675C74D9" w14:textId="77777777" w:rsidTr="00E033A1">
        <w:trPr>
          <w:cantSplit/>
          <w:trHeight w:val="247"/>
        </w:trPr>
        <w:tc>
          <w:tcPr>
            <w:tcW w:w="724" w:type="pct"/>
            <w:vMerge w:val="restart"/>
            <w:tcBorders>
              <w:top w:val="single" w:sz="4" w:space="0" w:color="auto"/>
            </w:tcBorders>
            <w:shd w:val="clear" w:color="auto" w:fill="auto"/>
            <w:vAlign w:val="center"/>
          </w:tcPr>
          <w:p w14:paraId="46DAD07A"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Cinsiyet</w:t>
            </w:r>
          </w:p>
        </w:tc>
        <w:tc>
          <w:tcPr>
            <w:tcW w:w="540" w:type="pct"/>
            <w:tcBorders>
              <w:top w:val="single" w:sz="4" w:space="0" w:color="auto"/>
            </w:tcBorders>
            <w:shd w:val="clear" w:color="auto" w:fill="auto"/>
            <w:vAlign w:val="center"/>
          </w:tcPr>
          <w:p w14:paraId="537CB7EE"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Erkek</w:t>
            </w:r>
          </w:p>
        </w:tc>
        <w:tc>
          <w:tcPr>
            <w:tcW w:w="376" w:type="pct"/>
            <w:tcBorders>
              <w:top w:val="single" w:sz="4" w:space="0" w:color="auto"/>
            </w:tcBorders>
            <w:shd w:val="clear" w:color="auto" w:fill="auto"/>
            <w:vAlign w:val="center"/>
          </w:tcPr>
          <w:p w14:paraId="72A8F69B"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170</w:t>
            </w:r>
          </w:p>
        </w:tc>
        <w:tc>
          <w:tcPr>
            <w:tcW w:w="566" w:type="pct"/>
            <w:tcBorders>
              <w:top w:val="single" w:sz="4" w:space="0" w:color="auto"/>
            </w:tcBorders>
            <w:shd w:val="clear" w:color="auto" w:fill="auto"/>
            <w:vAlign w:val="center"/>
          </w:tcPr>
          <w:p w14:paraId="57098DA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47,8%</w:t>
            </w:r>
          </w:p>
        </w:tc>
        <w:tc>
          <w:tcPr>
            <w:tcW w:w="753" w:type="pct"/>
            <w:vMerge w:val="restart"/>
            <w:tcBorders>
              <w:top w:val="single" w:sz="4" w:space="0" w:color="auto"/>
            </w:tcBorders>
            <w:shd w:val="clear" w:color="auto" w:fill="auto"/>
            <w:vAlign w:val="center"/>
          </w:tcPr>
          <w:p w14:paraId="248BDE04"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Eğitim Durumu</w:t>
            </w:r>
          </w:p>
        </w:tc>
        <w:tc>
          <w:tcPr>
            <w:tcW w:w="1100" w:type="pct"/>
            <w:tcBorders>
              <w:top w:val="single" w:sz="4" w:space="0" w:color="auto"/>
            </w:tcBorders>
            <w:shd w:val="clear" w:color="auto" w:fill="auto"/>
            <w:vAlign w:val="center"/>
          </w:tcPr>
          <w:p w14:paraId="24D1089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Doktora</w:t>
            </w:r>
          </w:p>
        </w:tc>
        <w:tc>
          <w:tcPr>
            <w:tcW w:w="376" w:type="pct"/>
            <w:tcBorders>
              <w:top w:val="single" w:sz="4" w:space="0" w:color="auto"/>
            </w:tcBorders>
            <w:shd w:val="clear" w:color="auto" w:fill="auto"/>
            <w:vAlign w:val="center"/>
          </w:tcPr>
          <w:p w14:paraId="024320C3"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49</w:t>
            </w:r>
          </w:p>
        </w:tc>
        <w:tc>
          <w:tcPr>
            <w:tcW w:w="564" w:type="pct"/>
            <w:tcBorders>
              <w:top w:val="single" w:sz="4" w:space="0" w:color="auto"/>
            </w:tcBorders>
            <w:shd w:val="clear" w:color="auto" w:fill="auto"/>
            <w:vAlign w:val="center"/>
          </w:tcPr>
          <w:p w14:paraId="644C8A24"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13,7%</w:t>
            </w:r>
          </w:p>
        </w:tc>
      </w:tr>
      <w:tr w:rsidR="00426797" w:rsidRPr="008C2272" w14:paraId="26E839D1" w14:textId="77777777" w:rsidTr="00E033A1">
        <w:trPr>
          <w:cantSplit/>
          <w:trHeight w:val="247"/>
        </w:trPr>
        <w:tc>
          <w:tcPr>
            <w:tcW w:w="724" w:type="pct"/>
            <w:vMerge/>
            <w:tcBorders>
              <w:bottom w:val="single" w:sz="4" w:space="0" w:color="auto"/>
            </w:tcBorders>
            <w:shd w:val="clear" w:color="auto" w:fill="auto"/>
            <w:vAlign w:val="center"/>
          </w:tcPr>
          <w:p w14:paraId="60FB9DA5"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540" w:type="pct"/>
            <w:tcBorders>
              <w:bottom w:val="single" w:sz="4" w:space="0" w:color="auto"/>
            </w:tcBorders>
            <w:shd w:val="clear" w:color="auto" w:fill="auto"/>
            <w:vAlign w:val="center"/>
          </w:tcPr>
          <w:p w14:paraId="2FDBA39A"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Kadın</w:t>
            </w:r>
          </w:p>
        </w:tc>
        <w:tc>
          <w:tcPr>
            <w:tcW w:w="376" w:type="pct"/>
            <w:tcBorders>
              <w:bottom w:val="single" w:sz="4" w:space="0" w:color="auto"/>
            </w:tcBorders>
            <w:shd w:val="clear" w:color="auto" w:fill="auto"/>
            <w:vAlign w:val="center"/>
          </w:tcPr>
          <w:p w14:paraId="18200A90"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186</w:t>
            </w:r>
          </w:p>
        </w:tc>
        <w:tc>
          <w:tcPr>
            <w:tcW w:w="566" w:type="pct"/>
            <w:tcBorders>
              <w:bottom w:val="single" w:sz="4" w:space="0" w:color="auto"/>
            </w:tcBorders>
            <w:shd w:val="clear" w:color="auto" w:fill="auto"/>
            <w:vAlign w:val="center"/>
          </w:tcPr>
          <w:p w14:paraId="2041F1F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52,2%</w:t>
            </w:r>
          </w:p>
        </w:tc>
        <w:tc>
          <w:tcPr>
            <w:tcW w:w="753" w:type="pct"/>
            <w:vMerge/>
            <w:shd w:val="clear" w:color="auto" w:fill="auto"/>
            <w:vAlign w:val="center"/>
          </w:tcPr>
          <w:p w14:paraId="1CEC0DF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1100" w:type="pct"/>
            <w:shd w:val="clear" w:color="auto" w:fill="auto"/>
            <w:vAlign w:val="center"/>
          </w:tcPr>
          <w:p w14:paraId="26E0548F"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Lisans</w:t>
            </w:r>
          </w:p>
        </w:tc>
        <w:tc>
          <w:tcPr>
            <w:tcW w:w="376" w:type="pct"/>
            <w:shd w:val="clear" w:color="auto" w:fill="auto"/>
            <w:vAlign w:val="center"/>
          </w:tcPr>
          <w:p w14:paraId="0718C2A7"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183</w:t>
            </w:r>
          </w:p>
        </w:tc>
        <w:tc>
          <w:tcPr>
            <w:tcW w:w="564" w:type="pct"/>
            <w:shd w:val="clear" w:color="auto" w:fill="auto"/>
            <w:vAlign w:val="center"/>
          </w:tcPr>
          <w:p w14:paraId="5BF025D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51,5%</w:t>
            </w:r>
          </w:p>
        </w:tc>
      </w:tr>
      <w:tr w:rsidR="00426797" w:rsidRPr="008C2272" w14:paraId="43F13C35" w14:textId="77777777" w:rsidTr="00E033A1">
        <w:trPr>
          <w:cantSplit/>
          <w:trHeight w:val="247"/>
        </w:trPr>
        <w:tc>
          <w:tcPr>
            <w:tcW w:w="724" w:type="pct"/>
            <w:vMerge w:val="restart"/>
            <w:tcBorders>
              <w:top w:val="single" w:sz="4" w:space="0" w:color="auto"/>
            </w:tcBorders>
            <w:shd w:val="clear" w:color="auto" w:fill="auto"/>
            <w:vAlign w:val="center"/>
          </w:tcPr>
          <w:p w14:paraId="35FECDCF"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Yaş</w:t>
            </w:r>
          </w:p>
        </w:tc>
        <w:tc>
          <w:tcPr>
            <w:tcW w:w="540" w:type="pct"/>
            <w:tcBorders>
              <w:top w:val="single" w:sz="4" w:space="0" w:color="auto"/>
            </w:tcBorders>
            <w:shd w:val="clear" w:color="auto" w:fill="auto"/>
            <w:vAlign w:val="center"/>
          </w:tcPr>
          <w:p w14:paraId="0B2A5199"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20-30</w:t>
            </w:r>
          </w:p>
        </w:tc>
        <w:tc>
          <w:tcPr>
            <w:tcW w:w="376" w:type="pct"/>
            <w:tcBorders>
              <w:top w:val="single" w:sz="4" w:space="0" w:color="auto"/>
            </w:tcBorders>
            <w:shd w:val="clear" w:color="auto" w:fill="auto"/>
            <w:vAlign w:val="center"/>
          </w:tcPr>
          <w:p w14:paraId="7189146D"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64</w:t>
            </w:r>
          </w:p>
        </w:tc>
        <w:tc>
          <w:tcPr>
            <w:tcW w:w="566" w:type="pct"/>
            <w:tcBorders>
              <w:top w:val="single" w:sz="4" w:space="0" w:color="auto"/>
            </w:tcBorders>
            <w:shd w:val="clear" w:color="auto" w:fill="auto"/>
            <w:vAlign w:val="center"/>
          </w:tcPr>
          <w:p w14:paraId="32E17C21"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18,1%</w:t>
            </w:r>
          </w:p>
        </w:tc>
        <w:tc>
          <w:tcPr>
            <w:tcW w:w="753" w:type="pct"/>
            <w:vMerge/>
            <w:shd w:val="clear" w:color="auto" w:fill="auto"/>
            <w:vAlign w:val="center"/>
          </w:tcPr>
          <w:p w14:paraId="0F63D270"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1100" w:type="pct"/>
            <w:shd w:val="clear" w:color="auto" w:fill="auto"/>
            <w:vAlign w:val="center"/>
          </w:tcPr>
          <w:p w14:paraId="038CBB01"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Lise</w:t>
            </w:r>
          </w:p>
        </w:tc>
        <w:tc>
          <w:tcPr>
            <w:tcW w:w="376" w:type="pct"/>
            <w:shd w:val="clear" w:color="auto" w:fill="auto"/>
            <w:vAlign w:val="center"/>
          </w:tcPr>
          <w:p w14:paraId="48EEBE33"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20</w:t>
            </w:r>
          </w:p>
        </w:tc>
        <w:tc>
          <w:tcPr>
            <w:tcW w:w="564" w:type="pct"/>
            <w:shd w:val="clear" w:color="auto" w:fill="auto"/>
            <w:vAlign w:val="center"/>
          </w:tcPr>
          <w:p w14:paraId="0A03842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5,7%</w:t>
            </w:r>
          </w:p>
        </w:tc>
      </w:tr>
      <w:tr w:rsidR="00426797" w:rsidRPr="008C2272" w14:paraId="22EFC460" w14:textId="77777777" w:rsidTr="00E033A1">
        <w:trPr>
          <w:cantSplit/>
          <w:trHeight w:val="260"/>
        </w:trPr>
        <w:tc>
          <w:tcPr>
            <w:tcW w:w="724" w:type="pct"/>
            <w:vMerge/>
            <w:shd w:val="clear" w:color="auto" w:fill="auto"/>
            <w:vAlign w:val="center"/>
          </w:tcPr>
          <w:p w14:paraId="189FA302"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540" w:type="pct"/>
            <w:shd w:val="clear" w:color="auto" w:fill="auto"/>
            <w:vAlign w:val="center"/>
          </w:tcPr>
          <w:p w14:paraId="3F3D50D4"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31-40</w:t>
            </w:r>
          </w:p>
        </w:tc>
        <w:tc>
          <w:tcPr>
            <w:tcW w:w="376" w:type="pct"/>
            <w:shd w:val="clear" w:color="auto" w:fill="auto"/>
            <w:vAlign w:val="center"/>
          </w:tcPr>
          <w:p w14:paraId="2E52AB5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127</w:t>
            </w:r>
          </w:p>
        </w:tc>
        <w:tc>
          <w:tcPr>
            <w:tcW w:w="566" w:type="pct"/>
            <w:shd w:val="clear" w:color="auto" w:fill="auto"/>
            <w:vAlign w:val="center"/>
          </w:tcPr>
          <w:p w14:paraId="3483BF4F"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35,8%</w:t>
            </w:r>
          </w:p>
        </w:tc>
        <w:tc>
          <w:tcPr>
            <w:tcW w:w="753" w:type="pct"/>
            <w:vMerge/>
            <w:shd w:val="clear" w:color="auto" w:fill="auto"/>
            <w:vAlign w:val="center"/>
          </w:tcPr>
          <w:p w14:paraId="3D4F14F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1100" w:type="pct"/>
            <w:shd w:val="clear" w:color="auto" w:fill="auto"/>
            <w:vAlign w:val="center"/>
          </w:tcPr>
          <w:p w14:paraId="1DE4045A"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Ön Lisans</w:t>
            </w:r>
          </w:p>
        </w:tc>
        <w:tc>
          <w:tcPr>
            <w:tcW w:w="376" w:type="pct"/>
            <w:shd w:val="clear" w:color="auto" w:fill="auto"/>
            <w:vAlign w:val="center"/>
          </w:tcPr>
          <w:p w14:paraId="4F87A22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31</w:t>
            </w:r>
          </w:p>
        </w:tc>
        <w:tc>
          <w:tcPr>
            <w:tcW w:w="564" w:type="pct"/>
            <w:shd w:val="clear" w:color="auto" w:fill="auto"/>
            <w:vAlign w:val="center"/>
          </w:tcPr>
          <w:p w14:paraId="2164612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8,7%</w:t>
            </w:r>
          </w:p>
        </w:tc>
      </w:tr>
      <w:tr w:rsidR="00426797" w:rsidRPr="008C2272" w14:paraId="783BBE24" w14:textId="77777777" w:rsidTr="00E033A1">
        <w:trPr>
          <w:cantSplit/>
          <w:trHeight w:val="247"/>
        </w:trPr>
        <w:tc>
          <w:tcPr>
            <w:tcW w:w="724" w:type="pct"/>
            <w:vMerge/>
            <w:shd w:val="clear" w:color="auto" w:fill="auto"/>
            <w:vAlign w:val="center"/>
          </w:tcPr>
          <w:p w14:paraId="634D5AFC"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540" w:type="pct"/>
            <w:shd w:val="clear" w:color="auto" w:fill="auto"/>
            <w:vAlign w:val="center"/>
          </w:tcPr>
          <w:p w14:paraId="29A853A9"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41-50</w:t>
            </w:r>
          </w:p>
        </w:tc>
        <w:tc>
          <w:tcPr>
            <w:tcW w:w="376" w:type="pct"/>
            <w:shd w:val="clear" w:color="auto" w:fill="auto"/>
            <w:vAlign w:val="center"/>
          </w:tcPr>
          <w:p w14:paraId="399E3344"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108</w:t>
            </w:r>
          </w:p>
        </w:tc>
        <w:tc>
          <w:tcPr>
            <w:tcW w:w="566" w:type="pct"/>
            <w:shd w:val="clear" w:color="auto" w:fill="auto"/>
            <w:vAlign w:val="center"/>
          </w:tcPr>
          <w:p w14:paraId="05218C60"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30,4%</w:t>
            </w:r>
          </w:p>
        </w:tc>
        <w:tc>
          <w:tcPr>
            <w:tcW w:w="753" w:type="pct"/>
            <w:vMerge/>
            <w:tcBorders>
              <w:bottom w:val="single" w:sz="4" w:space="0" w:color="auto"/>
            </w:tcBorders>
            <w:shd w:val="clear" w:color="auto" w:fill="auto"/>
            <w:vAlign w:val="center"/>
          </w:tcPr>
          <w:p w14:paraId="7312FC17"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p>
        </w:tc>
        <w:tc>
          <w:tcPr>
            <w:tcW w:w="1100" w:type="pct"/>
            <w:tcBorders>
              <w:bottom w:val="single" w:sz="4" w:space="0" w:color="auto"/>
            </w:tcBorders>
            <w:shd w:val="clear" w:color="auto" w:fill="auto"/>
            <w:vAlign w:val="center"/>
          </w:tcPr>
          <w:p w14:paraId="3A5DE78E"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Yüksek Lisans</w:t>
            </w:r>
          </w:p>
        </w:tc>
        <w:tc>
          <w:tcPr>
            <w:tcW w:w="376" w:type="pct"/>
            <w:tcBorders>
              <w:bottom w:val="single" w:sz="4" w:space="0" w:color="auto"/>
            </w:tcBorders>
            <w:shd w:val="clear" w:color="auto" w:fill="auto"/>
            <w:vAlign w:val="center"/>
          </w:tcPr>
          <w:p w14:paraId="3F890D53"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73</w:t>
            </w:r>
          </w:p>
        </w:tc>
        <w:tc>
          <w:tcPr>
            <w:tcW w:w="564" w:type="pct"/>
            <w:tcBorders>
              <w:bottom w:val="single" w:sz="4" w:space="0" w:color="auto"/>
            </w:tcBorders>
            <w:shd w:val="clear" w:color="auto" w:fill="auto"/>
            <w:vAlign w:val="center"/>
          </w:tcPr>
          <w:p w14:paraId="07D101B9"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20,4%</w:t>
            </w:r>
          </w:p>
        </w:tc>
      </w:tr>
      <w:tr w:rsidR="00426797" w:rsidRPr="008C2272" w14:paraId="359BB5EA" w14:textId="77777777" w:rsidTr="00E033A1">
        <w:trPr>
          <w:cantSplit/>
          <w:trHeight w:val="260"/>
        </w:trPr>
        <w:tc>
          <w:tcPr>
            <w:tcW w:w="724" w:type="pct"/>
            <w:vMerge/>
            <w:shd w:val="clear" w:color="auto" w:fill="auto"/>
            <w:vAlign w:val="center"/>
          </w:tcPr>
          <w:p w14:paraId="26FA642A"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540" w:type="pct"/>
            <w:shd w:val="clear" w:color="auto" w:fill="auto"/>
            <w:vAlign w:val="center"/>
          </w:tcPr>
          <w:p w14:paraId="6EE1671D"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51-60</w:t>
            </w:r>
          </w:p>
        </w:tc>
        <w:tc>
          <w:tcPr>
            <w:tcW w:w="376" w:type="pct"/>
            <w:shd w:val="clear" w:color="auto" w:fill="auto"/>
            <w:vAlign w:val="center"/>
          </w:tcPr>
          <w:p w14:paraId="583DA4CA"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48</w:t>
            </w:r>
          </w:p>
        </w:tc>
        <w:tc>
          <w:tcPr>
            <w:tcW w:w="566" w:type="pct"/>
            <w:shd w:val="clear" w:color="auto" w:fill="auto"/>
            <w:vAlign w:val="center"/>
          </w:tcPr>
          <w:p w14:paraId="4FE7D0BE"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13,4%</w:t>
            </w:r>
          </w:p>
        </w:tc>
        <w:tc>
          <w:tcPr>
            <w:tcW w:w="753" w:type="pct"/>
            <w:vMerge w:val="restart"/>
            <w:tcBorders>
              <w:top w:val="single" w:sz="4" w:space="0" w:color="auto"/>
            </w:tcBorders>
            <w:shd w:val="clear" w:color="auto" w:fill="auto"/>
            <w:vAlign w:val="center"/>
          </w:tcPr>
          <w:p w14:paraId="0B3FF06E"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Çalışma Durumu</w:t>
            </w:r>
          </w:p>
        </w:tc>
        <w:tc>
          <w:tcPr>
            <w:tcW w:w="1100" w:type="pct"/>
            <w:tcBorders>
              <w:top w:val="single" w:sz="4" w:space="0" w:color="auto"/>
            </w:tcBorders>
            <w:shd w:val="clear" w:color="auto" w:fill="auto"/>
            <w:vAlign w:val="center"/>
          </w:tcPr>
          <w:p w14:paraId="2EF7528D"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0-5 yıl</w:t>
            </w:r>
          </w:p>
        </w:tc>
        <w:tc>
          <w:tcPr>
            <w:tcW w:w="376" w:type="pct"/>
            <w:tcBorders>
              <w:top w:val="single" w:sz="4" w:space="0" w:color="auto"/>
            </w:tcBorders>
            <w:shd w:val="clear" w:color="auto" w:fill="auto"/>
            <w:vAlign w:val="center"/>
          </w:tcPr>
          <w:p w14:paraId="6126B39A"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74</w:t>
            </w:r>
          </w:p>
        </w:tc>
        <w:tc>
          <w:tcPr>
            <w:tcW w:w="564" w:type="pct"/>
            <w:tcBorders>
              <w:top w:val="single" w:sz="4" w:space="0" w:color="auto"/>
            </w:tcBorders>
            <w:shd w:val="clear" w:color="auto" w:fill="auto"/>
            <w:vAlign w:val="center"/>
          </w:tcPr>
          <w:p w14:paraId="24C5069F"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20,7%</w:t>
            </w:r>
          </w:p>
        </w:tc>
      </w:tr>
      <w:tr w:rsidR="00426797" w:rsidRPr="008C2272" w14:paraId="5DDB3BBD" w14:textId="77777777" w:rsidTr="00E033A1">
        <w:trPr>
          <w:cantSplit/>
          <w:trHeight w:val="247"/>
        </w:trPr>
        <w:tc>
          <w:tcPr>
            <w:tcW w:w="724" w:type="pct"/>
            <w:vMerge/>
            <w:tcBorders>
              <w:bottom w:val="single" w:sz="4" w:space="0" w:color="auto"/>
            </w:tcBorders>
            <w:shd w:val="clear" w:color="auto" w:fill="auto"/>
            <w:vAlign w:val="center"/>
          </w:tcPr>
          <w:p w14:paraId="319E95AB"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540" w:type="pct"/>
            <w:tcBorders>
              <w:bottom w:val="single" w:sz="4" w:space="0" w:color="auto"/>
            </w:tcBorders>
            <w:shd w:val="clear" w:color="auto" w:fill="auto"/>
            <w:vAlign w:val="center"/>
          </w:tcPr>
          <w:p w14:paraId="2BE09BC9"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61 ve üzeri</w:t>
            </w:r>
          </w:p>
        </w:tc>
        <w:tc>
          <w:tcPr>
            <w:tcW w:w="376" w:type="pct"/>
            <w:tcBorders>
              <w:bottom w:val="single" w:sz="4" w:space="0" w:color="auto"/>
            </w:tcBorders>
            <w:shd w:val="clear" w:color="auto" w:fill="auto"/>
            <w:vAlign w:val="center"/>
          </w:tcPr>
          <w:p w14:paraId="62C53F9D"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9</w:t>
            </w:r>
          </w:p>
        </w:tc>
        <w:tc>
          <w:tcPr>
            <w:tcW w:w="566" w:type="pct"/>
            <w:tcBorders>
              <w:bottom w:val="single" w:sz="4" w:space="0" w:color="auto"/>
            </w:tcBorders>
            <w:shd w:val="clear" w:color="auto" w:fill="auto"/>
            <w:vAlign w:val="center"/>
          </w:tcPr>
          <w:p w14:paraId="442662D2"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2,3%</w:t>
            </w:r>
          </w:p>
        </w:tc>
        <w:tc>
          <w:tcPr>
            <w:tcW w:w="753" w:type="pct"/>
            <w:vMerge/>
            <w:shd w:val="clear" w:color="auto" w:fill="auto"/>
            <w:vAlign w:val="center"/>
          </w:tcPr>
          <w:p w14:paraId="0FA9E4A3"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1100" w:type="pct"/>
            <w:shd w:val="clear" w:color="auto" w:fill="auto"/>
            <w:vAlign w:val="center"/>
          </w:tcPr>
          <w:p w14:paraId="03B50C99"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11-20 yıl</w:t>
            </w:r>
          </w:p>
        </w:tc>
        <w:tc>
          <w:tcPr>
            <w:tcW w:w="376" w:type="pct"/>
            <w:shd w:val="clear" w:color="auto" w:fill="auto"/>
            <w:vAlign w:val="center"/>
          </w:tcPr>
          <w:p w14:paraId="53B0F2B7"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50</w:t>
            </w:r>
          </w:p>
        </w:tc>
        <w:tc>
          <w:tcPr>
            <w:tcW w:w="564" w:type="pct"/>
            <w:shd w:val="clear" w:color="auto" w:fill="auto"/>
            <w:vAlign w:val="center"/>
          </w:tcPr>
          <w:p w14:paraId="465C4BF8"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36,1%</w:t>
            </w:r>
          </w:p>
        </w:tc>
      </w:tr>
      <w:tr w:rsidR="00426797" w:rsidRPr="008C2272" w14:paraId="0F01B2C3" w14:textId="77777777" w:rsidTr="00E033A1">
        <w:trPr>
          <w:cantSplit/>
          <w:trHeight w:val="247"/>
        </w:trPr>
        <w:tc>
          <w:tcPr>
            <w:tcW w:w="2206" w:type="pct"/>
            <w:gridSpan w:val="4"/>
            <w:vMerge w:val="restart"/>
            <w:tcBorders>
              <w:top w:val="single" w:sz="4" w:space="0" w:color="auto"/>
            </w:tcBorders>
            <w:shd w:val="clear" w:color="auto" w:fill="auto"/>
            <w:vAlign w:val="center"/>
          </w:tcPr>
          <w:p w14:paraId="3E8FA8E9"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Toplam Katılımcı Sayısı: 356</w:t>
            </w:r>
          </w:p>
        </w:tc>
        <w:tc>
          <w:tcPr>
            <w:tcW w:w="753" w:type="pct"/>
            <w:vMerge/>
            <w:shd w:val="clear" w:color="auto" w:fill="auto"/>
            <w:vAlign w:val="center"/>
          </w:tcPr>
          <w:p w14:paraId="284FD80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1100" w:type="pct"/>
            <w:shd w:val="clear" w:color="auto" w:fill="auto"/>
            <w:vAlign w:val="center"/>
          </w:tcPr>
          <w:p w14:paraId="1A1F2ECE"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21-30 yıl</w:t>
            </w:r>
          </w:p>
        </w:tc>
        <w:tc>
          <w:tcPr>
            <w:tcW w:w="376" w:type="pct"/>
            <w:shd w:val="clear" w:color="auto" w:fill="auto"/>
            <w:vAlign w:val="center"/>
          </w:tcPr>
          <w:p w14:paraId="3953596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128</w:t>
            </w:r>
          </w:p>
        </w:tc>
        <w:tc>
          <w:tcPr>
            <w:tcW w:w="564" w:type="pct"/>
            <w:shd w:val="clear" w:color="auto" w:fill="auto"/>
            <w:vAlign w:val="center"/>
          </w:tcPr>
          <w:p w14:paraId="4D99593F"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16,7%</w:t>
            </w:r>
          </w:p>
        </w:tc>
      </w:tr>
      <w:tr w:rsidR="00426797" w:rsidRPr="008C2272" w14:paraId="46FB68A4" w14:textId="77777777" w:rsidTr="00E033A1">
        <w:trPr>
          <w:cantSplit/>
          <w:trHeight w:val="260"/>
        </w:trPr>
        <w:tc>
          <w:tcPr>
            <w:tcW w:w="2206" w:type="pct"/>
            <w:gridSpan w:val="4"/>
            <w:vMerge/>
            <w:shd w:val="clear" w:color="auto" w:fill="auto"/>
            <w:vAlign w:val="center"/>
          </w:tcPr>
          <w:p w14:paraId="4F33936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753" w:type="pct"/>
            <w:vMerge/>
            <w:shd w:val="clear" w:color="auto" w:fill="auto"/>
            <w:vAlign w:val="center"/>
          </w:tcPr>
          <w:p w14:paraId="08AA582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1100" w:type="pct"/>
            <w:shd w:val="clear" w:color="auto" w:fill="auto"/>
            <w:vAlign w:val="center"/>
          </w:tcPr>
          <w:p w14:paraId="0A043DBD"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31 yıl ve üzeri</w:t>
            </w:r>
          </w:p>
        </w:tc>
        <w:tc>
          <w:tcPr>
            <w:tcW w:w="376" w:type="pct"/>
            <w:shd w:val="clear" w:color="auto" w:fill="auto"/>
            <w:vAlign w:val="center"/>
          </w:tcPr>
          <w:p w14:paraId="5FC13B46"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59</w:t>
            </w:r>
          </w:p>
        </w:tc>
        <w:tc>
          <w:tcPr>
            <w:tcW w:w="564" w:type="pct"/>
            <w:shd w:val="clear" w:color="auto" w:fill="auto"/>
            <w:vAlign w:val="center"/>
          </w:tcPr>
          <w:p w14:paraId="130BCE70"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12,4%</w:t>
            </w:r>
          </w:p>
        </w:tc>
      </w:tr>
      <w:tr w:rsidR="00426797" w:rsidRPr="008C2272" w14:paraId="31435CAF" w14:textId="77777777" w:rsidTr="00E033A1">
        <w:trPr>
          <w:cantSplit/>
          <w:trHeight w:val="247"/>
        </w:trPr>
        <w:tc>
          <w:tcPr>
            <w:tcW w:w="2206" w:type="pct"/>
            <w:gridSpan w:val="4"/>
            <w:vMerge/>
            <w:tcBorders>
              <w:bottom w:val="single" w:sz="4" w:space="0" w:color="auto"/>
            </w:tcBorders>
            <w:shd w:val="clear" w:color="auto" w:fill="auto"/>
            <w:vAlign w:val="center"/>
          </w:tcPr>
          <w:p w14:paraId="35EA4022"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753" w:type="pct"/>
            <w:vMerge/>
            <w:tcBorders>
              <w:bottom w:val="single" w:sz="4" w:space="0" w:color="auto"/>
            </w:tcBorders>
            <w:shd w:val="clear" w:color="auto" w:fill="auto"/>
            <w:vAlign w:val="center"/>
          </w:tcPr>
          <w:p w14:paraId="76AB290C"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p>
        </w:tc>
        <w:tc>
          <w:tcPr>
            <w:tcW w:w="1100" w:type="pct"/>
            <w:tcBorders>
              <w:bottom w:val="single" w:sz="4" w:space="0" w:color="auto"/>
            </w:tcBorders>
            <w:shd w:val="clear" w:color="auto" w:fill="auto"/>
            <w:vAlign w:val="center"/>
          </w:tcPr>
          <w:p w14:paraId="1F52A341"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6-10 yıl</w:t>
            </w:r>
          </w:p>
        </w:tc>
        <w:tc>
          <w:tcPr>
            <w:tcW w:w="376" w:type="pct"/>
            <w:tcBorders>
              <w:bottom w:val="single" w:sz="4" w:space="0" w:color="auto"/>
            </w:tcBorders>
            <w:shd w:val="clear" w:color="auto" w:fill="auto"/>
            <w:vAlign w:val="center"/>
          </w:tcPr>
          <w:p w14:paraId="404DABB0"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45</w:t>
            </w:r>
          </w:p>
        </w:tc>
        <w:tc>
          <w:tcPr>
            <w:tcW w:w="564" w:type="pct"/>
            <w:tcBorders>
              <w:bottom w:val="single" w:sz="4" w:space="0" w:color="auto"/>
            </w:tcBorders>
            <w:shd w:val="clear" w:color="auto" w:fill="auto"/>
            <w:vAlign w:val="center"/>
          </w:tcPr>
          <w:p w14:paraId="7EC045D1"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14,0%</w:t>
            </w:r>
          </w:p>
        </w:tc>
      </w:tr>
    </w:tbl>
    <w:p w14:paraId="1C766723" w14:textId="77777777" w:rsidR="00426797" w:rsidRPr="008C2272" w:rsidRDefault="00426797" w:rsidP="00F91DBD">
      <w:pPr>
        <w:rPr>
          <w:rFonts w:ascii="Palatino Linotype" w:hAnsi="Palatino Linotype"/>
          <w:sz w:val="20"/>
          <w:szCs w:val="20"/>
        </w:rPr>
      </w:pPr>
      <w:r w:rsidRPr="008C2272">
        <w:rPr>
          <w:rFonts w:ascii="Palatino Linotype" w:hAnsi="Palatino Linotype"/>
          <w:sz w:val="20"/>
          <w:szCs w:val="20"/>
        </w:rPr>
        <w:t xml:space="preserve">Tablo 1 incelendiğinde, katılımcıların %52,2’sinin kadın, %47,8’inin erkek olduğu görülmektedir. Yaş grupları açısından katılımcıların %35,8’i 31-40 yaş aralığında, %30,4’ü 41-50 yaş aralığında ve %18,1’i 20-30 yaş </w:t>
      </w:r>
      <w:r w:rsidRPr="008C2272">
        <w:rPr>
          <w:rFonts w:ascii="Palatino Linotype" w:hAnsi="Palatino Linotype"/>
          <w:sz w:val="20"/>
          <w:szCs w:val="20"/>
        </w:rPr>
        <w:lastRenderedPageBreak/>
        <w:t>aralığında yer almaktadır. Yaş dağılımında en düşük oran 61 yaş ve üzeri grupta olup, bu grup katılımcıların %2,3’ünü oluşturmaktadır. Eğitim durumuna bakıldığında, katılımcıların %51,5’i lisans mezunu olup, bunu %20,4 ile yüksek lisans mezunları ve %13,7 ile doktora mezunları takip etmektedir. Lise mezunu katılımcıların oranı %5,7, ön lisans mezunlarının oranı ise %8,7 olarak hesaplanmıştır. Katılımcıların çalışma sürelerine ilişkin dağılım incelendiğinde, %36,1’inin 11-20 yıl aralığında çalıştığı, %20,7’sinin 0-5 yıl ve %16,7’sinin 21-30 yıl çalışma deneyimine sahip olduğu görülmektedir. En düşük oran ise 31 yıl ve üzeri çalışma süresine sahip katılımcılar arasında olup, bu grup %12,4’lük bir oranla temsil edilmektedir. Araştırma grubu, demografik özellikler açısından çeşitlilik göstermekte olup, ölçeğin farklı yaş, eğitim ve çalışma süresine sahip bireylerden oluşan geniş bir katılımcı kitlesine uygulanması sağlanmıştır. Bu durum, geliştirilen ölçeğin genellenebilirliğini ve güvenilirliğini desteklemektedir.</w:t>
      </w:r>
    </w:p>
    <w:p w14:paraId="3E6C151E" w14:textId="2198C17F" w:rsidR="00426797" w:rsidRPr="008C2272" w:rsidRDefault="00E033A1" w:rsidP="00F91DBD">
      <w:pPr>
        <w:jc w:val="left"/>
        <w:rPr>
          <w:rFonts w:ascii="Palatino Linotype" w:hAnsi="Palatino Linotype"/>
          <w:b/>
          <w:sz w:val="22"/>
          <w:szCs w:val="22"/>
        </w:rPr>
      </w:pPr>
      <w:r>
        <w:rPr>
          <w:rFonts w:ascii="Palatino Linotype" w:hAnsi="Palatino Linotype"/>
          <w:b/>
          <w:sz w:val="22"/>
          <w:szCs w:val="22"/>
        </w:rPr>
        <w:t>4</w:t>
      </w:r>
      <w:r w:rsidR="00426797" w:rsidRPr="008C2272">
        <w:rPr>
          <w:rFonts w:ascii="Palatino Linotype" w:hAnsi="Palatino Linotype"/>
          <w:b/>
          <w:sz w:val="22"/>
          <w:szCs w:val="22"/>
        </w:rPr>
        <w:t>. BULGULAR</w:t>
      </w:r>
    </w:p>
    <w:p w14:paraId="5372EA27" w14:textId="77777777" w:rsidR="00426797" w:rsidRPr="008C2272" w:rsidRDefault="00426797" w:rsidP="00F91DBD">
      <w:pPr>
        <w:rPr>
          <w:rFonts w:ascii="Palatino Linotype" w:hAnsi="Palatino Linotype"/>
          <w:sz w:val="20"/>
          <w:szCs w:val="20"/>
        </w:rPr>
      </w:pPr>
      <w:r w:rsidRPr="008C2272">
        <w:rPr>
          <w:rFonts w:ascii="Palatino Linotype" w:hAnsi="Palatino Linotype"/>
          <w:sz w:val="20"/>
          <w:szCs w:val="20"/>
        </w:rPr>
        <w:t>Son şekli verilen ölçeğin faktör yapısını incelemek amacıyla Açımlayıcı Faktör Analizi (AFA) yapılmış; sonuçlar Tablo 2’de gösterilmiştir.</w:t>
      </w:r>
    </w:p>
    <w:p w14:paraId="1B373E56" w14:textId="77777777" w:rsidR="00426797" w:rsidRPr="008C2272" w:rsidRDefault="00426797" w:rsidP="00F91DBD">
      <w:pPr>
        <w:spacing w:after="0"/>
        <w:jc w:val="center"/>
        <w:rPr>
          <w:rFonts w:ascii="Palatino Linotype" w:hAnsi="Palatino Linotype"/>
          <w:b/>
          <w:sz w:val="18"/>
          <w:szCs w:val="18"/>
        </w:rPr>
      </w:pPr>
      <w:r w:rsidRPr="008C2272">
        <w:rPr>
          <w:rFonts w:ascii="Palatino Linotype" w:hAnsi="Palatino Linotype"/>
          <w:b/>
          <w:sz w:val="18"/>
          <w:szCs w:val="18"/>
        </w:rPr>
        <w:t>Tablo 2. Geliştirilen Yöneticilerde Empati Yoksunluğu Ölçeğine İlişkin AFA Sonuçları</w:t>
      </w:r>
    </w:p>
    <w:tbl>
      <w:tblPr>
        <w:tblW w:w="5000" w:type="pct"/>
        <w:jc w:val="center"/>
        <w:tblBorders>
          <w:top w:val="single" w:sz="4" w:space="0" w:color="auto"/>
          <w:bottom w:val="single" w:sz="4" w:space="0" w:color="auto"/>
        </w:tblBorders>
        <w:tblLook w:val="04A0" w:firstRow="1" w:lastRow="0" w:firstColumn="1" w:lastColumn="0" w:noHBand="0" w:noVBand="1"/>
      </w:tblPr>
      <w:tblGrid>
        <w:gridCol w:w="974"/>
        <w:gridCol w:w="1138"/>
        <w:gridCol w:w="975"/>
        <w:gridCol w:w="1561"/>
        <w:gridCol w:w="721"/>
        <w:gridCol w:w="1295"/>
        <w:gridCol w:w="1461"/>
        <w:gridCol w:w="1513"/>
      </w:tblGrid>
      <w:tr w:rsidR="00426797" w:rsidRPr="008C2272" w14:paraId="05996A09" w14:textId="77777777" w:rsidTr="00E033A1">
        <w:trPr>
          <w:trHeight w:val="988"/>
          <w:jc w:val="center"/>
        </w:trPr>
        <w:tc>
          <w:tcPr>
            <w:tcW w:w="505" w:type="pct"/>
            <w:vMerge w:val="restart"/>
            <w:textDirection w:val="btLr"/>
            <w:vAlign w:val="center"/>
          </w:tcPr>
          <w:p w14:paraId="587BD23F"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Madde No:</w:t>
            </w:r>
          </w:p>
        </w:tc>
        <w:tc>
          <w:tcPr>
            <w:tcW w:w="590" w:type="pct"/>
            <w:vMerge w:val="restart"/>
            <w:textDirection w:val="btLr"/>
            <w:vAlign w:val="center"/>
          </w:tcPr>
          <w:p w14:paraId="213DB1A6"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Yeni Madde No:</w:t>
            </w:r>
          </w:p>
        </w:tc>
        <w:tc>
          <w:tcPr>
            <w:tcW w:w="506" w:type="pct"/>
            <w:vMerge w:val="restart"/>
            <w:textDirection w:val="btLr"/>
            <w:vAlign w:val="center"/>
          </w:tcPr>
          <w:p w14:paraId="56D50352"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Yönü</w:t>
            </w:r>
          </w:p>
        </w:tc>
        <w:tc>
          <w:tcPr>
            <w:tcW w:w="1184" w:type="pct"/>
            <w:gridSpan w:val="2"/>
            <w:tcBorders>
              <w:top w:val="single" w:sz="4" w:space="0" w:color="auto"/>
              <w:bottom w:val="single" w:sz="4" w:space="0" w:color="auto"/>
            </w:tcBorders>
            <w:vAlign w:val="center"/>
          </w:tcPr>
          <w:p w14:paraId="44ED4EB5"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Faktör Yükleri (Varimax Rotasyonu)</w:t>
            </w:r>
          </w:p>
        </w:tc>
        <w:tc>
          <w:tcPr>
            <w:tcW w:w="672" w:type="pct"/>
            <w:vMerge w:val="restart"/>
            <w:textDirection w:val="btLr"/>
            <w:vAlign w:val="center"/>
          </w:tcPr>
          <w:p w14:paraId="5EF16180"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Ortak Varyans</w:t>
            </w:r>
          </w:p>
        </w:tc>
        <w:tc>
          <w:tcPr>
            <w:tcW w:w="758" w:type="pct"/>
            <w:vMerge w:val="restart"/>
            <w:textDirection w:val="btLr"/>
            <w:vAlign w:val="center"/>
          </w:tcPr>
          <w:p w14:paraId="6D364CFB"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Ort. ± Std. Sap.</w:t>
            </w:r>
          </w:p>
        </w:tc>
        <w:tc>
          <w:tcPr>
            <w:tcW w:w="785" w:type="pct"/>
            <w:vMerge w:val="restart"/>
            <w:textDirection w:val="btLr"/>
            <w:vAlign w:val="center"/>
          </w:tcPr>
          <w:p w14:paraId="57341F16"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Düzeltilmiş Madde Alt Ölçek Toplam Korelasyonu</w:t>
            </w:r>
          </w:p>
        </w:tc>
      </w:tr>
      <w:tr w:rsidR="00426797" w:rsidRPr="008C2272" w14:paraId="4BE8C449" w14:textId="77777777" w:rsidTr="00E033A1">
        <w:trPr>
          <w:cantSplit/>
          <w:trHeight w:val="554"/>
          <w:jc w:val="center"/>
        </w:trPr>
        <w:tc>
          <w:tcPr>
            <w:tcW w:w="505" w:type="pct"/>
            <w:vMerge/>
            <w:tcBorders>
              <w:bottom w:val="single" w:sz="4" w:space="0" w:color="auto"/>
            </w:tcBorders>
            <w:vAlign w:val="center"/>
          </w:tcPr>
          <w:p w14:paraId="698582FB" w14:textId="77777777" w:rsidR="00426797" w:rsidRPr="008C2272" w:rsidRDefault="00426797" w:rsidP="00F91DBD">
            <w:pPr>
              <w:spacing w:before="0" w:after="0"/>
              <w:jc w:val="center"/>
              <w:rPr>
                <w:rFonts w:ascii="Palatino Linotype" w:eastAsia="Calibri" w:hAnsi="Palatino Linotype"/>
                <w:b/>
                <w:sz w:val="18"/>
                <w:szCs w:val="18"/>
                <w:lang w:eastAsia="en-US"/>
              </w:rPr>
            </w:pPr>
          </w:p>
        </w:tc>
        <w:tc>
          <w:tcPr>
            <w:tcW w:w="590" w:type="pct"/>
            <w:vMerge/>
            <w:tcBorders>
              <w:bottom w:val="single" w:sz="4" w:space="0" w:color="auto"/>
            </w:tcBorders>
            <w:vAlign w:val="center"/>
          </w:tcPr>
          <w:p w14:paraId="41FEBB5D" w14:textId="77777777" w:rsidR="00426797" w:rsidRPr="008C2272" w:rsidRDefault="00426797" w:rsidP="00F91DBD">
            <w:pPr>
              <w:spacing w:before="0" w:after="0"/>
              <w:jc w:val="center"/>
              <w:rPr>
                <w:rFonts w:ascii="Palatino Linotype" w:eastAsia="Calibri" w:hAnsi="Palatino Linotype"/>
                <w:b/>
                <w:sz w:val="18"/>
                <w:szCs w:val="18"/>
                <w:lang w:eastAsia="en-US"/>
              </w:rPr>
            </w:pPr>
          </w:p>
        </w:tc>
        <w:tc>
          <w:tcPr>
            <w:tcW w:w="506" w:type="pct"/>
            <w:vMerge/>
            <w:tcBorders>
              <w:bottom w:val="single" w:sz="4" w:space="0" w:color="auto"/>
            </w:tcBorders>
            <w:vAlign w:val="center"/>
          </w:tcPr>
          <w:p w14:paraId="6466B301" w14:textId="77777777" w:rsidR="00426797" w:rsidRPr="008C2272" w:rsidRDefault="00426797" w:rsidP="00F91DBD">
            <w:pPr>
              <w:spacing w:before="0" w:after="0"/>
              <w:jc w:val="center"/>
              <w:rPr>
                <w:rFonts w:ascii="Palatino Linotype" w:eastAsia="Calibri" w:hAnsi="Palatino Linotype"/>
                <w:b/>
                <w:sz w:val="18"/>
                <w:szCs w:val="18"/>
                <w:lang w:eastAsia="en-US"/>
              </w:rPr>
            </w:pPr>
          </w:p>
        </w:tc>
        <w:tc>
          <w:tcPr>
            <w:tcW w:w="1184" w:type="pct"/>
            <w:gridSpan w:val="2"/>
            <w:tcBorders>
              <w:top w:val="single" w:sz="4" w:space="0" w:color="auto"/>
              <w:bottom w:val="single" w:sz="4" w:space="0" w:color="auto"/>
            </w:tcBorders>
            <w:vAlign w:val="center"/>
          </w:tcPr>
          <w:p w14:paraId="52EE0D7F"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 xml:space="preserve">Yöneticilerde Empati Yoksunluğu Ölçeği </w:t>
            </w:r>
          </w:p>
          <w:p w14:paraId="11889CB4"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(Tek Boyut)</w:t>
            </w:r>
          </w:p>
        </w:tc>
        <w:tc>
          <w:tcPr>
            <w:tcW w:w="672" w:type="pct"/>
            <w:vMerge/>
            <w:tcBorders>
              <w:bottom w:val="single" w:sz="4" w:space="0" w:color="auto"/>
            </w:tcBorders>
            <w:textDirection w:val="btLr"/>
            <w:vAlign w:val="center"/>
          </w:tcPr>
          <w:p w14:paraId="40F05785" w14:textId="77777777" w:rsidR="00426797" w:rsidRPr="008C2272" w:rsidRDefault="00426797" w:rsidP="00F91DBD">
            <w:pPr>
              <w:spacing w:before="0" w:after="0"/>
              <w:jc w:val="center"/>
              <w:rPr>
                <w:rFonts w:ascii="Palatino Linotype" w:eastAsia="Calibri" w:hAnsi="Palatino Linotype"/>
                <w:b/>
                <w:sz w:val="18"/>
                <w:szCs w:val="18"/>
                <w:lang w:eastAsia="en-US"/>
              </w:rPr>
            </w:pPr>
          </w:p>
        </w:tc>
        <w:tc>
          <w:tcPr>
            <w:tcW w:w="758" w:type="pct"/>
            <w:vMerge/>
            <w:tcBorders>
              <w:bottom w:val="single" w:sz="4" w:space="0" w:color="auto"/>
            </w:tcBorders>
            <w:textDirection w:val="btLr"/>
            <w:vAlign w:val="center"/>
          </w:tcPr>
          <w:p w14:paraId="5F5A50A6" w14:textId="77777777" w:rsidR="00426797" w:rsidRPr="008C2272" w:rsidRDefault="00426797" w:rsidP="00F91DBD">
            <w:pPr>
              <w:spacing w:before="0" w:after="0"/>
              <w:jc w:val="center"/>
              <w:rPr>
                <w:rFonts w:ascii="Palatino Linotype" w:eastAsia="Calibri" w:hAnsi="Palatino Linotype"/>
                <w:b/>
                <w:sz w:val="18"/>
                <w:szCs w:val="18"/>
                <w:lang w:eastAsia="en-US"/>
              </w:rPr>
            </w:pPr>
          </w:p>
        </w:tc>
        <w:tc>
          <w:tcPr>
            <w:tcW w:w="785" w:type="pct"/>
            <w:vMerge/>
            <w:tcBorders>
              <w:bottom w:val="single" w:sz="4" w:space="0" w:color="auto"/>
            </w:tcBorders>
            <w:textDirection w:val="btLr"/>
            <w:vAlign w:val="center"/>
          </w:tcPr>
          <w:p w14:paraId="26D4C726" w14:textId="77777777" w:rsidR="00426797" w:rsidRPr="008C2272" w:rsidRDefault="00426797" w:rsidP="00F91DBD">
            <w:pPr>
              <w:spacing w:before="0" w:after="0"/>
              <w:jc w:val="center"/>
              <w:rPr>
                <w:rFonts w:ascii="Palatino Linotype" w:eastAsia="Calibri" w:hAnsi="Palatino Linotype"/>
                <w:b/>
                <w:sz w:val="18"/>
                <w:szCs w:val="18"/>
                <w:lang w:eastAsia="en-US"/>
              </w:rPr>
            </w:pPr>
          </w:p>
        </w:tc>
      </w:tr>
      <w:tr w:rsidR="00426797" w:rsidRPr="008C2272" w14:paraId="6A0A0DCC" w14:textId="77777777" w:rsidTr="00E033A1">
        <w:trPr>
          <w:trHeight w:val="155"/>
          <w:jc w:val="center"/>
        </w:trPr>
        <w:tc>
          <w:tcPr>
            <w:tcW w:w="505" w:type="pct"/>
            <w:tcBorders>
              <w:top w:val="single" w:sz="4" w:space="0" w:color="auto"/>
              <w:bottom w:val="nil"/>
            </w:tcBorders>
            <w:vAlign w:val="center"/>
          </w:tcPr>
          <w:p w14:paraId="3BBF094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65</w:t>
            </w:r>
          </w:p>
        </w:tc>
        <w:tc>
          <w:tcPr>
            <w:tcW w:w="590" w:type="pct"/>
            <w:tcBorders>
              <w:top w:val="single" w:sz="4" w:space="0" w:color="auto"/>
              <w:bottom w:val="nil"/>
            </w:tcBorders>
            <w:vAlign w:val="center"/>
          </w:tcPr>
          <w:p w14:paraId="2AD48E37"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w:t>
            </w:r>
          </w:p>
        </w:tc>
        <w:tc>
          <w:tcPr>
            <w:tcW w:w="506" w:type="pct"/>
            <w:tcBorders>
              <w:top w:val="single" w:sz="4" w:space="0" w:color="auto"/>
              <w:bottom w:val="nil"/>
            </w:tcBorders>
            <w:vAlign w:val="center"/>
          </w:tcPr>
          <w:p w14:paraId="37609325"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tcBorders>
              <w:top w:val="single" w:sz="4" w:space="0" w:color="auto"/>
              <w:bottom w:val="nil"/>
            </w:tcBorders>
            <w:vAlign w:val="center"/>
          </w:tcPr>
          <w:p w14:paraId="0EF9D10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,901</w:t>
            </w:r>
          </w:p>
        </w:tc>
        <w:tc>
          <w:tcPr>
            <w:tcW w:w="672" w:type="pct"/>
            <w:tcBorders>
              <w:top w:val="single" w:sz="4" w:space="0" w:color="auto"/>
              <w:bottom w:val="nil"/>
            </w:tcBorders>
            <w:vAlign w:val="center"/>
          </w:tcPr>
          <w:p w14:paraId="20D3CFA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,811</w:t>
            </w:r>
          </w:p>
        </w:tc>
        <w:tc>
          <w:tcPr>
            <w:tcW w:w="758" w:type="pct"/>
            <w:tcBorders>
              <w:top w:val="single" w:sz="4" w:space="0" w:color="auto"/>
              <w:bottom w:val="nil"/>
            </w:tcBorders>
            <w:vAlign w:val="center"/>
          </w:tcPr>
          <w:p w14:paraId="78D32884"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2,66 ± 1,45</w:t>
            </w:r>
          </w:p>
        </w:tc>
        <w:tc>
          <w:tcPr>
            <w:tcW w:w="785" w:type="pct"/>
            <w:tcBorders>
              <w:top w:val="single" w:sz="4" w:space="0" w:color="auto"/>
              <w:bottom w:val="nil"/>
            </w:tcBorders>
            <w:vAlign w:val="center"/>
          </w:tcPr>
          <w:p w14:paraId="57C635C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,893</w:t>
            </w:r>
          </w:p>
        </w:tc>
      </w:tr>
      <w:tr w:rsidR="00426797" w:rsidRPr="008C2272" w14:paraId="0B69D689" w14:textId="77777777" w:rsidTr="00E033A1">
        <w:trPr>
          <w:trHeight w:val="239"/>
          <w:jc w:val="center"/>
        </w:trPr>
        <w:tc>
          <w:tcPr>
            <w:tcW w:w="505" w:type="pct"/>
            <w:tcBorders>
              <w:top w:val="nil"/>
              <w:bottom w:val="nil"/>
            </w:tcBorders>
            <w:vAlign w:val="center"/>
          </w:tcPr>
          <w:p w14:paraId="1EC04AA4"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67</w:t>
            </w:r>
          </w:p>
        </w:tc>
        <w:tc>
          <w:tcPr>
            <w:tcW w:w="590" w:type="pct"/>
            <w:tcBorders>
              <w:top w:val="nil"/>
              <w:bottom w:val="nil"/>
            </w:tcBorders>
            <w:vAlign w:val="center"/>
          </w:tcPr>
          <w:p w14:paraId="51FC2EE6"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w:t>
            </w:r>
          </w:p>
        </w:tc>
        <w:tc>
          <w:tcPr>
            <w:tcW w:w="506" w:type="pct"/>
            <w:tcBorders>
              <w:top w:val="nil"/>
              <w:bottom w:val="nil"/>
            </w:tcBorders>
            <w:vAlign w:val="center"/>
          </w:tcPr>
          <w:p w14:paraId="52A005AB"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tcBorders>
              <w:top w:val="nil"/>
              <w:bottom w:val="nil"/>
            </w:tcBorders>
            <w:vAlign w:val="center"/>
          </w:tcPr>
          <w:p w14:paraId="6006625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,881</w:t>
            </w:r>
          </w:p>
        </w:tc>
        <w:tc>
          <w:tcPr>
            <w:tcW w:w="672" w:type="pct"/>
            <w:tcBorders>
              <w:top w:val="nil"/>
              <w:bottom w:val="nil"/>
            </w:tcBorders>
            <w:vAlign w:val="center"/>
          </w:tcPr>
          <w:p w14:paraId="6FF768B0"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,777</w:t>
            </w:r>
          </w:p>
        </w:tc>
        <w:tc>
          <w:tcPr>
            <w:tcW w:w="758" w:type="pct"/>
            <w:tcBorders>
              <w:top w:val="nil"/>
              <w:bottom w:val="nil"/>
            </w:tcBorders>
            <w:vAlign w:val="center"/>
          </w:tcPr>
          <w:p w14:paraId="017813EA"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2,66 ± 1,48</w:t>
            </w:r>
          </w:p>
        </w:tc>
        <w:tc>
          <w:tcPr>
            <w:tcW w:w="785" w:type="pct"/>
            <w:tcBorders>
              <w:top w:val="nil"/>
              <w:bottom w:val="nil"/>
            </w:tcBorders>
            <w:vAlign w:val="center"/>
          </w:tcPr>
          <w:p w14:paraId="76A0A1B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,873</w:t>
            </w:r>
          </w:p>
        </w:tc>
      </w:tr>
      <w:tr w:rsidR="00426797" w:rsidRPr="008C2272" w14:paraId="77CE4A77" w14:textId="77777777" w:rsidTr="00E033A1">
        <w:trPr>
          <w:trHeight w:val="224"/>
          <w:jc w:val="center"/>
        </w:trPr>
        <w:tc>
          <w:tcPr>
            <w:tcW w:w="505" w:type="pct"/>
            <w:tcBorders>
              <w:top w:val="nil"/>
            </w:tcBorders>
            <w:vAlign w:val="center"/>
          </w:tcPr>
          <w:p w14:paraId="765802F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55</w:t>
            </w:r>
          </w:p>
        </w:tc>
        <w:tc>
          <w:tcPr>
            <w:tcW w:w="590" w:type="pct"/>
            <w:tcBorders>
              <w:top w:val="nil"/>
            </w:tcBorders>
            <w:vAlign w:val="center"/>
          </w:tcPr>
          <w:p w14:paraId="297766BF"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3</w:t>
            </w:r>
          </w:p>
        </w:tc>
        <w:tc>
          <w:tcPr>
            <w:tcW w:w="506" w:type="pct"/>
            <w:tcBorders>
              <w:top w:val="nil"/>
            </w:tcBorders>
            <w:vAlign w:val="center"/>
          </w:tcPr>
          <w:p w14:paraId="64AD881F"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tcBorders>
              <w:top w:val="nil"/>
            </w:tcBorders>
            <w:vAlign w:val="center"/>
          </w:tcPr>
          <w:p w14:paraId="704C0C30"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,884</w:t>
            </w:r>
          </w:p>
        </w:tc>
        <w:tc>
          <w:tcPr>
            <w:tcW w:w="672" w:type="pct"/>
            <w:tcBorders>
              <w:top w:val="nil"/>
            </w:tcBorders>
            <w:vAlign w:val="center"/>
          </w:tcPr>
          <w:p w14:paraId="307C821A"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,782</w:t>
            </w:r>
          </w:p>
        </w:tc>
        <w:tc>
          <w:tcPr>
            <w:tcW w:w="758" w:type="pct"/>
            <w:tcBorders>
              <w:top w:val="nil"/>
            </w:tcBorders>
            <w:vAlign w:val="center"/>
          </w:tcPr>
          <w:p w14:paraId="3397F23E"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2,65 ± 1,45</w:t>
            </w:r>
          </w:p>
        </w:tc>
        <w:tc>
          <w:tcPr>
            <w:tcW w:w="785" w:type="pct"/>
            <w:tcBorders>
              <w:top w:val="nil"/>
            </w:tcBorders>
            <w:vAlign w:val="center"/>
          </w:tcPr>
          <w:p w14:paraId="6735035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,876</w:t>
            </w:r>
          </w:p>
        </w:tc>
      </w:tr>
      <w:tr w:rsidR="00426797" w:rsidRPr="008C2272" w14:paraId="15162634" w14:textId="77777777" w:rsidTr="00E033A1">
        <w:trPr>
          <w:trHeight w:val="224"/>
          <w:jc w:val="center"/>
        </w:trPr>
        <w:tc>
          <w:tcPr>
            <w:tcW w:w="505" w:type="pct"/>
            <w:vAlign w:val="center"/>
          </w:tcPr>
          <w:p w14:paraId="400BAEF7"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63</w:t>
            </w:r>
          </w:p>
        </w:tc>
        <w:tc>
          <w:tcPr>
            <w:tcW w:w="590" w:type="pct"/>
            <w:vAlign w:val="center"/>
          </w:tcPr>
          <w:p w14:paraId="1B441D9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w:t>
            </w:r>
          </w:p>
        </w:tc>
        <w:tc>
          <w:tcPr>
            <w:tcW w:w="506" w:type="pct"/>
            <w:vAlign w:val="center"/>
          </w:tcPr>
          <w:p w14:paraId="1F30C862"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2D8421D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,886</w:t>
            </w:r>
          </w:p>
        </w:tc>
        <w:tc>
          <w:tcPr>
            <w:tcW w:w="672" w:type="pct"/>
            <w:vAlign w:val="center"/>
          </w:tcPr>
          <w:p w14:paraId="4113A89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,784</w:t>
            </w:r>
          </w:p>
        </w:tc>
        <w:tc>
          <w:tcPr>
            <w:tcW w:w="758" w:type="pct"/>
            <w:vAlign w:val="center"/>
          </w:tcPr>
          <w:p w14:paraId="2A38C257"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2,53 ± 1,45</w:t>
            </w:r>
          </w:p>
        </w:tc>
        <w:tc>
          <w:tcPr>
            <w:tcW w:w="785" w:type="pct"/>
            <w:vAlign w:val="center"/>
          </w:tcPr>
          <w:p w14:paraId="5E8450A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,877</w:t>
            </w:r>
          </w:p>
        </w:tc>
      </w:tr>
      <w:tr w:rsidR="00426797" w:rsidRPr="008C2272" w14:paraId="73D0100B" w14:textId="77777777" w:rsidTr="00E033A1">
        <w:trPr>
          <w:trHeight w:val="239"/>
          <w:jc w:val="center"/>
        </w:trPr>
        <w:tc>
          <w:tcPr>
            <w:tcW w:w="505" w:type="pct"/>
            <w:vAlign w:val="center"/>
          </w:tcPr>
          <w:p w14:paraId="0DC45A15"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60</w:t>
            </w:r>
          </w:p>
        </w:tc>
        <w:tc>
          <w:tcPr>
            <w:tcW w:w="590" w:type="pct"/>
            <w:vAlign w:val="center"/>
          </w:tcPr>
          <w:p w14:paraId="40C08C27"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w:t>
            </w:r>
          </w:p>
        </w:tc>
        <w:tc>
          <w:tcPr>
            <w:tcW w:w="506" w:type="pct"/>
            <w:vAlign w:val="center"/>
          </w:tcPr>
          <w:p w14:paraId="35CD9AAC"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2BB37E8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,904</w:t>
            </w:r>
          </w:p>
        </w:tc>
        <w:tc>
          <w:tcPr>
            <w:tcW w:w="672" w:type="pct"/>
            <w:vAlign w:val="center"/>
          </w:tcPr>
          <w:p w14:paraId="200A6DF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,817</w:t>
            </w:r>
          </w:p>
        </w:tc>
        <w:tc>
          <w:tcPr>
            <w:tcW w:w="758" w:type="pct"/>
            <w:vAlign w:val="center"/>
          </w:tcPr>
          <w:p w14:paraId="4B2983E8"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2,63 ± 1,44</w:t>
            </w:r>
          </w:p>
        </w:tc>
        <w:tc>
          <w:tcPr>
            <w:tcW w:w="785" w:type="pct"/>
            <w:vAlign w:val="center"/>
          </w:tcPr>
          <w:p w14:paraId="12B639B2"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,897</w:t>
            </w:r>
          </w:p>
        </w:tc>
      </w:tr>
      <w:tr w:rsidR="00426797" w:rsidRPr="008C2272" w14:paraId="129565D1" w14:textId="77777777" w:rsidTr="00E033A1">
        <w:trPr>
          <w:trHeight w:val="224"/>
          <w:jc w:val="center"/>
        </w:trPr>
        <w:tc>
          <w:tcPr>
            <w:tcW w:w="505" w:type="pct"/>
            <w:vAlign w:val="center"/>
          </w:tcPr>
          <w:p w14:paraId="1004608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64</w:t>
            </w:r>
          </w:p>
        </w:tc>
        <w:tc>
          <w:tcPr>
            <w:tcW w:w="590" w:type="pct"/>
            <w:vAlign w:val="center"/>
          </w:tcPr>
          <w:p w14:paraId="12F89994"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w:t>
            </w:r>
          </w:p>
        </w:tc>
        <w:tc>
          <w:tcPr>
            <w:tcW w:w="506" w:type="pct"/>
            <w:vAlign w:val="center"/>
          </w:tcPr>
          <w:p w14:paraId="66287783"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397DD7F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,908</w:t>
            </w:r>
          </w:p>
        </w:tc>
        <w:tc>
          <w:tcPr>
            <w:tcW w:w="672" w:type="pct"/>
            <w:vAlign w:val="center"/>
          </w:tcPr>
          <w:p w14:paraId="2BD431B2"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,824</w:t>
            </w:r>
          </w:p>
        </w:tc>
        <w:tc>
          <w:tcPr>
            <w:tcW w:w="758" w:type="pct"/>
            <w:vAlign w:val="center"/>
          </w:tcPr>
          <w:p w14:paraId="06834E43"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2,53 ± 1,46</w:t>
            </w:r>
          </w:p>
        </w:tc>
        <w:tc>
          <w:tcPr>
            <w:tcW w:w="785" w:type="pct"/>
            <w:vAlign w:val="center"/>
          </w:tcPr>
          <w:p w14:paraId="765E169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,900</w:t>
            </w:r>
          </w:p>
        </w:tc>
      </w:tr>
      <w:tr w:rsidR="00426797" w:rsidRPr="008C2272" w14:paraId="0F61543E" w14:textId="77777777" w:rsidTr="00E033A1">
        <w:trPr>
          <w:trHeight w:val="224"/>
          <w:jc w:val="center"/>
        </w:trPr>
        <w:tc>
          <w:tcPr>
            <w:tcW w:w="505" w:type="pct"/>
            <w:vAlign w:val="center"/>
          </w:tcPr>
          <w:p w14:paraId="086FB701"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42</w:t>
            </w:r>
          </w:p>
        </w:tc>
        <w:tc>
          <w:tcPr>
            <w:tcW w:w="590" w:type="pct"/>
            <w:vAlign w:val="center"/>
          </w:tcPr>
          <w:p w14:paraId="40CC5E0E"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7</w:t>
            </w:r>
          </w:p>
        </w:tc>
        <w:tc>
          <w:tcPr>
            <w:tcW w:w="506" w:type="pct"/>
            <w:vAlign w:val="center"/>
          </w:tcPr>
          <w:p w14:paraId="7B411DDE"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0C23C53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,918</w:t>
            </w:r>
          </w:p>
        </w:tc>
        <w:tc>
          <w:tcPr>
            <w:tcW w:w="672" w:type="pct"/>
            <w:vAlign w:val="center"/>
          </w:tcPr>
          <w:p w14:paraId="535264B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,842</w:t>
            </w:r>
          </w:p>
        </w:tc>
        <w:tc>
          <w:tcPr>
            <w:tcW w:w="758" w:type="pct"/>
            <w:vAlign w:val="center"/>
          </w:tcPr>
          <w:p w14:paraId="1AEF8D9D"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2,65 ± 1,43</w:t>
            </w:r>
          </w:p>
        </w:tc>
        <w:tc>
          <w:tcPr>
            <w:tcW w:w="785" w:type="pct"/>
            <w:vAlign w:val="center"/>
          </w:tcPr>
          <w:p w14:paraId="7318898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,911</w:t>
            </w:r>
          </w:p>
        </w:tc>
      </w:tr>
      <w:tr w:rsidR="00426797" w:rsidRPr="008C2272" w14:paraId="57F25769" w14:textId="77777777" w:rsidTr="00E033A1">
        <w:trPr>
          <w:trHeight w:val="239"/>
          <w:jc w:val="center"/>
        </w:trPr>
        <w:tc>
          <w:tcPr>
            <w:tcW w:w="505" w:type="pct"/>
            <w:vAlign w:val="center"/>
          </w:tcPr>
          <w:p w14:paraId="23E9919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74</w:t>
            </w:r>
          </w:p>
        </w:tc>
        <w:tc>
          <w:tcPr>
            <w:tcW w:w="590" w:type="pct"/>
            <w:vAlign w:val="center"/>
          </w:tcPr>
          <w:p w14:paraId="5282F0C5"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8</w:t>
            </w:r>
          </w:p>
        </w:tc>
        <w:tc>
          <w:tcPr>
            <w:tcW w:w="506" w:type="pct"/>
            <w:vAlign w:val="center"/>
          </w:tcPr>
          <w:p w14:paraId="045BA823"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4B4DEFC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,848</w:t>
            </w:r>
          </w:p>
        </w:tc>
        <w:tc>
          <w:tcPr>
            <w:tcW w:w="672" w:type="pct"/>
            <w:vAlign w:val="center"/>
          </w:tcPr>
          <w:p w14:paraId="07F46D74"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,720</w:t>
            </w:r>
          </w:p>
        </w:tc>
        <w:tc>
          <w:tcPr>
            <w:tcW w:w="758" w:type="pct"/>
            <w:vAlign w:val="center"/>
          </w:tcPr>
          <w:p w14:paraId="4717AB8B"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2,68 ± 1,48</w:t>
            </w:r>
          </w:p>
        </w:tc>
        <w:tc>
          <w:tcPr>
            <w:tcW w:w="785" w:type="pct"/>
            <w:vAlign w:val="center"/>
          </w:tcPr>
          <w:p w14:paraId="721CDA5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,838</w:t>
            </w:r>
          </w:p>
        </w:tc>
      </w:tr>
      <w:tr w:rsidR="00426797" w:rsidRPr="008C2272" w14:paraId="58B0A263" w14:textId="77777777" w:rsidTr="00E033A1">
        <w:trPr>
          <w:trHeight w:val="224"/>
          <w:jc w:val="center"/>
        </w:trPr>
        <w:tc>
          <w:tcPr>
            <w:tcW w:w="505" w:type="pct"/>
            <w:vAlign w:val="center"/>
          </w:tcPr>
          <w:p w14:paraId="07103C60"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53</w:t>
            </w:r>
          </w:p>
        </w:tc>
        <w:tc>
          <w:tcPr>
            <w:tcW w:w="590" w:type="pct"/>
            <w:vAlign w:val="center"/>
          </w:tcPr>
          <w:p w14:paraId="14E8F190"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9</w:t>
            </w:r>
          </w:p>
        </w:tc>
        <w:tc>
          <w:tcPr>
            <w:tcW w:w="506" w:type="pct"/>
            <w:vAlign w:val="center"/>
          </w:tcPr>
          <w:p w14:paraId="4787EE1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44C6AF5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,944</w:t>
            </w:r>
          </w:p>
        </w:tc>
        <w:tc>
          <w:tcPr>
            <w:tcW w:w="672" w:type="pct"/>
            <w:vAlign w:val="center"/>
          </w:tcPr>
          <w:p w14:paraId="1541908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,891</w:t>
            </w:r>
          </w:p>
        </w:tc>
        <w:tc>
          <w:tcPr>
            <w:tcW w:w="758" w:type="pct"/>
            <w:vAlign w:val="center"/>
          </w:tcPr>
          <w:p w14:paraId="0F521815"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2,60 ± 1,45</w:t>
            </w:r>
          </w:p>
        </w:tc>
        <w:tc>
          <w:tcPr>
            <w:tcW w:w="785" w:type="pct"/>
            <w:vAlign w:val="center"/>
          </w:tcPr>
          <w:p w14:paraId="5B72A855"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,939</w:t>
            </w:r>
          </w:p>
        </w:tc>
      </w:tr>
      <w:tr w:rsidR="00426797" w:rsidRPr="008C2272" w14:paraId="616AA99B" w14:textId="77777777" w:rsidTr="00E033A1">
        <w:trPr>
          <w:trHeight w:val="224"/>
          <w:jc w:val="center"/>
        </w:trPr>
        <w:tc>
          <w:tcPr>
            <w:tcW w:w="505" w:type="pct"/>
            <w:vAlign w:val="center"/>
          </w:tcPr>
          <w:p w14:paraId="0B52A42F"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50</w:t>
            </w:r>
          </w:p>
        </w:tc>
        <w:tc>
          <w:tcPr>
            <w:tcW w:w="590" w:type="pct"/>
            <w:vAlign w:val="center"/>
          </w:tcPr>
          <w:p w14:paraId="7C7147FB"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10</w:t>
            </w:r>
          </w:p>
        </w:tc>
        <w:tc>
          <w:tcPr>
            <w:tcW w:w="506" w:type="pct"/>
            <w:vAlign w:val="center"/>
          </w:tcPr>
          <w:p w14:paraId="20E36F22"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502B2412"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,937</w:t>
            </w:r>
          </w:p>
        </w:tc>
        <w:tc>
          <w:tcPr>
            <w:tcW w:w="672" w:type="pct"/>
            <w:vAlign w:val="center"/>
          </w:tcPr>
          <w:p w14:paraId="2213B3A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,879</w:t>
            </w:r>
          </w:p>
        </w:tc>
        <w:tc>
          <w:tcPr>
            <w:tcW w:w="758" w:type="pct"/>
            <w:vAlign w:val="center"/>
          </w:tcPr>
          <w:p w14:paraId="68DF39AC"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2,56 ± 1,40</w:t>
            </w:r>
          </w:p>
        </w:tc>
        <w:tc>
          <w:tcPr>
            <w:tcW w:w="785" w:type="pct"/>
            <w:vAlign w:val="center"/>
          </w:tcPr>
          <w:p w14:paraId="56B463E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,932</w:t>
            </w:r>
          </w:p>
        </w:tc>
      </w:tr>
      <w:tr w:rsidR="00426797" w:rsidRPr="008C2272" w14:paraId="0B1306E9" w14:textId="77777777" w:rsidTr="00E033A1">
        <w:trPr>
          <w:trHeight w:val="224"/>
          <w:jc w:val="center"/>
        </w:trPr>
        <w:tc>
          <w:tcPr>
            <w:tcW w:w="505" w:type="pct"/>
            <w:vAlign w:val="center"/>
          </w:tcPr>
          <w:p w14:paraId="53F97AB8"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56</w:t>
            </w:r>
          </w:p>
        </w:tc>
        <w:tc>
          <w:tcPr>
            <w:tcW w:w="590" w:type="pct"/>
            <w:vAlign w:val="center"/>
          </w:tcPr>
          <w:p w14:paraId="24E5D5C3"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11</w:t>
            </w:r>
          </w:p>
        </w:tc>
        <w:tc>
          <w:tcPr>
            <w:tcW w:w="506" w:type="pct"/>
            <w:vAlign w:val="center"/>
          </w:tcPr>
          <w:p w14:paraId="2046696A"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4846DD9A"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,933</w:t>
            </w:r>
          </w:p>
        </w:tc>
        <w:tc>
          <w:tcPr>
            <w:tcW w:w="672" w:type="pct"/>
            <w:vAlign w:val="center"/>
          </w:tcPr>
          <w:p w14:paraId="61B02B7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,871</w:t>
            </w:r>
          </w:p>
        </w:tc>
        <w:tc>
          <w:tcPr>
            <w:tcW w:w="758" w:type="pct"/>
            <w:vAlign w:val="center"/>
          </w:tcPr>
          <w:p w14:paraId="3E808238"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2,62 ± 1,47</w:t>
            </w:r>
          </w:p>
        </w:tc>
        <w:tc>
          <w:tcPr>
            <w:tcW w:w="785" w:type="pct"/>
            <w:vAlign w:val="center"/>
          </w:tcPr>
          <w:p w14:paraId="6310803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,928</w:t>
            </w:r>
          </w:p>
        </w:tc>
      </w:tr>
      <w:tr w:rsidR="00426797" w:rsidRPr="008C2272" w14:paraId="5E0EA566" w14:textId="77777777" w:rsidTr="00E033A1">
        <w:trPr>
          <w:trHeight w:val="239"/>
          <w:jc w:val="center"/>
        </w:trPr>
        <w:tc>
          <w:tcPr>
            <w:tcW w:w="505" w:type="pct"/>
            <w:vAlign w:val="center"/>
          </w:tcPr>
          <w:p w14:paraId="73FCDF13"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47</w:t>
            </w:r>
          </w:p>
        </w:tc>
        <w:tc>
          <w:tcPr>
            <w:tcW w:w="590" w:type="pct"/>
            <w:vAlign w:val="center"/>
          </w:tcPr>
          <w:p w14:paraId="4706D237"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12</w:t>
            </w:r>
          </w:p>
        </w:tc>
        <w:tc>
          <w:tcPr>
            <w:tcW w:w="506" w:type="pct"/>
            <w:vAlign w:val="center"/>
          </w:tcPr>
          <w:p w14:paraId="6BBB5AA0"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0D90936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,937</w:t>
            </w:r>
          </w:p>
        </w:tc>
        <w:tc>
          <w:tcPr>
            <w:tcW w:w="672" w:type="pct"/>
            <w:vAlign w:val="center"/>
          </w:tcPr>
          <w:p w14:paraId="7E72AF40"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,878</w:t>
            </w:r>
          </w:p>
        </w:tc>
        <w:tc>
          <w:tcPr>
            <w:tcW w:w="758" w:type="pct"/>
            <w:vAlign w:val="center"/>
          </w:tcPr>
          <w:p w14:paraId="10BA213D"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2,67 ± 1,49</w:t>
            </w:r>
          </w:p>
        </w:tc>
        <w:tc>
          <w:tcPr>
            <w:tcW w:w="785" w:type="pct"/>
            <w:vAlign w:val="center"/>
          </w:tcPr>
          <w:p w14:paraId="4F99E5B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,932</w:t>
            </w:r>
          </w:p>
        </w:tc>
      </w:tr>
      <w:tr w:rsidR="00426797" w:rsidRPr="008C2272" w14:paraId="28C5768D" w14:textId="77777777" w:rsidTr="00E033A1">
        <w:trPr>
          <w:trHeight w:val="224"/>
          <w:jc w:val="center"/>
        </w:trPr>
        <w:tc>
          <w:tcPr>
            <w:tcW w:w="505" w:type="pct"/>
            <w:vAlign w:val="center"/>
          </w:tcPr>
          <w:p w14:paraId="72EC26E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57</w:t>
            </w:r>
          </w:p>
        </w:tc>
        <w:tc>
          <w:tcPr>
            <w:tcW w:w="590" w:type="pct"/>
            <w:vAlign w:val="center"/>
          </w:tcPr>
          <w:p w14:paraId="689E2903"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13</w:t>
            </w:r>
          </w:p>
        </w:tc>
        <w:tc>
          <w:tcPr>
            <w:tcW w:w="506" w:type="pct"/>
            <w:vAlign w:val="center"/>
          </w:tcPr>
          <w:p w14:paraId="16984CE8"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6BCB1A9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,914</w:t>
            </w:r>
          </w:p>
        </w:tc>
        <w:tc>
          <w:tcPr>
            <w:tcW w:w="672" w:type="pct"/>
            <w:vAlign w:val="center"/>
          </w:tcPr>
          <w:p w14:paraId="69C75F6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,836</w:t>
            </w:r>
          </w:p>
        </w:tc>
        <w:tc>
          <w:tcPr>
            <w:tcW w:w="758" w:type="pct"/>
            <w:vAlign w:val="center"/>
          </w:tcPr>
          <w:p w14:paraId="20A2EE52"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2,72 ± 1,45</w:t>
            </w:r>
          </w:p>
        </w:tc>
        <w:tc>
          <w:tcPr>
            <w:tcW w:w="785" w:type="pct"/>
            <w:vAlign w:val="center"/>
          </w:tcPr>
          <w:p w14:paraId="259D90B7"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,908</w:t>
            </w:r>
          </w:p>
        </w:tc>
      </w:tr>
      <w:tr w:rsidR="00426797" w:rsidRPr="008C2272" w14:paraId="1FC8E3B8" w14:textId="77777777" w:rsidTr="00E033A1">
        <w:trPr>
          <w:trHeight w:val="224"/>
          <w:jc w:val="center"/>
        </w:trPr>
        <w:tc>
          <w:tcPr>
            <w:tcW w:w="505" w:type="pct"/>
            <w:vAlign w:val="center"/>
          </w:tcPr>
          <w:p w14:paraId="3A61D04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33</w:t>
            </w:r>
          </w:p>
        </w:tc>
        <w:tc>
          <w:tcPr>
            <w:tcW w:w="590" w:type="pct"/>
            <w:vAlign w:val="center"/>
          </w:tcPr>
          <w:p w14:paraId="5580BB9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14</w:t>
            </w:r>
          </w:p>
        </w:tc>
        <w:tc>
          <w:tcPr>
            <w:tcW w:w="506" w:type="pct"/>
            <w:vAlign w:val="center"/>
          </w:tcPr>
          <w:p w14:paraId="46AA653B"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11FA513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,867</w:t>
            </w:r>
          </w:p>
        </w:tc>
        <w:tc>
          <w:tcPr>
            <w:tcW w:w="672" w:type="pct"/>
            <w:vAlign w:val="center"/>
          </w:tcPr>
          <w:p w14:paraId="4B09869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,751</w:t>
            </w:r>
          </w:p>
        </w:tc>
        <w:tc>
          <w:tcPr>
            <w:tcW w:w="758" w:type="pct"/>
            <w:vAlign w:val="center"/>
          </w:tcPr>
          <w:p w14:paraId="477D14C3"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2,46 ± 1,44</w:t>
            </w:r>
          </w:p>
        </w:tc>
        <w:tc>
          <w:tcPr>
            <w:tcW w:w="785" w:type="pct"/>
            <w:vAlign w:val="center"/>
          </w:tcPr>
          <w:p w14:paraId="249268B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,857</w:t>
            </w:r>
          </w:p>
        </w:tc>
      </w:tr>
      <w:tr w:rsidR="00426797" w:rsidRPr="008C2272" w14:paraId="5F9C2302" w14:textId="77777777" w:rsidTr="00E033A1">
        <w:trPr>
          <w:trHeight w:val="239"/>
          <w:jc w:val="center"/>
        </w:trPr>
        <w:tc>
          <w:tcPr>
            <w:tcW w:w="505" w:type="pct"/>
            <w:vAlign w:val="center"/>
          </w:tcPr>
          <w:p w14:paraId="78D4C123"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62</w:t>
            </w:r>
          </w:p>
        </w:tc>
        <w:tc>
          <w:tcPr>
            <w:tcW w:w="590" w:type="pct"/>
            <w:vAlign w:val="center"/>
          </w:tcPr>
          <w:p w14:paraId="15025DDE"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15</w:t>
            </w:r>
          </w:p>
        </w:tc>
        <w:tc>
          <w:tcPr>
            <w:tcW w:w="506" w:type="pct"/>
            <w:vAlign w:val="center"/>
          </w:tcPr>
          <w:p w14:paraId="16D7D4C2"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7109D86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,903</w:t>
            </w:r>
          </w:p>
        </w:tc>
        <w:tc>
          <w:tcPr>
            <w:tcW w:w="672" w:type="pct"/>
            <w:vAlign w:val="center"/>
          </w:tcPr>
          <w:p w14:paraId="21C02E5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,815</w:t>
            </w:r>
          </w:p>
        </w:tc>
        <w:tc>
          <w:tcPr>
            <w:tcW w:w="758" w:type="pct"/>
            <w:vAlign w:val="center"/>
          </w:tcPr>
          <w:p w14:paraId="64BF166C"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2,60 ± 1,43</w:t>
            </w:r>
          </w:p>
        </w:tc>
        <w:tc>
          <w:tcPr>
            <w:tcW w:w="785" w:type="pct"/>
            <w:vAlign w:val="center"/>
          </w:tcPr>
          <w:p w14:paraId="11CC2460"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,895</w:t>
            </w:r>
          </w:p>
        </w:tc>
      </w:tr>
      <w:tr w:rsidR="00426797" w:rsidRPr="008C2272" w14:paraId="1EBA3EC9" w14:textId="77777777" w:rsidTr="00E033A1">
        <w:trPr>
          <w:trHeight w:val="224"/>
          <w:jc w:val="center"/>
        </w:trPr>
        <w:tc>
          <w:tcPr>
            <w:tcW w:w="505" w:type="pct"/>
            <w:vAlign w:val="center"/>
          </w:tcPr>
          <w:p w14:paraId="03F7DD0C"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45</w:t>
            </w:r>
          </w:p>
        </w:tc>
        <w:tc>
          <w:tcPr>
            <w:tcW w:w="590" w:type="pct"/>
            <w:vAlign w:val="center"/>
          </w:tcPr>
          <w:p w14:paraId="56E7B640"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16</w:t>
            </w:r>
          </w:p>
        </w:tc>
        <w:tc>
          <w:tcPr>
            <w:tcW w:w="506" w:type="pct"/>
            <w:vAlign w:val="center"/>
          </w:tcPr>
          <w:p w14:paraId="1247AB7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628AA60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,866</w:t>
            </w:r>
          </w:p>
        </w:tc>
        <w:tc>
          <w:tcPr>
            <w:tcW w:w="672" w:type="pct"/>
            <w:vAlign w:val="center"/>
          </w:tcPr>
          <w:p w14:paraId="7C0FA57E"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,749</w:t>
            </w:r>
          </w:p>
        </w:tc>
        <w:tc>
          <w:tcPr>
            <w:tcW w:w="758" w:type="pct"/>
            <w:vAlign w:val="center"/>
          </w:tcPr>
          <w:p w14:paraId="7F4CBBE5"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2,63 ± 1,40</w:t>
            </w:r>
          </w:p>
        </w:tc>
        <w:tc>
          <w:tcPr>
            <w:tcW w:w="785" w:type="pct"/>
            <w:vAlign w:val="center"/>
          </w:tcPr>
          <w:p w14:paraId="3DD13A6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,856</w:t>
            </w:r>
          </w:p>
        </w:tc>
      </w:tr>
      <w:tr w:rsidR="00426797" w:rsidRPr="008C2272" w14:paraId="0F970DF7" w14:textId="77777777" w:rsidTr="00E033A1">
        <w:trPr>
          <w:trHeight w:val="224"/>
          <w:jc w:val="center"/>
        </w:trPr>
        <w:tc>
          <w:tcPr>
            <w:tcW w:w="505" w:type="pct"/>
            <w:vAlign w:val="center"/>
          </w:tcPr>
          <w:p w14:paraId="6A0775CA"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44</w:t>
            </w:r>
          </w:p>
        </w:tc>
        <w:tc>
          <w:tcPr>
            <w:tcW w:w="590" w:type="pct"/>
            <w:vAlign w:val="center"/>
          </w:tcPr>
          <w:p w14:paraId="3B3EBF3E"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17</w:t>
            </w:r>
          </w:p>
        </w:tc>
        <w:tc>
          <w:tcPr>
            <w:tcW w:w="506" w:type="pct"/>
            <w:vAlign w:val="center"/>
          </w:tcPr>
          <w:p w14:paraId="713B86D6"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13B0AD5E"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,859</w:t>
            </w:r>
          </w:p>
        </w:tc>
        <w:tc>
          <w:tcPr>
            <w:tcW w:w="672" w:type="pct"/>
            <w:vAlign w:val="center"/>
          </w:tcPr>
          <w:p w14:paraId="7BF798B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,738</w:t>
            </w:r>
          </w:p>
        </w:tc>
        <w:tc>
          <w:tcPr>
            <w:tcW w:w="758" w:type="pct"/>
            <w:vAlign w:val="center"/>
          </w:tcPr>
          <w:p w14:paraId="64AB36DE"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2,68 ± 1,39</w:t>
            </w:r>
          </w:p>
        </w:tc>
        <w:tc>
          <w:tcPr>
            <w:tcW w:w="785" w:type="pct"/>
            <w:vAlign w:val="center"/>
          </w:tcPr>
          <w:p w14:paraId="1764C2E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,848</w:t>
            </w:r>
          </w:p>
        </w:tc>
      </w:tr>
      <w:tr w:rsidR="00426797" w:rsidRPr="008C2272" w14:paraId="6166C4D9" w14:textId="77777777" w:rsidTr="00E033A1">
        <w:trPr>
          <w:trHeight w:val="239"/>
          <w:jc w:val="center"/>
        </w:trPr>
        <w:tc>
          <w:tcPr>
            <w:tcW w:w="505" w:type="pct"/>
            <w:vAlign w:val="center"/>
          </w:tcPr>
          <w:p w14:paraId="30FF669E"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72</w:t>
            </w:r>
          </w:p>
        </w:tc>
        <w:tc>
          <w:tcPr>
            <w:tcW w:w="590" w:type="pct"/>
            <w:vAlign w:val="center"/>
          </w:tcPr>
          <w:p w14:paraId="5110837B"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18</w:t>
            </w:r>
          </w:p>
        </w:tc>
        <w:tc>
          <w:tcPr>
            <w:tcW w:w="506" w:type="pct"/>
            <w:vAlign w:val="center"/>
          </w:tcPr>
          <w:p w14:paraId="0190D57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2C5ABAA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,949</w:t>
            </w:r>
          </w:p>
        </w:tc>
        <w:tc>
          <w:tcPr>
            <w:tcW w:w="672" w:type="pct"/>
            <w:vAlign w:val="center"/>
          </w:tcPr>
          <w:p w14:paraId="2FB88DB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,901</w:t>
            </w:r>
          </w:p>
        </w:tc>
        <w:tc>
          <w:tcPr>
            <w:tcW w:w="758" w:type="pct"/>
            <w:vAlign w:val="center"/>
          </w:tcPr>
          <w:p w14:paraId="5622598C"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2,65 ± 1,43</w:t>
            </w:r>
          </w:p>
        </w:tc>
        <w:tc>
          <w:tcPr>
            <w:tcW w:w="785" w:type="pct"/>
            <w:vAlign w:val="center"/>
          </w:tcPr>
          <w:p w14:paraId="7ED235CC"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,945</w:t>
            </w:r>
          </w:p>
        </w:tc>
      </w:tr>
      <w:tr w:rsidR="00426797" w:rsidRPr="008C2272" w14:paraId="5A01D8FB" w14:textId="77777777" w:rsidTr="00E033A1">
        <w:trPr>
          <w:trHeight w:val="224"/>
          <w:jc w:val="center"/>
        </w:trPr>
        <w:tc>
          <w:tcPr>
            <w:tcW w:w="505" w:type="pct"/>
            <w:vAlign w:val="center"/>
          </w:tcPr>
          <w:p w14:paraId="3E9AAEB2"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31</w:t>
            </w:r>
          </w:p>
        </w:tc>
        <w:tc>
          <w:tcPr>
            <w:tcW w:w="590" w:type="pct"/>
            <w:vAlign w:val="center"/>
          </w:tcPr>
          <w:p w14:paraId="4F2CB1CA"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19</w:t>
            </w:r>
          </w:p>
        </w:tc>
        <w:tc>
          <w:tcPr>
            <w:tcW w:w="506" w:type="pct"/>
            <w:vAlign w:val="center"/>
          </w:tcPr>
          <w:p w14:paraId="00AD6508"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1709A4CC"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,912</w:t>
            </w:r>
          </w:p>
        </w:tc>
        <w:tc>
          <w:tcPr>
            <w:tcW w:w="672" w:type="pct"/>
            <w:vAlign w:val="center"/>
          </w:tcPr>
          <w:p w14:paraId="6803E520"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,831</w:t>
            </w:r>
          </w:p>
        </w:tc>
        <w:tc>
          <w:tcPr>
            <w:tcW w:w="758" w:type="pct"/>
            <w:vAlign w:val="center"/>
          </w:tcPr>
          <w:p w14:paraId="7879D8BF"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2,57 ± 1,43</w:t>
            </w:r>
          </w:p>
        </w:tc>
        <w:tc>
          <w:tcPr>
            <w:tcW w:w="785" w:type="pct"/>
            <w:vAlign w:val="center"/>
          </w:tcPr>
          <w:p w14:paraId="757D10FE"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,904</w:t>
            </w:r>
          </w:p>
        </w:tc>
      </w:tr>
      <w:tr w:rsidR="00426797" w:rsidRPr="008C2272" w14:paraId="35CFCA4B" w14:textId="77777777" w:rsidTr="00E033A1">
        <w:trPr>
          <w:trHeight w:val="224"/>
          <w:jc w:val="center"/>
        </w:trPr>
        <w:tc>
          <w:tcPr>
            <w:tcW w:w="505" w:type="pct"/>
            <w:vAlign w:val="center"/>
          </w:tcPr>
          <w:p w14:paraId="13EE0701"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13</w:t>
            </w:r>
          </w:p>
        </w:tc>
        <w:tc>
          <w:tcPr>
            <w:tcW w:w="590" w:type="pct"/>
            <w:vAlign w:val="center"/>
          </w:tcPr>
          <w:p w14:paraId="2D8F6178"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20</w:t>
            </w:r>
          </w:p>
        </w:tc>
        <w:tc>
          <w:tcPr>
            <w:tcW w:w="506" w:type="pct"/>
            <w:vAlign w:val="center"/>
          </w:tcPr>
          <w:p w14:paraId="709B0398"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05E5D79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,913</w:t>
            </w:r>
          </w:p>
        </w:tc>
        <w:tc>
          <w:tcPr>
            <w:tcW w:w="672" w:type="pct"/>
            <w:vAlign w:val="center"/>
          </w:tcPr>
          <w:p w14:paraId="5D8D12AC"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,833</w:t>
            </w:r>
          </w:p>
        </w:tc>
        <w:tc>
          <w:tcPr>
            <w:tcW w:w="758" w:type="pct"/>
            <w:vAlign w:val="center"/>
          </w:tcPr>
          <w:p w14:paraId="081247A0"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2,47 ± 1,41</w:t>
            </w:r>
          </w:p>
        </w:tc>
        <w:tc>
          <w:tcPr>
            <w:tcW w:w="785" w:type="pct"/>
            <w:vAlign w:val="center"/>
          </w:tcPr>
          <w:p w14:paraId="40527142"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,905</w:t>
            </w:r>
          </w:p>
        </w:tc>
      </w:tr>
      <w:tr w:rsidR="00426797" w:rsidRPr="008C2272" w14:paraId="3FF86148" w14:textId="77777777" w:rsidTr="00E033A1">
        <w:trPr>
          <w:trHeight w:val="239"/>
          <w:jc w:val="center"/>
        </w:trPr>
        <w:tc>
          <w:tcPr>
            <w:tcW w:w="505" w:type="pct"/>
            <w:vAlign w:val="center"/>
          </w:tcPr>
          <w:p w14:paraId="7F906680"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w:t>
            </w:r>
          </w:p>
        </w:tc>
        <w:tc>
          <w:tcPr>
            <w:tcW w:w="590" w:type="pct"/>
            <w:vAlign w:val="center"/>
          </w:tcPr>
          <w:p w14:paraId="61B932BC"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21</w:t>
            </w:r>
          </w:p>
        </w:tc>
        <w:tc>
          <w:tcPr>
            <w:tcW w:w="506" w:type="pct"/>
            <w:vAlign w:val="center"/>
          </w:tcPr>
          <w:p w14:paraId="18DC4844"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55CD16BE"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,922</w:t>
            </w:r>
          </w:p>
        </w:tc>
        <w:tc>
          <w:tcPr>
            <w:tcW w:w="672" w:type="pct"/>
            <w:vAlign w:val="center"/>
          </w:tcPr>
          <w:p w14:paraId="37EE602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,849</w:t>
            </w:r>
          </w:p>
        </w:tc>
        <w:tc>
          <w:tcPr>
            <w:tcW w:w="758" w:type="pct"/>
            <w:vAlign w:val="center"/>
          </w:tcPr>
          <w:p w14:paraId="4EEB6593"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2,65 ± 1,44</w:t>
            </w:r>
          </w:p>
        </w:tc>
        <w:tc>
          <w:tcPr>
            <w:tcW w:w="785" w:type="pct"/>
            <w:vAlign w:val="center"/>
          </w:tcPr>
          <w:p w14:paraId="37A49517"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,915</w:t>
            </w:r>
          </w:p>
        </w:tc>
      </w:tr>
      <w:tr w:rsidR="00426797" w:rsidRPr="008C2272" w14:paraId="32060E96" w14:textId="77777777" w:rsidTr="00E033A1">
        <w:trPr>
          <w:trHeight w:val="224"/>
          <w:jc w:val="center"/>
        </w:trPr>
        <w:tc>
          <w:tcPr>
            <w:tcW w:w="505" w:type="pct"/>
            <w:vAlign w:val="center"/>
          </w:tcPr>
          <w:p w14:paraId="36B8DD6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7</w:t>
            </w:r>
          </w:p>
        </w:tc>
        <w:tc>
          <w:tcPr>
            <w:tcW w:w="590" w:type="pct"/>
            <w:vAlign w:val="center"/>
          </w:tcPr>
          <w:p w14:paraId="6D126E84"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22</w:t>
            </w:r>
          </w:p>
        </w:tc>
        <w:tc>
          <w:tcPr>
            <w:tcW w:w="506" w:type="pct"/>
            <w:vAlign w:val="center"/>
          </w:tcPr>
          <w:p w14:paraId="77269D55"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1F6ECEE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,924</w:t>
            </w:r>
          </w:p>
        </w:tc>
        <w:tc>
          <w:tcPr>
            <w:tcW w:w="672" w:type="pct"/>
            <w:vAlign w:val="center"/>
          </w:tcPr>
          <w:p w14:paraId="7905161D"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,854</w:t>
            </w:r>
          </w:p>
        </w:tc>
        <w:tc>
          <w:tcPr>
            <w:tcW w:w="758" w:type="pct"/>
            <w:vAlign w:val="center"/>
          </w:tcPr>
          <w:p w14:paraId="532E4355"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2,60 ± 1,48</w:t>
            </w:r>
          </w:p>
        </w:tc>
        <w:tc>
          <w:tcPr>
            <w:tcW w:w="785" w:type="pct"/>
            <w:vAlign w:val="center"/>
          </w:tcPr>
          <w:p w14:paraId="30D9E3D4"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,917</w:t>
            </w:r>
          </w:p>
        </w:tc>
      </w:tr>
      <w:tr w:rsidR="00426797" w:rsidRPr="008C2272" w14:paraId="693F38C3" w14:textId="77777777" w:rsidTr="00E033A1">
        <w:trPr>
          <w:trHeight w:val="224"/>
          <w:jc w:val="center"/>
        </w:trPr>
        <w:tc>
          <w:tcPr>
            <w:tcW w:w="505" w:type="pct"/>
            <w:vAlign w:val="center"/>
          </w:tcPr>
          <w:p w14:paraId="2D6A70C7"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21</w:t>
            </w:r>
          </w:p>
        </w:tc>
        <w:tc>
          <w:tcPr>
            <w:tcW w:w="590" w:type="pct"/>
            <w:vAlign w:val="center"/>
          </w:tcPr>
          <w:p w14:paraId="6775456D"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23</w:t>
            </w:r>
          </w:p>
        </w:tc>
        <w:tc>
          <w:tcPr>
            <w:tcW w:w="506" w:type="pct"/>
            <w:vAlign w:val="center"/>
          </w:tcPr>
          <w:p w14:paraId="18F55D36"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1805A8B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,906</w:t>
            </w:r>
          </w:p>
        </w:tc>
        <w:tc>
          <w:tcPr>
            <w:tcW w:w="672" w:type="pct"/>
            <w:vAlign w:val="center"/>
          </w:tcPr>
          <w:p w14:paraId="2C25AAD4"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,821</w:t>
            </w:r>
          </w:p>
        </w:tc>
        <w:tc>
          <w:tcPr>
            <w:tcW w:w="758" w:type="pct"/>
            <w:vAlign w:val="center"/>
          </w:tcPr>
          <w:p w14:paraId="3C174BA7"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2,72 ± 1,40</w:t>
            </w:r>
          </w:p>
        </w:tc>
        <w:tc>
          <w:tcPr>
            <w:tcW w:w="785" w:type="pct"/>
            <w:vAlign w:val="center"/>
          </w:tcPr>
          <w:p w14:paraId="64BE07D4"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,898</w:t>
            </w:r>
          </w:p>
        </w:tc>
      </w:tr>
      <w:tr w:rsidR="00426797" w:rsidRPr="008C2272" w14:paraId="6C6E80EC" w14:textId="77777777" w:rsidTr="00E033A1">
        <w:trPr>
          <w:trHeight w:val="239"/>
          <w:jc w:val="center"/>
        </w:trPr>
        <w:tc>
          <w:tcPr>
            <w:tcW w:w="505" w:type="pct"/>
            <w:vAlign w:val="center"/>
          </w:tcPr>
          <w:p w14:paraId="39718E7F"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23</w:t>
            </w:r>
          </w:p>
        </w:tc>
        <w:tc>
          <w:tcPr>
            <w:tcW w:w="590" w:type="pct"/>
            <w:vAlign w:val="center"/>
          </w:tcPr>
          <w:p w14:paraId="54746910"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24</w:t>
            </w:r>
          </w:p>
        </w:tc>
        <w:tc>
          <w:tcPr>
            <w:tcW w:w="506" w:type="pct"/>
            <w:vAlign w:val="center"/>
          </w:tcPr>
          <w:p w14:paraId="10EF7D3B"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4EA401EC"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,912</w:t>
            </w:r>
          </w:p>
        </w:tc>
        <w:tc>
          <w:tcPr>
            <w:tcW w:w="672" w:type="pct"/>
            <w:vAlign w:val="center"/>
          </w:tcPr>
          <w:p w14:paraId="04EA8B2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,833</w:t>
            </w:r>
          </w:p>
        </w:tc>
        <w:tc>
          <w:tcPr>
            <w:tcW w:w="758" w:type="pct"/>
            <w:vAlign w:val="center"/>
          </w:tcPr>
          <w:p w14:paraId="34E86D5F"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2,72 ± 1,43</w:t>
            </w:r>
          </w:p>
        </w:tc>
        <w:tc>
          <w:tcPr>
            <w:tcW w:w="785" w:type="pct"/>
            <w:vAlign w:val="center"/>
          </w:tcPr>
          <w:p w14:paraId="53B89D11"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,905</w:t>
            </w:r>
          </w:p>
        </w:tc>
      </w:tr>
      <w:tr w:rsidR="00426797" w:rsidRPr="008C2272" w14:paraId="0CF2D9BE" w14:textId="77777777" w:rsidTr="00E033A1">
        <w:trPr>
          <w:trHeight w:val="224"/>
          <w:jc w:val="center"/>
        </w:trPr>
        <w:tc>
          <w:tcPr>
            <w:tcW w:w="505" w:type="pct"/>
            <w:vAlign w:val="center"/>
          </w:tcPr>
          <w:p w14:paraId="6654BF37"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10</w:t>
            </w:r>
          </w:p>
        </w:tc>
        <w:tc>
          <w:tcPr>
            <w:tcW w:w="590" w:type="pct"/>
            <w:vAlign w:val="center"/>
          </w:tcPr>
          <w:p w14:paraId="5C3886F5"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25</w:t>
            </w:r>
          </w:p>
        </w:tc>
        <w:tc>
          <w:tcPr>
            <w:tcW w:w="506" w:type="pct"/>
            <w:vAlign w:val="center"/>
          </w:tcPr>
          <w:p w14:paraId="7F9E4702"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7617080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,937</w:t>
            </w:r>
          </w:p>
        </w:tc>
        <w:tc>
          <w:tcPr>
            <w:tcW w:w="672" w:type="pct"/>
            <w:vAlign w:val="center"/>
          </w:tcPr>
          <w:p w14:paraId="6C9C729F"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,878</w:t>
            </w:r>
          </w:p>
        </w:tc>
        <w:tc>
          <w:tcPr>
            <w:tcW w:w="758" w:type="pct"/>
            <w:vAlign w:val="center"/>
          </w:tcPr>
          <w:p w14:paraId="48E63BDE"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2,72 ± 1,46</w:t>
            </w:r>
          </w:p>
        </w:tc>
        <w:tc>
          <w:tcPr>
            <w:tcW w:w="785" w:type="pct"/>
            <w:vAlign w:val="center"/>
          </w:tcPr>
          <w:p w14:paraId="4393821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,931</w:t>
            </w:r>
          </w:p>
        </w:tc>
      </w:tr>
      <w:tr w:rsidR="00426797" w:rsidRPr="008C2272" w14:paraId="0C6B11D2" w14:textId="77777777" w:rsidTr="00E033A1">
        <w:trPr>
          <w:trHeight w:val="224"/>
          <w:jc w:val="center"/>
        </w:trPr>
        <w:tc>
          <w:tcPr>
            <w:tcW w:w="505" w:type="pct"/>
            <w:vAlign w:val="center"/>
          </w:tcPr>
          <w:p w14:paraId="5B980DA3"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4</w:t>
            </w:r>
          </w:p>
        </w:tc>
        <w:tc>
          <w:tcPr>
            <w:tcW w:w="590" w:type="pct"/>
            <w:vAlign w:val="center"/>
          </w:tcPr>
          <w:p w14:paraId="73500838"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26</w:t>
            </w:r>
          </w:p>
        </w:tc>
        <w:tc>
          <w:tcPr>
            <w:tcW w:w="506" w:type="pct"/>
            <w:vAlign w:val="center"/>
          </w:tcPr>
          <w:p w14:paraId="60583CA9"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341C040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,899</w:t>
            </w:r>
          </w:p>
        </w:tc>
        <w:tc>
          <w:tcPr>
            <w:tcW w:w="672" w:type="pct"/>
            <w:vAlign w:val="center"/>
          </w:tcPr>
          <w:p w14:paraId="31D331D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,808</w:t>
            </w:r>
          </w:p>
        </w:tc>
        <w:tc>
          <w:tcPr>
            <w:tcW w:w="758" w:type="pct"/>
            <w:vAlign w:val="center"/>
          </w:tcPr>
          <w:p w14:paraId="0E2C193E"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2,63 ± 1,43</w:t>
            </w:r>
          </w:p>
        </w:tc>
        <w:tc>
          <w:tcPr>
            <w:tcW w:w="785" w:type="pct"/>
            <w:vAlign w:val="center"/>
          </w:tcPr>
          <w:p w14:paraId="4CD116F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,891</w:t>
            </w:r>
          </w:p>
        </w:tc>
      </w:tr>
      <w:tr w:rsidR="00426797" w:rsidRPr="008C2272" w14:paraId="491E448C" w14:textId="77777777" w:rsidTr="00E033A1">
        <w:trPr>
          <w:trHeight w:val="239"/>
          <w:jc w:val="center"/>
        </w:trPr>
        <w:tc>
          <w:tcPr>
            <w:tcW w:w="505" w:type="pct"/>
            <w:vAlign w:val="center"/>
          </w:tcPr>
          <w:p w14:paraId="02976415"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14</w:t>
            </w:r>
          </w:p>
        </w:tc>
        <w:tc>
          <w:tcPr>
            <w:tcW w:w="590" w:type="pct"/>
            <w:vAlign w:val="center"/>
          </w:tcPr>
          <w:p w14:paraId="04E7355A"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27</w:t>
            </w:r>
          </w:p>
        </w:tc>
        <w:tc>
          <w:tcPr>
            <w:tcW w:w="506" w:type="pct"/>
            <w:vAlign w:val="center"/>
          </w:tcPr>
          <w:p w14:paraId="34F66842" w14:textId="77777777" w:rsidR="00426797" w:rsidRPr="008C2272" w:rsidRDefault="0042679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w:t>
            </w:r>
          </w:p>
        </w:tc>
        <w:tc>
          <w:tcPr>
            <w:tcW w:w="1184" w:type="pct"/>
            <w:gridSpan w:val="2"/>
            <w:vAlign w:val="center"/>
          </w:tcPr>
          <w:p w14:paraId="6C0A7D0B"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,914</w:t>
            </w:r>
          </w:p>
        </w:tc>
        <w:tc>
          <w:tcPr>
            <w:tcW w:w="672" w:type="pct"/>
            <w:vAlign w:val="center"/>
          </w:tcPr>
          <w:p w14:paraId="696BF5B8"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,835</w:t>
            </w:r>
          </w:p>
        </w:tc>
        <w:tc>
          <w:tcPr>
            <w:tcW w:w="758" w:type="pct"/>
            <w:vAlign w:val="center"/>
          </w:tcPr>
          <w:p w14:paraId="6DBE953E"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2,60 ± 1,43</w:t>
            </w:r>
          </w:p>
        </w:tc>
        <w:tc>
          <w:tcPr>
            <w:tcW w:w="785" w:type="pct"/>
            <w:vAlign w:val="center"/>
          </w:tcPr>
          <w:p w14:paraId="43705FF6"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,907</w:t>
            </w:r>
          </w:p>
        </w:tc>
      </w:tr>
      <w:tr w:rsidR="00426797" w:rsidRPr="008C2272" w14:paraId="34AAF7DC" w14:textId="77777777" w:rsidTr="00E033A1">
        <w:trPr>
          <w:trHeight w:val="224"/>
          <w:jc w:val="center"/>
        </w:trPr>
        <w:tc>
          <w:tcPr>
            <w:tcW w:w="505" w:type="pct"/>
            <w:tcBorders>
              <w:bottom w:val="single" w:sz="4" w:space="0" w:color="auto"/>
            </w:tcBorders>
            <w:vAlign w:val="center"/>
          </w:tcPr>
          <w:p w14:paraId="29388315" w14:textId="77777777" w:rsidR="00426797" w:rsidRPr="008C2272" w:rsidRDefault="00426797" w:rsidP="00F91DBD">
            <w:pPr>
              <w:autoSpaceDE w:val="0"/>
              <w:autoSpaceDN w:val="0"/>
              <w:adjustRightInd w:val="0"/>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9</w:t>
            </w:r>
          </w:p>
        </w:tc>
        <w:tc>
          <w:tcPr>
            <w:tcW w:w="590" w:type="pct"/>
            <w:tcBorders>
              <w:bottom w:val="single" w:sz="4" w:space="0" w:color="auto"/>
            </w:tcBorders>
            <w:vAlign w:val="center"/>
          </w:tcPr>
          <w:p w14:paraId="78097665"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28</w:t>
            </w:r>
          </w:p>
        </w:tc>
        <w:tc>
          <w:tcPr>
            <w:tcW w:w="506" w:type="pct"/>
            <w:tcBorders>
              <w:bottom w:val="single" w:sz="4" w:space="0" w:color="auto"/>
            </w:tcBorders>
            <w:vAlign w:val="center"/>
          </w:tcPr>
          <w:p w14:paraId="1E10029F"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w:t>
            </w:r>
          </w:p>
        </w:tc>
        <w:tc>
          <w:tcPr>
            <w:tcW w:w="1184" w:type="pct"/>
            <w:gridSpan w:val="2"/>
            <w:tcBorders>
              <w:bottom w:val="single" w:sz="4" w:space="0" w:color="auto"/>
            </w:tcBorders>
            <w:vAlign w:val="center"/>
          </w:tcPr>
          <w:p w14:paraId="67413FE3"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,896</w:t>
            </w:r>
          </w:p>
        </w:tc>
        <w:tc>
          <w:tcPr>
            <w:tcW w:w="672" w:type="pct"/>
            <w:tcBorders>
              <w:bottom w:val="single" w:sz="4" w:space="0" w:color="auto"/>
            </w:tcBorders>
            <w:vAlign w:val="center"/>
          </w:tcPr>
          <w:p w14:paraId="4D3CD529"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,803</w:t>
            </w:r>
          </w:p>
        </w:tc>
        <w:tc>
          <w:tcPr>
            <w:tcW w:w="758" w:type="pct"/>
            <w:tcBorders>
              <w:bottom w:val="single" w:sz="4" w:space="0" w:color="auto"/>
            </w:tcBorders>
            <w:vAlign w:val="center"/>
          </w:tcPr>
          <w:p w14:paraId="31CA5CBD" w14:textId="77777777" w:rsidR="00426797" w:rsidRPr="008C2272" w:rsidRDefault="0042679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2,50 ± 1,42</w:t>
            </w:r>
          </w:p>
        </w:tc>
        <w:tc>
          <w:tcPr>
            <w:tcW w:w="785" w:type="pct"/>
            <w:tcBorders>
              <w:bottom w:val="single" w:sz="4" w:space="0" w:color="auto"/>
            </w:tcBorders>
            <w:vAlign w:val="center"/>
          </w:tcPr>
          <w:p w14:paraId="3B548624" w14:textId="77777777" w:rsidR="00426797" w:rsidRPr="008C2272" w:rsidRDefault="00426797" w:rsidP="00F91DBD">
            <w:pPr>
              <w:autoSpaceDE w:val="0"/>
              <w:autoSpaceDN w:val="0"/>
              <w:adjustRightInd w:val="0"/>
              <w:spacing w:before="0" w:after="0"/>
              <w:jc w:val="center"/>
              <w:rPr>
                <w:rFonts w:ascii="Palatino Linotype" w:eastAsia="Calibri" w:hAnsi="Palatino Linotype"/>
                <w:color w:val="010205"/>
                <w:sz w:val="18"/>
                <w:szCs w:val="18"/>
                <w:lang w:eastAsia="en-US"/>
              </w:rPr>
            </w:pPr>
            <w:r w:rsidRPr="008C2272">
              <w:rPr>
                <w:rFonts w:ascii="Palatino Linotype" w:eastAsia="Calibri" w:hAnsi="Palatino Linotype"/>
                <w:color w:val="010205"/>
                <w:sz w:val="18"/>
                <w:szCs w:val="18"/>
                <w:lang w:eastAsia="en-US"/>
              </w:rPr>
              <w:t>,888</w:t>
            </w:r>
          </w:p>
        </w:tc>
      </w:tr>
      <w:tr w:rsidR="00426797" w:rsidRPr="008C2272" w14:paraId="11D231CC" w14:textId="77777777" w:rsidTr="00E033A1">
        <w:trPr>
          <w:trHeight w:val="448"/>
          <w:jc w:val="center"/>
        </w:trPr>
        <w:tc>
          <w:tcPr>
            <w:tcW w:w="2411" w:type="pct"/>
            <w:gridSpan w:val="4"/>
            <w:tcBorders>
              <w:top w:val="single" w:sz="4" w:space="0" w:color="auto"/>
              <w:bottom w:val="nil"/>
            </w:tcBorders>
            <w:vAlign w:val="center"/>
          </w:tcPr>
          <w:p w14:paraId="1DF3722A"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Öz Değer: 23,010  -   Açıklanan Varyans: %82,18</w:t>
            </w:r>
          </w:p>
        </w:tc>
        <w:tc>
          <w:tcPr>
            <w:tcW w:w="2589" w:type="pct"/>
            <w:gridSpan w:val="4"/>
            <w:tcBorders>
              <w:top w:val="single" w:sz="4" w:space="0" w:color="auto"/>
              <w:bottom w:val="nil"/>
            </w:tcBorders>
            <w:vAlign w:val="center"/>
          </w:tcPr>
          <w:p w14:paraId="1F6F746D"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KMO: 0,983  -   Bartlett’s Test: 0,000</w:t>
            </w:r>
          </w:p>
        </w:tc>
      </w:tr>
      <w:tr w:rsidR="00426797" w:rsidRPr="008C2272" w14:paraId="3CEFB1BF" w14:textId="77777777" w:rsidTr="00E033A1">
        <w:trPr>
          <w:trHeight w:val="239"/>
          <w:jc w:val="center"/>
        </w:trPr>
        <w:tc>
          <w:tcPr>
            <w:tcW w:w="2411" w:type="pct"/>
            <w:gridSpan w:val="4"/>
            <w:tcBorders>
              <w:top w:val="nil"/>
              <w:bottom w:val="nil"/>
            </w:tcBorders>
            <w:vAlign w:val="center"/>
          </w:tcPr>
          <w:p w14:paraId="47CD1B6D"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Madde Sayısı: 28</w:t>
            </w:r>
          </w:p>
        </w:tc>
        <w:tc>
          <w:tcPr>
            <w:tcW w:w="2589" w:type="pct"/>
            <w:gridSpan w:val="4"/>
            <w:tcBorders>
              <w:top w:val="nil"/>
              <w:bottom w:val="nil"/>
            </w:tcBorders>
            <w:vAlign w:val="center"/>
          </w:tcPr>
          <w:p w14:paraId="22A206E8"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Cronbach’s Alpha: 0,992</w:t>
            </w:r>
          </w:p>
        </w:tc>
      </w:tr>
      <w:tr w:rsidR="00426797" w:rsidRPr="008C2272" w14:paraId="06F328D6" w14:textId="77777777" w:rsidTr="00E033A1">
        <w:trPr>
          <w:trHeight w:val="224"/>
          <w:jc w:val="center"/>
        </w:trPr>
        <w:tc>
          <w:tcPr>
            <w:tcW w:w="2411" w:type="pct"/>
            <w:gridSpan w:val="4"/>
            <w:tcBorders>
              <w:top w:val="nil"/>
              <w:bottom w:val="single" w:sz="4" w:space="0" w:color="auto"/>
            </w:tcBorders>
            <w:vAlign w:val="center"/>
          </w:tcPr>
          <w:p w14:paraId="5282C075"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CR: 0,987</w:t>
            </w:r>
          </w:p>
        </w:tc>
        <w:tc>
          <w:tcPr>
            <w:tcW w:w="2589" w:type="pct"/>
            <w:gridSpan w:val="4"/>
            <w:tcBorders>
              <w:top w:val="nil"/>
              <w:bottom w:val="single" w:sz="4" w:space="0" w:color="auto"/>
            </w:tcBorders>
            <w:vAlign w:val="center"/>
          </w:tcPr>
          <w:p w14:paraId="7D1E1AB2" w14:textId="77777777" w:rsidR="00426797" w:rsidRPr="008C2272" w:rsidRDefault="00426797" w:rsidP="00F91DBD">
            <w:pPr>
              <w:spacing w:before="0" w:after="0"/>
              <w:jc w:val="left"/>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AVE: 0,822</w:t>
            </w:r>
          </w:p>
        </w:tc>
      </w:tr>
    </w:tbl>
    <w:p w14:paraId="0CA04220" w14:textId="77777777" w:rsidR="008F0340" w:rsidRPr="008C2272" w:rsidRDefault="008F0340" w:rsidP="00F91DBD">
      <w:pPr>
        <w:spacing w:after="0"/>
        <w:rPr>
          <w:rFonts w:ascii="Palatino Linotype" w:hAnsi="Palatino Linotype"/>
          <w:sz w:val="20"/>
          <w:szCs w:val="20"/>
        </w:rPr>
      </w:pPr>
      <w:r w:rsidRPr="008C2272">
        <w:rPr>
          <w:rFonts w:ascii="Palatino Linotype" w:hAnsi="Palatino Linotype"/>
          <w:sz w:val="20"/>
          <w:szCs w:val="20"/>
        </w:rPr>
        <w:t xml:space="preserve">Yöneticilerde Empati Yoksunluğu Ölçeği'ne ilişkin analiz sonuçları, ölçeğin tek boyutlu bir yapıya sahip olduğunu ve yüksek düzeyde güvenilirlik ile geçerlilik sunduğunu göstermektedir. Faktör yüklerinin 0.848 ile 0.949 arasında değişmesi, ölçek maddelerinin ölçülen boyutla güçlü bir ilişki içinde olduğunu ortaya </w:t>
      </w:r>
      <w:r w:rsidRPr="008C2272">
        <w:rPr>
          <w:rFonts w:ascii="Palatino Linotype" w:hAnsi="Palatino Linotype"/>
          <w:sz w:val="20"/>
          <w:szCs w:val="20"/>
        </w:rPr>
        <w:lastRenderedPageBreak/>
        <w:t>koymaktadır. Bu durum, ölçeğin ölçüm kalitesinin yüksek olduğunu ve ölçek maddelerinin ilgili yapıyı etkili bir şekilde temsil ettiğini göstermektedir (Tutar &amp; Erdem, 2020).</w:t>
      </w:r>
    </w:p>
    <w:p w14:paraId="3E4B8550" w14:textId="325C8BAA" w:rsidR="008F0340" w:rsidRPr="008C2272" w:rsidRDefault="008F0340" w:rsidP="00F91DBD">
      <w:pPr>
        <w:spacing w:after="0"/>
        <w:rPr>
          <w:rFonts w:ascii="Palatino Linotype" w:hAnsi="Palatino Linotype"/>
          <w:sz w:val="20"/>
          <w:szCs w:val="20"/>
        </w:rPr>
      </w:pPr>
      <w:r w:rsidRPr="008C2272">
        <w:rPr>
          <w:rFonts w:ascii="Palatino Linotype" w:hAnsi="Palatino Linotype"/>
          <w:sz w:val="20"/>
          <w:szCs w:val="20"/>
        </w:rPr>
        <w:t>Bununla birlikte, ortak varyans değerlerinin 0.720 ile 0.901 arasında değişmesi, ölçek maddelerinin büyük bir kısmının varyansının açıklanabilir olduğunu ve ölçeğin sağlam bir yapı geçerliliğine sahip olduğunu göstermektedir. Güvenilirlik analizleri, ölçeğin iç tutarlılığının oldukça yüksek olduğunu ortaya koymaktadır. Composite Reliability (CR) değeri 0.987 olarak hesaplanmış olup, bu değer ölçeğin güvenilirliğini kanıtlamaktadır. Aynı şekilde, Cronbach's Alpha değeri 0.992 olarak bulunmuş ve ölçeğin tutarlılığını desteklemiştir. Bu yüksek güvenilirlik değerleri, ölçeğin ölçüm yapısının homojenliğini ve tutarlılığını yansıtmaktadır. Ayrıca, Average Variance Extracted (AVE) değeri 0.822 olarak hesaplanmış, bu durum ölçülen yapının toplam varyansının büyük bir kısmının ölçek tarafından açıklandığını göstermiştir. AVE değerinin 0.5’in üzerinde olması, ölçeğin yapı geçerliliğini desteklemektedir (Tutar vd., 2024; Tutar &amp; Erdem, 2020).</w:t>
      </w:r>
    </w:p>
    <w:p w14:paraId="085BD2C3" w14:textId="420376CC" w:rsidR="008F0340" w:rsidRPr="008C2272" w:rsidRDefault="008F0340" w:rsidP="00F91DBD">
      <w:pPr>
        <w:spacing w:after="0"/>
        <w:rPr>
          <w:rFonts w:ascii="Palatino Linotype" w:hAnsi="Palatino Linotype"/>
          <w:sz w:val="20"/>
          <w:szCs w:val="20"/>
        </w:rPr>
      </w:pPr>
      <w:r w:rsidRPr="008C2272">
        <w:rPr>
          <w:rFonts w:ascii="Palatino Linotype" w:hAnsi="Palatino Linotype"/>
          <w:sz w:val="20"/>
          <w:szCs w:val="20"/>
        </w:rPr>
        <w:t xml:space="preserve">Ölçeğin açıklanan toplam varyansı %82.18 olarak hesaplanmış, bu oran ölçek maddelerinin geliştirilmek istenen yapıyı yüksek oranda açıkladığını göstermektedir. Ölçeğin geçerlilik analizleri kapsamında elde edilen Kaiser-Meyer-Olkin (KMO) değeri 0.983, veri setinin faktör analizi için uygun olduğunu gösterirken, Bartlett’s Testi sonucunun anlamlı bulunması (p &lt; 0.001), ölçeğin faktör yapısının güçlü bir şekilde desteklendiğini ortaya koymaktadır (Tutar vd., 2024; Tutar &amp; Erdem, 2020). Tüm bu bulgular, geliştirilen Yöneticilerde Empati Yoksunluğu Ölçeği’nin tek boyutlu, yüksek güvenilirlik ve geçerliliğe sahip bir ölçüm aracı olduğunu göstermektedir. Faktör yüklerinin, ortak varyans değerlerinin ve güvenilirlik ölçütlerinin yüksek olması, ölçeğin yapısal geçerliliğini ve ölçüm etkinliğini desteklemektedir. </w:t>
      </w:r>
    </w:p>
    <w:p w14:paraId="45B12B87" w14:textId="77777777" w:rsidR="008F0340" w:rsidRPr="008C2272" w:rsidRDefault="008F0340" w:rsidP="00F91DBD">
      <w:pPr>
        <w:spacing w:after="0"/>
        <w:rPr>
          <w:rFonts w:ascii="Palatino Linotype" w:hAnsi="Palatino Linotype"/>
          <w:sz w:val="20"/>
          <w:szCs w:val="20"/>
        </w:rPr>
      </w:pPr>
      <w:r w:rsidRPr="008C2272">
        <w:rPr>
          <w:rFonts w:ascii="Palatino Linotype" w:hAnsi="Palatino Linotype"/>
          <w:sz w:val="20"/>
          <w:szCs w:val="20"/>
        </w:rPr>
        <w:t>Elde edilen sonuçlar, ölçeğin ilgili yapıyı ölçmede etkili bir araç olduğunu ve bu alandaki araştırmalarda güvenle kullanılabileceğini göstermektedir.</w:t>
      </w:r>
    </w:p>
    <w:p w14:paraId="5912B28D" w14:textId="77777777" w:rsidR="00426797" w:rsidRPr="008C2272" w:rsidRDefault="00426797" w:rsidP="00F91DBD">
      <w:pPr>
        <w:spacing w:after="0"/>
        <w:jc w:val="center"/>
        <w:rPr>
          <w:rFonts w:ascii="Palatino Linotype" w:hAnsi="Palatino Linotype"/>
          <w:b/>
          <w:sz w:val="18"/>
          <w:szCs w:val="18"/>
        </w:rPr>
      </w:pPr>
      <w:r w:rsidRPr="008C2272">
        <w:rPr>
          <w:rFonts w:ascii="Palatino Linotype" w:hAnsi="Palatino Linotype"/>
          <w:b/>
          <w:sz w:val="18"/>
          <w:szCs w:val="18"/>
        </w:rPr>
        <w:t>Tablo 3. Geliştirilen Yöneticilerde Empati Yoksunluğu Ölçeğinin Son Hali</w:t>
      </w:r>
    </w:p>
    <w:tbl>
      <w:tblPr>
        <w:tblW w:w="5000" w:type="pct"/>
        <w:tblCellMar>
          <w:left w:w="0" w:type="dxa"/>
          <w:right w:w="0" w:type="dxa"/>
        </w:tblCellMar>
        <w:tblLook w:val="0000" w:firstRow="0" w:lastRow="0" w:firstColumn="0" w:lastColumn="0" w:noHBand="0" w:noVBand="0"/>
      </w:tblPr>
      <w:tblGrid>
        <w:gridCol w:w="9638"/>
      </w:tblGrid>
      <w:tr w:rsidR="00426797" w:rsidRPr="008C2272" w14:paraId="7BD8D976" w14:textId="77777777" w:rsidTr="005A7776">
        <w:trPr>
          <w:cantSplit/>
          <w:trHeight w:val="270"/>
        </w:trPr>
        <w:tc>
          <w:tcPr>
            <w:tcW w:w="5000" w:type="pct"/>
            <w:vMerge w:val="restart"/>
            <w:tcBorders>
              <w:top w:val="single" w:sz="4" w:space="0" w:color="auto"/>
              <w:bottom w:val="single" w:sz="4" w:space="0" w:color="auto"/>
            </w:tcBorders>
            <w:shd w:val="clear" w:color="auto" w:fill="auto"/>
            <w:vAlign w:val="center"/>
          </w:tcPr>
          <w:p w14:paraId="3AE4F006" w14:textId="77777777" w:rsidR="00426797" w:rsidRPr="008C2272" w:rsidRDefault="00426797" w:rsidP="00F91DBD">
            <w:pPr>
              <w:autoSpaceDE w:val="0"/>
              <w:autoSpaceDN w:val="0"/>
              <w:adjustRightInd w:val="0"/>
              <w:spacing w:before="0" w:after="0"/>
              <w:jc w:val="center"/>
              <w:rPr>
                <w:rFonts w:ascii="Palatino Linotype" w:eastAsia="Calibri" w:hAnsi="Palatino Linotype"/>
                <w:b/>
                <w:sz w:val="20"/>
                <w:szCs w:val="20"/>
                <w:lang w:eastAsia="en-US"/>
              </w:rPr>
            </w:pPr>
            <w:r w:rsidRPr="008C2272">
              <w:rPr>
                <w:rFonts w:ascii="Palatino Linotype" w:eastAsia="Calibri" w:hAnsi="Palatino Linotype"/>
                <w:b/>
                <w:sz w:val="18"/>
                <w:szCs w:val="20"/>
                <w:lang w:eastAsia="en-US"/>
              </w:rPr>
              <w:t>YÖNETİCİLERDE EMPATİ YOKSUNLUĞU ÖLÇEĞİ</w:t>
            </w:r>
          </w:p>
        </w:tc>
      </w:tr>
      <w:tr w:rsidR="00426797" w:rsidRPr="008C2272" w14:paraId="404D30C9" w14:textId="77777777" w:rsidTr="005A7776">
        <w:trPr>
          <w:cantSplit/>
          <w:trHeight w:val="270"/>
        </w:trPr>
        <w:tc>
          <w:tcPr>
            <w:tcW w:w="5000" w:type="pct"/>
            <w:vMerge/>
            <w:tcBorders>
              <w:bottom w:val="single" w:sz="4" w:space="0" w:color="auto"/>
            </w:tcBorders>
            <w:shd w:val="clear" w:color="auto" w:fill="auto"/>
            <w:vAlign w:val="bottom"/>
          </w:tcPr>
          <w:p w14:paraId="491B886A" w14:textId="77777777" w:rsidR="00426797" w:rsidRPr="008C2272" w:rsidRDefault="00426797" w:rsidP="00F91DBD">
            <w:pPr>
              <w:autoSpaceDE w:val="0"/>
              <w:autoSpaceDN w:val="0"/>
              <w:adjustRightInd w:val="0"/>
              <w:spacing w:before="0" w:after="0"/>
              <w:jc w:val="left"/>
              <w:rPr>
                <w:rFonts w:ascii="Palatino Linotype" w:eastAsia="Calibri" w:hAnsi="Palatino Linotype"/>
                <w:sz w:val="20"/>
                <w:szCs w:val="20"/>
                <w:lang w:eastAsia="en-US"/>
              </w:rPr>
            </w:pPr>
          </w:p>
        </w:tc>
      </w:tr>
      <w:tr w:rsidR="00426797" w:rsidRPr="008C2272" w14:paraId="234B759B" w14:textId="77777777" w:rsidTr="005A7776">
        <w:trPr>
          <w:cantSplit/>
        </w:trPr>
        <w:tc>
          <w:tcPr>
            <w:tcW w:w="5000" w:type="pct"/>
            <w:tcBorders>
              <w:top w:val="single" w:sz="4" w:space="0" w:color="auto"/>
              <w:bottom w:val="single" w:sz="4" w:space="0" w:color="auto"/>
            </w:tcBorders>
            <w:shd w:val="clear" w:color="auto" w:fill="auto"/>
          </w:tcPr>
          <w:p w14:paraId="6C556689"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 xml:space="preserve">1. Yöneticim psikolojik ihtiyaçlarıma karşı duyarsız kalıyor. </w:t>
            </w:r>
          </w:p>
        </w:tc>
      </w:tr>
      <w:tr w:rsidR="00426797" w:rsidRPr="008C2272" w14:paraId="04DD517C" w14:textId="77777777" w:rsidTr="005A7776">
        <w:trPr>
          <w:cantSplit/>
        </w:trPr>
        <w:tc>
          <w:tcPr>
            <w:tcW w:w="5000" w:type="pct"/>
            <w:tcBorders>
              <w:top w:val="single" w:sz="4" w:space="0" w:color="auto"/>
              <w:bottom w:val="single" w:sz="4" w:space="0" w:color="auto"/>
            </w:tcBorders>
            <w:shd w:val="clear" w:color="auto" w:fill="auto"/>
          </w:tcPr>
          <w:p w14:paraId="20EB7B13"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 Yöneticim iş ortamında kendimi psikolojik olarak rahat hissetmem için çaba göstermiyor.</w:t>
            </w:r>
          </w:p>
        </w:tc>
      </w:tr>
      <w:tr w:rsidR="00426797" w:rsidRPr="008C2272" w14:paraId="41E1CEC8" w14:textId="77777777" w:rsidTr="005A7776">
        <w:trPr>
          <w:cantSplit/>
        </w:trPr>
        <w:tc>
          <w:tcPr>
            <w:tcW w:w="5000" w:type="pct"/>
            <w:tcBorders>
              <w:top w:val="single" w:sz="4" w:space="0" w:color="auto"/>
              <w:bottom w:val="single" w:sz="4" w:space="0" w:color="auto"/>
            </w:tcBorders>
            <w:shd w:val="clear" w:color="auto" w:fill="auto"/>
          </w:tcPr>
          <w:p w14:paraId="398BC3C2"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3. Yöneticim moralimi yüksek tutmam için özen göstermiyor.</w:t>
            </w:r>
          </w:p>
        </w:tc>
      </w:tr>
      <w:tr w:rsidR="00426797" w:rsidRPr="008C2272" w14:paraId="73CDFDBD" w14:textId="77777777" w:rsidTr="005A7776">
        <w:trPr>
          <w:cantSplit/>
        </w:trPr>
        <w:tc>
          <w:tcPr>
            <w:tcW w:w="5000" w:type="pct"/>
            <w:tcBorders>
              <w:top w:val="single" w:sz="4" w:space="0" w:color="auto"/>
              <w:bottom w:val="single" w:sz="4" w:space="0" w:color="auto"/>
            </w:tcBorders>
            <w:shd w:val="clear" w:color="auto" w:fill="auto"/>
          </w:tcPr>
          <w:p w14:paraId="0EC69850"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4. Yöneticim bireysel sorunlarımı anlama konusunda çaba göstermiyor.</w:t>
            </w:r>
          </w:p>
        </w:tc>
      </w:tr>
      <w:tr w:rsidR="00426797" w:rsidRPr="008C2272" w14:paraId="5FFB125B" w14:textId="77777777" w:rsidTr="005A7776">
        <w:trPr>
          <w:cantSplit/>
        </w:trPr>
        <w:tc>
          <w:tcPr>
            <w:tcW w:w="5000" w:type="pct"/>
            <w:tcBorders>
              <w:top w:val="single" w:sz="4" w:space="0" w:color="auto"/>
              <w:bottom w:val="single" w:sz="4" w:space="0" w:color="auto"/>
            </w:tcBorders>
            <w:shd w:val="clear" w:color="auto" w:fill="auto"/>
          </w:tcPr>
          <w:p w14:paraId="408C4335"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5. Yöneticim iş yerinde motivasyonumu artırmam için çaba göstermiyor.</w:t>
            </w:r>
          </w:p>
        </w:tc>
      </w:tr>
      <w:tr w:rsidR="00426797" w:rsidRPr="008C2272" w14:paraId="0C532CAF" w14:textId="77777777" w:rsidTr="005A7776">
        <w:trPr>
          <w:cantSplit/>
        </w:trPr>
        <w:tc>
          <w:tcPr>
            <w:tcW w:w="5000" w:type="pct"/>
            <w:tcBorders>
              <w:top w:val="single" w:sz="4" w:space="0" w:color="auto"/>
              <w:bottom w:val="single" w:sz="4" w:space="0" w:color="auto"/>
            </w:tcBorders>
            <w:shd w:val="clear" w:color="auto" w:fill="auto"/>
          </w:tcPr>
          <w:p w14:paraId="3DFC1F8D"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6. Yöneticim işle ilgili olmayan sıkıntılarım karşısında duyarsız davranıyor.</w:t>
            </w:r>
          </w:p>
        </w:tc>
      </w:tr>
      <w:tr w:rsidR="00426797" w:rsidRPr="008C2272" w14:paraId="262220CE" w14:textId="77777777" w:rsidTr="005A7776">
        <w:trPr>
          <w:cantSplit/>
        </w:trPr>
        <w:tc>
          <w:tcPr>
            <w:tcW w:w="5000" w:type="pct"/>
            <w:tcBorders>
              <w:top w:val="single" w:sz="4" w:space="0" w:color="auto"/>
              <w:bottom w:val="single" w:sz="4" w:space="0" w:color="auto"/>
            </w:tcBorders>
            <w:shd w:val="clear" w:color="auto" w:fill="auto"/>
          </w:tcPr>
          <w:p w14:paraId="6DE5DB7C"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7. Yöneticim iş stresiyle başa çıkmam için destek olmuyor.</w:t>
            </w:r>
          </w:p>
        </w:tc>
      </w:tr>
      <w:tr w:rsidR="00426797" w:rsidRPr="008C2272" w14:paraId="76821C05" w14:textId="77777777" w:rsidTr="005A7776">
        <w:trPr>
          <w:cantSplit/>
        </w:trPr>
        <w:tc>
          <w:tcPr>
            <w:tcW w:w="5000" w:type="pct"/>
            <w:tcBorders>
              <w:top w:val="single" w:sz="4" w:space="0" w:color="auto"/>
              <w:bottom w:val="single" w:sz="4" w:space="0" w:color="auto"/>
            </w:tcBorders>
            <w:shd w:val="clear" w:color="auto" w:fill="auto"/>
          </w:tcPr>
          <w:p w14:paraId="065142F3"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8. Yöneticim karar alırken çalışanlarının görüşlerini dikkate almıyor.</w:t>
            </w:r>
          </w:p>
        </w:tc>
      </w:tr>
      <w:tr w:rsidR="00426797" w:rsidRPr="008C2272" w14:paraId="792F4440" w14:textId="77777777" w:rsidTr="005A7776">
        <w:trPr>
          <w:cantSplit/>
        </w:trPr>
        <w:tc>
          <w:tcPr>
            <w:tcW w:w="5000" w:type="pct"/>
            <w:tcBorders>
              <w:top w:val="single" w:sz="4" w:space="0" w:color="auto"/>
              <w:bottom w:val="single" w:sz="4" w:space="0" w:color="auto"/>
            </w:tcBorders>
            <w:shd w:val="clear" w:color="auto" w:fill="auto"/>
          </w:tcPr>
          <w:p w14:paraId="7879F169"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9. Yöneticim iş yerindeki psikolojik sıkıntılarımı görmezden geliyor.</w:t>
            </w:r>
          </w:p>
        </w:tc>
      </w:tr>
      <w:tr w:rsidR="00426797" w:rsidRPr="008C2272" w14:paraId="10D19823" w14:textId="77777777" w:rsidTr="005A7776">
        <w:trPr>
          <w:cantSplit/>
        </w:trPr>
        <w:tc>
          <w:tcPr>
            <w:tcW w:w="5000" w:type="pct"/>
            <w:tcBorders>
              <w:top w:val="single" w:sz="4" w:space="0" w:color="auto"/>
              <w:bottom w:val="single" w:sz="4" w:space="0" w:color="auto"/>
            </w:tcBorders>
            <w:shd w:val="clear" w:color="auto" w:fill="auto"/>
          </w:tcPr>
          <w:p w14:paraId="255A35E0"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10.Yöneticim iş yerinde kendimi huzursuz hissettiğimde bu durumu umursamıyor.</w:t>
            </w:r>
          </w:p>
        </w:tc>
      </w:tr>
      <w:tr w:rsidR="00426797" w:rsidRPr="008C2272" w14:paraId="74EB845B" w14:textId="77777777" w:rsidTr="005A7776">
        <w:trPr>
          <w:cantSplit/>
        </w:trPr>
        <w:tc>
          <w:tcPr>
            <w:tcW w:w="5000" w:type="pct"/>
            <w:tcBorders>
              <w:top w:val="single" w:sz="4" w:space="0" w:color="auto"/>
              <w:bottom w:val="single" w:sz="4" w:space="0" w:color="auto"/>
            </w:tcBorders>
            <w:shd w:val="clear" w:color="auto" w:fill="auto"/>
          </w:tcPr>
          <w:p w14:paraId="53C62E50"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11.Yöneticim iş yerinde kendimi değerli hissetmem için çaba göstermiyor.</w:t>
            </w:r>
          </w:p>
        </w:tc>
      </w:tr>
      <w:tr w:rsidR="00426797" w:rsidRPr="008C2272" w14:paraId="11CA91B6" w14:textId="77777777" w:rsidTr="005A7776">
        <w:trPr>
          <w:cantSplit/>
        </w:trPr>
        <w:tc>
          <w:tcPr>
            <w:tcW w:w="5000" w:type="pct"/>
            <w:tcBorders>
              <w:top w:val="single" w:sz="4" w:space="0" w:color="auto"/>
              <w:bottom w:val="single" w:sz="4" w:space="0" w:color="auto"/>
            </w:tcBorders>
            <w:shd w:val="clear" w:color="auto" w:fill="auto"/>
          </w:tcPr>
          <w:p w14:paraId="0A419A56"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12.Yöneticim kaygılarımı gidermem konusunda yardımcı olmuyor.</w:t>
            </w:r>
          </w:p>
        </w:tc>
      </w:tr>
      <w:tr w:rsidR="00426797" w:rsidRPr="008C2272" w14:paraId="1F136039" w14:textId="77777777" w:rsidTr="005A7776">
        <w:trPr>
          <w:cantSplit/>
        </w:trPr>
        <w:tc>
          <w:tcPr>
            <w:tcW w:w="5000" w:type="pct"/>
            <w:tcBorders>
              <w:top w:val="single" w:sz="4" w:space="0" w:color="auto"/>
              <w:bottom w:val="single" w:sz="4" w:space="0" w:color="auto"/>
            </w:tcBorders>
            <w:shd w:val="clear" w:color="auto" w:fill="auto"/>
          </w:tcPr>
          <w:p w14:paraId="2344BD00"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13.Yöneticim işten keyif almam için çaba göstermiyor.</w:t>
            </w:r>
          </w:p>
        </w:tc>
      </w:tr>
      <w:tr w:rsidR="00426797" w:rsidRPr="008C2272" w14:paraId="7214E931" w14:textId="77777777" w:rsidTr="005A7776">
        <w:trPr>
          <w:cantSplit/>
        </w:trPr>
        <w:tc>
          <w:tcPr>
            <w:tcW w:w="5000" w:type="pct"/>
            <w:tcBorders>
              <w:top w:val="single" w:sz="4" w:space="0" w:color="auto"/>
              <w:bottom w:val="single" w:sz="4" w:space="0" w:color="auto"/>
            </w:tcBorders>
            <w:shd w:val="clear" w:color="auto" w:fill="auto"/>
          </w:tcPr>
          <w:p w14:paraId="455F3F87"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14.Yöneticim işle ilgili önerilerimi dikkate almıyor.</w:t>
            </w:r>
          </w:p>
        </w:tc>
      </w:tr>
      <w:tr w:rsidR="00426797" w:rsidRPr="008C2272" w14:paraId="5101F4C0" w14:textId="77777777" w:rsidTr="005A7776">
        <w:trPr>
          <w:cantSplit/>
        </w:trPr>
        <w:tc>
          <w:tcPr>
            <w:tcW w:w="5000" w:type="pct"/>
            <w:tcBorders>
              <w:top w:val="single" w:sz="4" w:space="0" w:color="auto"/>
              <w:bottom w:val="single" w:sz="4" w:space="0" w:color="auto"/>
            </w:tcBorders>
            <w:shd w:val="clear" w:color="auto" w:fill="auto"/>
          </w:tcPr>
          <w:p w14:paraId="27430420"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15.Yöneticim kendime olan güvenimi artırmama yardımcı olmuyor.</w:t>
            </w:r>
          </w:p>
        </w:tc>
      </w:tr>
      <w:tr w:rsidR="00426797" w:rsidRPr="008C2272" w14:paraId="3D49B7E2" w14:textId="77777777" w:rsidTr="005A7776">
        <w:trPr>
          <w:cantSplit/>
        </w:trPr>
        <w:tc>
          <w:tcPr>
            <w:tcW w:w="5000" w:type="pct"/>
            <w:tcBorders>
              <w:top w:val="single" w:sz="4" w:space="0" w:color="auto"/>
              <w:bottom w:val="single" w:sz="4" w:space="0" w:color="auto"/>
            </w:tcBorders>
            <w:shd w:val="clear" w:color="auto" w:fill="auto"/>
          </w:tcPr>
          <w:p w14:paraId="53173B45"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16.Yöneticim diğer çalışanlarla yaşadığım sorunları anlamakta zorlanıyor.</w:t>
            </w:r>
          </w:p>
        </w:tc>
      </w:tr>
      <w:tr w:rsidR="00426797" w:rsidRPr="008C2272" w14:paraId="7DCDBF0A" w14:textId="77777777" w:rsidTr="005A7776">
        <w:trPr>
          <w:cantSplit/>
        </w:trPr>
        <w:tc>
          <w:tcPr>
            <w:tcW w:w="5000" w:type="pct"/>
            <w:tcBorders>
              <w:top w:val="single" w:sz="4" w:space="0" w:color="auto"/>
              <w:bottom w:val="single" w:sz="4" w:space="0" w:color="auto"/>
            </w:tcBorders>
            <w:shd w:val="clear" w:color="auto" w:fill="auto"/>
          </w:tcPr>
          <w:p w14:paraId="50202F91"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17.Yöneticim yoğun iş temposundan dolayı yaşadığım yorgunluğu önemsemiyor.</w:t>
            </w:r>
          </w:p>
        </w:tc>
      </w:tr>
      <w:tr w:rsidR="00426797" w:rsidRPr="008C2272" w14:paraId="42D3692F" w14:textId="77777777" w:rsidTr="005A7776">
        <w:trPr>
          <w:cantSplit/>
        </w:trPr>
        <w:tc>
          <w:tcPr>
            <w:tcW w:w="5000" w:type="pct"/>
            <w:tcBorders>
              <w:top w:val="single" w:sz="4" w:space="0" w:color="auto"/>
              <w:bottom w:val="single" w:sz="4" w:space="0" w:color="auto"/>
            </w:tcBorders>
            <w:shd w:val="clear" w:color="auto" w:fill="auto"/>
          </w:tcPr>
          <w:p w14:paraId="5926DC04"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18.Yöneticim psikolojik ihtiyaçlarımı önemsemiyor.</w:t>
            </w:r>
          </w:p>
        </w:tc>
      </w:tr>
      <w:tr w:rsidR="00426797" w:rsidRPr="008C2272" w14:paraId="47685754" w14:textId="77777777" w:rsidTr="005A7776">
        <w:trPr>
          <w:cantSplit/>
        </w:trPr>
        <w:tc>
          <w:tcPr>
            <w:tcW w:w="5000" w:type="pct"/>
            <w:tcBorders>
              <w:top w:val="single" w:sz="4" w:space="0" w:color="auto"/>
              <w:bottom w:val="single" w:sz="4" w:space="0" w:color="auto"/>
            </w:tcBorders>
            <w:shd w:val="clear" w:color="auto" w:fill="auto"/>
          </w:tcPr>
          <w:p w14:paraId="437700D9"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19.Yöneticim duygusal tepkilerime karşı anlayışsız davranıyor.</w:t>
            </w:r>
          </w:p>
        </w:tc>
      </w:tr>
      <w:tr w:rsidR="00426797" w:rsidRPr="008C2272" w14:paraId="3C0B54A3" w14:textId="77777777" w:rsidTr="005A7776">
        <w:trPr>
          <w:cantSplit/>
        </w:trPr>
        <w:tc>
          <w:tcPr>
            <w:tcW w:w="5000" w:type="pct"/>
            <w:tcBorders>
              <w:top w:val="single" w:sz="4" w:space="0" w:color="auto"/>
              <w:bottom w:val="single" w:sz="4" w:space="0" w:color="auto"/>
            </w:tcBorders>
            <w:shd w:val="clear" w:color="auto" w:fill="auto"/>
          </w:tcPr>
          <w:p w14:paraId="08EB0AD5"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20.Yöneticim sıkıntılı zamanlarımda gerekli anlayışı göstermiyor.</w:t>
            </w:r>
          </w:p>
        </w:tc>
      </w:tr>
      <w:tr w:rsidR="00426797" w:rsidRPr="008C2272" w14:paraId="2C8E5AF6" w14:textId="77777777" w:rsidTr="005A7776">
        <w:trPr>
          <w:cantSplit/>
        </w:trPr>
        <w:tc>
          <w:tcPr>
            <w:tcW w:w="5000" w:type="pct"/>
            <w:tcBorders>
              <w:top w:val="single" w:sz="4" w:space="0" w:color="auto"/>
              <w:bottom w:val="single" w:sz="4" w:space="0" w:color="auto"/>
            </w:tcBorders>
            <w:shd w:val="clear" w:color="auto" w:fill="auto"/>
          </w:tcPr>
          <w:p w14:paraId="19BAC117"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21.Yöneticim benim duygusal durumumu anlamakta zorlanıyor.</w:t>
            </w:r>
          </w:p>
        </w:tc>
      </w:tr>
      <w:tr w:rsidR="00426797" w:rsidRPr="008C2272" w14:paraId="135A77E9" w14:textId="77777777" w:rsidTr="005A7776">
        <w:trPr>
          <w:cantSplit/>
        </w:trPr>
        <w:tc>
          <w:tcPr>
            <w:tcW w:w="5000" w:type="pct"/>
            <w:tcBorders>
              <w:top w:val="single" w:sz="4" w:space="0" w:color="auto"/>
              <w:bottom w:val="single" w:sz="4" w:space="0" w:color="auto"/>
            </w:tcBorders>
            <w:shd w:val="clear" w:color="auto" w:fill="auto"/>
          </w:tcPr>
          <w:p w14:paraId="6C444D68"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22.Yöneticim moralimin bozuk olmasını önemsemiyor.</w:t>
            </w:r>
          </w:p>
        </w:tc>
      </w:tr>
      <w:tr w:rsidR="00426797" w:rsidRPr="008C2272" w14:paraId="50CE5647" w14:textId="77777777" w:rsidTr="005A7776">
        <w:trPr>
          <w:cantSplit/>
        </w:trPr>
        <w:tc>
          <w:tcPr>
            <w:tcW w:w="5000" w:type="pct"/>
            <w:tcBorders>
              <w:top w:val="single" w:sz="4" w:space="0" w:color="auto"/>
              <w:bottom w:val="single" w:sz="4" w:space="0" w:color="auto"/>
            </w:tcBorders>
            <w:shd w:val="clear" w:color="auto" w:fill="auto"/>
          </w:tcPr>
          <w:p w14:paraId="10B6D321"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23.Yöneticim iş-yaşam dengemi sağlamakta zorlandığımda bunu anlamıyor.</w:t>
            </w:r>
          </w:p>
        </w:tc>
      </w:tr>
      <w:tr w:rsidR="00426797" w:rsidRPr="008C2272" w14:paraId="6413A0FB" w14:textId="77777777" w:rsidTr="005A7776">
        <w:trPr>
          <w:cantSplit/>
        </w:trPr>
        <w:tc>
          <w:tcPr>
            <w:tcW w:w="5000" w:type="pct"/>
            <w:tcBorders>
              <w:top w:val="single" w:sz="4" w:space="0" w:color="auto"/>
              <w:bottom w:val="single" w:sz="4" w:space="0" w:color="auto"/>
            </w:tcBorders>
            <w:shd w:val="clear" w:color="auto" w:fill="auto"/>
          </w:tcPr>
          <w:p w14:paraId="16D0D1F7"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24.Yöneticim iş yükümden dolayı yaşadığım stresi önemsemiyor.</w:t>
            </w:r>
          </w:p>
        </w:tc>
      </w:tr>
      <w:tr w:rsidR="00426797" w:rsidRPr="008C2272" w14:paraId="7032D230" w14:textId="77777777" w:rsidTr="005A7776">
        <w:trPr>
          <w:cantSplit/>
        </w:trPr>
        <w:tc>
          <w:tcPr>
            <w:tcW w:w="5000" w:type="pct"/>
            <w:tcBorders>
              <w:top w:val="single" w:sz="4" w:space="0" w:color="auto"/>
              <w:bottom w:val="single" w:sz="4" w:space="0" w:color="auto"/>
            </w:tcBorders>
            <w:shd w:val="clear" w:color="auto" w:fill="auto"/>
          </w:tcPr>
          <w:p w14:paraId="6013BC7C"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25.Yöneticim psikolojik durumumu anlamaya çalışmıyor.</w:t>
            </w:r>
          </w:p>
        </w:tc>
      </w:tr>
      <w:tr w:rsidR="00426797" w:rsidRPr="008C2272" w14:paraId="378A842D" w14:textId="77777777" w:rsidTr="005A7776">
        <w:trPr>
          <w:cantSplit/>
        </w:trPr>
        <w:tc>
          <w:tcPr>
            <w:tcW w:w="5000" w:type="pct"/>
            <w:tcBorders>
              <w:top w:val="single" w:sz="4" w:space="0" w:color="auto"/>
              <w:bottom w:val="single" w:sz="4" w:space="0" w:color="auto"/>
            </w:tcBorders>
            <w:shd w:val="clear" w:color="auto" w:fill="auto"/>
          </w:tcPr>
          <w:p w14:paraId="68B65FEA"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26.Yöneticim üzgün olduğumu anlamakta zorlanıyor.</w:t>
            </w:r>
          </w:p>
        </w:tc>
      </w:tr>
      <w:tr w:rsidR="00426797" w:rsidRPr="008C2272" w14:paraId="347C44AC" w14:textId="77777777" w:rsidTr="005A7776">
        <w:trPr>
          <w:cantSplit/>
        </w:trPr>
        <w:tc>
          <w:tcPr>
            <w:tcW w:w="5000" w:type="pct"/>
            <w:tcBorders>
              <w:top w:val="single" w:sz="4" w:space="0" w:color="auto"/>
              <w:bottom w:val="single" w:sz="4" w:space="0" w:color="auto"/>
            </w:tcBorders>
            <w:shd w:val="clear" w:color="auto" w:fill="auto"/>
          </w:tcPr>
          <w:p w14:paraId="57FD88F7"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27.Yöneticim işle ilgili yaşadığım zorluklar karşısında duyarsız davranıyor.</w:t>
            </w:r>
          </w:p>
        </w:tc>
      </w:tr>
      <w:tr w:rsidR="00426797" w:rsidRPr="008C2272" w14:paraId="6164FFD1" w14:textId="77777777" w:rsidTr="005A7776">
        <w:trPr>
          <w:cantSplit/>
        </w:trPr>
        <w:tc>
          <w:tcPr>
            <w:tcW w:w="5000" w:type="pct"/>
            <w:tcBorders>
              <w:top w:val="single" w:sz="4" w:space="0" w:color="auto"/>
              <w:bottom w:val="single" w:sz="4" w:space="0" w:color="auto"/>
            </w:tcBorders>
            <w:shd w:val="clear" w:color="auto" w:fill="auto"/>
          </w:tcPr>
          <w:p w14:paraId="1E634544" w14:textId="77777777" w:rsidR="00426797" w:rsidRPr="008C2272" w:rsidRDefault="00426797" w:rsidP="00F91DBD">
            <w:pPr>
              <w:autoSpaceDE w:val="0"/>
              <w:autoSpaceDN w:val="0"/>
              <w:adjustRightInd w:val="0"/>
              <w:spacing w:before="0" w:after="0"/>
              <w:jc w:val="left"/>
              <w:rPr>
                <w:rFonts w:ascii="Palatino Linotype" w:eastAsia="Calibri" w:hAnsi="Palatino Linotype"/>
                <w:sz w:val="18"/>
                <w:szCs w:val="18"/>
                <w:lang w:eastAsia="en-US"/>
              </w:rPr>
            </w:pPr>
            <w:r w:rsidRPr="008C2272">
              <w:rPr>
                <w:rFonts w:ascii="Palatino Linotype" w:eastAsia="Calibri" w:hAnsi="Palatino Linotype"/>
                <w:sz w:val="18"/>
                <w:szCs w:val="18"/>
                <w:lang w:eastAsia="en-US"/>
              </w:rPr>
              <w:t>28.Yöneticim üzgün olduğumda beni anlamaya çalışmıyor.</w:t>
            </w:r>
          </w:p>
        </w:tc>
      </w:tr>
    </w:tbl>
    <w:p w14:paraId="4F3CF6B0" w14:textId="0AEF0BE4" w:rsidR="00417125" w:rsidRPr="008C2272" w:rsidRDefault="00417125" w:rsidP="00F91DBD">
      <w:pPr>
        <w:autoSpaceDE w:val="0"/>
        <w:autoSpaceDN w:val="0"/>
        <w:adjustRightInd w:val="0"/>
        <w:rPr>
          <w:rFonts w:ascii="Palatino Linotype" w:eastAsia="Calibri" w:hAnsi="Palatino Linotype"/>
          <w:sz w:val="20"/>
          <w:szCs w:val="20"/>
          <w:lang w:eastAsia="en-US"/>
        </w:rPr>
      </w:pPr>
      <w:r w:rsidRPr="008C2272">
        <w:rPr>
          <w:rFonts w:ascii="Palatino Linotype" w:eastAsia="Calibri" w:hAnsi="Palatino Linotype"/>
          <w:sz w:val="20"/>
          <w:szCs w:val="20"/>
          <w:lang w:eastAsia="en-US"/>
        </w:rPr>
        <w:lastRenderedPageBreak/>
        <w:t xml:space="preserve">Geliştirilen </w:t>
      </w:r>
      <w:r w:rsidR="00651ED1" w:rsidRPr="008C2272">
        <w:rPr>
          <w:rFonts w:ascii="Palatino Linotype" w:eastAsia="Calibri" w:hAnsi="Palatino Linotype"/>
          <w:sz w:val="20"/>
          <w:szCs w:val="20"/>
          <w:lang w:eastAsia="en-US"/>
        </w:rPr>
        <w:t xml:space="preserve">“Yöneticilerde </w:t>
      </w:r>
      <w:r w:rsidRPr="008C2272">
        <w:rPr>
          <w:rFonts w:ascii="Palatino Linotype" w:eastAsia="Calibri" w:hAnsi="Palatino Linotype"/>
          <w:sz w:val="20"/>
          <w:szCs w:val="20"/>
          <w:lang w:eastAsia="en-US"/>
        </w:rPr>
        <w:t>Empati Yoksunluğu Ölçeği</w:t>
      </w:r>
      <w:r w:rsidR="00651ED1" w:rsidRPr="008C2272">
        <w:rPr>
          <w:rFonts w:ascii="Palatino Linotype" w:eastAsia="Calibri" w:hAnsi="Palatino Linotype"/>
          <w:sz w:val="20"/>
          <w:szCs w:val="20"/>
          <w:lang w:eastAsia="en-US"/>
        </w:rPr>
        <w:t>”</w:t>
      </w:r>
      <w:r w:rsidRPr="008C2272">
        <w:rPr>
          <w:rFonts w:ascii="Palatino Linotype" w:eastAsia="Calibri" w:hAnsi="Palatino Linotype"/>
          <w:sz w:val="20"/>
          <w:szCs w:val="20"/>
          <w:lang w:eastAsia="en-US"/>
        </w:rPr>
        <w:t>, Beşli Likert tipinde ölçüldüğü için ölçekten alınabilecek toplam puan minimum 28 (1*28), maksimum 140 (5*28) olarak belirlenmiştir. Ölçek, yöneticilerin çalışanlarına karşı empati düzeylerini değerlendirmeyi amaçlamakta olup, elde edilen puan doğrultusunda yöneticinin empati yoksunluğu seviyesini belirlemeye yardımcı olmaktadır. Ölçeğin uygulandığı yöneticinin aldığı puana göre empati yoksunluğu düzeyi aşağıdaki gibi sınıflandırılmıştır:</w:t>
      </w:r>
    </w:p>
    <w:p w14:paraId="70D0A749" w14:textId="0E66DE3C" w:rsidR="00417125" w:rsidRPr="008C2272" w:rsidRDefault="00417125" w:rsidP="00F91DBD">
      <w:pPr>
        <w:pStyle w:val="ListeParagraf"/>
        <w:autoSpaceDE w:val="0"/>
        <w:autoSpaceDN w:val="0"/>
        <w:adjustRightInd w:val="0"/>
        <w:ind w:left="720"/>
        <w:rPr>
          <w:rFonts w:ascii="Palatino Linotype" w:eastAsia="Calibri" w:hAnsi="Palatino Linotype"/>
          <w:sz w:val="20"/>
          <w:szCs w:val="20"/>
          <w:lang w:eastAsia="en-US"/>
        </w:rPr>
      </w:pPr>
      <w:r w:rsidRPr="008C2272">
        <w:rPr>
          <w:rFonts w:ascii="Palatino Linotype" w:eastAsia="Calibri" w:hAnsi="Palatino Linotype"/>
          <w:i/>
          <w:iCs/>
          <w:sz w:val="20"/>
          <w:szCs w:val="20"/>
          <w:lang w:eastAsia="en-US"/>
        </w:rPr>
        <w:t xml:space="preserve">28-55 puan (Çok Düşük Empati Yoksunluğu - Empatik): </w:t>
      </w:r>
      <w:r w:rsidRPr="008C2272">
        <w:rPr>
          <w:rFonts w:ascii="Palatino Linotype" w:eastAsia="Calibri" w:hAnsi="Palatino Linotype"/>
          <w:sz w:val="20"/>
          <w:szCs w:val="20"/>
          <w:lang w:eastAsia="en-US"/>
        </w:rPr>
        <w:t>Bu aralıktaki yöneticiler, empatik bireyler olarak değerlendirilir. Çalışanlarının duygularını anlama ve onlara duyarlı yaklaşma konusunda başarılıdırlar. Güçlü empati becerileri sayesinde, çalışanlarıyla sağlıklı bir iletişim kurarak güven ve iş birliği ortamını desteklerler.</w:t>
      </w:r>
    </w:p>
    <w:p w14:paraId="0FAE8433" w14:textId="5E0C6983" w:rsidR="00417125" w:rsidRPr="008C2272" w:rsidRDefault="00417125" w:rsidP="00F91DBD">
      <w:pPr>
        <w:pStyle w:val="ListeParagraf"/>
        <w:autoSpaceDE w:val="0"/>
        <w:autoSpaceDN w:val="0"/>
        <w:adjustRightInd w:val="0"/>
        <w:ind w:left="720"/>
        <w:rPr>
          <w:rFonts w:ascii="Palatino Linotype" w:eastAsia="Calibri" w:hAnsi="Palatino Linotype"/>
          <w:sz w:val="20"/>
          <w:szCs w:val="20"/>
          <w:lang w:eastAsia="en-US"/>
        </w:rPr>
      </w:pPr>
      <w:r w:rsidRPr="008C2272">
        <w:rPr>
          <w:rFonts w:ascii="Palatino Linotype" w:eastAsia="Calibri" w:hAnsi="Palatino Linotype"/>
          <w:i/>
          <w:iCs/>
          <w:sz w:val="20"/>
          <w:szCs w:val="20"/>
          <w:lang w:eastAsia="en-US"/>
        </w:rPr>
        <w:t>56-83 puan (Düşük Empati Yoksunluğu - Orta Derecede Empatik):</w:t>
      </w:r>
      <w:r w:rsidRPr="008C2272">
        <w:rPr>
          <w:rFonts w:ascii="Palatino Linotype" w:eastAsia="Calibri" w:hAnsi="Palatino Linotype"/>
          <w:sz w:val="20"/>
          <w:szCs w:val="20"/>
          <w:lang w:eastAsia="en-US"/>
        </w:rPr>
        <w:t xml:space="preserve"> Bu seviyedeki yöneticiler genellikle empatik olsalar da bazı durumlarda çalışanlarının duygusal ihtiyaçlarını göz ardı edebilirler. Empati gösterme düzeyleri tutarsız olabilir, belirli durumlarda çalışanlarla etkili bir duygusal bağ kurmakta zorlanabilirler.</w:t>
      </w:r>
    </w:p>
    <w:p w14:paraId="35124290" w14:textId="1A851F91" w:rsidR="00417125" w:rsidRPr="008C2272" w:rsidRDefault="00417125" w:rsidP="00F91DBD">
      <w:pPr>
        <w:pStyle w:val="ListeParagraf"/>
        <w:autoSpaceDE w:val="0"/>
        <w:autoSpaceDN w:val="0"/>
        <w:adjustRightInd w:val="0"/>
        <w:ind w:left="720"/>
        <w:rPr>
          <w:rFonts w:ascii="Palatino Linotype" w:eastAsia="Calibri" w:hAnsi="Palatino Linotype"/>
          <w:sz w:val="20"/>
          <w:szCs w:val="20"/>
          <w:lang w:eastAsia="en-US"/>
        </w:rPr>
      </w:pPr>
      <w:r w:rsidRPr="008C2272">
        <w:rPr>
          <w:rFonts w:ascii="Palatino Linotype" w:eastAsia="Calibri" w:hAnsi="Palatino Linotype"/>
          <w:i/>
          <w:iCs/>
          <w:sz w:val="20"/>
          <w:szCs w:val="20"/>
          <w:lang w:eastAsia="en-US"/>
        </w:rPr>
        <w:t xml:space="preserve">84-111 puan (Orta Düzeyde Empati Yoksunluğu - Empati Eksikliği Belirgin): </w:t>
      </w:r>
      <w:r w:rsidRPr="008C2272">
        <w:rPr>
          <w:rFonts w:ascii="Palatino Linotype" w:eastAsia="Calibri" w:hAnsi="Palatino Linotype"/>
          <w:sz w:val="20"/>
          <w:szCs w:val="20"/>
          <w:lang w:eastAsia="en-US"/>
        </w:rPr>
        <w:t>Bu puan aralığında yer alan yöneticilerde empati eksikliği belirgin hale gelir. Çalışanlarının duygularını anlamakta zorlanabilirler ve iş ortamında iletişimde kopukluklar yaşanabilir. Çalışanların hissettikleri ile yöneticilerin gösterdiği anlayış arasındaki mesafe arttıkça, iş yerinde motivasyon düşebilir ve çalışanların yönetime olan güveni zedelenebilir.</w:t>
      </w:r>
    </w:p>
    <w:p w14:paraId="18906455" w14:textId="1B61E9AF" w:rsidR="00417125" w:rsidRPr="008C2272" w:rsidRDefault="00417125" w:rsidP="00F91DBD">
      <w:pPr>
        <w:pStyle w:val="ListeParagraf"/>
        <w:autoSpaceDE w:val="0"/>
        <w:autoSpaceDN w:val="0"/>
        <w:adjustRightInd w:val="0"/>
        <w:ind w:left="720"/>
        <w:rPr>
          <w:rFonts w:ascii="Palatino Linotype" w:eastAsia="Calibri" w:hAnsi="Palatino Linotype"/>
          <w:sz w:val="20"/>
          <w:szCs w:val="20"/>
          <w:lang w:eastAsia="en-US"/>
        </w:rPr>
      </w:pPr>
      <w:r w:rsidRPr="008C2272">
        <w:rPr>
          <w:rFonts w:ascii="Palatino Linotype" w:eastAsia="Calibri" w:hAnsi="Palatino Linotype"/>
          <w:i/>
          <w:iCs/>
          <w:sz w:val="20"/>
          <w:szCs w:val="20"/>
          <w:lang w:eastAsia="en-US"/>
        </w:rPr>
        <w:t>112-125 puan (Yüksek Empati Yoksunluğu):</w:t>
      </w:r>
      <w:r w:rsidR="00651ED1" w:rsidRPr="008C2272">
        <w:rPr>
          <w:rFonts w:ascii="Palatino Linotype" w:eastAsia="Calibri" w:hAnsi="Palatino Linotype"/>
          <w:sz w:val="20"/>
          <w:szCs w:val="20"/>
          <w:lang w:eastAsia="en-US"/>
        </w:rPr>
        <w:t xml:space="preserve"> </w:t>
      </w:r>
      <w:r w:rsidRPr="008C2272">
        <w:rPr>
          <w:rFonts w:ascii="Palatino Linotype" w:eastAsia="Calibri" w:hAnsi="Palatino Linotype"/>
          <w:sz w:val="20"/>
          <w:szCs w:val="20"/>
          <w:lang w:eastAsia="en-US"/>
        </w:rPr>
        <w:t>Bu düzeydeki yöneticiler, çalışanlarının duygusal ihtiyaçlarını büyük ölçüde göz ardı eder ve destekleyici bir yönetim anlayışı benimsemezler. Çalışanların iş yerinde kendilerini değerli hissetmemesi, iş memnuniyetini ve bağlılığı olumsuz yönde etkileyebilir. Bu tür bir yönetim tarzı, örgüt içindeki dayanışmayı ve verimliliği zayıflatabilir.</w:t>
      </w:r>
    </w:p>
    <w:p w14:paraId="7665D86F" w14:textId="25E4854D" w:rsidR="00417125" w:rsidRPr="008C2272" w:rsidRDefault="00417125" w:rsidP="00F91DBD">
      <w:pPr>
        <w:pStyle w:val="ListeParagraf"/>
        <w:autoSpaceDE w:val="0"/>
        <w:autoSpaceDN w:val="0"/>
        <w:adjustRightInd w:val="0"/>
        <w:ind w:left="720"/>
        <w:rPr>
          <w:rFonts w:ascii="Palatino Linotype" w:eastAsia="Calibri" w:hAnsi="Palatino Linotype"/>
          <w:sz w:val="20"/>
          <w:szCs w:val="20"/>
          <w:lang w:eastAsia="en-US"/>
        </w:rPr>
      </w:pPr>
      <w:r w:rsidRPr="008C2272">
        <w:rPr>
          <w:rFonts w:ascii="Palatino Linotype" w:eastAsia="Calibri" w:hAnsi="Palatino Linotype"/>
          <w:i/>
          <w:iCs/>
          <w:sz w:val="20"/>
          <w:szCs w:val="20"/>
          <w:lang w:eastAsia="en-US"/>
        </w:rPr>
        <w:t>126-140 puan (Çok Yüksek Empati Yoksunluğu - Aşırı Empati Yoksunluğu)</w:t>
      </w:r>
      <w:r w:rsidR="00651ED1" w:rsidRPr="008C2272">
        <w:rPr>
          <w:rFonts w:ascii="Palatino Linotype" w:eastAsia="Calibri" w:hAnsi="Palatino Linotype"/>
          <w:i/>
          <w:iCs/>
          <w:sz w:val="20"/>
          <w:szCs w:val="20"/>
          <w:lang w:eastAsia="en-US"/>
        </w:rPr>
        <w:t xml:space="preserve">: </w:t>
      </w:r>
      <w:r w:rsidRPr="008C2272">
        <w:rPr>
          <w:rFonts w:ascii="Palatino Linotype" w:eastAsia="Calibri" w:hAnsi="Palatino Linotype"/>
          <w:sz w:val="20"/>
          <w:szCs w:val="20"/>
          <w:lang w:eastAsia="en-US"/>
        </w:rPr>
        <w:t>Bu seviyede ciddi bir empati yoksunluğu söz konusudur. Yöneticiler, çalışanların duygularını tamamen görmezden gelebilir, olumsuz ve soğuk bir çalışma ortamına neden olabilirler. Empati eksikliği nedeniyle çalışanlar yöneticileriyle güvene dayalı bir ilişki kurmakta zorlanır ve bu durum, örgütsel güvenin ciddi şekilde zarar görmesine yol açabilir. Ayrıca, bu tür ortamlarda çalışan devir hızı yüksek olabilir ve işyeri kültürü olumsuz yönde etkilenebilir.</w:t>
      </w:r>
    </w:p>
    <w:p w14:paraId="4CCC49D0" w14:textId="5483120E" w:rsidR="00426797" w:rsidRPr="008C2272" w:rsidRDefault="00E033A1" w:rsidP="00F91DBD">
      <w:pPr>
        <w:autoSpaceDE w:val="0"/>
        <w:autoSpaceDN w:val="0"/>
        <w:adjustRightInd w:val="0"/>
        <w:jc w:val="left"/>
        <w:rPr>
          <w:rFonts w:ascii="Palatino Linotype" w:eastAsia="Calibri" w:hAnsi="Palatino Linotype"/>
          <w:b/>
          <w:sz w:val="22"/>
          <w:szCs w:val="22"/>
          <w:lang w:eastAsia="en-US"/>
        </w:rPr>
      </w:pPr>
      <w:r>
        <w:rPr>
          <w:rFonts w:ascii="Palatino Linotype" w:eastAsia="Calibri" w:hAnsi="Palatino Linotype"/>
          <w:b/>
          <w:bCs/>
          <w:sz w:val="20"/>
          <w:szCs w:val="22"/>
          <w:lang w:eastAsia="en-US"/>
        </w:rPr>
        <w:t>4</w:t>
      </w:r>
      <w:r w:rsidR="00426797" w:rsidRPr="008C2272">
        <w:rPr>
          <w:rFonts w:ascii="Palatino Linotype" w:eastAsia="Calibri" w:hAnsi="Palatino Linotype"/>
          <w:b/>
          <w:bCs/>
          <w:sz w:val="20"/>
          <w:szCs w:val="22"/>
          <w:lang w:eastAsia="en-US"/>
        </w:rPr>
        <w:t xml:space="preserve">.1. </w:t>
      </w:r>
      <w:r w:rsidR="00426797" w:rsidRPr="008C2272">
        <w:rPr>
          <w:rFonts w:ascii="Palatino Linotype" w:eastAsia="Calibri" w:hAnsi="Palatino Linotype"/>
          <w:b/>
          <w:sz w:val="20"/>
          <w:szCs w:val="20"/>
          <w:lang w:eastAsia="en-US"/>
        </w:rPr>
        <w:t>Geliştirilen Ölçeğe İlişkin DFA Sonuçları</w:t>
      </w:r>
      <w:r w:rsidR="00426797" w:rsidRPr="008C2272">
        <w:rPr>
          <w:rFonts w:ascii="Palatino Linotype" w:eastAsia="Calibri" w:hAnsi="Palatino Linotype"/>
          <w:b/>
          <w:sz w:val="22"/>
          <w:szCs w:val="22"/>
          <w:lang w:eastAsia="en-US"/>
        </w:rPr>
        <w:t xml:space="preserve"> </w:t>
      </w:r>
    </w:p>
    <w:p w14:paraId="6A14BD30" w14:textId="33594561" w:rsidR="008F0340" w:rsidRPr="008C2272" w:rsidRDefault="008F0340" w:rsidP="00F91DBD">
      <w:pPr>
        <w:autoSpaceDE w:val="0"/>
        <w:autoSpaceDN w:val="0"/>
        <w:adjustRightInd w:val="0"/>
        <w:rPr>
          <w:rFonts w:ascii="Palatino Linotype" w:eastAsia="Calibri" w:hAnsi="Palatino Linotype"/>
          <w:sz w:val="20"/>
          <w:szCs w:val="20"/>
          <w:lang w:eastAsia="en-US"/>
        </w:rPr>
      </w:pPr>
      <w:r w:rsidRPr="008C2272">
        <w:rPr>
          <w:rFonts w:ascii="Palatino Linotype" w:eastAsia="Calibri" w:hAnsi="Palatino Linotype"/>
          <w:sz w:val="20"/>
          <w:szCs w:val="20"/>
          <w:lang w:eastAsia="en-US"/>
        </w:rPr>
        <w:t>Bu bölümde, Yöneticilerde Empati Yoksunluğu Ölçeği’nin tek faktörlü yapısının geçerliliğini test etmek ve önerilen modelin veri ile uyumluluğunu değerlendirmek amacıyla Doğrulayıcı Faktör Analizi (DFA) sonuçları sunulmaktadır. DFA, ölçeğin ölçüm modelinin geçerliliğini ve güvenilirliğini değerlendirmek için kullanılmıştır. DFA analizleri kapsamında Smart PLS ve AMOS yazılımlarından yararlanılmıştır. Analiz sürecinde, ölçüm modelinin uyum iyiliği indeksleri, faktör yükleri, hata varyansları ve modelin genel uyumuna ilişkin istatistikler incelenmiştir. DFA sonuçları, ölçeğin yapı geçerliliğini destekleyici bulgular sunmuş ve geliştirilen ölçeğin güçlü bir ölçüm aracı olduğunu ortaya koymuştur. Aşağıda, DFA ile elde edilen bulgular detaylı bir şekilde sunulmaktadır. Gerçekleştirilen analizler sonucunda, standartlaştırılmış yol katsayılarının tamamının 0.5’ten yüksek olduğu belirlenmiştir. Bunun yanı sıra, faktörler arasındaki kovaryans değerlerinin oldukça yüksek olduğu ve beklendiği üzere tamamının pozitif yönlü olduğu görülmüştür. Uyum indeks değerleri ile beta katsayılarına ilişkin istatistikler Tablo 4’te detaylı olarak sunulmuştur.</w:t>
      </w:r>
    </w:p>
    <w:p w14:paraId="345BE760" w14:textId="77777777" w:rsidR="00E033A1" w:rsidRDefault="00E033A1" w:rsidP="00F91DBD">
      <w:pPr>
        <w:autoSpaceDE w:val="0"/>
        <w:autoSpaceDN w:val="0"/>
        <w:adjustRightInd w:val="0"/>
        <w:spacing w:after="0"/>
        <w:jc w:val="center"/>
        <w:rPr>
          <w:rFonts w:ascii="Palatino Linotype" w:eastAsia="Calibri" w:hAnsi="Palatino Linotype"/>
          <w:b/>
          <w:sz w:val="18"/>
          <w:szCs w:val="18"/>
          <w:lang w:eastAsia="en-US"/>
        </w:rPr>
      </w:pPr>
    </w:p>
    <w:p w14:paraId="4CFC07EA" w14:textId="77777777" w:rsidR="00E033A1" w:rsidRDefault="00E033A1" w:rsidP="00F91DBD">
      <w:pPr>
        <w:autoSpaceDE w:val="0"/>
        <w:autoSpaceDN w:val="0"/>
        <w:adjustRightInd w:val="0"/>
        <w:spacing w:after="0"/>
        <w:jc w:val="center"/>
        <w:rPr>
          <w:rFonts w:ascii="Palatino Linotype" w:eastAsia="Calibri" w:hAnsi="Palatino Linotype"/>
          <w:b/>
          <w:sz w:val="18"/>
          <w:szCs w:val="18"/>
          <w:lang w:eastAsia="en-US"/>
        </w:rPr>
      </w:pPr>
    </w:p>
    <w:p w14:paraId="55802A71" w14:textId="77777777" w:rsidR="00E033A1" w:rsidRDefault="00E033A1" w:rsidP="00F91DBD">
      <w:pPr>
        <w:autoSpaceDE w:val="0"/>
        <w:autoSpaceDN w:val="0"/>
        <w:adjustRightInd w:val="0"/>
        <w:spacing w:after="0"/>
        <w:jc w:val="center"/>
        <w:rPr>
          <w:rFonts w:ascii="Palatino Linotype" w:eastAsia="Calibri" w:hAnsi="Palatino Linotype"/>
          <w:b/>
          <w:sz w:val="18"/>
          <w:szCs w:val="18"/>
          <w:lang w:eastAsia="en-US"/>
        </w:rPr>
      </w:pPr>
    </w:p>
    <w:p w14:paraId="7822952F" w14:textId="77777777" w:rsidR="00E033A1" w:rsidRDefault="00E033A1" w:rsidP="00F91DBD">
      <w:pPr>
        <w:autoSpaceDE w:val="0"/>
        <w:autoSpaceDN w:val="0"/>
        <w:adjustRightInd w:val="0"/>
        <w:spacing w:after="0"/>
        <w:jc w:val="center"/>
        <w:rPr>
          <w:rFonts w:ascii="Palatino Linotype" w:eastAsia="Calibri" w:hAnsi="Palatino Linotype"/>
          <w:b/>
          <w:sz w:val="18"/>
          <w:szCs w:val="18"/>
          <w:lang w:eastAsia="en-US"/>
        </w:rPr>
      </w:pPr>
    </w:p>
    <w:p w14:paraId="66124863" w14:textId="5D8DAA7A" w:rsidR="00E033A1" w:rsidRPr="00E033A1" w:rsidRDefault="00E033A1" w:rsidP="00E033A1">
      <w:pPr>
        <w:tabs>
          <w:tab w:val="left" w:pos="1427"/>
        </w:tabs>
        <w:autoSpaceDE w:val="0"/>
        <w:autoSpaceDN w:val="0"/>
        <w:adjustRightInd w:val="0"/>
        <w:spacing w:after="0"/>
        <w:rPr>
          <w:rFonts w:ascii="Palatino Linotype" w:eastAsia="Calibri" w:hAnsi="Palatino Linotype"/>
          <w:b/>
          <w:sz w:val="2"/>
          <w:szCs w:val="2"/>
          <w:lang w:eastAsia="en-US"/>
        </w:rPr>
      </w:pPr>
      <w:r w:rsidRPr="008C2272">
        <w:rPr>
          <w:rFonts w:ascii="Palatino Linotype" w:eastAsia="Calibri" w:hAnsi="Palatino Linotype"/>
          <w:noProof/>
          <w:sz w:val="22"/>
          <w:szCs w:val="22"/>
        </w:rPr>
        <w:lastRenderedPageBreak/>
        <w:drawing>
          <wp:anchor distT="0" distB="0" distL="114300" distR="114300" simplePos="0" relativeHeight="251659264" behindDoc="0" locked="0" layoutInCell="1" allowOverlap="1" wp14:anchorId="6D7FD6F1" wp14:editId="31166E0E">
            <wp:simplePos x="0" y="0"/>
            <wp:positionH relativeFrom="margin">
              <wp:posOffset>371609</wp:posOffset>
            </wp:positionH>
            <wp:positionV relativeFrom="paragraph">
              <wp:posOffset>151130</wp:posOffset>
            </wp:positionV>
            <wp:extent cx="5017135" cy="3295650"/>
            <wp:effectExtent l="0" t="0" r="0" b="6350"/>
            <wp:wrapTopAndBottom/>
            <wp:docPr id="1" name="Resim 1" descr="metin, ekran görüntüsü, diyagram, grafik yazılımı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ekran görüntüsü, diyagram, grafik yazılımı içeren bir resim&#10;&#10;Açıklama otomatik olarak oluşturuldu"/>
                    <pic:cNvPicPr/>
                  </pic:nvPicPr>
                  <pic:blipFill rotWithShape="1">
                    <a:blip r:embed="rId16">
                      <a:extLst>
                        <a:ext uri="{28A0092B-C50C-407E-A947-70E740481C1C}">
                          <a14:useLocalDpi xmlns:a14="http://schemas.microsoft.com/office/drawing/2010/main" val="0"/>
                        </a:ext>
                      </a:extLst>
                    </a:blip>
                    <a:srcRect l="39466" t="11061" r="20132" b="18321"/>
                    <a:stretch/>
                  </pic:blipFill>
                  <pic:spPr bwMode="auto">
                    <a:xfrm>
                      <a:off x="0" y="0"/>
                      <a:ext cx="5017135" cy="3295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Palatino Linotype" w:eastAsia="Calibri" w:hAnsi="Palatino Linotype"/>
          <w:b/>
          <w:sz w:val="18"/>
          <w:szCs w:val="18"/>
          <w:lang w:eastAsia="en-US"/>
        </w:rPr>
        <w:tab/>
      </w:r>
    </w:p>
    <w:p w14:paraId="1246F40B" w14:textId="5995E22A" w:rsidR="00BA3662" w:rsidRPr="008C2272" w:rsidRDefault="00BA3662" w:rsidP="00E033A1">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Şekil 1. Yöneticilerde Empati Yoksunluğu Ölçeğine İlişkin Standardize Edilmiş</w:t>
      </w:r>
    </w:p>
    <w:p w14:paraId="0CC158C7" w14:textId="1C3B4096" w:rsidR="00BA3662" w:rsidRPr="008C2272" w:rsidRDefault="00BA3662" w:rsidP="00E033A1">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Değerler (DFA)</w:t>
      </w:r>
    </w:p>
    <w:p w14:paraId="7C2DAF94" w14:textId="77777777" w:rsidR="008F0340" w:rsidRPr="00E033A1" w:rsidRDefault="008F0340" w:rsidP="00E033A1">
      <w:pPr>
        <w:autoSpaceDE w:val="0"/>
        <w:autoSpaceDN w:val="0"/>
        <w:adjustRightInd w:val="0"/>
        <w:spacing w:before="0" w:after="0"/>
        <w:jc w:val="center"/>
        <w:rPr>
          <w:rFonts w:ascii="Palatino Linotype" w:eastAsia="Calibri" w:hAnsi="Palatino Linotype"/>
          <w:b/>
          <w:sz w:val="4"/>
          <w:szCs w:val="4"/>
          <w:lang w:eastAsia="en-US"/>
        </w:rPr>
      </w:pPr>
    </w:p>
    <w:p w14:paraId="0BB7D991" w14:textId="27223478" w:rsidR="008F0340" w:rsidRPr="008C2272" w:rsidRDefault="008F0340" w:rsidP="00E033A1">
      <w:pPr>
        <w:autoSpaceDE w:val="0"/>
        <w:autoSpaceDN w:val="0"/>
        <w:adjustRightInd w:val="0"/>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Tablo 4. Ölçeğin DFA’sına İlişkin Elde Edilen Bulgular</w:t>
      </w:r>
    </w:p>
    <w:p w14:paraId="09E3DDD0" w14:textId="3D7857FD" w:rsidR="00123987" w:rsidRPr="00E033A1" w:rsidRDefault="00123987" w:rsidP="00E033A1">
      <w:pPr>
        <w:spacing w:before="0" w:after="0"/>
        <w:jc w:val="center"/>
        <w:rPr>
          <w:rFonts w:ascii="Palatino Linotype" w:eastAsia="Calibri" w:hAnsi="Palatino Linotype"/>
          <w:b/>
          <w:sz w:val="4"/>
          <w:szCs w:val="4"/>
          <w:lang w:eastAsia="en-US"/>
        </w:rPr>
      </w:pPr>
    </w:p>
    <w:tbl>
      <w:tblPr>
        <w:tblW w:w="5000" w:type="pct"/>
        <w:tblLook w:val="04A0" w:firstRow="1" w:lastRow="0" w:firstColumn="1" w:lastColumn="0" w:noHBand="0" w:noVBand="1"/>
      </w:tblPr>
      <w:tblGrid>
        <w:gridCol w:w="1075"/>
        <w:gridCol w:w="393"/>
        <w:gridCol w:w="3271"/>
        <w:gridCol w:w="748"/>
        <w:gridCol w:w="1874"/>
        <w:gridCol w:w="598"/>
        <w:gridCol w:w="912"/>
        <w:gridCol w:w="767"/>
      </w:tblGrid>
      <w:tr w:rsidR="00123987" w:rsidRPr="008C2272" w14:paraId="072CA427" w14:textId="77777777" w:rsidTr="008F0340">
        <w:tc>
          <w:tcPr>
            <w:tcW w:w="558" w:type="pct"/>
            <w:tcBorders>
              <w:top w:val="single" w:sz="4" w:space="0" w:color="auto"/>
              <w:bottom w:val="single" w:sz="4" w:space="0" w:color="auto"/>
            </w:tcBorders>
            <w:vAlign w:val="center"/>
          </w:tcPr>
          <w:p w14:paraId="2D945F0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Maddeler</w:t>
            </w:r>
          </w:p>
        </w:tc>
        <w:tc>
          <w:tcPr>
            <w:tcW w:w="204" w:type="pct"/>
            <w:tcBorders>
              <w:top w:val="single" w:sz="4" w:space="0" w:color="auto"/>
              <w:bottom w:val="single" w:sz="4" w:space="0" w:color="auto"/>
            </w:tcBorders>
            <w:vAlign w:val="center"/>
          </w:tcPr>
          <w:p w14:paraId="300E84F5" w14:textId="77777777" w:rsidR="00123987" w:rsidRPr="008C2272" w:rsidRDefault="00123987" w:rsidP="00F91DBD">
            <w:pPr>
              <w:spacing w:before="0" w:after="0"/>
              <w:jc w:val="center"/>
              <w:rPr>
                <w:rFonts w:ascii="Palatino Linotype" w:eastAsia="Calibri" w:hAnsi="Palatino Linotype"/>
                <w:b/>
                <w:sz w:val="18"/>
                <w:szCs w:val="18"/>
                <w:lang w:eastAsia="en-US"/>
              </w:rPr>
            </w:pPr>
          </w:p>
        </w:tc>
        <w:tc>
          <w:tcPr>
            <w:tcW w:w="1697" w:type="pct"/>
            <w:tcBorders>
              <w:top w:val="single" w:sz="4" w:space="0" w:color="auto"/>
              <w:bottom w:val="single" w:sz="4" w:space="0" w:color="auto"/>
            </w:tcBorders>
            <w:vAlign w:val="center"/>
          </w:tcPr>
          <w:p w14:paraId="380F76AF"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Alt Faktörler</w:t>
            </w:r>
          </w:p>
        </w:tc>
        <w:tc>
          <w:tcPr>
            <w:tcW w:w="388" w:type="pct"/>
            <w:tcBorders>
              <w:top w:val="single" w:sz="4" w:space="0" w:color="auto"/>
              <w:bottom w:val="single" w:sz="4" w:space="0" w:color="auto"/>
            </w:tcBorders>
            <w:vAlign w:val="center"/>
          </w:tcPr>
          <w:p w14:paraId="4448DC95"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Β</w:t>
            </w:r>
          </w:p>
        </w:tc>
        <w:tc>
          <w:tcPr>
            <w:tcW w:w="972" w:type="pct"/>
            <w:tcBorders>
              <w:top w:val="single" w:sz="4" w:space="0" w:color="auto"/>
              <w:bottom w:val="single" w:sz="4" w:space="0" w:color="auto"/>
            </w:tcBorders>
            <w:vAlign w:val="center"/>
          </w:tcPr>
          <w:p w14:paraId="3A432522"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Standartlaştırılmış Β</w:t>
            </w:r>
          </w:p>
        </w:tc>
        <w:tc>
          <w:tcPr>
            <w:tcW w:w="310" w:type="pct"/>
            <w:tcBorders>
              <w:top w:val="single" w:sz="4" w:space="0" w:color="auto"/>
              <w:bottom w:val="single" w:sz="4" w:space="0" w:color="auto"/>
            </w:tcBorders>
            <w:vAlign w:val="center"/>
          </w:tcPr>
          <w:p w14:paraId="3CF45D7F"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S.H.</w:t>
            </w:r>
          </w:p>
        </w:tc>
        <w:tc>
          <w:tcPr>
            <w:tcW w:w="473" w:type="pct"/>
            <w:tcBorders>
              <w:top w:val="single" w:sz="4" w:space="0" w:color="auto"/>
              <w:bottom w:val="single" w:sz="4" w:space="0" w:color="auto"/>
            </w:tcBorders>
            <w:vAlign w:val="center"/>
          </w:tcPr>
          <w:p w14:paraId="05B3AA4E"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t</w:t>
            </w:r>
          </w:p>
        </w:tc>
        <w:tc>
          <w:tcPr>
            <w:tcW w:w="398" w:type="pct"/>
            <w:tcBorders>
              <w:top w:val="single" w:sz="4" w:space="0" w:color="auto"/>
              <w:bottom w:val="single" w:sz="4" w:space="0" w:color="auto"/>
            </w:tcBorders>
            <w:vAlign w:val="center"/>
          </w:tcPr>
          <w:p w14:paraId="58992BA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b/>
                <w:sz w:val="18"/>
                <w:szCs w:val="18"/>
                <w:lang w:eastAsia="en-US"/>
              </w:rPr>
              <w:t>p-değeri</w:t>
            </w:r>
          </w:p>
        </w:tc>
      </w:tr>
      <w:tr w:rsidR="00123987" w:rsidRPr="008C2272" w14:paraId="2AC9ABD5" w14:textId="77777777" w:rsidTr="008F0340">
        <w:tc>
          <w:tcPr>
            <w:tcW w:w="558" w:type="pct"/>
            <w:tcBorders>
              <w:top w:val="single" w:sz="4" w:space="0" w:color="auto"/>
            </w:tcBorders>
            <w:vAlign w:val="center"/>
          </w:tcPr>
          <w:p w14:paraId="56A210A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w:t>
            </w:r>
          </w:p>
        </w:tc>
        <w:tc>
          <w:tcPr>
            <w:tcW w:w="204" w:type="pct"/>
            <w:tcBorders>
              <w:top w:val="single" w:sz="4" w:space="0" w:color="auto"/>
            </w:tcBorders>
            <w:vAlign w:val="center"/>
          </w:tcPr>
          <w:p w14:paraId="2265E87B"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tcBorders>
              <w:top w:val="single" w:sz="4" w:space="0" w:color="auto"/>
            </w:tcBorders>
            <w:vAlign w:val="center"/>
          </w:tcPr>
          <w:p w14:paraId="3A947C4B"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tcBorders>
              <w:top w:val="single" w:sz="4" w:space="0" w:color="auto"/>
            </w:tcBorders>
            <w:vAlign w:val="center"/>
          </w:tcPr>
          <w:p w14:paraId="6D71194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1,000</w:t>
            </w:r>
          </w:p>
        </w:tc>
        <w:tc>
          <w:tcPr>
            <w:tcW w:w="972" w:type="pct"/>
            <w:tcBorders>
              <w:top w:val="single" w:sz="4" w:space="0" w:color="auto"/>
            </w:tcBorders>
            <w:vAlign w:val="center"/>
          </w:tcPr>
          <w:p w14:paraId="26E3459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,896</w:t>
            </w:r>
          </w:p>
        </w:tc>
        <w:tc>
          <w:tcPr>
            <w:tcW w:w="310" w:type="pct"/>
            <w:tcBorders>
              <w:top w:val="single" w:sz="4" w:space="0" w:color="auto"/>
            </w:tcBorders>
            <w:vAlign w:val="center"/>
          </w:tcPr>
          <w:p w14:paraId="77F2278B" w14:textId="77777777" w:rsidR="00123987" w:rsidRPr="008C2272" w:rsidRDefault="00123987" w:rsidP="00F91DBD">
            <w:pPr>
              <w:spacing w:before="0" w:after="0"/>
              <w:jc w:val="center"/>
              <w:rPr>
                <w:rFonts w:ascii="Palatino Linotype" w:hAnsi="Palatino Linotype"/>
                <w:b/>
                <w:sz w:val="18"/>
                <w:szCs w:val="18"/>
              </w:rPr>
            </w:pPr>
            <w:r w:rsidRPr="008C2272">
              <w:rPr>
                <w:rFonts w:ascii="Palatino Linotype" w:hAnsi="Palatino Linotype"/>
                <w:sz w:val="18"/>
                <w:szCs w:val="18"/>
              </w:rPr>
              <w:t>-</w:t>
            </w:r>
          </w:p>
        </w:tc>
        <w:tc>
          <w:tcPr>
            <w:tcW w:w="473" w:type="pct"/>
            <w:tcBorders>
              <w:top w:val="single" w:sz="4" w:space="0" w:color="auto"/>
            </w:tcBorders>
            <w:vAlign w:val="center"/>
          </w:tcPr>
          <w:p w14:paraId="1FE3F057" w14:textId="77777777" w:rsidR="00123987" w:rsidRPr="008C2272" w:rsidRDefault="00123987" w:rsidP="00F91DBD">
            <w:pPr>
              <w:spacing w:before="0" w:after="0"/>
              <w:jc w:val="center"/>
              <w:rPr>
                <w:rFonts w:ascii="Palatino Linotype" w:hAnsi="Palatino Linotype"/>
                <w:b/>
                <w:sz w:val="18"/>
                <w:szCs w:val="18"/>
              </w:rPr>
            </w:pPr>
            <w:r w:rsidRPr="008C2272">
              <w:rPr>
                <w:rFonts w:ascii="Palatino Linotype" w:hAnsi="Palatino Linotype"/>
                <w:sz w:val="18"/>
                <w:szCs w:val="18"/>
              </w:rPr>
              <w:t>-</w:t>
            </w:r>
          </w:p>
        </w:tc>
        <w:tc>
          <w:tcPr>
            <w:tcW w:w="398" w:type="pct"/>
            <w:tcBorders>
              <w:top w:val="single" w:sz="4" w:space="0" w:color="auto"/>
            </w:tcBorders>
            <w:vAlign w:val="center"/>
          </w:tcPr>
          <w:p w14:paraId="06880237"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w:t>
            </w:r>
          </w:p>
        </w:tc>
      </w:tr>
      <w:tr w:rsidR="00123987" w:rsidRPr="008C2272" w14:paraId="09C2D363" w14:textId="77777777" w:rsidTr="008F0340">
        <w:tc>
          <w:tcPr>
            <w:tcW w:w="558" w:type="pct"/>
            <w:vAlign w:val="center"/>
          </w:tcPr>
          <w:p w14:paraId="15D1D88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w:t>
            </w:r>
          </w:p>
        </w:tc>
        <w:tc>
          <w:tcPr>
            <w:tcW w:w="204" w:type="pct"/>
            <w:vAlign w:val="center"/>
          </w:tcPr>
          <w:p w14:paraId="2E6C9E31" w14:textId="200907DC"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17FD8DE7"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7539910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,992</w:t>
            </w:r>
          </w:p>
        </w:tc>
        <w:tc>
          <w:tcPr>
            <w:tcW w:w="972" w:type="pct"/>
            <w:vAlign w:val="center"/>
          </w:tcPr>
          <w:p w14:paraId="3C7EEAD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,875</w:t>
            </w:r>
          </w:p>
        </w:tc>
        <w:tc>
          <w:tcPr>
            <w:tcW w:w="310" w:type="pct"/>
            <w:vAlign w:val="center"/>
          </w:tcPr>
          <w:p w14:paraId="6C04978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,033</w:t>
            </w:r>
          </w:p>
        </w:tc>
        <w:tc>
          <w:tcPr>
            <w:tcW w:w="473" w:type="pct"/>
            <w:vAlign w:val="center"/>
          </w:tcPr>
          <w:p w14:paraId="0735997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29,718</w:t>
            </w:r>
          </w:p>
        </w:tc>
        <w:tc>
          <w:tcPr>
            <w:tcW w:w="398" w:type="pct"/>
            <w:vAlign w:val="center"/>
          </w:tcPr>
          <w:p w14:paraId="2E4E37E3"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1058A05B" w14:textId="77777777" w:rsidTr="008F0340">
        <w:tc>
          <w:tcPr>
            <w:tcW w:w="558" w:type="pct"/>
            <w:vAlign w:val="center"/>
          </w:tcPr>
          <w:p w14:paraId="1234413A"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S3</w:t>
            </w:r>
          </w:p>
        </w:tc>
        <w:tc>
          <w:tcPr>
            <w:tcW w:w="204" w:type="pct"/>
            <w:vAlign w:val="center"/>
          </w:tcPr>
          <w:p w14:paraId="79B713C0" w14:textId="3D06E0A3"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7F7DAA1A"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12F3A34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,976</w:t>
            </w:r>
          </w:p>
        </w:tc>
        <w:tc>
          <w:tcPr>
            <w:tcW w:w="972" w:type="pct"/>
            <w:vAlign w:val="center"/>
          </w:tcPr>
          <w:p w14:paraId="27CCA48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,876</w:t>
            </w:r>
          </w:p>
        </w:tc>
        <w:tc>
          <w:tcPr>
            <w:tcW w:w="310" w:type="pct"/>
            <w:vAlign w:val="center"/>
          </w:tcPr>
          <w:p w14:paraId="70D19E6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,039</w:t>
            </w:r>
          </w:p>
        </w:tc>
        <w:tc>
          <w:tcPr>
            <w:tcW w:w="473" w:type="pct"/>
            <w:vAlign w:val="center"/>
          </w:tcPr>
          <w:p w14:paraId="34B76FF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25,295</w:t>
            </w:r>
          </w:p>
        </w:tc>
        <w:tc>
          <w:tcPr>
            <w:tcW w:w="398" w:type="pct"/>
            <w:vAlign w:val="center"/>
          </w:tcPr>
          <w:p w14:paraId="7C4F7C1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5B7D85E4" w14:textId="77777777" w:rsidTr="008F0340">
        <w:tc>
          <w:tcPr>
            <w:tcW w:w="558" w:type="pct"/>
            <w:vAlign w:val="center"/>
          </w:tcPr>
          <w:p w14:paraId="330C6B4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S4</w:t>
            </w:r>
          </w:p>
        </w:tc>
        <w:tc>
          <w:tcPr>
            <w:tcW w:w="204" w:type="pct"/>
            <w:vAlign w:val="center"/>
          </w:tcPr>
          <w:p w14:paraId="7E7D0AD6"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1E15B7D8"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23A95F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,981</w:t>
            </w:r>
          </w:p>
        </w:tc>
        <w:tc>
          <w:tcPr>
            <w:tcW w:w="972" w:type="pct"/>
            <w:vAlign w:val="center"/>
          </w:tcPr>
          <w:p w14:paraId="5C96E21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,877</w:t>
            </w:r>
          </w:p>
        </w:tc>
        <w:tc>
          <w:tcPr>
            <w:tcW w:w="310" w:type="pct"/>
            <w:vAlign w:val="center"/>
          </w:tcPr>
          <w:p w14:paraId="236B83C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,039</w:t>
            </w:r>
          </w:p>
        </w:tc>
        <w:tc>
          <w:tcPr>
            <w:tcW w:w="473" w:type="pct"/>
            <w:vAlign w:val="center"/>
          </w:tcPr>
          <w:p w14:paraId="6EAAA4A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25,392</w:t>
            </w:r>
          </w:p>
        </w:tc>
        <w:tc>
          <w:tcPr>
            <w:tcW w:w="398" w:type="pct"/>
            <w:vAlign w:val="center"/>
          </w:tcPr>
          <w:p w14:paraId="237BB28D"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1E11E7E0" w14:textId="77777777" w:rsidTr="008F0340">
        <w:tc>
          <w:tcPr>
            <w:tcW w:w="558" w:type="pct"/>
            <w:vAlign w:val="center"/>
          </w:tcPr>
          <w:p w14:paraId="79865E4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S5</w:t>
            </w:r>
          </w:p>
        </w:tc>
        <w:tc>
          <w:tcPr>
            <w:tcW w:w="204" w:type="pct"/>
            <w:vAlign w:val="center"/>
          </w:tcPr>
          <w:p w14:paraId="32DBE3EC"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38C3A0A3"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3F6672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,991</w:t>
            </w:r>
          </w:p>
        </w:tc>
        <w:tc>
          <w:tcPr>
            <w:tcW w:w="972" w:type="pct"/>
            <w:vAlign w:val="center"/>
          </w:tcPr>
          <w:p w14:paraId="5EDF35A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,897</w:t>
            </w:r>
          </w:p>
        </w:tc>
        <w:tc>
          <w:tcPr>
            <w:tcW w:w="310" w:type="pct"/>
            <w:vAlign w:val="center"/>
          </w:tcPr>
          <w:p w14:paraId="341936C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vAlign w:val="center"/>
          </w:tcPr>
          <w:p w14:paraId="46567F1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26,866</w:t>
            </w:r>
          </w:p>
        </w:tc>
        <w:tc>
          <w:tcPr>
            <w:tcW w:w="398" w:type="pct"/>
            <w:vAlign w:val="center"/>
          </w:tcPr>
          <w:p w14:paraId="7F55EA7E"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5030C06A" w14:textId="77777777" w:rsidTr="008F0340">
        <w:tc>
          <w:tcPr>
            <w:tcW w:w="558" w:type="pct"/>
            <w:vAlign w:val="center"/>
          </w:tcPr>
          <w:p w14:paraId="2FF938D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S6</w:t>
            </w:r>
          </w:p>
        </w:tc>
        <w:tc>
          <w:tcPr>
            <w:tcW w:w="204" w:type="pct"/>
            <w:vAlign w:val="center"/>
          </w:tcPr>
          <w:p w14:paraId="0706805A"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1F76B3EB"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27E1133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1,022</w:t>
            </w:r>
          </w:p>
        </w:tc>
        <w:tc>
          <w:tcPr>
            <w:tcW w:w="972" w:type="pct"/>
            <w:vAlign w:val="center"/>
          </w:tcPr>
          <w:p w14:paraId="00AA09F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,907</w:t>
            </w:r>
          </w:p>
        </w:tc>
        <w:tc>
          <w:tcPr>
            <w:tcW w:w="310" w:type="pct"/>
            <w:vAlign w:val="center"/>
          </w:tcPr>
          <w:p w14:paraId="164CB69A"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vAlign w:val="center"/>
          </w:tcPr>
          <w:p w14:paraId="1805E71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27,599</w:t>
            </w:r>
          </w:p>
        </w:tc>
        <w:tc>
          <w:tcPr>
            <w:tcW w:w="398" w:type="pct"/>
            <w:vAlign w:val="center"/>
          </w:tcPr>
          <w:p w14:paraId="357E7A90"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31B1157" w14:textId="77777777" w:rsidTr="008F0340">
        <w:tc>
          <w:tcPr>
            <w:tcW w:w="558" w:type="pct"/>
            <w:vAlign w:val="center"/>
          </w:tcPr>
          <w:p w14:paraId="7952796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S7</w:t>
            </w:r>
          </w:p>
        </w:tc>
        <w:tc>
          <w:tcPr>
            <w:tcW w:w="204" w:type="pct"/>
            <w:vAlign w:val="center"/>
          </w:tcPr>
          <w:p w14:paraId="6C09190C"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3412C218"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EACD96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1,006</w:t>
            </w:r>
          </w:p>
        </w:tc>
        <w:tc>
          <w:tcPr>
            <w:tcW w:w="972" w:type="pct"/>
            <w:vAlign w:val="center"/>
          </w:tcPr>
          <w:p w14:paraId="581C1CBA"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,914</w:t>
            </w:r>
          </w:p>
        </w:tc>
        <w:tc>
          <w:tcPr>
            <w:tcW w:w="310" w:type="pct"/>
            <w:vAlign w:val="center"/>
          </w:tcPr>
          <w:p w14:paraId="4986F82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59EA5E7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28,176</w:t>
            </w:r>
          </w:p>
        </w:tc>
        <w:tc>
          <w:tcPr>
            <w:tcW w:w="398" w:type="pct"/>
            <w:vAlign w:val="center"/>
          </w:tcPr>
          <w:p w14:paraId="0F3799FC"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6B2A79B" w14:textId="77777777" w:rsidTr="008F0340">
        <w:tc>
          <w:tcPr>
            <w:tcW w:w="558" w:type="pct"/>
            <w:vAlign w:val="center"/>
          </w:tcPr>
          <w:p w14:paraId="20752AA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S8</w:t>
            </w:r>
          </w:p>
        </w:tc>
        <w:tc>
          <w:tcPr>
            <w:tcW w:w="204" w:type="pct"/>
            <w:vAlign w:val="center"/>
          </w:tcPr>
          <w:p w14:paraId="49F2C9D2"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0235661E"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559B44C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,958</w:t>
            </w:r>
          </w:p>
        </w:tc>
        <w:tc>
          <w:tcPr>
            <w:tcW w:w="972" w:type="pct"/>
            <w:vAlign w:val="center"/>
          </w:tcPr>
          <w:p w14:paraId="40AB0CE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,840</w:t>
            </w:r>
          </w:p>
        </w:tc>
        <w:tc>
          <w:tcPr>
            <w:tcW w:w="310" w:type="pct"/>
            <w:vAlign w:val="center"/>
          </w:tcPr>
          <w:p w14:paraId="7D1B76C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,042</w:t>
            </w:r>
          </w:p>
        </w:tc>
        <w:tc>
          <w:tcPr>
            <w:tcW w:w="473" w:type="pct"/>
            <w:vAlign w:val="center"/>
          </w:tcPr>
          <w:p w14:paraId="21A971B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23,018</w:t>
            </w:r>
          </w:p>
        </w:tc>
        <w:tc>
          <w:tcPr>
            <w:tcW w:w="398" w:type="pct"/>
            <w:vAlign w:val="center"/>
          </w:tcPr>
          <w:p w14:paraId="7C7D1C46"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0461E238" w14:textId="77777777" w:rsidTr="008F0340">
        <w:tc>
          <w:tcPr>
            <w:tcW w:w="558" w:type="pct"/>
            <w:vAlign w:val="center"/>
          </w:tcPr>
          <w:p w14:paraId="6ED4E10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S9</w:t>
            </w:r>
          </w:p>
        </w:tc>
        <w:tc>
          <w:tcPr>
            <w:tcW w:w="204" w:type="pct"/>
            <w:vAlign w:val="center"/>
          </w:tcPr>
          <w:p w14:paraId="77C92C05"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7BAAA649"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5CBA431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1,058</w:t>
            </w:r>
          </w:p>
        </w:tc>
        <w:tc>
          <w:tcPr>
            <w:tcW w:w="972" w:type="pct"/>
            <w:vAlign w:val="center"/>
          </w:tcPr>
          <w:p w14:paraId="70ABC97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,944</w:t>
            </w:r>
          </w:p>
        </w:tc>
        <w:tc>
          <w:tcPr>
            <w:tcW w:w="310" w:type="pct"/>
            <w:vAlign w:val="center"/>
          </w:tcPr>
          <w:p w14:paraId="095C3EA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,034</w:t>
            </w:r>
          </w:p>
        </w:tc>
        <w:tc>
          <w:tcPr>
            <w:tcW w:w="473" w:type="pct"/>
            <w:vAlign w:val="center"/>
          </w:tcPr>
          <w:p w14:paraId="32DC92D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30,964</w:t>
            </w:r>
          </w:p>
        </w:tc>
        <w:tc>
          <w:tcPr>
            <w:tcW w:w="398" w:type="pct"/>
            <w:vAlign w:val="center"/>
          </w:tcPr>
          <w:p w14:paraId="52FB0E56"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414D35F6" w14:textId="77777777" w:rsidTr="008F0340">
        <w:tc>
          <w:tcPr>
            <w:tcW w:w="558" w:type="pct"/>
            <w:vAlign w:val="center"/>
          </w:tcPr>
          <w:p w14:paraId="3A30442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S10</w:t>
            </w:r>
          </w:p>
        </w:tc>
        <w:tc>
          <w:tcPr>
            <w:tcW w:w="204" w:type="pct"/>
            <w:vAlign w:val="center"/>
          </w:tcPr>
          <w:p w14:paraId="68B45746"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69850BF8"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3029066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1,012</w:t>
            </w:r>
          </w:p>
        </w:tc>
        <w:tc>
          <w:tcPr>
            <w:tcW w:w="972" w:type="pct"/>
            <w:vAlign w:val="center"/>
          </w:tcPr>
          <w:p w14:paraId="30E6968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,938</w:t>
            </w:r>
          </w:p>
        </w:tc>
        <w:tc>
          <w:tcPr>
            <w:tcW w:w="310" w:type="pct"/>
            <w:vAlign w:val="center"/>
          </w:tcPr>
          <w:p w14:paraId="192A548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,033</w:t>
            </w:r>
          </w:p>
        </w:tc>
        <w:tc>
          <w:tcPr>
            <w:tcW w:w="473" w:type="pct"/>
            <w:vAlign w:val="center"/>
          </w:tcPr>
          <w:p w14:paraId="07F86B9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30,291</w:t>
            </w:r>
          </w:p>
        </w:tc>
        <w:tc>
          <w:tcPr>
            <w:tcW w:w="398" w:type="pct"/>
            <w:vAlign w:val="center"/>
          </w:tcPr>
          <w:p w14:paraId="60448FCB"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48511147" w14:textId="77777777" w:rsidTr="008F0340">
        <w:tc>
          <w:tcPr>
            <w:tcW w:w="558" w:type="pct"/>
            <w:vAlign w:val="center"/>
          </w:tcPr>
          <w:p w14:paraId="4A1C08B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S11</w:t>
            </w:r>
          </w:p>
        </w:tc>
        <w:tc>
          <w:tcPr>
            <w:tcW w:w="204" w:type="pct"/>
            <w:vAlign w:val="center"/>
          </w:tcPr>
          <w:p w14:paraId="30863E7A"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29178F6F"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07E6693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1,058</w:t>
            </w:r>
          </w:p>
        </w:tc>
        <w:tc>
          <w:tcPr>
            <w:tcW w:w="972" w:type="pct"/>
            <w:vAlign w:val="center"/>
          </w:tcPr>
          <w:p w14:paraId="2D605A2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,931</w:t>
            </w:r>
          </w:p>
        </w:tc>
        <w:tc>
          <w:tcPr>
            <w:tcW w:w="310" w:type="pct"/>
            <w:vAlign w:val="center"/>
          </w:tcPr>
          <w:p w14:paraId="646F297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1797776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29,638</w:t>
            </w:r>
          </w:p>
        </w:tc>
        <w:tc>
          <w:tcPr>
            <w:tcW w:w="398" w:type="pct"/>
            <w:vAlign w:val="center"/>
          </w:tcPr>
          <w:p w14:paraId="28CC7FD7"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66AAC8B" w14:textId="77777777" w:rsidTr="008F0340">
        <w:tc>
          <w:tcPr>
            <w:tcW w:w="558" w:type="pct"/>
            <w:vAlign w:val="center"/>
          </w:tcPr>
          <w:p w14:paraId="6910B72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S12</w:t>
            </w:r>
          </w:p>
        </w:tc>
        <w:tc>
          <w:tcPr>
            <w:tcW w:w="204" w:type="pct"/>
            <w:vAlign w:val="center"/>
          </w:tcPr>
          <w:p w14:paraId="414EE4ED"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0AB133D0"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B1D72A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1,076</w:t>
            </w:r>
          </w:p>
        </w:tc>
        <w:tc>
          <w:tcPr>
            <w:tcW w:w="972" w:type="pct"/>
            <w:vAlign w:val="center"/>
          </w:tcPr>
          <w:p w14:paraId="43C3499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,938</w:t>
            </w:r>
          </w:p>
        </w:tc>
        <w:tc>
          <w:tcPr>
            <w:tcW w:w="310" w:type="pct"/>
            <w:vAlign w:val="center"/>
          </w:tcPr>
          <w:p w14:paraId="35EA8A5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,035</w:t>
            </w:r>
          </w:p>
        </w:tc>
        <w:tc>
          <w:tcPr>
            <w:tcW w:w="473" w:type="pct"/>
            <w:vAlign w:val="center"/>
          </w:tcPr>
          <w:p w14:paraId="01CAABD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30,334</w:t>
            </w:r>
          </w:p>
        </w:tc>
        <w:tc>
          <w:tcPr>
            <w:tcW w:w="398" w:type="pct"/>
            <w:vAlign w:val="center"/>
          </w:tcPr>
          <w:p w14:paraId="572FF8DA"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28F5AE4E" w14:textId="77777777" w:rsidTr="008F0340">
        <w:tc>
          <w:tcPr>
            <w:tcW w:w="558" w:type="pct"/>
            <w:vAlign w:val="center"/>
          </w:tcPr>
          <w:p w14:paraId="256A502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S13</w:t>
            </w:r>
          </w:p>
        </w:tc>
        <w:tc>
          <w:tcPr>
            <w:tcW w:w="204" w:type="pct"/>
            <w:vAlign w:val="center"/>
          </w:tcPr>
          <w:p w14:paraId="7A92959A"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64822B2E"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70BF75A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1,017</w:t>
            </w:r>
          </w:p>
        </w:tc>
        <w:tc>
          <w:tcPr>
            <w:tcW w:w="972" w:type="pct"/>
            <w:vAlign w:val="center"/>
          </w:tcPr>
          <w:p w14:paraId="7C12524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,910</w:t>
            </w:r>
          </w:p>
        </w:tc>
        <w:tc>
          <w:tcPr>
            <w:tcW w:w="310" w:type="pct"/>
            <w:vAlign w:val="center"/>
          </w:tcPr>
          <w:p w14:paraId="65EA4A5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vAlign w:val="center"/>
          </w:tcPr>
          <w:p w14:paraId="683418B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27,843</w:t>
            </w:r>
          </w:p>
        </w:tc>
        <w:tc>
          <w:tcPr>
            <w:tcW w:w="398" w:type="pct"/>
            <w:vAlign w:val="center"/>
          </w:tcPr>
          <w:p w14:paraId="31A52E80"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2EDB028E" w14:textId="77777777" w:rsidTr="008F0340">
        <w:tc>
          <w:tcPr>
            <w:tcW w:w="558" w:type="pct"/>
            <w:vAlign w:val="center"/>
          </w:tcPr>
          <w:p w14:paraId="742CBCF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S14</w:t>
            </w:r>
          </w:p>
        </w:tc>
        <w:tc>
          <w:tcPr>
            <w:tcW w:w="204" w:type="pct"/>
            <w:vAlign w:val="center"/>
          </w:tcPr>
          <w:p w14:paraId="7359B594"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5397DFFB"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04788BB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,955</w:t>
            </w:r>
          </w:p>
        </w:tc>
        <w:tc>
          <w:tcPr>
            <w:tcW w:w="972" w:type="pct"/>
            <w:vAlign w:val="center"/>
          </w:tcPr>
          <w:p w14:paraId="1F946B5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,860</w:t>
            </w:r>
          </w:p>
        </w:tc>
        <w:tc>
          <w:tcPr>
            <w:tcW w:w="310" w:type="pct"/>
            <w:vAlign w:val="center"/>
          </w:tcPr>
          <w:p w14:paraId="1BE667C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,039</w:t>
            </w:r>
          </w:p>
        </w:tc>
        <w:tc>
          <w:tcPr>
            <w:tcW w:w="473" w:type="pct"/>
            <w:vAlign w:val="center"/>
          </w:tcPr>
          <w:p w14:paraId="71283D9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24,235</w:t>
            </w:r>
          </w:p>
        </w:tc>
        <w:tc>
          <w:tcPr>
            <w:tcW w:w="398" w:type="pct"/>
            <w:vAlign w:val="center"/>
          </w:tcPr>
          <w:p w14:paraId="2FCEE2AE"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300B9180" w14:textId="77777777" w:rsidTr="008F0340">
        <w:tc>
          <w:tcPr>
            <w:tcW w:w="558" w:type="pct"/>
            <w:vAlign w:val="center"/>
          </w:tcPr>
          <w:p w14:paraId="22FDD72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S15</w:t>
            </w:r>
          </w:p>
        </w:tc>
        <w:tc>
          <w:tcPr>
            <w:tcW w:w="204" w:type="pct"/>
            <w:vAlign w:val="center"/>
          </w:tcPr>
          <w:p w14:paraId="7F33DDA3"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03CABAB1"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1368D12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,989</w:t>
            </w:r>
          </w:p>
        </w:tc>
        <w:tc>
          <w:tcPr>
            <w:tcW w:w="972" w:type="pct"/>
            <w:vAlign w:val="center"/>
          </w:tcPr>
          <w:p w14:paraId="372D59A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,897</w:t>
            </w:r>
          </w:p>
        </w:tc>
        <w:tc>
          <w:tcPr>
            <w:tcW w:w="310" w:type="pct"/>
            <w:vAlign w:val="center"/>
          </w:tcPr>
          <w:p w14:paraId="61D53F3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vAlign w:val="center"/>
          </w:tcPr>
          <w:p w14:paraId="4CE83D1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26,870</w:t>
            </w:r>
          </w:p>
        </w:tc>
        <w:tc>
          <w:tcPr>
            <w:tcW w:w="398" w:type="pct"/>
            <w:vAlign w:val="center"/>
          </w:tcPr>
          <w:p w14:paraId="047C4FBC"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1A53FB47" w14:textId="77777777" w:rsidTr="008F0340">
        <w:tc>
          <w:tcPr>
            <w:tcW w:w="558" w:type="pct"/>
            <w:vAlign w:val="center"/>
          </w:tcPr>
          <w:p w14:paraId="46D9A9C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S16</w:t>
            </w:r>
          </w:p>
        </w:tc>
        <w:tc>
          <w:tcPr>
            <w:tcW w:w="204" w:type="pct"/>
            <w:vAlign w:val="center"/>
          </w:tcPr>
          <w:p w14:paraId="2753F032"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5A327605"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5CE67F1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,924</w:t>
            </w:r>
          </w:p>
        </w:tc>
        <w:tc>
          <w:tcPr>
            <w:tcW w:w="972" w:type="pct"/>
            <w:vAlign w:val="center"/>
          </w:tcPr>
          <w:p w14:paraId="11A5CCE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,859</w:t>
            </w:r>
          </w:p>
        </w:tc>
        <w:tc>
          <w:tcPr>
            <w:tcW w:w="310" w:type="pct"/>
            <w:vAlign w:val="center"/>
          </w:tcPr>
          <w:p w14:paraId="20B27AF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,038</w:t>
            </w:r>
          </w:p>
        </w:tc>
        <w:tc>
          <w:tcPr>
            <w:tcW w:w="473" w:type="pct"/>
            <w:vAlign w:val="center"/>
          </w:tcPr>
          <w:p w14:paraId="7A23D5F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24,197</w:t>
            </w:r>
          </w:p>
        </w:tc>
        <w:tc>
          <w:tcPr>
            <w:tcW w:w="398" w:type="pct"/>
            <w:vAlign w:val="center"/>
          </w:tcPr>
          <w:p w14:paraId="4BD3E062"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77A58200" w14:textId="77777777" w:rsidTr="008F0340">
        <w:tc>
          <w:tcPr>
            <w:tcW w:w="558" w:type="pct"/>
            <w:vAlign w:val="center"/>
          </w:tcPr>
          <w:p w14:paraId="22DB86F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S17</w:t>
            </w:r>
          </w:p>
        </w:tc>
        <w:tc>
          <w:tcPr>
            <w:tcW w:w="204" w:type="pct"/>
            <w:vAlign w:val="center"/>
          </w:tcPr>
          <w:p w14:paraId="5AD4B593"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2D46A311"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09EA94C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,913</w:t>
            </w:r>
          </w:p>
        </w:tc>
        <w:tc>
          <w:tcPr>
            <w:tcW w:w="972" w:type="pct"/>
            <w:vAlign w:val="center"/>
          </w:tcPr>
          <w:p w14:paraId="075A425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,851</w:t>
            </w:r>
          </w:p>
        </w:tc>
        <w:tc>
          <w:tcPr>
            <w:tcW w:w="310" w:type="pct"/>
            <w:vAlign w:val="center"/>
          </w:tcPr>
          <w:p w14:paraId="2CB0490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,039</w:t>
            </w:r>
          </w:p>
        </w:tc>
        <w:tc>
          <w:tcPr>
            <w:tcW w:w="473" w:type="pct"/>
            <w:vAlign w:val="center"/>
          </w:tcPr>
          <w:p w14:paraId="01EEF66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23,679</w:t>
            </w:r>
          </w:p>
        </w:tc>
        <w:tc>
          <w:tcPr>
            <w:tcW w:w="398" w:type="pct"/>
            <w:vAlign w:val="center"/>
          </w:tcPr>
          <w:p w14:paraId="476E9060"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FDEE559" w14:textId="77777777" w:rsidTr="008F0340">
        <w:tc>
          <w:tcPr>
            <w:tcW w:w="558" w:type="pct"/>
            <w:vAlign w:val="center"/>
          </w:tcPr>
          <w:p w14:paraId="237923A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S18</w:t>
            </w:r>
          </w:p>
        </w:tc>
        <w:tc>
          <w:tcPr>
            <w:tcW w:w="204" w:type="pct"/>
            <w:vAlign w:val="center"/>
          </w:tcPr>
          <w:p w14:paraId="7959757D"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77FD229C"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525B19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1,048</w:t>
            </w:r>
          </w:p>
        </w:tc>
        <w:tc>
          <w:tcPr>
            <w:tcW w:w="972" w:type="pct"/>
            <w:vAlign w:val="center"/>
          </w:tcPr>
          <w:p w14:paraId="521A852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,950</w:t>
            </w:r>
          </w:p>
        </w:tc>
        <w:tc>
          <w:tcPr>
            <w:tcW w:w="310" w:type="pct"/>
            <w:vAlign w:val="center"/>
          </w:tcPr>
          <w:p w14:paraId="5E733C2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,033</w:t>
            </w:r>
          </w:p>
        </w:tc>
        <w:tc>
          <w:tcPr>
            <w:tcW w:w="473" w:type="pct"/>
            <w:vAlign w:val="center"/>
          </w:tcPr>
          <w:p w14:paraId="05D872BA"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31,502</w:t>
            </w:r>
          </w:p>
        </w:tc>
        <w:tc>
          <w:tcPr>
            <w:tcW w:w="398" w:type="pct"/>
            <w:vAlign w:val="center"/>
          </w:tcPr>
          <w:p w14:paraId="5BB5FE05"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0A35FDD8" w14:textId="77777777" w:rsidTr="008F0340">
        <w:tc>
          <w:tcPr>
            <w:tcW w:w="558" w:type="pct"/>
            <w:vAlign w:val="center"/>
          </w:tcPr>
          <w:p w14:paraId="551177E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S19</w:t>
            </w:r>
          </w:p>
        </w:tc>
        <w:tc>
          <w:tcPr>
            <w:tcW w:w="204" w:type="pct"/>
            <w:vAlign w:val="center"/>
          </w:tcPr>
          <w:p w14:paraId="1A309F79"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5662A94A"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22056EE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1,007</w:t>
            </w:r>
          </w:p>
        </w:tc>
        <w:tc>
          <w:tcPr>
            <w:tcW w:w="972" w:type="pct"/>
            <w:vAlign w:val="center"/>
          </w:tcPr>
          <w:p w14:paraId="457C406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,911</w:t>
            </w:r>
          </w:p>
        </w:tc>
        <w:tc>
          <w:tcPr>
            <w:tcW w:w="310" w:type="pct"/>
            <w:vAlign w:val="center"/>
          </w:tcPr>
          <w:p w14:paraId="4AC06B6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52E4B45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27,972</w:t>
            </w:r>
          </w:p>
        </w:tc>
        <w:tc>
          <w:tcPr>
            <w:tcW w:w="398" w:type="pct"/>
            <w:vAlign w:val="center"/>
          </w:tcPr>
          <w:p w14:paraId="2AE765B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27D3DD38" w14:textId="77777777" w:rsidTr="008F0340">
        <w:tc>
          <w:tcPr>
            <w:tcW w:w="558" w:type="pct"/>
            <w:vAlign w:val="center"/>
          </w:tcPr>
          <w:p w14:paraId="5457EB3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S20</w:t>
            </w:r>
          </w:p>
        </w:tc>
        <w:tc>
          <w:tcPr>
            <w:tcW w:w="204" w:type="pct"/>
            <w:vAlign w:val="center"/>
          </w:tcPr>
          <w:p w14:paraId="4BE742BE"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01F861D9"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30CE67B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,990</w:t>
            </w:r>
          </w:p>
        </w:tc>
        <w:tc>
          <w:tcPr>
            <w:tcW w:w="972" w:type="pct"/>
            <w:vAlign w:val="center"/>
          </w:tcPr>
          <w:p w14:paraId="796EE0C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,910</w:t>
            </w:r>
          </w:p>
        </w:tc>
        <w:tc>
          <w:tcPr>
            <w:tcW w:w="310" w:type="pct"/>
            <w:vAlign w:val="center"/>
          </w:tcPr>
          <w:p w14:paraId="2DB233B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287601D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27,861</w:t>
            </w:r>
          </w:p>
        </w:tc>
        <w:tc>
          <w:tcPr>
            <w:tcW w:w="398" w:type="pct"/>
            <w:vAlign w:val="center"/>
          </w:tcPr>
          <w:p w14:paraId="523073B6"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D60BC80" w14:textId="77777777" w:rsidTr="008F0340">
        <w:tc>
          <w:tcPr>
            <w:tcW w:w="558" w:type="pct"/>
            <w:vAlign w:val="center"/>
          </w:tcPr>
          <w:p w14:paraId="05DA677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S21</w:t>
            </w:r>
          </w:p>
        </w:tc>
        <w:tc>
          <w:tcPr>
            <w:tcW w:w="204" w:type="pct"/>
            <w:vAlign w:val="center"/>
          </w:tcPr>
          <w:p w14:paraId="26C0FE74"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54EE6C06"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59B311B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1,021</w:t>
            </w:r>
          </w:p>
        </w:tc>
        <w:tc>
          <w:tcPr>
            <w:tcW w:w="972" w:type="pct"/>
            <w:vAlign w:val="center"/>
          </w:tcPr>
          <w:p w14:paraId="45BCB7F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,920</w:t>
            </w:r>
          </w:p>
        </w:tc>
        <w:tc>
          <w:tcPr>
            <w:tcW w:w="310" w:type="pct"/>
            <w:vAlign w:val="center"/>
          </w:tcPr>
          <w:p w14:paraId="73EB121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1C21EA8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28,712</w:t>
            </w:r>
          </w:p>
        </w:tc>
        <w:tc>
          <w:tcPr>
            <w:tcW w:w="398" w:type="pct"/>
            <w:vAlign w:val="center"/>
          </w:tcPr>
          <w:p w14:paraId="5C2E0ACA"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A41F77B" w14:textId="77777777" w:rsidTr="008F0340">
        <w:tc>
          <w:tcPr>
            <w:tcW w:w="558" w:type="pct"/>
            <w:vAlign w:val="center"/>
          </w:tcPr>
          <w:p w14:paraId="332C618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S22</w:t>
            </w:r>
          </w:p>
        </w:tc>
        <w:tc>
          <w:tcPr>
            <w:tcW w:w="204" w:type="pct"/>
            <w:vAlign w:val="center"/>
          </w:tcPr>
          <w:p w14:paraId="48A64897"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2E3BACD0"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426166E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1,053</w:t>
            </w:r>
          </w:p>
        </w:tc>
        <w:tc>
          <w:tcPr>
            <w:tcW w:w="972" w:type="pct"/>
            <w:vAlign w:val="center"/>
          </w:tcPr>
          <w:p w14:paraId="2DB48BD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,924</w:t>
            </w:r>
          </w:p>
        </w:tc>
        <w:tc>
          <w:tcPr>
            <w:tcW w:w="310" w:type="pct"/>
            <w:vAlign w:val="center"/>
          </w:tcPr>
          <w:p w14:paraId="0266C474"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3B8B52D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29,062</w:t>
            </w:r>
          </w:p>
        </w:tc>
        <w:tc>
          <w:tcPr>
            <w:tcW w:w="398" w:type="pct"/>
            <w:vAlign w:val="center"/>
          </w:tcPr>
          <w:p w14:paraId="6AF5942A"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17BD3EF6" w14:textId="77777777" w:rsidTr="008F0340">
        <w:tc>
          <w:tcPr>
            <w:tcW w:w="558" w:type="pct"/>
            <w:vAlign w:val="center"/>
          </w:tcPr>
          <w:p w14:paraId="7FC01CF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S23</w:t>
            </w:r>
          </w:p>
        </w:tc>
        <w:tc>
          <w:tcPr>
            <w:tcW w:w="204" w:type="pct"/>
            <w:vAlign w:val="center"/>
          </w:tcPr>
          <w:p w14:paraId="08255162"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1AAFE1EA"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687A822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,971</w:t>
            </w:r>
          </w:p>
        </w:tc>
        <w:tc>
          <w:tcPr>
            <w:tcW w:w="972" w:type="pct"/>
            <w:vAlign w:val="center"/>
          </w:tcPr>
          <w:p w14:paraId="3EE0228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,901</w:t>
            </w:r>
          </w:p>
        </w:tc>
        <w:tc>
          <w:tcPr>
            <w:tcW w:w="310" w:type="pct"/>
            <w:vAlign w:val="center"/>
          </w:tcPr>
          <w:p w14:paraId="379A7C40"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3C9D74D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27,128</w:t>
            </w:r>
          </w:p>
        </w:tc>
        <w:tc>
          <w:tcPr>
            <w:tcW w:w="398" w:type="pct"/>
            <w:vAlign w:val="center"/>
          </w:tcPr>
          <w:p w14:paraId="7F987B40"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268B2E3E" w14:textId="77777777" w:rsidTr="008F0340">
        <w:tc>
          <w:tcPr>
            <w:tcW w:w="558" w:type="pct"/>
            <w:vAlign w:val="center"/>
          </w:tcPr>
          <w:p w14:paraId="52252ED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S24</w:t>
            </w:r>
          </w:p>
        </w:tc>
        <w:tc>
          <w:tcPr>
            <w:tcW w:w="204" w:type="pct"/>
            <w:vAlign w:val="center"/>
          </w:tcPr>
          <w:p w14:paraId="778204C1"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51FD517B"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7E2BAEC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1,000</w:t>
            </w:r>
          </w:p>
        </w:tc>
        <w:tc>
          <w:tcPr>
            <w:tcW w:w="972" w:type="pct"/>
            <w:vAlign w:val="center"/>
          </w:tcPr>
          <w:p w14:paraId="6CDCF2FD"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,907</w:t>
            </w:r>
          </w:p>
        </w:tc>
        <w:tc>
          <w:tcPr>
            <w:tcW w:w="310" w:type="pct"/>
            <w:vAlign w:val="center"/>
          </w:tcPr>
          <w:p w14:paraId="7362C6E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2F76450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27,589</w:t>
            </w:r>
          </w:p>
        </w:tc>
        <w:tc>
          <w:tcPr>
            <w:tcW w:w="398" w:type="pct"/>
            <w:vAlign w:val="center"/>
          </w:tcPr>
          <w:p w14:paraId="674393D5"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72EABCDA" w14:textId="77777777" w:rsidTr="008F0340">
        <w:tc>
          <w:tcPr>
            <w:tcW w:w="558" w:type="pct"/>
            <w:vAlign w:val="center"/>
          </w:tcPr>
          <w:p w14:paraId="4479CE8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S25</w:t>
            </w:r>
          </w:p>
        </w:tc>
        <w:tc>
          <w:tcPr>
            <w:tcW w:w="204" w:type="pct"/>
            <w:vAlign w:val="center"/>
          </w:tcPr>
          <w:p w14:paraId="0FF4C7E5"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3CA54E2B"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2CB4A762"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1,056</w:t>
            </w:r>
          </w:p>
        </w:tc>
        <w:tc>
          <w:tcPr>
            <w:tcW w:w="972" w:type="pct"/>
            <w:vAlign w:val="center"/>
          </w:tcPr>
          <w:p w14:paraId="2986135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,936</w:t>
            </w:r>
          </w:p>
        </w:tc>
        <w:tc>
          <w:tcPr>
            <w:tcW w:w="310" w:type="pct"/>
            <w:vAlign w:val="center"/>
          </w:tcPr>
          <w:p w14:paraId="17A01DE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,035</w:t>
            </w:r>
          </w:p>
        </w:tc>
        <w:tc>
          <w:tcPr>
            <w:tcW w:w="473" w:type="pct"/>
            <w:vAlign w:val="center"/>
          </w:tcPr>
          <w:p w14:paraId="74A752E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30,146</w:t>
            </w:r>
          </w:p>
        </w:tc>
        <w:tc>
          <w:tcPr>
            <w:tcW w:w="398" w:type="pct"/>
            <w:vAlign w:val="center"/>
          </w:tcPr>
          <w:p w14:paraId="5225102F"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7CFAAF37" w14:textId="77777777" w:rsidTr="008F0340">
        <w:tc>
          <w:tcPr>
            <w:tcW w:w="558" w:type="pct"/>
            <w:vAlign w:val="center"/>
          </w:tcPr>
          <w:p w14:paraId="325BF8F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S26</w:t>
            </w:r>
          </w:p>
        </w:tc>
        <w:tc>
          <w:tcPr>
            <w:tcW w:w="204" w:type="pct"/>
            <w:vAlign w:val="center"/>
          </w:tcPr>
          <w:p w14:paraId="0D6B3304"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6490C9A9"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219554DA"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,984</w:t>
            </w:r>
          </w:p>
        </w:tc>
        <w:tc>
          <w:tcPr>
            <w:tcW w:w="972" w:type="pct"/>
            <w:vAlign w:val="center"/>
          </w:tcPr>
          <w:p w14:paraId="78E4FDB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,895</w:t>
            </w:r>
          </w:p>
        </w:tc>
        <w:tc>
          <w:tcPr>
            <w:tcW w:w="310" w:type="pct"/>
            <w:vAlign w:val="center"/>
          </w:tcPr>
          <w:p w14:paraId="03E66379"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vAlign w:val="center"/>
          </w:tcPr>
          <w:p w14:paraId="3882D48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26,670</w:t>
            </w:r>
          </w:p>
        </w:tc>
        <w:tc>
          <w:tcPr>
            <w:tcW w:w="398" w:type="pct"/>
            <w:vAlign w:val="center"/>
          </w:tcPr>
          <w:p w14:paraId="0E20020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42E172F5" w14:textId="77777777" w:rsidTr="008F0340">
        <w:tc>
          <w:tcPr>
            <w:tcW w:w="558" w:type="pct"/>
            <w:vAlign w:val="center"/>
          </w:tcPr>
          <w:p w14:paraId="3820C7AB"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S27</w:t>
            </w:r>
          </w:p>
        </w:tc>
        <w:tc>
          <w:tcPr>
            <w:tcW w:w="204" w:type="pct"/>
            <w:vAlign w:val="center"/>
          </w:tcPr>
          <w:p w14:paraId="5C98BA2B"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vAlign w:val="center"/>
          </w:tcPr>
          <w:p w14:paraId="6A2AF5A9"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vAlign w:val="center"/>
          </w:tcPr>
          <w:p w14:paraId="0D1F3FC5"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1,001</w:t>
            </w:r>
          </w:p>
        </w:tc>
        <w:tc>
          <w:tcPr>
            <w:tcW w:w="972" w:type="pct"/>
            <w:vAlign w:val="center"/>
          </w:tcPr>
          <w:p w14:paraId="02DE2736"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,907</w:t>
            </w:r>
          </w:p>
        </w:tc>
        <w:tc>
          <w:tcPr>
            <w:tcW w:w="310" w:type="pct"/>
            <w:vAlign w:val="center"/>
          </w:tcPr>
          <w:p w14:paraId="1F92F067"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,036</w:t>
            </w:r>
          </w:p>
        </w:tc>
        <w:tc>
          <w:tcPr>
            <w:tcW w:w="473" w:type="pct"/>
            <w:vAlign w:val="center"/>
          </w:tcPr>
          <w:p w14:paraId="631D5238"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27,588</w:t>
            </w:r>
          </w:p>
        </w:tc>
        <w:tc>
          <w:tcPr>
            <w:tcW w:w="398" w:type="pct"/>
            <w:vAlign w:val="center"/>
          </w:tcPr>
          <w:p w14:paraId="76E82507"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6313E425" w14:textId="77777777" w:rsidTr="008F0340">
        <w:tc>
          <w:tcPr>
            <w:tcW w:w="558" w:type="pct"/>
            <w:tcBorders>
              <w:bottom w:val="single" w:sz="4" w:space="0" w:color="auto"/>
            </w:tcBorders>
            <w:vAlign w:val="center"/>
          </w:tcPr>
          <w:p w14:paraId="5E03ECC1"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S28</w:t>
            </w:r>
          </w:p>
        </w:tc>
        <w:tc>
          <w:tcPr>
            <w:tcW w:w="204" w:type="pct"/>
            <w:tcBorders>
              <w:bottom w:val="single" w:sz="4" w:space="0" w:color="auto"/>
            </w:tcBorders>
            <w:vAlign w:val="center"/>
          </w:tcPr>
          <w:p w14:paraId="579E9A74" w14:textId="77777777" w:rsidR="00123987" w:rsidRPr="008C2272" w:rsidRDefault="00123987" w:rsidP="00F91DBD">
            <w:pPr>
              <w:spacing w:before="0" w:after="0"/>
              <w:jc w:val="center"/>
              <w:rPr>
                <w:rFonts w:ascii="Palatino Linotype" w:eastAsia="Calibri" w:hAnsi="Palatino Linotype"/>
                <w:sz w:val="18"/>
                <w:szCs w:val="18"/>
                <w:lang w:eastAsia="en-US"/>
              </w:rPr>
            </w:pPr>
            <m:oMathPara>
              <m:oMath>
                <m:r>
                  <m:rPr>
                    <m:sty m:val="b"/>
                  </m:rPr>
                  <w:rPr>
                    <w:rFonts w:ascii="Cambria Math" w:eastAsia="Calibri" w:hAnsi="Cambria Math"/>
                    <w:sz w:val="18"/>
                    <w:szCs w:val="18"/>
                    <w:lang w:eastAsia="en-US"/>
                  </w:rPr>
                  <m:t>←</m:t>
                </m:r>
              </m:oMath>
            </m:oMathPara>
          </w:p>
        </w:tc>
        <w:tc>
          <w:tcPr>
            <w:tcW w:w="1697" w:type="pct"/>
            <w:tcBorders>
              <w:bottom w:val="single" w:sz="4" w:space="0" w:color="auto"/>
            </w:tcBorders>
            <w:vAlign w:val="center"/>
          </w:tcPr>
          <w:p w14:paraId="7A983505"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hAnsi="Palatino Linotype"/>
                <w:sz w:val="18"/>
                <w:szCs w:val="18"/>
              </w:rPr>
              <w:t>Yöneticilerin Empati Yoksunluğu</w:t>
            </w:r>
          </w:p>
        </w:tc>
        <w:tc>
          <w:tcPr>
            <w:tcW w:w="388" w:type="pct"/>
            <w:tcBorders>
              <w:bottom w:val="single" w:sz="4" w:space="0" w:color="auto"/>
            </w:tcBorders>
            <w:vAlign w:val="center"/>
          </w:tcPr>
          <w:p w14:paraId="3C36FBB3"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,977</w:t>
            </w:r>
          </w:p>
        </w:tc>
        <w:tc>
          <w:tcPr>
            <w:tcW w:w="972" w:type="pct"/>
            <w:tcBorders>
              <w:bottom w:val="single" w:sz="4" w:space="0" w:color="auto"/>
            </w:tcBorders>
            <w:vAlign w:val="center"/>
          </w:tcPr>
          <w:p w14:paraId="2462D7AC"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,891</w:t>
            </w:r>
          </w:p>
        </w:tc>
        <w:tc>
          <w:tcPr>
            <w:tcW w:w="310" w:type="pct"/>
            <w:tcBorders>
              <w:bottom w:val="single" w:sz="4" w:space="0" w:color="auto"/>
            </w:tcBorders>
            <w:vAlign w:val="center"/>
          </w:tcPr>
          <w:p w14:paraId="7EF8AC8F"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,037</w:t>
            </w:r>
          </w:p>
        </w:tc>
        <w:tc>
          <w:tcPr>
            <w:tcW w:w="473" w:type="pct"/>
            <w:tcBorders>
              <w:bottom w:val="single" w:sz="4" w:space="0" w:color="auto"/>
            </w:tcBorders>
            <w:vAlign w:val="center"/>
          </w:tcPr>
          <w:p w14:paraId="2500EA4E" w14:textId="77777777" w:rsidR="00123987" w:rsidRPr="008C2272" w:rsidRDefault="00123987" w:rsidP="00F91DBD">
            <w:pPr>
              <w:spacing w:before="0" w:after="0"/>
              <w:jc w:val="center"/>
              <w:rPr>
                <w:rFonts w:ascii="Palatino Linotype" w:hAnsi="Palatino Linotype"/>
                <w:sz w:val="18"/>
                <w:szCs w:val="18"/>
              </w:rPr>
            </w:pPr>
            <w:r w:rsidRPr="008C2272">
              <w:rPr>
                <w:rFonts w:ascii="Palatino Linotype" w:hAnsi="Palatino Linotype"/>
                <w:sz w:val="18"/>
                <w:szCs w:val="18"/>
              </w:rPr>
              <w:t>26,419</w:t>
            </w:r>
          </w:p>
        </w:tc>
        <w:tc>
          <w:tcPr>
            <w:tcW w:w="398" w:type="pct"/>
            <w:tcBorders>
              <w:bottom w:val="single" w:sz="4" w:space="0" w:color="auto"/>
            </w:tcBorders>
            <w:vAlign w:val="center"/>
          </w:tcPr>
          <w:p w14:paraId="2F296BA8" w14:textId="77777777" w:rsidR="00123987" w:rsidRPr="008C2272" w:rsidRDefault="00123987" w:rsidP="00F91DBD">
            <w:pPr>
              <w:spacing w:before="0" w:after="0"/>
              <w:jc w:val="center"/>
              <w:rPr>
                <w:rFonts w:ascii="Palatino Linotype" w:eastAsia="Calibri" w:hAnsi="Palatino Linotype"/>
                <w:b/>
                <w:sz w:val="18"/>
                <w:szCs w:val="18"/>
                <w:lang w:eastAsia="en-US"/>
              </w:rPr>
            </w:pPr>
            <w:r w:rsidRPr="008C2272">
              <w:rPr>
                <w:rFonts w:ascii="Palatino Linotype" w:eastAsia="Calibri" w:hAnsi="Palatino Linotype"/>
                <w:sz w:val="18"/>
                <w:szCs w:val="18"/>
                <w:lang w:eastAsia="en-US"/>
              </w:rPr>
              <w:t>0,000</w:t>
            </w:r>
          </w:p>
        </w:tc>
      </w:tr>
      <w:tr w:rsidR="00123987" w:rsidRPr="008C2272" w14:paraId="7FFC5944" w14:textId="77777777" w:rsidTr="005A7776">
        <w:trPr>
          <w:trHeight w:val="490"/>
        </w:trPr>
        <w:tc>
          <w:tcPr>
            <w:tcW w:w="5000" w:type="pct"/>
            <w:gridSpan w:val="8"/>
            <w:tcBorders>
              <w:top w:val="single" w:sz="4" w:space="0" w:color="auto"/>
              <w:bottom w:val="single" w:sz="4" w:space="0" w:color="auto"/>
            </w:tcBorders>
            <w:vAlign w:val="center"/>
          </w:tcPr>
          <w:p w14:paraId="0D2450A9" w14:textId="77777777" w:rsidR="00123987" w:rsidRPr="008C2272" w:rsidRDefault="00DB28D5" w:rsidP="00F91DBD">
            <w:pPr>
              <w:spacing w:before="0" w:after="0"/>
              <w:jc w:val="center"/>
              <w:rPr>
                <w:rFonts w:ascii="Palatino Linotype" w:eastAsia="Calibri" w:hAnsi="Palatino Linotype"/>
                <w:sz w:val="18"/>
                <w:szCs w:val="18"/>
                <w:lang w:eastAsia="en-US"/>
              </w:rPr>
            </w:pPr>
            <m:oMath>
              <m:sSup>
                <m:sSupPr>
                  <m:ctrlPr>
                    <w:rPr>
                      <w:rFonts w:ascii="Cambria Math" w:eastAsia="Calibri" w:hAnsi="Cambria Math"/>
                      <w:i/>
                      <w:sz w:val="18"/>
                      <w:szCs w:val="18"/>
                      <w:lang w:eastAsia="en-US"/>
                    </w:rPr>
                  </m:ctrlPr>
                </m:sSupPr>
                <m:e>
                  <m:d>
                    <m:dPr>
                      <m:ctrlPr>
                        <w:rPr>
                          <w:rFonts w:ascii="Cambria Math" w:hAnsi="Cambria Math"/>
                          <w:sz w:val="18"/>
                          <w:szCs w:val="18"/>
                          <w:lang w:eastAsia="en-US"/>
                        </w:rPr>
                      </m:ctrlPr>
                    </m:dPr>
                    <m:e>
                      <m:r>
                        <m:rPr>
                          <m:sty m:val="b"/>
                        </m:rPr>
                        <w:rPr>
                          <w:rFonts w:ascii="Cambria Math" w:hAnsi="Cambria Math"/>
                          <w:sz w:val="18"/>
                          <w:szCs w:val="18"/>
                          <w:lang w:eastAsia="en-US"/>
                        </w:rPr>
                        <m:t>CMIN</m:t>
                      </m:r>
                    </m:e>
                  </m:d>
                  <m:r>
                    <m:rPr>
                      <m:sty m:val="bi"/>
                    </m:rPr>
                    <w:rPr>
                      <w:rFonts w:ascii="Cambria Math" w:eastAsia="Calibri" w:hAnsi="Cambria Math"/>
                      <w:sz w:val="18"/>
                      <w:szCs w:val="18"/>
                      <w:lang w:eastAsia="en-US"/>
                    </w:rPr>
                    <m:t xml:space="preserve"> χ</m:t>
                  </m:r>
                </m:e>
                <m:sup>
                  <m:r>
                    <m:rPr>
                      <m:sty m:val="bi"/>
                    </m:rPr>
                    <w:rPr>
                      <w:rFonts w:ascii="Cambria Math" w:eastAsia="Calibri" w:hAnsi="Cambria Math"/>
                      <w:sz w:val="18"/>
                      <w:szCs w:val="18"/>
                      <w:lang w:eastAsia="en-US"/>
                    </w:rPr>
                    <m:t>2</m:t>
                  </m:r>
                </m:sup>
              </m:sSup>
            </m:oMath>
            <w:r w:rsidR="00123987" w:rsidRPr="008C2272">
              <w:rPr>
                <w:rFonts w:ascii="Palatino Linotype" w:hAnsi="Palatino Linotype"/>
                <w:sz w:val="18"/>
                <w:szCs w:val="18"/>
                <w:lang w:eastAsia="en-US"/>
              </w:rPr>
              <w:t xml:space="preserve">(265)=462,718            </w:t>
            </w:r>
            <w:r w:rsidR="00123987" w:rsidRPr="008C2272">
              <w:rPr>
                <w:rFonts w:ascii="Palatino Linotype" w:eastAsia="Calibri" w:hAnsi="Palatino Linotype"/>
                <w:sz w:val="18"/>
                <w:szCs w:val="18"/>
                <w:lang w:eastAsia="en-US"/>
              </w:rPr>
              <w:t>RMSEA=0,046 &lt; 0,05         CFI=0,988 &gt; 0,90</w:t>
            </w:r>
          </w:p>
          <w:p w14:paraId="4537287A" w14:textId="77777777" w:rsidR="00123987" w:rsidRPr="008C2272" w:rsidRDefault="00DB28D5" w:rsidP="00F91DBD">
            <w:pPr>
              <w:spacing w:before="0" w:after="0"/>
              <w:jc w:val="center"/>
              <w:rPr>
                <w:rFonts w:ascii="Palatino Linotype" w:eastAsia="Calibri" w:hAnsi="Palatino Linotype"/>
                <w:sz w:val="18"/>
                <w:szCs w:val="18"/>
                <w:lang w:eastAsia="en-US"/>
              </w:rPr>
            </w:pPr>
            <m:oMath>
              <m:sSup>
                <m:sSupPr>
                  <m:ctrlPr>
                    <w:rPr>
                      <w:rFonts w:ascii="Cambria Math" w:eastAsia="Calibri" w:hAnsi="Cambria Math"/>
                      <w:i/>
                      <w:sz w:val="18"/>
                      <w:szCs w:val="18"/>
                      <w:lang w:eastAsia="en-US"/>
                    </w:rPr>
                  </m:ctrlPr>
                </m:sSupPr>
                <m:e>
                  <m:r>
                    <m:rPr>
                      <m:sty m:val="b"/>
                    </m:rPr>
                    <w:rPr>
                      <w:rFonts w:ascii="Cambria Math" w:hAnsi="Cambria Math"/>
                      <w:sz w:val="18"/>
                      <w:szCs w:val="18"/>
                      <w:lang w:eastAsia="en-US"/>
                    </w:rPr>
                    <m:t xml:space="preserve">(CMIN/sd) </m:t>
                  </m:r>
                  <m:r>
                    <m:rPr>
                      <m:sty m:val="bi"/>
                    </m:rPr>
                    <w:rPr>
                      <w:rFonts w:ascii="Cambria Math" w:eastAsia="Calibri" w:hAnsi="Cambria Math"/>
                      <w:sz w:val="18"/>
                      <w:szCs w:val="18"/>
                      <w:lang w:eastAsia="en-US"/>
                    </w:rPr>
                    <m:t>χ</m:t>
                  </m:r>
                </m:e>
                <m:sup>
                  <m:r>
                    <m:rPr>
                      <m:sty m:val="bi"/>
                    </m:rPr>
                    <w:rPr>
                      <w:rFonts w:ascii="Cambria Math" w:eastAsia="Calibri" w:hAnsi="Cambria Math"/>
                      <w:sz w:val="18"/>
                      <w:szCs w:val="18"/>
                      <w:lang w:eastAsia="en-US"/>
                    </w:rPr>
                    <m:t>2</m:t>
                  </m:r>
                </m:sup>
              </m:sSup>
              <m:r>
                <m:rPr>
                  <m:sty m:val="bi"/>
                </m:rPr>
                <w:rPr>
                  <w:rFonts w:ascii="Cambria Math" w:eastAsia="Calibri" w:hAnsi="Cambria Math"/>
                  <w:sz w:val="18"/>
                  <w:szCs w:val="18"/>
                  <w:lang w:eastAsia="en-US"/>
                </w:rPr>
                <m:t>/sd</m:t>
              </m:r>
            </m:oMath>
            <w:r w:rsidR="00123987" w:rsidRPr="008C2272">
              <w:rPr>
                <w:rFonts w:ascii="Palatino Linotype" w:hAnsi="Palatino Linotype"/>
                <w:sz w:val="18"/>
                <w:szCs w:val="18"/>
                <w:lang w:eastAsia="en-US"/>
              </w:rPr>
              <w:t xml:space="preserve">=1,746 &lt; 2        </w:t>
            </w:r>
            <w:r w:rsidR="00123987" w:rsidRPr="008C2272">
              <w:rPr>
                <w:rFonts w:ascii="Palatino Linotype" w:eastAsia="Calibri" w:hAnsi="Palatino Linotype"/>
                <w:sz w:val="18"/>
                <w:szCs w:val="18"/>
                <w:lang w:eastAsia="en-US"/>
              </w:rPr>
              <w:t>RMR=0,026 &lt; 0,05            GFI=0,917 &gt; 0,90</w:t>
            </w:r>
          </w:p>
          <w:p w14:paraId="7018BC4A" w14:textId="77777777" w:rsidR="00123987" w:rsidRPr="008C2272" w:rsidRDefault="00123987" w:rsidP="00F91DBD">
            <w:pPr>
              <w:spacing w:before="0" w:after="0"/>
              <w:jc w:val="center"/>
              <w:rPr>
                <w:rFonts w:ascii="Palatino Linotype" w:eastAsia="Calibri" w:hAnsi="Palatino Linotype"/>
                <w:sz w:val="18"/>
                <w:szCs w:val="18"/>
                <w:lang w:eastAsia="en-US"/>
              </w:rPr>
            </w:pPr>
            <w:r w:rsidRPr="008C2272">
              <w:rPr>
                <w:rFonts w:ascii="Palatino Linotype" w:eastAsia="Calibri" w:hAnsi="Palatino Linotype"/>
                <w:b/>
                <w:sz w:val="18"/>
                <w:szCs w:val="18"/>
                <w:lang w:eastAsia="en-US"/>
              </w:rPr>
              <w:t xml:space="preserve">       p=0,000</w:t>
            </w:r>
            <w:r w:rsidRPr="008C2272">
              <w:rPr>
                <w:rFonts w:ascii="Palatino Linotype" w:eastAsia="Calibri" w:hAnsi="Palatino Linotype"/>
                <w:sz w:val="18"/>
                <w:szCs w:val="18"/>
                <w:lang w:eastAsia="en-US"/>
              </w:rPr>
              <w:t xml:space="preserve">                                       NFI=0,973 &gt; 0,90              IFI=0,988 &gt; 0,90</w:t>
            </w:r>
          </w:p>
        </w:tc>
      </w:tr>
    </w:tbl>
    <w:p w14:paraId="1E2337E7" w14:textId="235A5DC6" w:rsidR="008F0340" w:rsidRPr="00E033A1" w:rsidRDefault="008F0340" w:rsidP="00F91DBD">
      <w:pPr>
        <w:tabs>
          <w:tab w:val="num" w:pos="720"/>
        </w:tabs>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lastRenderedPageBreak/>
        <w:t>Ölçeğin Doğrulayıcı Faktör Analizi (DFA) bulguları, yöneticilerin empati yoksunluğunu ölçmeyi hedefleyen maddelerin faktör yüklerinin yüksek olduğunu ve modelin genel olarak iyi bir uyum sergilediğini göstermektedir. Her bir maddenin yöneticilerin empati yoksunluğu ile olan ilişkisinin standartlaştırılmış β değerleri incelendiğinde, değerlerin büyük çoğunluğunun 0.85 ile 0.95 arasında olduğu görülmektedir. Bu sonuçlar, maddelerin ölçmeye çalıştığı kavramı güçlü bir şekilde yansıttığını ifade etmektedir. Modelin uyum iyiliği indeksleri incelendiğinde, modelin genel uyumunun oldukça iyi olduğu gözlemlenmiştir. CMIN/df değerinin 1.746 olması (&lt;2), modelin gözlemlenen verilerle uyumlu olduğunu göstermektedir. Ayrıca, RMSEA değerinin 0.046 olması (&lt;0.05), uyumun ideal düzeyde olduğunu desteklemektedir (Tutar vd., 2024; Tutar &amp; Erdem, 2020). Bu bulgu, modeldeki hata oranının düşük olduğunu ve modelin veriyle uyumlu olduğunu göstermektedir. Diğer uyum indekslerine bakıldığında; CFI (0.988), GFI (0.917), NFI (0.973) ve IFI (0.988 değerlerinin tamamının 0.90’ın üzerinde olması, modelin genel olarak yüksek bir uyum performansı sergilediğini ortaya koymaktadır. Bu değerler, ölçeğin yapı geçerliliğinin oldukça güçlü olduğunu göstermektedir.</w:t>
      </w:r>
    </w:p>
    <w:p w14:paraId="334BB399" w14:textId="23EB7045" w:rsidR="008F0340" w:rsidRPr="00E033A1" w:rsidRDefault="008F0340" w:rsidP="00F91DBD">
      <w:pPr>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Maddelerin faktör yükleri ve standart hata (SH) değerleri incelendiğinde, tüm maddelerin istatistiksel olarak anlamlı olduğu görülmektedir (t ve p değerleri &lt;0.05). Tüm maddelerin p-değerinin 0.000 olması, faktör yüklerinin istatistiksel olarak anlamlı olduğunu doğrulamaktadır. Bu sonuçlar, ölçeğin empati yoksunluğunu ölçme yeteneğinin güçlü olduğunu ve her bir maddenin bu faktörü temsil etme gücünün yüksek olduğunu ifade etmektedir. DFA bulguları, bu ölçeğin yöneticilerin empati yoksunluğunu ölçmede geçerli ve güvenilir bir araç olduğunu desteklemektedir. Modelin uyum iyiliği indeksleri ve maddelerin faktör yükleri, ölçeğin yapı geçerliliği açısından güçlü bir dayanak sağladığını göstermektedir. Elde edilen bulgular, ölçeğin akademik ve kurumsal araştırmalarda güvenle kullanılabileceğini kanıtlamaktadır.</w:t>
      </w:r>
    </w:p>
    <w:p w14:paraId="7B5CCC80" w14:textId="0CDA7B8E" w:rsidR="008F0340" w:rsidRPr="00E033A1" w:rsidRDefault="00E033A1" w:rsidP="00F91DBD">
      <w:pPr>
        <w:rPr>
          <w:rFonts w:ascii="Palatino Linotype" w:eastAsia="Calibri" w:hAnsi="Palatino Linotype"/>
          <w:b/>
          <w:bCs/>
          <w:sz w:val="20"/>
          <w:szCs w:val="20"/>
          <w:lang w:eastAsia="en-US"/>
        </w:rPr>
      </w:pPr>
      <w:r w:rsidRPr="00E033A1">
        <w:rPr>
          <w:rFonts w:ascii="Palatino Linotype" w:eastAsia="Calibri" w:hAnsi="Palatino Linotype"/>
          <w:b/>
          <w:bCs/>
          <w:sz w:val="20"/>
          <w:szCs w:val="20"/>
          <w:lang w:eastAsia="en-US"/>
        </w:rPr>
        <w:t xml:space="preserve">5. </w:t>
      </w:r>
      <w:r w:rsidR="008F0340" w:rsidRPr="00E033A1">
        <w:rPr>
          <w:rFonts w:ascii="Palatino Linotype" w:eastAsia="Calibri" w:hAnsi="Palatino Linotype"/>
          <w:b/>
          <w:bCs/>
          <w:sz w:val="20"/>
          <w:szCs w:val="20"/>
          <w:lang w:eastAsia="en-US"/>
        </w:rPr>
        <w:t>TARTIŞMA</w:t>
      </w:r>
    </w:p>
    <w:p w14:paraId="4EBD31CB" w14:textId="403B1745" w:rsidR="008F0340" w:rsidRPr="00E033A1" w:rsidRDefault="008F0340" w:rsidP="00F91DBD">
      <w:pPr>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 xml:space="preserve">Yöneticilerde empati yoksunluğu, çalışan memnuniyeti, örgüt iklimi ve genel çalışma performansı gibi birçok kritik alanı etkileyen önemli bir örgütsel davranış problemidir. Bu çalışmada, yöneticilerin empati yoksunluğunu ölçmeye yönelik bir ölçek geliştirilmesi amaçlanmıştır. Araştırma, nicel yöntemler kullanılarak üç temel aşamada gerçekleştirilmiştir: </w:t>
      </w:r>
    </w:p>
    <w:p w14:paraId="4B2C1402" w14:textId="77777777" w:rsidR="008F0340" w:rsidRPr="00E033A1" w:rsidRDefault="008F0340" w:rsidP="00E033A1">
      <w:pPr>
        <w:numPr>
          <w:ilvl w:val="0"/>
          <w:numId w:val="43"/>
        </w:numPr>
        <w:tabs>
          <w:tab w:val="clear" w:pos="720"/>
        </w:tabs>
        <w:ind w:left="426" w:hanging="426"/>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Ölçek geliştirme aşaması: Literatür incelemesi ve uzman görüşleri doğrultusunda 74 maddelik bir ölçek oluşturulmuştur.</w:t>
      </w:r>
    </w:p>
    <w:p w14:paraId="750873B4" w14:textId="77777777" w:rsidR="008F0340" w:rsidRPr="00E033A1" w:rsidRDefault="008F0340" w:rsidP="00E033A1">
      <w:pPr>
        <w:numPr>
          <w:ilvl w:val="0"/>
          <w:numId w:val="43"/>
        </w:numPr>
        <w:tabs>
          <w:tab w:val="clear" w:pos="720"/>
        </w:tabs>
        <w:ind w:left="426" w:hanging="426"/>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Pilot uygulama: 225 katılımcı ile yapılan Açımlayıcı Faktör Analizi (AFA) sonucunda, faktör yükü düşük veya birden fazla faktöre yüklenen maddeler çıkarılmış ve 28 maddelik tek faktörlü bir ölçek elde edilmiştir.</w:t>
      </w:r>
    </w:p>
    <w:p w14:paraId="604BBE91" w14:textId="77777777" w:rsidR="008F0340" w:rsidRPr="00E033A1" w:rsidRDefault="008F0340" w:rsidP="00E033A1">
      <w:pPr>
        <w:numPr>
          <w:ilvl w:val="0"/>
          <w:numId w:val="43"/>
        </w:numPr>
        <w:tabs>
          <w:tab w:val="clear" w:pos="720"/>
        </w:tabs>
        <w:ind w:left="426" w:hanging="426"/>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Ana çalışma: 356 katılımcıdan elde edilen verilerle, ölçeğin geçerlilik ve güvenilirlik analizleri gerçekleştirilmiştir.</w:t>
      </w:r>
    </w:p>
    <w:p w14:paraId="7786DA45" w14:textId="54CBE060" w:rsidR="008F0340" w:rsidRPr="00E033A1" w:rsidRDefault="008F0340" w:rsidP="00F91DBD">
      <w:pPr>
        <w:tabs>
          <w:tab w:val="num" w:pos="720"/>
        </w:tabs>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Araştırmanın bulguları, geliştirilen ölçeğin hem teorik hem de ampirik olarak desteklenen sağlam bir yapıya sahip olduğunu göstermiştir. Faktör yüklerinin yüksek (0.85-0.95) ve istatistiksel olarak anlamlı (p &lt; 0.05) bulunması, ölçeğin maddelerinin yöneticilerin empati yoksunluğu kavramını etkili bir şekilde temsil ettiğini kanıtlamaktadır. Model uyum iyiliği indeksleri de ölçeğin güçlü bir yapıya sahip olduğunu desteklemektedir: RMSEA = 0.046 (çok iyi uyum), CFI = 0.988, Cronbach's Alpha = 0.992, Bileşik Güvenilirlik (CR) = 0.987, Ortalama Varyans Açıklama (AVE) = 0.822. Bu yüksek güvenilirlik ve geçerlilik değerleri, ölçeğin akademik araştırmalarda ve kurumsal değerlendirmelerde güvenilir bir ölçüm aracı olarak kullanılabileceğini ortaya koymuştur. Empati yoksunluğu, çalışan performansından psikolojik sağlığa kadar geniş bir yelpazede kritik etkilere sahiptir. Bu çalışmanın sağladığı ölçek, empati yoksunluğunu daha nesnel ve sistematik bir şekilde inceleme imkânı sunmaktadır.</w:t>
      </w:r>
    </w:p>
    <w:p w14:paraId="0B70774A" w14:textId="77777777" w:rsidR="008F0340" w:rsidRPr="00E033A1" w:rsidRDefault="008F0340" w:rsidP="00F91DBD">
      <w:pPr>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Geçerlilik ve güvenilirlik analizlerinden elde edilen bulgular, ölçeğin hem akademik hem de pratik kullanım için uygun bir ölçüm aracı olduğunu göstermektedir. Bu ölçeğe bağlı olarak şu alanlarda çeşitli uygulamalar geliştirilebilir:</w:t>
      </w:r>
    </w:p>
    <w:p w14:paraId="749D0CD9" w14:textId="77777777" w:rsidR="008F0340" w:rsidRPr="00E033A1" w:rsidRDefault="008F0340" w:rsidP="00E033A1">
      <w:pPr>
        <w:numPr>
          <w:ilvl w:val="0"/>
          <w:numId w:val="42"/>
        </w:numPr>
        <w:tabs>
          <w:tab w:val="clear" w:pos="720"/>
        </w:tabs>
        <w:ind w:left="284" w:hanging="284"/>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Empati yoksunluğunu azaltmak amacıyla eğitim ve farkındalık programları oluşturulabilir.</w:t>
      </w:r>
    </w:p>
    <w:p w14:paraId="4802DF29" w14:textId="77777777" w:rsidR="008F0340" w:rsidRPr="00E033A1" w:rsidRDefault="008F0340" w:rsidP="00E033A1">
      <w:pPr>
        <w:numPr>
          <w:ilvl w:val="0"/>
          <w:numId w:val="42"/>
        </w:numPr>
        <w:tabs>
          <w:tab w:val="clear" w:pos="720"/>
        </w:tabs>
        <w:ind w:left="284" w:hanging="284"/>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Farklı kültürel ve sektörel bağlamlarda test edilerek ölçeğin genellenebilirliği artırılabilir.</w:t>
      </w:r>
    </w:p>
    <w:p w14:paraId="31380B53" w14:textId="77777777" w:rsidR="008F0340" w:rsidRPr="00E033A1" w:rsidRDefault="008F0340" w:rsidP="00E033A1">
      <w:pPr>
        <w:numPr>
          <w:ilvl w:val="0"/>
          <w:numId w:val="42"/>
        </w:numPr>
        <w:tabs>
          <w:tab w:val="clear" w:pos="720"/>
        </w:tabs>
        <w:ind w:left="284" w:hanging="284"/>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Empati yoksunluğunun uzun vadeli etkilerini incelemek için boylamsal çalışmalar yürütülebilir.</w:t>
      </w:r>
    </w:p>
    <w:p w14:paraId="4E174A6A" w14:textId="77777777" w:rsidR="008F0340" w:rsidRPr="00E033A1" w:rsidRDefault="008F0340" w:rsidP="00F91DBD">
      <w:pPr>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lastRenderedPageBreak/>
        <w:t>Bu çalışmanın bulguları, yönetimsel bağlamlarda empati yoksunluğunun anlaşılması ve değerlendirilmesine önemli katkılar sunmaktadır.</w:t>
      </w:r>
    </w:p>
    <w:p w14:paraId="5D447CE7" w14:textId="08F84DB7" w:rsidR="00123987" w:rsidRPr="00E033A1" w:rsidRDefault="00E033A1" w:rsidP="00F91DBD">
      <w:pPr>
        <w:jc w:val="left"/>
        <w:rPr>
          <w:rFonts w:ascii="Palatino Linotype" w:eastAsia="Calibri" w:hAnsi="Palatino Linotype"/>
          <w:b/>
          <w:bCs/>
          <w:sz w:val="20"/>
          <w:szCs w:val="20"/>
          <w:lang w:eastAsia="en-US"/>
        </w:rPr>
      </w:pPr>
      <w:r w:rsidRPr="00E033A1">
        <w:rPr>
          <w:rFonts w:ascii="Palatino Linotype" w:eastAsia="Calibri" w:hAnsi="Palatino Linotype"/>
          <w:b/>
          <w:bCs/>
          <w:sz w:val="20"/>
          <w:szCs w:val="20"/>
          <w:lang w:eastAsia="en-US"/>
        </w:rPr>
        <w:t xml:space="preserve">6. </w:t>
      </w:r>
      <w:r w:rsidR="00123987" w:rsidRPr="00E033A1">
        <w:rPr>
          <w:rFonts w:ascii="Palatino Linotype" w:eastAsia="Calibri" w:hAnsi="Palatino Linotype"/>
          <w:b/>
          <w:bCs/>
          <w:sz w:val="20"/>
          <w:szCs w:val="20"/>
          <w:lang w:eastAsia="en-US"/>
        </w:rPr>
        <w:t>SONUÇ</w:t>
      </w:r>
    </w:p>
    <w:p w14:paraId="4BD6D845" w14:textId="62DC564B" w:rsidR="00307137" w:rsidRPr="00E033A1" w:rsidRDefault="00307137" w:rsidP="00F91DBD">
      <w:pPr>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Yöneticilerde Empati Yoksunluğu Ölçeği’nin geliştirilmesi ve geçerliliği, bu yapıyı ölçmek için güvenilir ve bağlam-özgü bir araç sunarak örgütsel araştırma ve uygulamalarda kritik bir boşluğu gidermektedir. Sonuçlar, yöneticilerdeki empati yoksunluğunun duygusal ihmal, küçümseyici iletişim ve destekleyici liderliğin eksikliği gibi temel davranış kalıplarını içerdiğini göstermektedir. Bu tespitler, mevcut teorik çerçevelerle (Goleman, 1998) ve liderlik teorileriyle uyumludur ve etkili yönetimde empatinin merkezi rolünü vurgulamaktadır (Humphrey, 2013). Çalışmanın bulguları ayrıca, empati yoksunluğunun işyeri dinamikleri ve çalışan refahı üzerindeki olumsuz etkilerini vurgulayan önceki araştırmaları da doğrulamaktadır (Kock vd., 2019; Maslach &amp; Leiter, 2016). Empati yoksunluğu olan yöneticiler, düşük moral, azalan güven ve yüksek çalışan devir hızı ile karakterize edilen iş ortamları yaratma eğilimindedir. Ölçeğin yüksek iç tutarlılık ve yapı geçerliliği gibi güçlü psikometrik özellikleri, hem araştırma hem de uygulama açısından önemini ortaya koymaktadır. Keşifsel ve doğrulayıcı faktör analizlerinin dahil edilmesi, ölçeğin yapısı için sağlam kanıtlar sunarken, güçlü öngörücü geçerlilik ölçeğin pratik önemini artırmaktadır. Ancak, çalışmanın dikkate alınması gereken bazı sınırlamaları da vardır. Gelecekteki araştırmaların şu alanlara odaklanması önerilmektedir:</w:t>
      </w:r>
    </w:p>
    <w:p w14:paraId="0C33A96F" w14:textId="77777777" w:rsidR="00307137" w:rsidRPr="00E033A1" w:rsidRDefault="00307137" w:rsidP="00E033A1">
      <w:pPr>
        <w:numPr>
          <w:ilvl w:val="0"/>
          <w:numId w:val="44"/>
        </w:numPr>
        <w:tabs>
          <w:tab w:val="clear" w:pos="720"/>
        </w:tabs>
        <w:ind w:left="426" w:hanging="426"/>
        <w:jc w:val="left"/>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Farklı sektörler ve kültürel bağlamlarda ölçeğin uygulanabilirliğinin test edilmesi. Böylece ölçeğin genellenebilirliği artırılabilir.</w:t>
      </w:r>
    </w:p>
    <w:p w14:paraId="34F7BD0C" w14:textId="77777777" w:rsidR="00307137" w:rsidRPr="00E033A1" w:rsidRDefault="00307137" w:rsidP="00E033A1">
      <w:pPr>
        <w:numPr>
          <w:ilvl w:val="0"/>
          <w:numId w:val="44"/>
        </w:numPr>
        <w:tabs>
          <w:tab w:val="clear" w:pos="720"/>
        </w:tabs>
        <w:ind w:left="426" w:hanging="426"/>
        <w:jc w:val="left"/>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Kesitsel tasarımın yarattığı sınırlamaların aşılması için uzunlamasına çalışmaların yürütülmesi. Empati yoksunluğunun zaman içindeki evrimini ve örgütsel sonuçlara olan uzun vadeli etkilerini anlamak için uzunlamasına araştırmalara ihtiyaç duyulmaktadır.</w:t>
      </w:r>
    </w:p>
    <w:p w14:paraId="1F1C5844" w14:textId="77777777" w:rsidR="00307137" w:rsidRPr="00E033A1" w:rsidRDefault="00307137" w:rsidP="00E033A1">
      <w:pPr>
        <w:numPr>
          <w:ilvl w:val="0"/>
          <w:numId w:val="44"/>
        </w:numPr>
        <w:tabs>
          <w:tab w:val="clear" w:pos="720"/>
        </w:tabs>
        <w:ind w:left="426" w:hanging="426"/>
        <w:jc w:val="left"/>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Empati yoksunluğunun öncüllerinin daha ayrıntılı incelenmesi. Kişilik özellikleri, örgütsel kültür ve stres gibi faktörlerin empati yoksunluğu üzerindeki etkilerini araştırmak, bu olgunun kökenleri hakkında daha derin bir kavrayış sağlayabilir.</w:t>
      </w:r>
    </w:p>
    <w:p w14:paraId="1D72F98E" w14:textId="77777777" w:rsidR="00307137" w:rsidRPr="00E033A1" w:rsidRDefault="00307137" w:rsidP="00F91DBD">
      <w:pPr>
        <w:jc w:val="left"/>
        <w:rPr>
          <w:rFonts w:ascii="Palatino Linotype" w:eastAsia="Calibri" w:hAnsi="Palatino Linotype"/>
          <w:sz w:val="20"/>
          <w:szCs w:val="20"/>
          <w:lang w:eastAsia="en-US"/>
        </w:rPr>
      </w:pPr>
      <w:r w:rsidRPr="00E033A1">
        <w:rPr>
          <w:rFonts w:ascii="Palatino Linotype" w:eastAsia="Calibri" w:hAnsi="Palatino Linotype"/>
          <w:sz w:val="20"/>
          <w:szCs w:val="20"/>
          <w:lang w:eastAsia="en-US"/>
        </w:rPr>
        <w:t>Bu faktörlerin anlaşılması, yönetici rollerinde empati yoksunluğunu önleme ve azaltmaya yönelik stratejilere rehberlik edebilir.</w:t>
      </w:r>
    </w:p>
    <w:p w14:paraId="7819D174" w14:textId="77777777" w:rsidR="00307137" w:rsidRPr="008C2272" w:rsidRDefault="00307137" w:rsidP="00F91DBD">
      <w:pPr>
        <w:jc w:val="left"/>
        <w:rPr>
          <w:rFonts w:ascii="Palatino Linotype" w:eastAsia="Calibri" w:hAnsi="Palatino Linotype"/>
          <w:b/>
          <w:bCs/>
          <w:sz w:val="22"/>
          <w:szCs w:val="22"/>
          <w:lang w:eastAsia="en-US"/>
        </w:rPr>
      </w:pPr>
    </w:p>
    <w:p w14:paraId="46375511" w14:textId="6D4CFD2F" w:rsidR="00123987" w:rsidRPr="008C2272" w:rsidRDefault="00123987" w:rsidP="00E033A1">
      <w:pPr>
        <w:jc w:val="center"/>
        <w:rPr>
          <w:rFonts w:ascii="Palatino Linotype" w:eastAsia="Calibri" w:hAnsi="Palatino Linotype"/>
          <w:b/>
          <w:bCs/>
          <w:sz w:val="22"/>
          <w:szCs w:val="22"/>
          <w:lang w:eastAsia="en-US"/>
        </w:rPr>
      </w:pPr>
      <w:r w:rsidRPr="008C2272">
        <w:rPr>
          <w:rFonts w:ascii="Palatino Linotype" w:eastAsia="Calibri" w:hAnsi="Palatino Linotype"/>
          <w:b/>
          <w:bCs/>
          <w:sz w:val="22"/>
          <w:szCs w:val="22"/>
          <w:lang w:eastAsia="en-US"/>
        </w:rPr>
        <w:t>KAYNAKÇA</w:t>
      </w:r>
    </w:p>
    <w:p w14:paraId="53C744FE"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Ashkanasy, N. M., ve Humphrey, R. H. (2011). Current emotion research in organizational behavior. </w:t>
      </w:r>
      <w:r w:rsidRPr="008C2272">
        <w:rPr>
          <w:rFonts w:ascii="Palatino Linotype" w:hAnsi="Palatino Linotype"/>
          <w:i/>
          <w:iCs/>
          <w:sz w:val="20"/>
          <w:szCs w:val="20"/>
        </w:rPr>
        <w:t>Emotion Review, 3</w:t>
      </w:r>
      <w:r w:rsidRPr="008C2272">
        <w:rPr>
          <w:rFonts w:ascii="Palatino Linotype" w:hAnsi="Palatino Linotype"/>
          <w:sz w:val="20"/>
          <w:szCs w:val="20"/>
        </w:rPr>
        <w:t xml:space="preserve">(2), 214–224. </w:t>
      </w:r>
      <w:hyperlink r:id="rId17" w:history="1">
        <w:r w:rsidRPr="008C2272">
          <w:rPr>
            <w:rFonts w:ascii="Palatino Linotype" w:hAnsi="Palatino Linotype"/>
            <w:color w:val="0563C1"/>
            <w:sz w:val="20"/>
            <w:szCs w:val="20"/>
            <w:u w:val="single"/>
          </w:rPr>
          <w:t>https://doi.org/10.1177/1754073910391684</w:t>
        </w:r>
      </w:hyperlink>
    </w:p>
    <w:p w14:paraId="1EAE999E"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Baron-Cohen, S., ve Wheelwright, S. (2004). The Empathy Quotient: An investigation of adults with Asperger syndrome or high-functioning autism and normal sex differences. </w:t>
      </w:r>
      <w:r w:rsidRPr="008C2272">
        <w:rPr>
          <w:rFonts w:ascii="Palatino Linotype" w:hAnsi="Palatino Linotype"/>
          <w:i/>
          <w:iCs/>
          <w:sz w:val="20"/>
          <w:szCs w:val="20"/>
        </w:rPr>
        <w:t>Journal of Autism and Developmental Disorders, 34</w:t>
      </w:r>
      <w:r w:rsidRPr="008C2272">
        <w:rPr>
          <w:rFonts w:ascii="Palatino Linotype" w:hAnsi="Palatino Linotype"/>
          <w:sz w:val="20"/>
          <w:szCs w:val="20"/>
        </w:rPr>
        <w:t xml:space="preserve">(2), 163–175. </w:t>
      </w:r>
      <w:hyperlink r:id="rId18" w:tgtFrame="_new" w:history="1">
        <w:r w:rsidRPr="008C2272">
          <w:rPr>
            <w:rFonts w:ascii="Palatino Linotype" w:hAnsi="Palatino Linotype"/>
            <w:color w:val="0000FF"/>
            <w:sz w:val="20"/>
            <w:szCs w:val="20"/>
            <w:u w:val="single"/>
          </w:rPr>
          <w:t>https://doi.org/10.1023/B:JADD.0000022607.19833.00</w:t>
        </w:r>
      </w:hyperlink>
    </w:p>
    <w:p w14:paraId="2B4817F8"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Boyatzis, R. E., Smith, M. L., ve Blaize, N. (2006). Developing sustainable leaders through coaching and compassion. </w:t>
      </w:r>
      <w:r w:rsidRPr="008C2272">
        <w:rPr>
          <w:rFonts w:ascii="Palatino Linotype" w:hAnsi="Palatino Linotype"/>
          <w:i/>
          <w:iCs/>
          <w:sz w:val="20"/>
          <w:szCs w:val="20"/>
        </w:rPr>
        <w:t>Academy of Management Learning &amp; Education, 5</w:t>
      </w:r>
      <w:r w:rsidRPr="008C2272">
        <w:rPr>
          <w:rFonts w:ascii="Palatino Linotype" w:hAnsi="Palatino Linotype"/>
          <w:sz w:val="20"/>
          <w:szCs w:val="20"/>
        </w:rPr>
        <w:t>(1), 8–24.</w:t>
      </w:r>
    </w:p>
    <w:p w14:paraId="07CC4935"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Catalyst. (2022). The power of empathy in times of crisis and beyond. Erişim:12 Kasım 2024, </w:t>
      </w:r>
      <w:hyperlink r:id="rId19" w:tgtFrame="_new" w:history="1">
        <w:r w:rsidRPr="008C2272">
          <w:rPr>
            <w:rFonts w:ascii="Palatino Linotype" w:hAnsi="Palatino Linotype"/>
            <w:color w:val="0000FF"/>
            <w:sz w:val="20"/>
            <w:szCs w:val="20"/>
            <w:u w:val="single"/>
          </w:rPr>
          <w:t>https://www.catalyst.org/reports/empathy-work-strategy-crisis/</w:t>
        </w:r>
      </w:hyperlink>
    </w:p>
    <w:p w14:paraId="43212E00"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Center for Creative Leadership. (2020). Empathy in the workplace: A tool for effective leadership. Erişim:15 Kasım 2024, </w:t>
      </w:r>
      <w:hyperlink r:id="rId20" w:tgtFrame="_new" w:history="1">
        <w:r w:rsidRPr="008C2272">
          <w:rPr>
            <w:rFonts w:ascii="Palatino Linotype" w:hAnsi="Palatino Linotype"/>
            <w:color w:val="0000FF"/>
            <w:sz w:val="20"/>
            <w:szCs w:val="20"/>
            <w:u w:val="single"/>
          </w:rPr>
          <w:t>https://cclinnovation.org/wp-content/uploads/2020/03/empathyintheworkplace.pdf</w:t>
        </w:r>
      </w:hyperlink>
    </w:p>
    <w:p w14:paraId="6AEE953B"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Clark, M. A., Robertson, M. M., ve Young, S. (2019). "I feel your pain": A critical review of organizational research on empathy. </w:t>
      </w:r>
      <w:r w:rsidRPr="008C2272">
        <w:rPr>
          <w:rFonts w:ascii="Palatino Linotype" w:hAnsi="Palatino Linotype"/>
          <w:i/>
          <w:iCs/>
          <w:sz w:val="20"/>
          <w:szCs w:val="20"/>
        </w:rPr>
        <w:t>Journal of Organizational Behavior, 40</w:t>
      </w:r>
      <w:r w:rsidRPr="008C2272">
        <w:rPr>
          <w:rFonts w:ascii="Palatino Linotype" w:hAnsi="Palatino Linotype"/>
          <w:sz w:val="20"/>
          <w:szCs w:val="20"/>
        </w:rPr>
        <w:t>(2), 166–192.</w:t>
      </w:r>
    </w:p>
    <w:p w14:paraId="5DDFF377"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Davis, M. H. (1980). A multidimensional approach to individual differences in empathy. </w:t>
      </w:r>
      <w:r w:rsidRPr="008C2272">
        <w:rPr>
          <w:rFonts w:ascii="Palatino Linotype" w:hAnsi="Palatino Linotype"/>
          <w:i/>
          <w:iCs/>
          <w:sz w:val="20"/>
          <w:szCs w:val="20"/>
        </w:rPr>
        <w:t>JSAS Catalog of Selected Documents in Psychology, 10</w:t>
      </w:r>
      <w:r w:rsidRPr="008C2272">
        <w:rPr>
          <w:rFonts w:ascii="Palatino Linotype" w:hAnsi="Palatino Linotype"/>
          <w:sz w:val="20"/>
          <w:szCs w:val="20"/>
        </w:rPr>
        <w:t>(4), 85.</w:t>
      </w:r>
    </w:p>
    <w:p w14:paraId="738BFFCF"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Davis, M. H. (1983). Measuring individual differences in empathy: Evidence for a multidimensional approach. </w:t>
      </w:r>
      <w:r w:rsidRPr="008C2272">
        <w:rPr>
          <w:rFonts w:ascii="Palatino Linotype" w:hAnsi="Palatino Linotype"/>
          <w:i/>
          <w:iCs/>
          <w:sz w:val="20"/>
          <w:szCs w:val="20"/>
        </w:rPr>
        <w:t>Journal of Personality and Social Psychology, 44</w:t>
      </w:r>
      <w:r w:rsidRPr="008C2272">
        <w:rPr>
          <w:rFonts w:ascii="Palatino Linotype" w:hAnsi="Palatino Linotype"/>
          <w:sz w:val="20"/>
          <w:szCs w:val="20"/>
        </w:rPr>
        <w:t xml:space="preserve">(1), 113–126. </w:t>
      </w:r>
      <w:hyperlink r:id="rId21" w:tgtFrame="_new" w:history="1">
        <w:r w:rsidRPr="008C2272">
          <w:rPr>
            <w:rFonts w:ascii="Palatino Linotype" w:hAnsi="Palatino Linotype"/>
            <w:color w:val="0000FF"/>
            <w:sz w:val="20"/>
            <w:szCs w:val="20"/>
            <w:u w:val="single"/>
          </w:rPr>
          <w:t>https://doi.org/10.1037/0022-3514.44.1.113</w:t>
        </w:r>
      </w:hyperlink>
    </w:p>
    <w:p w14:paraId="5CE19166"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lastRenderedPageBreak/>
        <w:t xml:space="preserve">Gentry, W. A., Weber, T. J., ve Sadri, G. (2007). </w:t>
      </w:r>
      <w:r w:rsidRPr="008C2272">
        <w:rPr>
          <w:rFonts w:ascii="Palatino Linotype" w:hAnsi="Palatino Linotype"/>
          <w:i/>
          <w:iCs/>
          <w:sz w:val="20"/>
          <w:szCs w:val="20"/>
        </w:rPr>
        <w:t>Empathy in the workplace: A tool for effective leadership.</w:t>
      </w:r>
      <w:r w:rsidRPr="008C2272">
        <w:rPr>
          <w:rFonts w:ascii="Palatino Linotype" w:hAnsi="Palatino Linotype"/>
          <w:sz w:val="20"/>
          <w:szCs w:val="20"/>
        </w:rPr>
        <w:t xml:space="preserve"> Center for Creative Leadership.</w:t>
      </w:r>
    </w:p>
    <w:p w14:paraId="5493D0CB"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Gentry, W. A., Weber, T. J., ve Sadri, G. (2016). </w:t>
      </w:r>
      <w:r w:rsidRPr="008C2272">
        <w:rPr>
          <w:rFonts w:ascii="Palatino Linotype" w:hAnsi="Palatino Linotype"/>
          <w:i/>
          <w:iCs/>
          <w:sz w:val="20"/>
          <w:szCs w:val="20"/>
        </w:rPr>
        <w:t>Empathy in the workplace: A tool for effective leadership.</w:t>
      </w:r>
      <w:r w:rsidRPr="008C2272">
        <w:rPr>
          <w:rFonts w:ascii="Palatino Linotype" w:hAnsi="Palatino Linotype"/>
          <w:sz w:val="20"/>
          <w:szCs w:val="20"/>
        </w:rPr>
        <w:t xml:space="preserve"> Center for Creative Leadership White Paper.</w:t>
      </w:r>
    </w:p>
    <w:p w14:paraId="45BDD450"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George, J. M. (2000). Emotions and leadership: The role of emotional intelligence. </w:t>
      </w:r>
      <w:r w:rsidRPr="008C2272">
        <w:rPr>
          <w:rFonts w:ascii="Palatino Linotype" w:hAnsi="Palatino Linotype"/>
          <w:i/>
          <w:iCs/>
          <w:sz w:val="20"/>
          <w:szCs w:val="20"/>
        </w:rPr>
        <w:t>Human Relations, 53</w:t>
      </w:r>
      <w:r w:rsidRPr="008C2272">
        <w:rPr>
          <w:rFonts w:ascii="Palatino Linotype" w:hAnsi="Palatino Linotype"/>
          <w:sz w:val="20"/>
          <w:szCs w:val="20"/>
        </w:rPr>
        <w:t>(8), 1027–1055.</w:t>
      </w:r>
    </w:p>
    <w:p w14:paraId="1E86CF5D"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Goleman, D. (1998). What makes a leader? </w:t>
      </w:r>
      <w:r w:rsidRPr="008C2272">
        <w:rPr>
          <w:rFonts w:ascii="Palatino Linotype" w:hAnsi="Palatino Linotype"/>
          <w:i/>
          <w:iCs/>
          <w:sz w:val="20"/>
          <w:szCs w:val="20"/>
        </w:rPr>
        <w:t>Harvard Business Review, 76</w:t>
      </w:r>
      <w:r w:rsidRPr="008C2272">
        <w:rPr>
          <w:rFonts w:ascii="Palatino Linotype" w:hAnsi="Palatino Linotype"/>
          <w:sz w:val="20"/>
          <w:szCs w:val="20"/>
        </w:rPr>
        <w:t>(6), 93–102.</w:t>
      </w:r>
    </w:p>
    <w:p w14:paraId="34CDF582"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Humphrey, R. H. (2013). The benefits of emotional intelligence and empathy to leadership. </w:t>
      </w:r>
      <w:r w:rsidRPr="008C2272">
        <w:rPr>
          <w:rFonts w:ascii="Palatino Linotype" w:hAnsi="Palatino Linotype"/>
          <w:i/>
          <w:iCs/>
          <w:sz w:val="20"/>
          <w:szCs w:val="20"/>
        </w:rPr>
        <w:t>Social and Personality Psychology Compass, 7</w:t>
      </w:r>
      <w:r w:rsidRPr="008C2272">
        <w:rPr>
          <w:rFonts w:ascii="Palatino Linotype" w:hAnsi="Palatino Linotype"/>
          <w:sz w:val="20"/>
          <w:szCs w:val="20"/>
        </w:rPr>
        <w:t xml:space="preserve">(8), 485–496. </w:t>
      </w:r>
      <w:hyperlink r:id="rId22" w:tgtFrame="_new" w:history="1">
        <w:r w:rsidRPr="008C2272">
          <w:rPr>
            <w:rFonts w:ascii="Palatino Linotype" w:hAnsi="Palatino Linotype"/>
            <w:color w:val="0000FF"/>
            <w:sz w:val="20"/>
            <w:szCs w:val="20"/>
            <w:u w:val="single"/>
          </w:rPr>
          <w:t>https://doi.org/10.1111/spc3.12044</w:t>
        </w:r>
      </w:hyperlink>
    </w:p>
    <w:p w14:paraId="5C504415"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Kock, N., Josiassen, A., ve Assaf, A. G. (2019). The importance of empathy as a trait in leadership. </w:t>
      </w:r>
      <w:r w:rsidRPr="008C2272">
        <w:rPr>
          <w:rFonts w:ascii="Palatino Linotype" w:hAnsi="Palatino Linotype"/>
          <w:i/>
          <w:iCs/>
          <w:sz w:val="20"/>
          <w:szCs w:val="20"/>
        </w:rPr>
        <w:t>Journal of Leadership Studies, 13</w:t>
      </w:r>
      <w:r w:rsidRPr="008C2272">
        <w:rPr>
          <w:rFonts w:ascii="Palatino Linotype" w:hAnsi="Palatino Linotype"/>
          <w:sz w:val="20"/>
          <w:szCs w:val="20"/>
        </w:rPr>
        <w:t xml:space="preserve">(1), 6–20. </w:t>
      </w:r>
      <w:hyperlink r:id="rId23" w:history="1">
        <w:r w:rsidRPr="008C2272">
          <w:rPr>
            <w:rFonts w:ascii="Palatino Linotype" w:hAnsi="Palatino Linotype"/>
            <w:color w:val="0563C1"/>
            <w:sz w:val="20"/>
            <w:szCs w:val="20"/>
            <w:u w:val="single"/>
          </w:rPr>
          <w:t>https://doi.org/10.1002/jls.21685</w:t>
        </w:r>
      </w:hyperlink>
    </w:p>
    <w:p w14:paraId="0E50BAE4"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Lubit, R. (2004). The tyranny of toxic managers: Applying emotional intelligence to organizational toxic behavior. </w:t>
      </w:r>
      <w:r w:rsidRPr="008C2272">
        <w:rPr>
          <w:rFonts w:ascii="Palatino Linotype" w:hAnsi="Palatino Linotype"/>
          <w:i/>
          <w:iCs/>
          <w:sz w:val="20"/>
          <w:szCs w:val="20"/>
        </w:rPr>
        <w:t>Academy of Management Perspectives, 18</w:t>
      </w:r>
      <w:r w:rsidRPr="008C2272">
        <w:rPr>
          <w:rFonts w:ascii="Palatino Linotype" w:hAnsi="Palatino Linotype"/>
          <w:sz w:val="20"/>
          <w:szCs w:val="20"/>
        </w:rPr>
        <w:t xml:space="preserve">(3), 22–35. </w:t>
      </w:r>
      <w:hyperlink r:id="rId24" w:tgtFrame="_new" w:history="1">
        <w:r w:rsidRPr="008C2272">
          <w:rPr>
            <w:rFonts w:ascii="Palatino Linotype" w:hAnsi="Palatino Linotype"/>
            <w:color w:val="0000FF"/>
            <w:sz w:val="20"/>
            <w:szCs w:val="20"/>
            <w:u w:val="single"/>
          </w:rPr>
          <w:t>https://doi.org/10.5465/ame.2004.14776179</w:t>
        </w:r>
      </w:hyperlink>
    </w:p>
    <w:p w14:paraId="4A1E6776"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Marques, J. (2010). Empathy in leadership: Appropriate or misplaced? An empirical study on a topic that is asking for attention. </w:t>
      </w:r>
      <w:r w:rsidRPr="008C2272">
        <w:rPr>
          <w:rFonts w:ascii="Palatino Linotype" w:hAnsi="Palatino Linotype"/>
          <w:i/>
          <w:iCs/>
          <w:sz w:val="20"/>
          <w:szCs w:val="20"/>
        </w:rPr>
        <w:t>Journal of Business Ethics, 105</w:t>
      </w:r>
      <w:r w:rsidRPr="008C2272">
        <w:rPr>
          <w:rFonts w:ascii="Palatino Linotype" w:hAnsi="Palatino Linotype"/>
          <w:sz w:val="20"/>
          <w:szCs w:val="20"/>
        </w:rPr>
        <w:t>(1), 95–105.</w:t>
      </w:r>
    </w:p>
    <w:p w14:paraId="0B740146"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Maslach, C., ve Leiter, M. P. (2016). Understanding the burnout experience: Recent research and its implications for psychiatry. </w:t>
      </w:r>
      <w:r w:rsidRPr="008C2272">
        <w:rPr>
          <w:rFonts w:ascii="Palatino Linotype" w:hAnsi="Palatino Linotype"/>
          <w:i/>
          <w:iCs/>
          <w:sz w:val="20"/>
          <w:szCs w:val="20"/>
        </w:rPr>
        <w:t>World Psychiatry, 15</w:t>
      </w:r>
      <w:r w:rsidRPr="008C2272">
        <w:rPr>
          <w:rFonts w:ascii="Palatino Linotype" w:hAnsi="Palatino Linotype"/>
          <w:sz w:val="20"/>
          <w:szCs w:val="20"/>
        </w:rPr>
        <w:t xml:space="preserve">(2), 103–111. </w:t>
      </w:r>
      <w:hyperlink r:id="rId25" w:tgtFrame="_new" w:history="1">
        <w:r w:rsidRPr="008C2272">
          <w:rPr>
            <w:rFonts w:ascii="Palatino Linotype" w:hAnsi="Palatino Linotype"/>
            <w:color w:val="0000FF"/>
            <w:sz w:val="20"/>
            <w:szCs w:val="20"/>
            <w:u w:val="single"/>
          </w:rPr>
          <w:t>https://doi.org/10.1002/wps.20311</w:t>
        </w:r>
      </w:hyperlink>
    </w:p>
    <w:p w14:paraId="7C618104"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McKinsey ve Company. (2023). The value of empathy in the workplace. Erişim:15 Kasım 2024, </w:t>
      </w:r>
      <w:hyperlink r:id="rId26" w:tgtFrame="_new" w:history="1">
        <w:r w:rsidRPr="008C2272">
          <w:rPr>
            <w:rFonts w:ascii="Palatino Linotype" w:hAnsi="Palatino Linotype"/>
            <w:color w:val="0000FF"/>
            <w:sz w:val="20"/>
            <w:szCs w:val="20"/>
            <w:u w:val="single"/>
          </w:rPr>
          <w:t>https://www.mckinsey.com/capabilities/people-and-organizational-performance/our-insights/its-cool-to-be-kind-the-value-of-empathy-at-work</w:t>
        </w:r>
      </w:hyperlink>
    </w:p>
    <w:p w14:paraId="439F6532"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Mehler, M., Balint, E., Gralla, M., Pößnecker, T., Gast, M., Hölzer, M., Kösters, M., ve Gündel, H. (2024). Training emotional competencies at the workplace: A systematic review and meta-analysis. </w:t>
      </w:r>
      <w:r w:rsidRPr="008C2272">
        <w:rPr>
          <w:rFonts w:ascii="Palatino Linotype" w:hAnsi="Palatino Linotype"/>
          <w:i/>
          <w:iCs/>
          <w:sz w:val="20"/>
          <w:szCs w:val="20"/>
        </w:rPr>
        <w:t>BMC Psychology, 12</w:t>
      </w:r>
      <w:r w:rsidRPr="008C2272">
        <w:rPr>
          <w:rFonts w:ascii="Palatino Linotype" w:hAnsi="Palatino Linotype"/>
          <w:sz w:val="20"/>
          <w:szCs w:val="20"/>
        </w:rPr>
        <w:t>(718).</w:t>
      </w:r>
    </w:p>
    <w:p w14:paraId="54FA1AD6"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Meier, L. L. (2024). Empathy in the workplace: Disentangling affective from cognitive empathy. </w:t>
      </w:r>
      <w:r w:rsidRPr="008C2272">
        <w:rPr>
          <w:rFonts w:ascii="Palatino Linotype" w:hAnsi="Palatino Linotype"/>
          <w:i/>
          <w:iCs/>
          <w:sz w:val="20"/>
          <w:szCs w:val="20"/>
        </w:rPr>
        <w:t>Journal of Business and Psychology, 39</w:t>
      </w:r>
      <w:r w:rsidRPr="008C2272">
        <w:rPr>
          <w:rFonts w:ascii="Palatino Linotype" w:hAnsi="Palatino Linotype"/>
          <w:sz w:val="20"/>
          <w:szCs w:val="20"/>
        </w:rPr>
        <w:t>(3), 567–582.</w:t>
      </w:r>
    </w:p>
    <w:p w14:paraId="19E45E42"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Sadri, G. (2012). Emotional intelligence and leadership development. </w:t>
      </w:r>
      <w:r w:rsidRPr="008C2272">
        <w:rPr>
          <w:rFonts w:ascii="Palatino Linotype" w:hAnsi="Palatino Linotype"/>
          <w:i/>
          <w:iCs/>
          <w:sz w:val="20"/>
          <w:szCs w:val="20"/>
        </w:rPr>
        <w:t>Public Personnel Management, 41</w:t>
      </w:r>
      <w:r w:rsidRPr="008C2272">
        <w:rPr>
          <w:rFonts w:ascii="Palatino Linotype" w:hAnsi="Palatino Linotype"/>
          <w:sz w:val="20"/>
          <w:szCs w:val="20"/>
        </w:rPr>
        <w:t xml:space="preserve">(3), 535–548. </w:t>
      </w:r>
      <w:hyperlink r:id="rId27" w:tgtFrame="_new" w:history="1">
        <w:r w:rsidRPr="008C2272">
          <w:rPr>
            <w:rFonts w:ascii="Palatino Linotype" w:hAnsi="Palatino Linotype"/>
            <w:color w:val="0000FF"/>
            <w:sz w:val="20"/>
            <w:szCs w:val="20"/>
            <w:u w:val="single"/>
          </w:rPr>
          <w:t>https://doi.org/10.1177/009102601204100308</w:t>
        </w:r>
      </w:hyperlink>
    </w:p>
    <w:p w14:paraId="6900CDA2"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Spreng, R. N., McKinnon, M. C., Mar, R. A., ve Levine, B. (2009). The Toronto Empathy Questionnaire: Scale development and initial validation of a factor-analytic solution to multiple empathy measures. </w:t>
      </w:r>
      <w:r w:rsidRPr="008C2272">
        <w:rPr>
          <w:rFonts w:ascii="Palatino Linotype" w:hAnsi="Palatino Linotype"/>
          <w:i/>
          <w:iCs/>
          <w:sz w:val="20"/>
          <w:szCs w:val="20"/>
        </w:rPr>
        <w:t>Journal of Personality Assessment, 91</w:t>
      </w:r>
      <w:r w:rsidRPr="008C2272">
        <w:rPr>
          <w:rFonts w:ascii="Palatino Linotype" w:hAnsi="Palatino Linotype"/>
          <w:sz w:val="20"/>
          <w:szCs w:val="20"/>
        </w:rPr>
        <w:t xml:space="preserve">(1), 62–71. </w:t>
      </w:r>
      <w:hyperlink r:id="rId28" w:tgtFrame="_new" w:history="1">
        <w:r w:rsidRPr="008C2272">
          <w:rPr>
            <w:rFonts w:ascii="Palatino Linotype" w:hAnsi="Palatino Linotype"/>
            <w:color w:val="0000FF"/>
            <w:sz w:val="20"/>
            <w:szCs w:val="20"/>
            <w:u w:val="single"/>
          </w:rPr>
          <w:t>https://doi.org/10.1080/00223890802484381</w:t>
        </w:r>
      </w:hyperlink>
    </w:p>
    <w:p w14:paraId="5EDDC0E0"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Tutar, H., ve Erdem, A. T. (2020). </w:t>
      </w:r>
      <w:r w:rsidRPr="008C2272">
        <w:rPr>
          <w:rFonts w:ascii="Palatino Linotype" w:hAnsi="Palatino Linotype"/>
          <w:i/>
          <w:iCs/>
          <w:sz w:val="20"/>
          <w:szCs w:val="20"/>
        </w:rPr>
        <w:t>Örnekleriyle bilimsel araştırma yöntemleri ve SPSS uygulamaları, Ankara:</w:t>
      </w:r>
      <w:r w:rsidRPr="008C2272">
        <w:rPr>
          <w:rFonts w:ascii="Palatino Linotype" w:hAnsi="Palatino Linotype"/>
          <w:sz w:val="20"/>
          <w:szCs w:val="20"/>
        </w:rPr>
        <w:t xml:space="preserve"> Seçkin Yayıncılık.</w:t>
      </w:r>
    </w:p>
    <w:p w14:paraId="7C3D4955" w14:textId="77777777" w:rsidR="00123987"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Tutar, H., Eryüzlü, H., Mutlu, H. T., ve Nam, S. (2024). </w:t>
      </w:r>
      <w:r w:rsidRPr="008C2272">
        <w:rPr>
          <w:rFonts w:ascii="Palatino Linotype" w:hAnsi="Palatino Linotype"/>
          <w:i/>
          <w:iCs/>
          <w:sz w:val="20"/>
          <w:szCs w:val="20"/>
        </w:rPr>
        <w:t>Bilimsel analiz teknikleri (Nicel, nitel, karma yöntem ve ekonometrik analiz teknikleri), Kocaeli:</w:t>
      </w:r>
      <w:r w:rsidRPr="008C2272">
        <w:rPr>
          <w:rFonts w:ascii="Palatino Linotype" w:hAnsi="Palatino Linotype"/>
          <w:sz w:val="20"/>
          <w:szCs w:val="20"/>
        </w:rPr>
        <w:t xml:space="preserve"> Umuttepe Yayıncılık.</w:t>
      </w:r>
    </w:p>
    <w:p w14:paraId="43BB86DF" w14:textId="612CB965" w:rsidR="00F32123" w:rsidRPr="008C2272" w:rsidRDefault="00123987" w:rsidP="00E033A1">
      <w:pPr>
        <w:ind w:left="567" w:hanging="567"/>
        <w:rPr>
          <w:rFonts w:ascii="Palatino Linotype" w:hAnsi="Palatino Linotype"/>
          <w:sz w:val="20"/>
          <w:szCs w:val="20"/>
        </w:rPr>
      </w:pPr>
      <w:r w:rsidRPr="008C2272">
        <w:rPr>
          <w:rFonts w:ascii="Palatino Linotype" w:hAnsi="Palatino Linotype"/>
          <w:sz w:val="20"/>
          <w:szCs w:val="20"/>
        </w:rPr>
        <w:t xml:space="preserve">Ward, S. (2024). Transforming workplace culture: The role of empathy and active listening. </w:t>
      </w:r>
      <w:r w:rsidRPr="008C2272">
        <w:rPr>
          <w:rFonts w:ascii="Palatino Linotype" w:hAnsi="Palatino Linotype"/>
          <w:i/>
          <w:iCs/>
          <w:sz w:val="20"/>
          <w:szCs w:val="20"/>
        </w:rPr>
        <w:t>Journal of Business Ethics, 165</w:t>
      </w:r>
      <w:r w:rsidRPr="008C2272">
        <w:rPr>
          <w:rFonts w:ascii="Palatino Linotype" w:hAnsi="Palatino Linotype"/>
          <w:sz w:val="20"/>
          <w:szCs w:val="20"/>
        </w:rPr>
        <w:t>(3), 523–536.</w:t>
      </w:r>
    </w:p>
    <w:sectPr w:rsidR="00F32123" w:rsidRPr="008C2272" w:rsidSect="00E033A1">
      <w:headerReference w:type="default" r:id="rId29"/>
      <w:footerReference w:type="even" r:id="rId30"/>
      <w:footerReference w:type="default" r:id="rId31"/>
      <w:headerReference w:type="first" r:id="rId32"/>
      <w:footerReference w:type="first" r:id="rId33"/>
      <w:footnotePr>
        <w:numFmt w:val="chicago"/>
      </w:footnotePr>
      <w:type w:val="continuous"/>
      <w:pgSz w:w="11906" w:h="16838"/>
      <w:pgMar w:top="1134" w:right="1134" w:bottom="1134" w:left="1134" w:header="709" w:footer="709" w:gutter="0"/>
      <w:pgNumType w:start="676"/>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2843FC" w14:textId="77777777" w:rsidR="00EB2003" w:rsidRPr="00F66558" w:rsidRDefault="00EB2003" w:rsidP="00F66558">
      <w:r>
        <w:separator/>
      </w:r>
    </w:p>
  </w:endnote>
  <w:endnote w:type="continuationSeparator" w:id="0">
    <w:p w14:paraId="7290FFD3" w14:textId="77777777" w:rsidR="00EB2003" w:rsidRPr="00F66558" w:rsidRDefault="00EB2003" w:rsidP="00F66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Light">
    <w:panose1 w:val="020F0302020204030204"/>
    <w:charset w:val="A2"/>
    <w:family w:val="swiss"/>
    <w:pitch w:val="variable"/>
    <w:sig w:usb0="E4002EFF" w:usb1="C000247B" w:usb2="00000009" w:usb3="00000000" w:csb0="000001FF" w:csb1="00000000"/>
  </w:font>
  <w:font w:name="Garamond">
    <w:panose1 w:val="02020404030301010803"/>
    <w:charset w:val="A2"/>
    <w:family w:val="roman"/>
    <w:pitch w:val="variable"/>
    <w:sig w:usb0="00000287" w:usb1="00000000" w:usb2="00000000" w:usb3="00000000" w:csb0="0000009F" w:csb1="00000000"/>
  </w:font>
  <w:font w:name="DejaVu Sans">
    <w:altName w:val="Verdana"/>
    <w:panose1 w:val="00000000000000000000"/>
    <w:charset w:val="00"/>
    <w:family w:val="roman"/>
    <w:notTrueType/>
    <w:pitch w:val="default"/>
  </w:font>
  <w:font w:name="Liberation Sans">
    <w:altName w:val="Arial"/>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Myriad Pro">
    <w:altName w:val="Segoe UI"/>
    <w:panose1 w:val="00000000000000000000"/>
    <w:charset w:val="00"/>
    <w:family w:val="swiss"/>
    <w:notTrueType/>
    <w:pitch w:val="variable"/>
    <w:sig w:usb0="20000287" w:usb1="00000001" w:usb2="00000000" w:usb3="00000000" w:csb0="0000019F" w:csb1="00000000"/>
  </w:font>
  <w:font w:name="Cambria Math">
    <w:panose1 w:val="02040503050406030204"/>
    <w:charset w:val="A2"/>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ayfaNumaras"/>
      </w:rPr>
      <w:id w:val="-1258974706"/>
      <w:docPartObj>
        <w:docPartGallery w:val="Page Numbers (Bottom of Page)"/>
        <w:docPartUnique/>
      </w:docPartObj>
    </w:sdtPr>
    <w:sdtContent>
      <w:p w14:paraId="38BB63A0" w14:textId="30A8E58E" w:rsidR="00DB28D5" w:rsidRDefault="00DB28D5" w:rsidP="00DB28D5">
        <w:pPr>
          <w:pStyle w:val="AltBilgi"/>
          <w:framePr w:wrap="none" w:vAnchor="text" w:hAnchor="margin" w:xAlign="center" w:y="1"/>
          <w:rPr>
            <w:rStyle w:val="SayfaNumaras"/>
          </w:rPr>
        </w:pPr>
        <w:r>
          <w:rPr>
            <w:rStyle w:val="SayfaNumaras"/>
          </w:rPr>
          <w:fldChar w:fldCharType="begin"/>
        </w:r>
        <w:r>
          <w:rPr>
            <w:rStyle w:val="SayfaNumaras"/>
          </w:rPr>
          <w:instrText xml:space="preserve"> PAGE </w:instrText>
        </w:r>
        <w:r>
          <w:rPr>
            <w:rStyle w:val="SayfaNumaras"/>
          </w:rPr>
          <w:fldChar w:fldCharType="end"/>
        </w:r>
      </w:p>
    </w:sdtContent>
  </w:sdt>
  <w:p w14:paraId="471CD8F1" w14:textId="77777777" w:rsidR="00DB28D5" w:rsidRDefault="00DB28D5">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ayfaNumaras"/>
      </w:rPr>
      <w:id w:val="1298566284"/>
      <w:docPartObj>
        <w:docPartGallery w:val="Page Numbers (Bottom of Page)"/>
        <w:docPartUnique/>
      </w:docPartObj>
    </w:sdtPr>
    <w:sdtContent>
      <w:p w14:paraId="3BF07C46" w14:textId="4CBA652F" w:rsidR="00DB28D5" w:rsidRDefault="00DB28D5" w:rsidP="00E033A1">
        <w:pPr>
          <w:pStyle w:val="AltBilgi"/>
          <w:framePr w:wrap="none" w:vAnchor="text" w:hAnchor="margin" w:xAlign="center" w:y="1"/>
          <w:spacing w:before="0" w:after="0"/>
          <w:rPr>
            <w:rStyle w:val="SayfaNumaras"/>
          </w:rPr>
        </w:pPr>
        <w:r>
          <w:rPr>
            <w:rStyle w:val="SayfaNumaras"/>
          </w:rPr>
          <w:fldChar w:fldCharType="begin"/>
        </w:r>
        <w:r>
          <w:rPr>
            <w:rStyle w:val="SayfaNumaras"/>
          </w:rPr>
          <w:instrText xml:space="preserve"> PAGE </w:instrText>
        </w:r>
        <w:r>
          <w:rPr>
            <w:rStyle w:val="SayfaNumaras"/>
          </w:rPr>
          <w:fldChar w:fldCharType="separate"/>
        </w:r>
        <w:r w:rsidR="00422C74">
          <w:rPr>
            <w:rStyle w:val="SayfaNumaras"/>
            <w:noProof/>
          </w:rPr>
          <w:t>677</w:t>
        </w:r>
        <w:r>
          <w:rPr>
            <w:rStyle w:val="SayfaNumaras"/>
          </w:rPr>
          <w:fldChar w:fldCharType="end"/>
        </w:r>
      </w:p>
    </w:sdtContent>
  </w:sdt>
  <w:p w14:paraId="7C44D143" w14:textId="52B9D14C" w:rsidR="00DB28D5" w:rsidRPr="009E197A" w:rsidRDefault="00DB28D5" w:rsidP="009E197A">
    <w:pPr>
      <w:pStyle w:val="AltBilgi"/>
      <w:spacing w:before="0" w:after="0"/>
      <w:rPr>
        <w:rFonts w:ascii="Palatino Linotype" w:hAnsi="Palatino Linotype"/>
        <w:b/>
        <w:color w:val="000000"/>
        <w:sz w:val="18"/>
      </w:rPr>
    </w:pPr>
    <w:r w:rsidRPr="003B7309">
      <w:rPr>
        <w:rFonts w:ascii="Palatino Linotype" w:hAnsi="Palatino Linotype"/>
        <w:b/>
        <w:color w:val="000000"/>
        <w:sz w:val="18"/>
      </w:rPr>
      <w:t>İşletme Araştırmaları Dergisi                                                                                                 Journal of Business Research-Turk</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7D8A21" w14:textId="77777777" w:rsidR="00DB28D5" w:rsidRPr="003B7309" w:rsidRDefault="00DB28D5" w:rsidP="009E197A">
    <w:pPr>
      <w:spacing w:before="40" w:after="40"/>
      <w:rPr>
        <w:rFonts w:ascii="Palatino Linotype" w:hAnsi="Palatino Linotype"/>
        <w:b/>
        <w:sz w:val="16"/>
        <w:szCs w:val="16"/>
        <w:u w:val="single"/>
      </w:rPr>
    </w:pPr>
    <w:r w:rsidRPr="003B7309">
      <w:rPr>
        <w:rFonts w:ascii="Palatino Linotype" w:hAnsi="Palatino Linotype"/>
        <w:b/>
        <w:sz w:val="16"/>
        <w:szCs w:val="16"/>
        <w:u w:val="single"/>
        <w:lang w:bidi="tr-TR"/>
      </w:rPr>
      <w:t>Önerilen Atıf/Suggested Citation</w:t>
    </w:r>
  </w:p>
  <w:p w14:paraId="2E84F37B" w14:textId="7E0C4925" w:rsidR="00DB28D5" w:rsidRPr="009E197A" w:rsidRDefault="00DB28D5" w:rsidP="00E033A1">
    <w:pPr>
      <w:spacing w:before="0" w:after="0"/>
      <w:jc w:val="left"/>
      <w:rPr>
        <w:rFonts w:ascii="Palatino Linotype" w:hAnsi="Palatino Linotype"/>
        <w:bCs/>
      </w:rPr>
    </w:pPr>
    <w:r>
      <w:rPr>
        <w:rFonts w:ascii="Palatino Linotype" w:hAnsi="Palatino Linotype"/>
        <w:bCs/>
        <w:sz w:val="16"/>
        <w:szCs w:val="16"/>
      </w:rPr>
      <w:t>Tutar, H., Mutlu, H. T., Uzun, H.</w:t>
    </w:r>
    <w:r w:rsidRPr="003B7309">
      <w:rPr>
        <w:rFonts w:ascii="Palatino Linotype" w:hAnsi="Palatino Linotype"/>
        <w:bCs/>
        <w:sz w:val="16"/>
        <w:szCs w:val="16"/>
      </w:rPr>
      <w:t xml:space="preserve"> (</w:t>
    </w:r>
    <w:r w:rsidRPr="003B7309">
      <w:rPr>
        <w:rFonts w:ascii="Palatino Linotype" w:eastAsia="Batang" w:hAnsi="Palatino Linotype"/>
        <w:bCs/>
        <w:sz w:val="16"/>
        <w:szCs w:val="16"/>
        <w:lang w:eastAsia="ko-KR"/>
      </w:rPr>
      <w:t>2025).</w:t>
    </w:r>
    <w:r w:rsidRPr="003B7309">
      <w:rPr>
        <w:rFonts w:ascii="Palatino Linotype" w:hAnsi="Palatino Linotype"/>
        <w:bCs/>
      </w:rPr>
      <w:t xml:space="preserve"> </w:t>
    </w:r>
    <w:r w:rsidRPr="00E033A1">
      <w:rPr>
        <w:rFonts w:ascii="Palatino Linotype" w:hAnsi="Palatino Linotype"/>
        <w:sz w:val="16"/>
        <w:szCs w:val="16"/>
      </w:rPr>
      <w:t>Yöneticilerde Empati Yoksunluğu Ölçeği: Geçerlilik ve Güvenirlik Çalışması</w:t>
    </w:r>
    <w:r w:rsidRPr="003B7309">
      <w:rPr>
        <w:rFonts w:ascii="Palatino Linotype" w:eastAsia="Batang" w:hAnsi="Palatino Linotype"/>
        <w:bCs/>
        <w:sz w:val="16"/>
        <w:szCs w:val="16"/>
        <w:lang w:eastAsia="ko-KR"/>
      </w:rPr>
      <w:t xml:space="preserve">, İşletme Araştırmaları Dergisi, 17 (1), </w:t>
    </w:r>
    <w:r>
      <w:rPr>
        <w:rFonts w:ascii="Palatino Linotype" w:eastAsia="Batang" w:hAnsi="Palatino Linotype"/>
        <w:bCs/>
        <w:sz w:val="16"/>
        <w:szCs w:val="16"/>
        <w:lang w:eastAsia="ko-KR"/>
      </w:rPr>
      <w:t>676</w:t>
    </w:r>
    <w:r w:rsidRPr="003B7309">
      <w:rPr>
        <w:rFonts w:ascii="Palatino Linotype" w:eastAsia="Batang" w:hAnsi="Palatino Linotype"/>
        <w:bCs/>
        <w:sz w:val="16"/>
        <w:szCs w:val="16"/>
        <w:lang w:eastAsia="ko-KR"/>
      </w:rPr>
      <w:t>-</w:t>
    </w:r>
    <w:r>
      <w:rPr>
        <w:rFonts w:ascii="Palatino Linotype" w:eastAsia="Batang" w:hAnsi="Palatino Linotype"/>
        <w:bCs/>
        <w:sz w:val="16"/>
        <w:szCs w:val="16"/>
        <w:lang w:eastAsia="ko-KR"/>
      </w:rPr>
      <w:t>688</w:t>
    </w:r>
    <w:r w:rsidRPr="003B7309">
      <w:rPr>
        <w:rFonts w:ascii="Palatino Linotype" w:eastAsia="Batang" w:hAnsi="Palatino Linotype"/>
        <w:bCs/>
        <w:sz w:val="16"/>
        <w:szCs w:val="16"/>
        <w:lang w:eastAsia="ko-KR"/>
      </w:rPr>
      <w:t>.</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1D0713" w14:textId="77777777" w:rsidR="00EB2003" w:rsidRPr="00F66558" w:rsidRDefault="00EB2003" w:rsidP="00F66558">
      <w:r>
        <w:separator/>
      </w:r>
    </w:p>
  </w:footnote>
  <w:footnote w:type="continuationSeparator" w:id="0">
    <w:p w14:paraId="2E554727" w14:textId="77777777" w:rsidR="00EB2003" w:rsidRPr="00F66558" w:rsidRDefault="00EB2003" w:rsidP="00F6655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9FC310" w14:textId="385F08B4" w:rsidR="00DB28D5" w:rsidRPr="009E197A" w:rsidRDefault="00DB28D5" w:rsidP="009E197A">
    <w:pPr>
      <w:spacing w:before="0" w:after="0"/>
      <w:jc w:val="center"/>
      <w:rPr>
        <w:rFonts w:ascii="Palatino Linotype" w:hAnsi="Palatino Linotype"/>
        <w:b/>
        <w:bCs/>
      </w:rPr>
    </w:pPr>
    <w:r>
      <w:rPr>
        <w:rFonts w:ascii="Palatino Linotype" w:hAnsi="Palatino Linotype"/>
        <w:bCs/>
      </w:rPr>
      <w:t xml:space="preserve">H. Tutar – H. T. Mutlu – H. Uzun </w:t>
    </w:r>
    <w:r w:rsidRPr="003B7309">
      <w:rPr>
        <w:rFonts w:ascii="Palatino Linotype" w:hAnsi="Palatino Linotype"/>
        <w:bCs/>
        <w:color w:val="000000"/>
      </w:rPr>
      <w:t xml:space="preserve">17/1 (2025) </w:t>
    </w:r>
    <w:r>
      <w:rPr>
        <w:rFonts w:ascii="Palatino Linotype" w:hAnsi="Palatino Linotype"/>
        <w:bCs/>
        <w:color w:val="000000"/>
      </w:rPr>
      <w:t>676</w:t>
    </w:r>
    <w:r w:rsidRPr="003B7309">
      <w:rPr>
        <w:rFonts w:ascii="Palatino Linotype" w:hAnsi="Palatino Linotype"/>
        <w:bCs/>
        <w:color w:val="000000"/>
      </w:rPr>
      <w:t>-</w:t>
    </w:r>
    <w:r>
      <w:rPr>
        <w:rFonts w:ascii="Palatino Linotype" w:hAnsi="Palatino Linotype"/>
        <w:bCs/>
        <w:color w:val="000000"/>
      </w:rPr>
      <w:t>688</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9C2BC" w14:textId="1A1AF50D" w:rsidR="00DB28D5" w:rsidRDefault="00DB28D5" w:rsidP="00BC5E99">
    <w:pPr>
      <w:spacing w:before="0" w:after="0"/>
      <w:jc w:val="left"/>
      <w:rPr>
        <w:sz w:val="16"/>
        <w:szCs w:val="16"/>
      </w:rPr>
    </w:pPr>
    <w:r>
      <w:rPr>
        <w:sz w:val="16"/>
        <w:szCs w:val="16"/>
      </w:rPr>
      <w:t xml:space="preserve">  </w:t>
    </w:r>
  </w:p>
  <w:p w14:paraId="36ADA584" w14:textId="32A80D07" w:rsidR="00DB28D5" w:rsidRPr="00BC5E99" w:rsidRDefault="00DB28D5" w:rsidP="00BC5E99">
    <w:pPr>
      <w:spacing w:before="0" w:after="0"/>
      <w:jc w:val="left"/>
      <w:rPr>
        <w:sz w:val="16"/>
        <w:szCs w:val="16"/>
      </w:rPr>
    </w:pPr>
    <w:r>
      <w:rPr>
        <w:sz w:val="16"/>
        <w:szCs w:val="16"/>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8117B"/>
    <w:multiLevelType w:val="hybridMultilevel"/>
    <w:tmpl w:val="66544296"/>
    <w:lvl w:ilvl="0" w:tplc="DA22CCFE">
      <w:start w:val="1"/>
      <w:numFmt w:val="decimal"/>
      <w:lvlText w:val="(%1)"/>
      <w:lvlJc w:val="left"/>
      <w:pPr>
        <w:ind w:left="1429" w:hanging="360"/>
      </w:pPr>
      <w:rPr>
        <w:rFonts w:ascii="Times New Roman" w:hAnsi="Times New Roman" w:cs="Times New Roman" w:hint="default"/>
        <w:b/>
        <w:bCs/>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 w15:restartNumberingAfterBreak="0">
    <w:nsid w:val="008408B8"/>
    <w:multiLevelType w:val="hybridMultilevel"/>
    <w:tmpl w:val="74429FA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42233FE"/>
    <w:multiLevelType w:val="hybridMultilevel"/>
    <w:tmpl w:val="CA34DB76"/>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3" w15:restartNumberingAfterBreak="0">
    <w:nsid w:val="07311E90"/>
    <w:multiLevelType w:val="multilevel"/>
    <w:tmpl w:val="928A44AC"/>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7D3615F"/>
    <w:multiLevelType w:val="hybridMultilevel"/>
    <w:tmpl w:val="693A4CB4"/>
    <w:lvl w:ilvl="0" w:tplc="049E5FAA">
      <w:start w:val="1"/>
      <w:numFmt w:val="bullet"/>
      <w:lvlText w:val="•"/>
      <w:lvlJc w:val="left"/>
      <w:pPr>
        <w:tabs>
          <w:tab w:val="num" w:pos="720"/>
        </w:tabs>
        <w:ind w:left="720" w:hanging="360"/>
      </w:pPr>
      <w:rPr>
        <w:rFonts w:ascii="Arial" w:hAnsi="Arial" w:hint="default"/>
      </w:rPr>
    </w:lvl>
    <w:lvl w:ilvl="1" w:tplc="856E69E0" w:tentative="1">
      <w:start w:val="1"/>
      <w:numFmt w:val="bullet"/>
      <w:lvlText w:val="•"/>
      <w:lvlJc w:val="left"/>
      <w:pPr>
        <w:tabs>
          <w:tab w:val="num" w:pos="1440"/>
        </w:tabs>
        <w:ind w:left="1440" w:hanging="360"/>
      </w:pPr>
      <w:rPr>
        <w:rFonts w:ascii="Arial" w:hAnsi="Arial" w:hint="default"/>
      </w:rPr>
    </w:lvl>
    <w:lvl w:ilvl="2" w:tplc="4A18001A" w:tentative="1">
      <w:start w:val="1"/>
      <w:numFmt w:val="bullet"/>
      <w:lvlText w:val="•"/>
      <w:lvlJc w:val="left"/>
      <w:pPr>
        <w:tabs>
          <w:tab w:val="num" w:pos="2160"/>
        </w:tabs>
        <w:ind w:left="2160" w:hanging="360"/>
      </w:pPr>
      <w:rPr>
        <w:rFonts w:ascii="Arial" w:hAnsi="Arial" w:hint="default"/>
      </w:rPr>
    </w:lvl>
    <w:lvl w:ilvl="3" w:tplc="6688EA96" w:tentative="1">
      <w:start w:val="1"/>
      <w:numFmt w:val="bullet"/>
      <w:lvlText w:val="•"/>
      <w:lvlJc w:val="left"/>
      <w:pPr>
        <w:tabs>
          <w:tab w:val="num" w:pos="2880"/>
        </w:tabs>
        <w:ind w:left="2880" w:hanging="360"/>
      </w:pPr>
      <w:rPr>
        <w:rFonts w:ascii="Arial" w:hAnsi="Arial" w:hint="default"/>
      </w:rPr>
    </w:lvl>
    <w:lvl w:ilvl="4" w:tplc="22465C68" w:tentative="1">
      <w:start w:val="1"/>
      <w:numFmt w:val="bullet"/>
      <w:lvlText w:val="•"/>
      <w:lvlJc w:val="left"/>
      <w:pPr>
        <w:tabs>
          <w:tab w:val="num" w:pos="3600"/>
        </w:tabs>
        <w:ind w:left="3600" w:hanging="360"/>
      </w:pPr>
      <w:rPr>
        <w:rFonts w:ascii="Arial" w:hAnsi="Arial" w:hint="default"/>
      </w:rPr>
    </w:lvl>
    <w:lvl w:ilvl="5" w:tplc="96AE071C" w:tentative="1">
      <w:start w:val="1"/>
      <w:numFmt w:val="bullet"/>
      <w:lvlText w:val="•"/>
      <w:lvlJc w:val="left"/>
      <w:pPr>
        <w:tabs>
          <w:tab w:val="num" w:pos="4320"/>
        </w:tabs>
        <w:ind w:left="4320" w:hanging="360"/>
      </w:pPr>
      <w:rPr>
        <w:rFonts w:ascii="Arial" w:hAnsi="Arial" w:hint="default"/>
      </w:rPr>
    </w:lvl>
    <w:lvl w:ilvl="6" w:tplc="1F6CECC0" w:tentative="1">
      <w:start w:val="1"/>
      <w:numFmt w:val="bullet"/>
      <w:lvlText w:val="•"/>
      <w:lvlJc w:val="left"/>
      <w:pPr>
        <w:tabs>
          <w:tab w:val="num" w:pos="5040"/>
        </w:tabs>
        <w:ind w:left="5040" w:hanging="360"/>
      </w:pPr>
      <w:rPr>
        <w:rFonts w:ascii="Arial" w:hAnsi="Arial" w:hint="default"/>
      </w:rPr>
    </w:lvl>
    <w:lvl w:ilvl="7" w:tplc="45B8F720" w:tentative="1">
      <w:start w:val="1"/>
      <w:numFmt w:val="bullet"/>
      <w:lvlText w:val="•"/>
      <w:lvlJc w:val="left"/>
      <w:pPr>
        <w:tabs>
          <w:tab w:val="num" w:pos="5760"/>
        </w:tabs>
        <w:ind w:left="5760" w:hanging="360"/>
      </w:pPr>
      <w:rPr>
        <w:rFonts w:ascii="Arial" w:hAnsi="Arial" w:hint="default"/>
      </w:rPr>
    </w:lvl>
    <w:lvl w:ilvl="8" w:tplc="41ACE89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E4A6DFE"/>
    <w:multiLevelType w:val="multilevel"/>
    <w:tmpl w:val="CBF4E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2906380"/>
    <w:multiLevelType w:val="multilevel"/>
    <w:tmpl w:val="C9C2A99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66E3EBD"/>
    <w:multiLevelType w:val="hybridMultilevel"/>
    <w:tmpl w:val="4816F55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9574F49"/>
    <w:multiLevelType w:val="multilevel"/>
    <w:tmpl w:val="7A4AEBE2"/>
    <w:lvl w:ilvl="0">
      <w:start w:val="1"/>
      <w:numFmt w:val="decimal"/>
      <w:lvlText w:val="(%1)"/>
      <w:lvlJc w:val="left"/>
      <w:pPr>
        <w:ind w:left="360" w:hanging="360"/>
      </w:pPr>
      <w:rPr>
        <w:rFonts w:ascii="Times New Roman" w:hAnsi="Times New Roman" w:cs="Times New Roman" w:hint="default"/>
        <w:b/>
        <w:bCs/>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9A801AF"/>
    <w:multiLevelType w:val="multilevel"/>
    <w:tmpl w:val="952C4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7C76EF"/>
    <w:multiLevelType w:val="hybridMultilevel"/>
    <w:tmpl w:val="E56CFB0A"/>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1" w15:restartNumberingAfterBreak="0">
    <w:nsid w:val="24F46FE4"/>
    <w:multiLevelType w:val="hybridMultilevel"/>
    <w:tmpl w:val="A02C2D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67755B0"/>
    <w:multiLevelType w:val="multilevel"/>
    <w:tmpl w:val="C9C2A99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A164C70"/>
    <w:multiLevelType w:val="multilevel"/>
    <w:tmpl w:val="4A064074"/>
    <w:lvl w:ilvl="0">
      <w:start w:val="1"/>
      <w:numFmt w:val="decimal"/>
      <w:lvlText w:val="(%1)"/>
      <w:lvlJc w:val="left"/>
      <w:pPr>
        <w:ind w:left="360" w:hanging="360"/>
      </w:pPr>
      <w:rPr>
        <w:rFonts w:ascii="Times New Roman" w:hAnsi="Times New Roman" w:cs="Times New Roman" w:hint="default"/>
        <w:b/>
        <w:bCs/>
      </w:rPr>
    </w:lvl>
    <w:lvl w:ilvl="1">
      <w:start w:val="5"/>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A20358D"/>
    <w:multiLevelType w:val="multilevel"/>
    <w:tmpl w:val="A4C471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C7C4F27"/>
    <w:multiLevelType w:val="hybridMultilevel"/>
    <w:tmpl w:val="829AB8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30AD270E"/>
    <w:multiLevelType w:val="hybridMultilevel"/>
    <w:tmpl w:val="AD7022D0"/>
    <w:lvl w:ilvl="0" w:tplc="2A5ECBD2">
      <w:start w:val="10"/>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3BA45088"/>
    <w:multiLevelType w:val="hybridMultilevel"/>
    <w:tmpl w:val="BF745174"/>
    <w:lvl w:ilvl="0" w:tplc="D068C4AE">
      <w:start w:val="1"/>
      <w:numFmt w:val="decimal"/>
      <w:lvlText w:val="%1."/>
      <w:lvlJc w:val="left"/>
      <w:pPr>
        <w:ind w:left="720" w:hanging="360"/>
      </w:pPr>
      <w:rPr>
        <w:rFonts w:hint="default"/>
        <w:color w:val="000000" w:themeColor="dark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3DB7D78"/>
    <w:multiLevelType w:val="hybridMultilevel"/>
    <w:tmpl w:val="5A608DCE"/>
    <w:lvl w:ilvl="0" w:tplc="123494AE">
      <w:start w:val="1"/>
      <w:numFmt w:val="decimal"/>
      <w:lvlText w:val="(%1)"/>
      <w:lvlJc w:val="left"/>
      <w:pPr>
        <w:ind w:left="1440" w:hanging="360"/>
      </w:pPr>
      <w:rPr>
        <w:rFonts w:ascii="Times New Roman" w:hAnsi="Times New Roman" w:cs="Times New Roman" w:hint="default"/>
        <w:b/>
        <w:bCs/>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9" w15:restartNumberingAfterBreak="0">
    <w:nsid w:val="4CD83E58"/>
    <w:multiLevelType w:val="hybridMultilevel"/>
    <w:tmpl w:val="C826F010"/>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20" w15:restartNumberingAfterBreak="0">
    <w:nsid w:val="4CDF57B6"/>
    <w:multiLevelType w:val="hybridMultilevel"/>
    <w:tmpl w:val="556EC46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D5750C1"/>
    <w:multiLevelType w:val="hybridMultilevel"/>
    <w:tmpl w:val="6ECE3940"/>
    <w:lvl w:ilvl="0" w:tplc="0686946C">
      <w:start w:val="1"/>
      <w:numFmt w:val="decimal"/>
      <w:lvlText w:val="%1."/>
      <w:lvlJc w:val="left"/>
      <w:pPr>
        <w:ind w:left="720" w:hanging="360"/>
      </w:pPr>
      <w:rPr>
        <w:rFonts w:hint="default"/>
        <w:color w:val="000000" w:themeColor="dark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4FA36817"/>
    <w:multiLevelType w:val="hybridMultilevel"/>
    <w:tmpl w:val="1ABAB1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FBF1B73"/>
    <w:multiLevelType w:val="hybridMultilevel"/>
    <w:tmpl w:val="58FC50D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504A5CCB"/>
    <w:multiLevelType w:val="multilevel"/>
    <w:tmpl w:val="63288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1660A94"/>
    <w:multiLevelType w:val="hybridMultilevel"/>
    <w:tmpl w:val="FFA04240"/>
    <w:lvl w:ilvl="0" w:tplc="041F0001">
      <w:start w:val="1"/>
      <w:numFmt w:val="bullet"/>
      <w:lvlText w:val=""/>
      <w:lvlJc w:val="left"/>
      <w:pPr>
        <w:ind w:left="1440" w:hanging="360"/>
      </w:pPr>
      <w:rPr>
        <w:rFonts w:ascii="Symbol" w:hAnsi="Symbol" w:hint="default"/>
      </w:rPr>
    </w:lvl>
    <w:lvl w:ilvl="1" w:tplc="041F0003">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6" w15:restartNumberingAfterBreak="0">
    <w:nsid w:val="51963C70"/>
    <w:multiLevelType w:val="hybridMultilevel"/>
    <w:tmpl w:val="C78E18D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526F3252"/>
    <w:multiLevelType w:val="hybridMultilevel"/>
    <w:tmpl w:val="C2DA973E"/>
    <w:lvl w:ilvl="0" w:tplc="041F000F">
      <w:start w:val="1"/>
      <w:numFmt w:val="decimal"/>
      <w:lvlText w:val="%1."/>
      <w:lvlJc w:val="left"/>
      <w:pPr>
        <w:ind w:left="1440" w:hanging="360"/>
      </w:pPr>
    </w:lvl>
    <w:lvl w:ilvl="1" w:tplc="C6007354">
      <w:start w:val="1"/>
      <w:numFmt w:val="decimal"/>
      <w:lvlText w:val="(%2)"/>
      <w:lvlJc w:val="left"/>
      <w:pPr>
        <w:ind w:left="2160" w:hanging="360"/>
      </w:pPr>
      <w:rPr>
        <w:rFonts w:ascii="Times New Roman" w:hAnsi="Times New Roman" w:cs="Times New Roman" w:hint="default"/>
        <w:b/>
        <w:bCs/>
      </w:r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8" w15:restartNumberingAfterBreak="0">
    <w:nsid w:val="531F21E2"/>
    <w:multiLevelType w:val="multilevel"/>
    <w:tmpl w:val="48AA219C"/>
    <w:lvl w:ilvl="0">
      <w:start w:val="2"/>
      <w:numFmt w:val="decimal"/>
      <w:lvlText w:val="%1."/>
      <w:lvlJc w:val="left"/>
      <w:pPr>
        <w:ind w:left="360" w:hanging="360"/>
      </w:pPr>
      <w:rPr>
        <w:rFonts w:hint="default"/>
        <w:sz w:val="24"/>
      </w:rPr>
    </w:lvl>
    <w:lvl w:ilvl="1">
      <w:start w:val="1"/>
      <w:numFmt w:val="decimal"/>
      <w:lvlText w:val="%1.%2."/>
      <w:lvlJc w:val="left"/>
      <w:pPr>
        <w:ind w:left="720" w:hanging="7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29" w15:restartNumberingAfterBreak="0">
    <w:nsid w:val="5A7D3783"/>
    <w:multiLevelType w:val="hybridMultilevel"/>
    <w:tmpl w:val="AEC443D4"/>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30" w15:restartNumberingAfterBreak="0">
    <w:nsid w:val="5AA41AB5"/>
    <w:multiLevelType w:val="hybridMultilevel"/>
    <w:tmpl w:val="820A4480"/>
    <w:lvl w:ilvl="0" w:tplc="123494AE">
      <w:start w:val="1"/>
      <w:numFmt w:val="decimal"/>
      <w:lvlText w:val="(%1)"/>
      <w:lvlJc w:val="left"/>
      <w:pPr>
        <w:ind w:left="1440" w:hanging="360"/>
      </w:pPr>
      <w:rPr>
        <w:rFonts w:ascii="Times New Roman" w:hAnsi="Times New Roman" w:cs="Times New Roman" w:hint="default"/>
        <w:b/>
        <w:bCs/>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1" w15:restartNumberingAfterBreak="0">
    <w:nsid w:val="62FB0F87"/>
    <w:multiLevelType w:val="multilevel"/>
    <w:tmpl w:val="E59E8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9786E52"/>
    <w:multiLevelType w:val="hybridMultilevel"/>
    <w:tmpl w:val="0B16B90A"/>
    <w:lvl w:ilvl="0" w:tplc="041F0001">
      <w:start w:val="1"/>
      <w:numFmt w:val="bullet"/>
      <w:lvlText w:val=""/>
      <w:lvlJc w:val="left"/>
      <w:pPr>
        <w:ind w:left="1571" w:hanging="360"/>
      </w:pPr>
      <w:rPr>
        <w:rFonts w:ascii="Symbol" w:hAnsi="Symbol" w:hint="default"/>
      </w:rPr>
    </w:lvl>
    <w:lvl w:ilvl="1" w:tplc="041F0003" w:tentative="1">
      <w:start w:val="1"/>
      <w:numFmt w:val="bullet"/>
      <w:lvlText w:val="o"/>
      <w:lvlJc w:val="left"/>
      <w:pPr>
        <w:ind w:left="2291" w:hanging="360"/>
      </w:pPr>
      <w:rPr>
        <w:rFonts w:ascii="Courier New" w:hAnsi="Courier New" w:cs="Courier New" w:hint="default"/>
      </w:rPr>
    </w:lvl>
    <w:lvl w:ilvl="2" w:tplc="041F0005" w:tentative="1">
      <w:start w:val="1"/>
      <w:numFmt w:val="bullet"/>
      <w:lvlText w:val=""/>
      <w:lvlJc w:val="left"/>
      <w:pPr>
        <w:ind w:left="3011" w:hanging="360"/>
      </w:pPr>
      <w:rPr>
        <w:rFonts w:ascii="Wingdings" w:hAnsi="Wingdings" w:hint="default"/>
      </w:rPr>
    </w:lvl>
    <w:lvl w:ilvl="3" w:tplc="041F0001" w:tentative="1">
      <w:start w:val="1"/>
      <w:numFmt w:val="bullet"/>
      <w:lvlText w:val=""/>
      <w:lvlJc w:val="left"/>
      <w:pPr>
        <w:ind w:left="3731" w:hanging="360"/>
      </w:pPr>
      <w:rPr>
        <w:rFonts w:ascii="Symbol" w:hAnsi="Symbol" w:hint="default"/>
      </w:rPr>
    </w:lvl>
    <w:lvl w:ilvl="4" w:tplc="041F0003" w:tentative="1">
      <w:start w:val="1"/>
      <w:numFmt w:val="bullet"/>
      <w:lvlText w:val="o"/>
      <w:lvlJc w:val="left"/>
      <w:pPr>
        <w:ind w:left="4451" w:hanging="360"/>
      </w:pPr>
      <w:rPr>
        <w:rFonts w:ascii="Courier New" w:hAnsi="Courier New" w:cs="Courier New" w:hint="default"/>
      </w:rPr>
    </w:lvl>
    <w:lvl w:ilvl="5" w:tplc="041F0005" w:tentative="1">
      <w:start w:val="1"/>
      <w:numFmt w:val="bullet"/>
      <w:lvlText w:val=""/>
      <w:lvlJc w:val="left"/>
      <w:pPr>
        <w:ind w:left="5171" w:hanging="360"/>
      </w:pPr>
      <w:rPr>
        <w:rFonts w:ascii="Wingdings" w:hAnsi="Wingdings" w:hint="default"/>
      </w:rPr>
    </w:lvl>
    <w:lvl w:ilvl="6" w:tplc="041F0001" w:tentative="1">
      <w:start w:val="1"/>
      <w:numFmt w:val="bullet"/>
      <w:lvlText w:val=""/>
      <w:lvlJc w:val="left"/>
      <w:pPr>
        <w:ind w:left="5891" w:hanging="360"/>
      </w:pPr>
      <w:rPr>
        <w:rFonts w:ascii="Symbol" w:hAnsi="Symbol" w:hint="default"/>
      </w:rPr>
    </w:lvl>
    <w:lvl w:ilvl="7" w:tplc="041F0003" w:tentative="1">
      <w:start w:val="1"/>
      <w:numFmt w:val="bullet"/>
      <w:lvlText w:val="o"/>
      <w:lvlJc w:val="left"/>
      <w:pPr>
        <w:ind w:left="6611" w:hanging="360"/>
      </w:pPr>
      <w:rPr>
        <w:rFonts w:ascii="Courier New" w:hAnsi="Courier New" w:cs="Courier New" w:hint="default"/>
      </w:rPr>
    </w:lvl>
    <w:lvl w:ilvl="8" w:tplc="041F0005" w:tentative="1">
      <w:start w:val="1"/>
      <w:numFmt w:val="bullet"/>
      <w:lvlText w:val=""/>
      <w:lvlJc w:val="left"/>
      <w:pPr>
        <w:ind w:left="7331" w:hanging="360"/>
      </w:pPr>
      <w:rPr>
        <w:rFonts w:ascii="Wingdings" w:hAnsi="Wingdings" w:hint="default"/>
      </w:rPr>
    </w:lvl>
  </w:abstractNum>
  <w:abstractNum w:abstractNumId="33" w15:restartNumberingAfterBreak="0">
    <w:nsid w:val="698144A7"/>
    <w:multiLevelType w:val="multilevel"/>
    <w:tmpl w:val="EBC23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23756C"/>
    <w:multiLevelType w:val="hybridMultilevel"/>
    <w:tmpl w:val="23E6A2AC"/>
    <w:lvl w:ilvl="0" w:tplc="041F000B">
      <w:start w:val="1"/>
      <w:numFmt w:val="bullet"/>
      <w:lvlText w:val=""/>
      <w:lvlJc w:val="left"/>
      <w:pPr>
        <w:ind w:left="775" w:hanging="360"/>
      </w:pPr>
      <w:rPr>
        <w:rFonts w:ascii="Wingdings" w:hAnsi="Wingdings" w:hint="default"/>
      </w:rPr>
    </w:lvl>
    <w:lvl w:ilvl="1" w:tplc="041F0003" w:tentative="1">
      <w:start w:val="1"/>
      <w:numFmt w:val="bullet"/>
      <w:lvlText w:val="o"/>
      <w:lvlJc w:val="left"/>
      <w:pPr>
        <w:ind w:left="1495" w:hanging="360"/>
      </w:pPr>
      <w:rPr>
        <w:rFonts w:ascii="Courier New" w:hAnsi="Courier New" w:cs="Courier New" w:hint="default"/>
      </w:rPr>
    </w:lvl>
    <w:lvl w:ilvl="2" w:tplc="041F0005" w:tentative="1">
      <w:start w:val="1"/>
      <w:numFmt w:val="bullet"/>
      <w:lvlText w:val=""/>
      <w:lvlJc w:val="left"/>
      <w:pPr>
        <w:ind w:left="2215" w:hanging="360"/>
      </w:pPr>
      <w:rPr>
        <w:rFonts w:ascii="Wingdings" w:hAnsi="Wingdings" w:hint="default"/>
      </w:rPr>
    </w:lvl>
    <w:lvl w:ilvl="3" w:tplc="041F0001" w:tentative="1">
      <w:start w:val="1"/>
      <w:numFmt w:val="bullet"/>
      <w:lvlText w:val=""/>
      <w:lvlJc w:val="left"/>
      <w:pPr>
        <w:ind w:left="2935" w:hanging="360"/>
      </w:pPr>
      <w:rPr>
        <w:rFonts w:ascii="Symbol" w:hAnsi="Symbol" w:hint="default"/>
      </w:rPr>
    </w:lvl>
    <w:lvl w:ilvl="4" w:tplc="041F0003" w:tentative="1">
      <w:start w:val="1"/>
      <w:numFmt w:val="bullet"/>
      <w:lvlText w:val="o"/>
      <w:lvlJc w:val="left"/>
      <w:pPr>
        <w:ind w:left="3655" w:hanging="360"/>
      </w:pPr>
      <w:rPr>
        <w:rFonts w:ascii="Courier New" w:hAnsi="Courier New" w:cs="Courier New" w:hint="default"/>
      </w:rPr>
    </w:lvl>
    <w:lvl w:ilvl="5" w:tplc="041F0005" w:tentative="1">
      <w:start w:val="1"/>
      <w:numFmt w:val="bullet"/>
      <w:lvlText w:val=""/>
      <w:lvlJc w:val="left"/>
      <w:pPr>
        <w:ind w:left="4375" w:hanging="360"/>
      </w:pPr>
      <w:rPr>
        <w:rFonts w:ascii="Wingdings" w:hAnsi="Wingdings" w:hint="default"/>
      </w:rPr>
    </w:lvl>
    <w:lvl w:ilvl="6" w:tplc="041F0001" w:tentative="1">
      <w:start w:val="1"/>
      <w:numFmt w:val="bullet"/>
      <w:lvlText w:val=""/>
      <w:lvlJc w:val="left"/>
      <w:pPr>
        <w:ind w:left="5095" w:hanging="360"/>
      </w:pPr>
      <w:rPr>
        <w:rFonts w:ascii="Symbol" w:hAnsi="Symbol" w:hint="default"/>
      </w:rPr>
    </w:lvl>
    <w:lvl w:ilvl="7" w:tplc="041F0003" w:tentative="1">
      <w:start w:val="1"/>
      <w:numFmt w:val="bullet"/>
      <w:lvlText w:val="o"/>
      <w:lvlJc w:val="left"/>
      <w:pPr>
        <w:ind w:left="5815" w:hanging="360"/>
      </w:pPr>
      <w:rPr>
        <w:rFonts w:ascii="Courier New" w:hAnsi="Courier New" w:cs="Courier New" w:hint="default"/>
      </w:rPr>
    </w:lvl>
    <w:lvl w:ilvl="8" w:tplc="041F0005" w:tentative="1">
      <w:start w:val="1"/>
      <w:numFmt w:val="bullet"/>
      <w:lvlText w:val=""/>
      <w:lvlJc w:val="left"/>
      <w:pPr>
        <w:ind w:left="6535" w:hanging="360"/>
      </w:pPr>
      <w:rPr>
        <w:rFonts w:ascii="Wingdings" w:hAnsi="Wingdings" w:hint="default"/>
      </w:rPr>
    </w:lvl>
  </w:abstractNum>
  <w:abstractNum w:abstractNumId="35" w15:restartNumberingAfterBreak="0">
    <w:nsid w:val="6FC363C4"/>
    <w:multiLevelType w:val="multilevel"/>
    <w:tmpl w:val="21065F5E"/>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sz w:val="20"/>
      </w:rPr>
    </w:lvl>
    <w:lvl w:ilvl="2">
      <w:start w:val="1"/>
      <w:numFmt w:val="decimal"/>
      <w:isLgl/>
      <w:lvlText w:val="%1.%2.%3."/>
      <w:lvlJc w:val="left"/>
      <w:pPr>
        <w:ind w:left="1428" w:hanging="720"/>
      </w:pPr>
      <w:rPr>
        <w:rFonts w:hint="default"/>
        <w:sz w:val="24"/>
      </w:rPr>
    </w:lvl>
    <w:lvl w:ilvl="3">
      <w:start w:val="1"/>
      <w:numFmt w:val="decimal"/>
      <w:isLgl/>
      <w:lvlText w:val="%1.%2.%3.%4."/>
      <w:lvlJc w:val="left"/>
      <w:pPr>
        <w:ind w:left="1788" w:hanging="1080"/>
      </w:pPr>
      <w:rPr>
        <w:rFonts w:hint="default"/>
        <w:sz w:val="24"/>
      </w:rPr>
    </w:lvl>
    <w:lvl w:ilvl="4">
      <w:start w:val="1"/>
      <w:numFmt w:val="decimal"/>
      <w:isLgl/>
      <w:lvlText w:val="%1.%2.%3.%4.%5."/>
      <w:lvlJc w:val="left"/>
      <w:pPr>
        <w:ind w:left="1788" w:hanging="1080"/>
      </w:pPr>
      <w:rPr>
        <w:rFonts w:hint="default"/>
        <w:sz w:val="24"/>
      </w:rPr>
    </w:lvl>
    <w:lvl w:ilvl="5">
      <w:start w:val="1"/>
      <w:numFmt w:val="decimal"/>
      <w:isLgl/>
      <w:lvlText w:val="%1.%2.%3.%4.%5.%6."/>
      <w:lvlJc w:val="left"/>
      <w:pPr>
        <w:ind w:left="2148" w:hanging="1440"/>
      </w:pPr>
      <w:rPr>
        <w:rFonts w:hint="default"/>
        <w:sz w:val="24"/>
      </w:rPr>
    </w:lvl>
    <w:lvl w:ilvl="6">
      <w:start w:val="1"/>
      <w:numFmt w:val="decimal"/>
      <w:isLgl/>
      <w:lvlText w:val="%1.%2.%3.%4.%5.%6.%7."/>
      <w:lvlJc w:val="left"/>
      <w:pPr>
        <w:ind w:left="2508" w:hanging="1800"/>
      </w:pPr>
      <w:rPr>
        <w:rFonts w:hint="default"/>
        <w:sz w:val="24"/>
      </w:rPr>
    </w:lvl>
    <w:lvl w:ilvl="7">
      <w:start w:val="1"/>
      <w:numFmt w:val="decimal"/>
      <w:isLgl/>
      <w:lvlText w:val="%1.%2.%3.%4.%5.%6.%7.%8."/>
      <w:lvlJc w:val="left"/>
      <w:pPr>
        <w:ind w:left="2508" w:hanging="1800"/>
      </w:pPr>
      <w:rPr>
        <w:rFonts w:hint="default"/>
        <w:sz w:val="24"/>
      </w:rPr>
    </w:lvl>
    <w:lvl w:ilvl="8">
      <w:start w:val="1"/>
      <w:numFmt w:val="decimal"/>
      <w:isLgl/>
      <w:lvlText w:val="%1.%2.%3.%4.%5.%6.%7.%8.%9."/>
      <w:lvlJc w:val="left"/>
      <w:pPr>
        <w:ind w:left="2868" w:hanging="2160"/>
      </w:pPr>
      <w:rPr>
        <w:rFonts w:hint="default"/>
        <w:sz w:val="24"/>
      </w:rPr>
    </w:lvl>
  </w:abstractNum>
  <w:abstractNum w:abstractNumId="36" w15:restartNumberingAfterBreak="0">
    <w:nsid w:val="71FA537C"/>
    <w:multiLevelType w:val="hybridMultilevel"/>
    <w:tmpl w:val="0FFC7E7A"/>
    <w:lvl w:ilvl="0" w:tplc="62E457C0">
      <w:numFmt w:val="bullet"/>
      <w:lvlText w:val="-"/>
      <w:lvlJc w:val="left"/>
      <w:pPr>
        <w:ind w:left="720" w:hanging="360"/>
      </w:pPr>
      <w:rPr>
        <w:rFonts w:ascii="Times New Roman" w:eastAsia="Times New Roman" w:hAnsi="Times New Roman" w:cs="Times New Roman" w:hint="default"/>
        <w:b/>
        <w:bCs/>
        <w:w w:val="99"/>
        <w:sz w:val="20"/>
        <w:szCs w:val="20"/>
        <w:lang w:val="tr-TR" w:eastAsia="tr-TR" w:bidi="tr-TR"/>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7" w15:restartNumberingAfterBreak="0">
    <w:nsid w:val="71FF04FD"/>
    <w:multiLevelType w:val="multilevel"/>
    <w:tmpl w:val="09763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5631FB9"/>
    <w:multiLevelType w:val="hybridMultilevel"/>
    <w:tmpl w:val="F742254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5D11E0F"/>
    <w:multiLevelType w:val="hybridMultilevel"/>
    <w:tmpl w:val="CD20D89A"/>
    <w:lvl w:ilvl="0" w:tplc="041F0001">
      <w:start w:val="1"/>
      <w:numFmt w:val="bullet"/>
      <w:lvlText w:val=""/>
      <w:lvlJc w:val="left"/>
      <w:pPr>
        <w:ind w:left="1440" w:hanging="360"/>
      </w:pPr>
      <w:rPr>
        <w:rFonts w:ascii="Symbol" w:hAnsi="Symbol" w:hint="default"/>
      </w:rPr>
    </w:lvl>
    <w:lvl w:ilvl="1" w:tplc="34FAAB36">
      <w:start w:val="2"/>
      <w:numFmt w:val="bullet"/>
      <w:lvlText w:val="•"/>
      <w:lvlJc w:val="left"/>
      <w:pPr>
        <w:ind w:left="2160" w:hanging="360"/>
      </w:pPr>
      <w:rPr>
        <w:rFonts w:ascii="Times New Roman" w:eastAsiaTheme="minorHAnsi" w:hAnsi="Times New Roman" w:cs="Times New Roman"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0" w15:restartNumberingAfterBreak="0">
    <w:nsid w:val="78273A7E"/>
    <w:multiLevelType w:val="hybridMultilevel"/>
    <w:tmpl w:val="5CE8C208"/>
    <w:lvl w:ilvl="0" w:tplc="62E457C0">
      <w:numFmt w:val="bullet"/>
      <w:lvlText w:val="-"/>
      <w:lvlJc w:val="left"/>
      <w:pPr>
        <w:ind w:left="270" w:hanging="168"/>
      </w:pPr>
      <w:rPr>
        <w:rFonts w:ascii="Times New Roman" w:eastAsia="Times New Roman" w:hAnsi="Times New Roman" w:cs="Times New Roman" w:hint="default"/>
        <w:b/>
        <w:bCs/>
        <w:w w:val="99"/>
        <w:sz w:val="20"/>
        <w:szCs w:val="20"/>
        <w:lang w:val="tr-TR" w:eastAsia="tr-TR" w:bidi="tr-TR"/>
      </w:rPr>
    </w:lvl>
    <w:lvl w:ilvl="1" w:tplc="E04C5C4E">
      <w:numFmt w:val="bullet"/>
      <w:lvlText w:val="•"/>
      <w:lvlJc w:val="left"/>
      <w:pPr>
        <w:ind w:left="874" w:hanging="168"/>
      </w:pPr>
      <w:rPr>
        <w:lang w:val="tr-TR" w:eastAsia="tr-TR" w:bidi="tr-TR"/>
      </w:rPr>
    </w:lvl>
    <w:lvl w:ilvl="2" w:tplc="B728F594">
      <w:numFmt w:val="bullet"/>
      <w:lvlText w:val="•"/>
      <w:lvlJc w:val="left"/>
      <w:pPr>
        <w:ind w:left="1469" w:hanging="168"/>
      </w:pPr>
      <w:rPr>
        <w:lang w:val="tr-TR" w:eastAsia="tr-TR" w:bidi="tr-TR"/>
      </w:rPr>
    </w:lvl>
    <w:lvl w:ilvl="3" w:tplc="B22CD148">
      <w:numFmt w:val="bullet"/>
      <w:lvlText w:val="•"/>
      <w:lvlJc w:val="left"/>
      <w:pPr>
        <w:ind w:left="2064" w:hanging="168"/>
      </w:pPr>
      <w:rPr>
        <w:lang w:val="tr-TR" w:eastAsia="tr-TR" w:bidi="tr-TR"/>
      </w:rPr>
    </w:lvl>
    <w:lvl w:ilvl="4" w:tplc="442CB940">
      <w:numFmt w:val="bullet"/>
      <w:lvlText w:val="•"/>
      <w:lvlJc w:val="left"/>
      <w:pPr>
        <w:ind w:left="2659" w:hanging="168"/>
      </w:pPr>
      <w:rPr>
        <w:lang w:val="tr-TR" w:eastAsia="tr-TR" w:bidi="tr-TR"/>
      </w:rPr>
    </w:lvl>
    <w:lvl w:ilvl="5" w:tplc="52D2C8EA">
      <w:numFmt w:val="bullet"/>
      <w:lvlText w:val="•"/>
      <w:lvlJc w:val="left"/>
      <w:pPr>
        <w:ind w:left="3254" w:hanging="168"/>
      </w:pPr>
      <w:rPr>
        <w:lang w:val="tr-TR" w:eastAsia="tr-TR" w:bidi="tr-TR"/>
      </w:rPr>
    </w:lvl>
    <w:lvl w:ilvl="6" w:tplc="49386C50">
      <w:numFmt w:val="bullet"/>
      <w:lvlText w:val="•"/>
      <w:lvlJc w:val="left"/>
      <w:pPr>
        <w:ind w:left="3848" w:hanging="168"/>
      </w:pPr>
      <w:rPr>
        <w:lang w:val="tr-TR" w:eastAsia="tr-TR" w:bidi="tr-TR"/>
      </w:rPr>
    </w:lvl>
    <w:lvl w:ilvl="7" w:tplc="C5BEBAA8">
      <w:numFmt w:val="bullet"/>
      <w:lvlText w:val="•"/>
      <w:lvlJc w:val="left"/>
      <w:pPr>
        <w:ind w:left="4443" w:hanging="168"/>
      </w:pPr>
      <w:rPr>
        <w:lang w:val="tr-TR" w:eastAsia="tr-TR" w:bidi="tr-TR"/>
      </w:rPr>
    </w:lvl>
    <w:lvl w:ilvl="8" w:tplc="41F26D44">
      <w:numFmt w:val="bullet"/>
      <w:lvlText w:val="•"/>
      <w:lvlJc w:val="left"/>
      <w:pPr>
        <w:ind w:left="5038" w:hanging="168"/>
      </w:pPr>
      <w:rPr>
        <w:lang w:val="tr-TR" w:eastAsia="tr-TR" w:bidi="tr-TR"/>
      </w:rPr>
    </w:lvl>
  </w:abstractNum>
  <w:abstractNum w:abstractNumId="41" w15:restartNumberingAfterBreak="0">
    <w:nsid w:val="7A073B8A"/>
    <w:multiLevelType w:val="multilevel"/>
    <w:tmpl w:val="C33C8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A9B642E"/>
    <w:multiLevelType w:val="multilevel"/>
    <w:tmpl w:val="1E3655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D81089D"/>
    <w:multiLevelType w:val="hybridMultilevel"/>
    <w:tmpl w:val="350A2FE2"/>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num w:numId="1">
    <w:abstractNumId w:val="27"/>
  </w:num>
  <w:num w:numId="2">
    <w:abstractNumId w:val="18"/>
  </w:num>
  <w:num w:numId="3">
    <w:abstractNumId w:val="30"/>
  </w:num>
  <w:num w:numId="4">
    <w:abstractNumId w:val="39"/>
  </w:num>
  <w:num w:numId="5">
    <w:abstractNumId w:val="22"/>
  </w:num>
  <w:num w:numId="6">
    <w:abstractNumId w:val="19"/>
  </w:num>
  <w:num w:numId="7">
    <w:abstractNumId w:val="43"/>
  </w:num>
  <w:num w:numId="8">
    <w:abstractNumId w:val="25"/>
  </w:num>
  <w:num w:numId="9">
    <w:abstractNumId w:val="2"/>
  </w:num>
  <w:num w:numId="10">
    <w:abstractNumId w:val="32"/>
  </w:num>
  <w:num w:numId="11">
    <w:abstractNumId w:val="8"/>
  </w:num>
  <w:num w:numId="12">
    <w:abstractNumId w:val="0"/>
  </w:num>
  <w:num w:numId="13">
    <w:abstractNumId w:val="13"/>
  </w:num>
  <w:num w:numId="14">
    <w:abstractNumId w:val="29"/>
  </w:num>
  <w:num w:numId="15">
    <w:abstractNumId w:val="10"/>
  </w:num>
  <w:num w:numId="16">
    <w:abstractNumId w:val="15"/>
  </w:num>
  <w:num w:numId="17">
    <w:abstractNumId w:val="42"/>
  </w:num>
  <w:num w:numId="18">
    <w:abstractNumId w:val="35"/>
  </w:num>
  <w:num w:numId="19">
    <w:abstractNumId w:val="28"/>
  </w:num>
  <w:num w:numId="20">
    <w:abstractNumId w:val="3"/>
  </w:num>
  <w:num w:numId="21">
    <w:abstractNumId w:val="38"/>
  </w:num>
  <w:num w:numId="22">
    <w:abstractNumId w:val="36"/>
  </w:num>
  <w:num w:numId="23">
    <w:abstractNumId w:val="36"/>
  </w:num>
  <w:num w:numId="24">
    <w:abstractNumId w:val="40"/>
  </w:num>
  <w:num w:numId="25">
    <w:abstractNumId w:val="40"/>
  </w:num>
  <w:num w:numId="26">
    <w:abstractNumId w:val="14"/>
  </w:num>
  <w:num w:numId="27">
    <w:abstractNumId w:val="20"/>
  </w:num>
  <w:num w:numId="28">
    <w:abstractNumId w:val="16"/>
  </w:num>
  <w:num w:numId="29">
    <w:abstractNumId w:val="21"/>
  </w:num>
  <w:num w:numId="30">
    <w:abstractNumId w:val="17"/>
  </w:num>
  <w:num w:numId="31">
    <w:abstractNumId w:val="1"/>
  </w:num>
  <w:num w:numId="32">
    <w:abstractNumId w:val="23"/>
  </w:num>
  <w:num w:numId="33">
    <w:abstractNumId w:val="4"/>
  </w:num>
  <w:num w:numId="34">
    <w:abstractNumId w:val="11"/>
  </w:num>
  <w:num w:numId="35">
    <w:abstractNumId w:val="34"/>
  </w:num>
  <w:num w:numId="36">
    <w:abstractNumId w:val="26"/>
  </w:num>
  <w:num w:numId="37">
    <w:abstractNumId w:val="37"/>
  </w:num>
  <w:num w:numId="38">
    <w:abstractNumId w:val="5"/>
  </w:num>
  <w:num w:numId="39">
    <w:abstractNumId w:val="31"/>
  </w:num>
  <w:num w:numId="40">
    <w:abstractNumId w:val="41"/>
  </w:num>
  <w:num w:numId="41">
    <w:abstractNumId w:val="33"/>
  </w:num>
  <w:num w:numId="42">
    <w:abstractNumId w:val="24"/>
  </w:num>
  <w:num w:numId="43">
    <w:abstractNumId w:val="6"/>
  </w:num>
  <w:num w:numId="44">
    <w:abstractNumId w:val="12"/>
  </w:num>
  <w:num w:numId="45">
    <w:abstractNumId w:val="9"/>
  </w:num>
  <w:num w:numId="46">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drawingGridHorizontalSpacing w:val="120"/>
  <w:displayHorizontalDrawingGridEvery w:val="2"/>
  <w:noPunctuationKerning/>
  <w:characterSpacingControl w:val="doNotCompress"/>
  <w:hdrShapeDefaults>
    <o:shapedefaults v:ext="edit" spidmax="2049"/>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614"/>
    <w:rsid w:val="00000C4D"/>
    <w:rsid w:val="00002D5A"/>
    <w:rsid w:val="00002D7E"/>
    <w:rsid w:val="00003176"/>
    <w:rsid w:val="000032AC"/>
    <w:rsid w:val="00005527"/>
    <w:rsid w:val="00010977"/>
    <w:rsid w:val="00012139"/>
    <w:rsid w:val="000162FD"/>
    <w:rsid w:val="000223C5"/>
    <w:rsid w:val="000321B3"/>
    <w:rsid w:val="00032B0C"/>
    <w:rsid w:val="00032F76"/>
    <w:rsid w:val="0003662C"/>
    <w:rsid w:val="00041F22"/>
    <w:rsid w:val="000420DA"/>
    <w:rsid w:val="0004269F"/>
    <w:rsid w:val="000429B5"/>
    <w:rsid w:val="00042F96"/>
    <w:rsid w:val="00042FBE"/>
    <w:rsid w:val="0004553F"/>
    <w:rsid w:val="00045AA4"/>
    <w:rsid w:val="00047EB9"/>
    <w:rsid w:val="00050099"/>
    <w:rsid w:val="00052067"/>
    <w:rsid w:val="000554EE"/>
    <w:rsid w:val="00056489"/>
    <w:rsid w:val="00056676"/>
    <w:rsid w:val="00060098"/>
    <w:rsid w:val="0006202A"/>
    <w:rsid w:val="000628B8"/>
    <w:rsid w:val="000631ED"/>
    <w:rsid w:val="00063422"/>
    <w:rsid w:val="0006648E"/>
    <w:rsid w:val="00070CFC"/>
    <w:rsid w:val="000722ED"/>
    <w:rsid w:val="00075A25"/>
    <w:rsid w:val="00075EF7"/>
    <w:rsid w:val="00077529"/>
    <w:rsid w:val="00077EF5"/>
    <w:rsid w:val="00080872"/>
    <w:rsid w:val="0008277E"/>
    <w:rsid w:val="0008291D"/>
    <w:rsid w:val="000831BC"/>
    <w:rsid w:val="00084133"/>
    <w:rsid w:val="00084B5A"/>
    <w:rsid w:val="00085CEA"/>
    <w:rsid w:val="00086739"/>
    <w:rsid w:val="00086B6B"/>
    <w:rsid w:val="000946D5"/>
    <w:rsid w:val="000A1134"/>
    <w:rsid w:val="000A217C"/>
    <w:rsid w:val="000A23DD"/>
    <w:rsid w:val="000A4336"/>
    <w:rsid w:val="000A5760"/>
    <w:rsid w:val="000B14F1"/>
    <w:rsid w:val="000B4DA9"/>
    <w:rsid w:val="000B737E"/>
    <w:rsid w:val="000C1683"/>
    <w:rsid w:val="000C3239"/>
    <w:rsid w:val="000C5324"/>
    <w:rsid w:val="000C65EC"/>
    <w:rsid w:val="000C6DFD"/>
    <w:rsid w:val="000D1673"/>
    <w:rsid w:val="000D2FF5"/>
    <w:rsid w:val="000D3F3B"/>
    <w:rsid w:val="000D53CC"/>
    <w:rsid w:val="000E2164"/>
    <w:rsid w:val="000E2A7B"/>
    <w:rsid w:val="000E3C70"/>
    <w:rsid w:val="000E5308"/>
    <w:rsid w:val="000E66EF"/>
    <w:rsid w:val="000F0916"/>
    <w:rsid w:val="000F1654"/>
    <w:rsid w:val="00100DFF"/>
    <w:rsid w:val="001016B9"/>
    <w:rsid w:val="0011163F"/>
    <w:rsid w:val="001116FB"/>
    <w:rsid w:val="001127BD"/>
    <w:rsid w:val="00115A7E"/>
    <w:rsid w:val="00116BAA"/>
    <w:rsid w:val="00117F5D"/>
    <w:rsid w:val="0012341C"/>
    <w:rsid w:val="00123987"/>
    <w:rsid w:val="00125BED"/>
    <w:rsid w:val="00126E80"/>
    <w:rsid w:val="0012762A"/>
    <w:rsid w:val="00127CDB"/>
    <w:rsid w:val="001302B1"/>
    <w:rsid w:val="001302EF"/>
    <w:rsid w:val="00130F02"/>
    <w:rsid w:val="001311AF"/>
    <w:rsid w:val="00131A77"/>
    <w:rsid w:val="00134133"/>
    <w:rsid w:val="00135629"/>
    <w:rsid w:val="00136417"/>
    <w:rsid w:val="001412C7"/>
    <w:rsid w:val="001415EB"/>
    <w:rsid w:val="001431AE"/>
    <w:rsid w:val="00145410"/>
    <w:rsid w:val="00146D84"/>
    <w:rsid w:val="00150279"/>
    <w:rsid w:val="00153F24"/>
    <w:rsid w:val="00156E00"/>
    <w:rsid w:val="0015761D"/>
    <w:rsid w:val="001608D8"/>
    <w:rsid w:val="00160925"/>
    <w:rsid w:val="00161C0D"/>
    <w:rsid w:val="0016750E"/>
    <w:rsid w:val="001676F4"/>
    <w:rsid w:val="00171849"/>
    <w:rsid w:val="00171D3D"/>
    <w:rsid w:val="0017344A"/>
    <w:rsid w:val="0017492C"/>
    <w:rsid w:val="0018128F"/>
    <w:rsid w:val="00185C30"/>
    <w:rsid w:val="00186BED"/>
    <w:rsid w:val="00187F7C"/>
    <w:rsid w:val="00192C46"/>
    <w:rsid w:val="00194511"/>
    <w:rsid w:val="00194DE1"/>
    <w:rsid w:val="00195888"/>
    <w:rsid w:val="001A006F"/>
    <w:rsid w:val="001A1309"/>
    <w:rsid w:val="001A26D9"/>
    <w:rsid w:val="001A5337"/>
    <w:rsid w:val="001A5AAC"/>
    <w:rsid w:val="001A5D07"/>
    <w:rsid w:val="001A6C23"/>
    <w:rsid w:val="001B3D7B"/>
    <w:rsid w:val="001B47D5"/>
    <w:rsid w:val="001B5661"/>
    <w:rsid w:val="001B6196"/>
    <w:rsid w:val="001B62AF"/>
    <w:rsid w:val="001B64F3"/>
    <w:rsid w:val="001C05C6"/>
    <w:rsid w:val="001C1C0D"/>
    <w:rsid w:val="001C2DF0"/>
    <w:rsid w:val="001C4300"/>
    <w:rsid w:val="001C5428"/>
    <w:rsid w:val="001C5A9E"/>
    <w:rsid w:val="001C6081"/>
    <w:rsid w:val="001C7805"/>
    <w:rsid w:val="001D0800"/>
    <w:rsid w:val="001D1A33"/>
    <w:rsid w:val="001D254A"/>
    <w:rsid w:val="001D360F"/>
    <w:rsid w:val="001D3986"/>
    <w:rsid w:val="001D3BA5"/>
    <w:rsid w:val="001D3E71"/>
    <w:rsid w:val="001D6BE9"/>
    <w:rsid w:val="001D76AF"/>
    <w:rsid w:val="001E0BEA"/>
    <w:rsid w:val="001E1B8F"/>
    <w:rsid w:val="001E38C9"/>
    <w:rsid w:val="001E5CFE"/>
    <w:rsid w:val="001F278F"/>
    <w:rsid w:val="001F4773"/>
    <w:rsid w:val="001F64FD"/>
    <w:rsid w:val="00202B10"/>
    <w:rsid w:val="002037DE"/>
    <w:rsid w:val="00206901"/>
    <w:rsid w:val="00212FD3"/>
    <w:rsid w:val="002153B6"/>
    <w:rsid w:val="002156C7"/>
    <w:rsid w:val="00217949"/>
    <w:rsid w:val="0022012D"/>
    <w:rsid w:val="00222170"/>
    <w:rsid w:val="00223340"/>
    <w:rsid w:val="00223873"/>
    <w:rsid w:val="00226610"/>
    <w:rsid w:val="002325D7"/>
    <w:rsid w:val="00235056"/>
    <w:rsid w:val="002401CE"/>
    <w:rsid w:val="00240B61"/>
    <w:rsid w:val="00241B7C"/>
    <w:rsid w:val="00243AD8"/>
    <w:rsid w:val="00243E93"/>
    <w:rsid w:val="0024469B"/>
    <w:rsid w:val="002465AF"/>
    <w:rsid w:val="00252643"/>
    <w:rsid w:val="00252856"/>
    <w:rsid w:val="00252ACE"/>
    <w:rsid w:val="00252BA8"/>
    <w:rsid w:val="002530B3"/>
    <w:rsid w:val="002553D1"/>
    <w:rsid w:val="002558AD"/>
    <w:rsid w:val="00255F42"/>
    <w:rsid w:val="002615C7"/>
    <w:rsid w:val="0026235D"/>
    <w:rsid w:val="002628F5"/>
    <w:rsid w:val="00263E48"/>
    <w:rsid w:val="00271372"/>
    <w:rsid w:val="002717A6"/>
    <w:rsid w:val="00272AC8"/>
    <w:rsid w:val="00274621"/>
    <w:rsid w:val="002815E9"/>
    <w:rsid w:val="00285007"/>
    <w:rsid w:val="00285885"/>
    <w:rsid w:val="00290BE9"/>
    <w:rsid w:val="002A0EC6"/>
    <w:rsid w:val="002A2AF5"/>
    <w:rsid w:val="002A3F87"/>
    <w:rsid w:val="002A4056"/>
    <w:rsid w:val="002A4973"/>
    <w:rsid w:val="002A5BBF"/>
    <w:rsid w:val="002B583C"/>
    <w:rsid w:val="002B6482"/>
    <w:rsid w:val="002C0F52"/>
    <w:rsid w:val="002C2021"/>
    <w:rsid w:val="002C2AF4"/>
    <w:rsid w:val="002C5313"/>
    <w:rsid w:val="002D0065"/>
    <w:rsid w:val="002D159F"/>
    <w:rsid w:val="002D1989"/>
    <w:rsid w:val="002D2844"/>
    <w:rsid w:val="002D3186"/>
    <w:rsid w:val="002D3523"/>
    <w:rsid w:val="002D431B"/>
    <w:rsid w:val="002D4A46"/>
    <w:rsid w:val="002E066B"/>
    <w:rsid w:val="002E3F03"/>
    <w:rsid w:val="002E3FF3"/>
    <w:rsid w:val="002E47C7"/>
    <w:rsid w:val="002E57F7"/>
    <w:rsid w:val="002F0333"/>
    <w:rsid w:val="002F0A02"/>
    <w:rsid w:val="002F1212"/>
    <w:rsid w:val="002F16B2"/>
    <w:rsid w:val="002F7543"/>
    <w:rsid w:val="0030077A"/>
    <w:rsid w:val="00302332"/>
    <w:rsid w:val="0030241E"/>
    <w:rsid w:val="003026DC"/>
    <w:rsid w:val="003066C4"/>
    <w:rsid w:val="00307137"/>
    <w:rsid w:val="00307671"/>
    <w:rsid w:val="00310127"/>
    <w:rsid w:val="00314A3A"/>
    <w:rsid w:val="003159CD"/>
    <w:rsid w:val="003165A3"/>
    <w:rsid w:val="00320A01"/>
    <w:rsid w:val="003255D9"/>
    <w:rsid w:val="0032638E"/>
    <w:rsid w:val="00327318"/>
    <w:rsid w:val="003319D3"/>
    <w:rsid w:val="00335803"/>
    <w:rsid w:val="0033641C"/>
    <w:rsid w:val="0033685B"/>
    <w:rsid w:val="003418E0"/>
    <w:rsid w:val="00341BC9"/>
    <w:rsid w:val="0034319C"/>
    <w:rsid w:val="0034529C"/>
    <w:rsid w:val="00345E7E"/>
    <w:rsid w:val="00347534"/>
    <w:rsid w:val="00350094"/>
    <w:rsid w:val="00350FE6"/>
    <w:rsid w:val="003539B4"/>
    <w:rsid w:val="00355288"/>
    <w:rsid w:val="003601F9"/>
    <w:rsid w:val="00360351"/>
    <w:rsid w:val="00363F68"/>
    <w:rsid w:val="00364FCB"/>
    <w:rsid w:val="00365E8C"/>
    <w:rsid w:val="00370A50"/>
    <w:rsid w:val="00370F48"/>
    <w:rsid w:val="0037341F"/>
    <w:rsid w:val="00373A2D"/>
    <w:rsid w:val="003746C7"/>
    <w:rsid w:val="00376329"/>
    <w:rsid w:val="003767D3"/>
    <w:rsid w:val="00376D27"/>
    <w:rsid w:val="00377F2E"/>
    <w:rsid w:val="00380706"/>
    <w:rsid w:val="00381CB3"/>
    <w:rsid w:val="0038296C"/>
    <w:rsid w:val="0038362F"/>
    <w:rsid w:val="00383902"/>
    <w:rsid w:val="00383B34"/>
    <w:rsid w:val="00384335"/>
    <w:rsid w:val="00391356"/>
    <w:rsid w:val="0039139B"/>
    <w:rsid w:val="00391B73"/>
    <w:rsid w:val="00393218"/>
    <w:rsid w:val="00393FF3"/>
    <w:rsid w:val="00396282"/>
    <w:rsid w:val="00397A06"/>
    <w:rsid w:val="003A1D06"/>
    <w:rsid w:val="003A3507"/>
    <w:rsid w:val="003A54B0"/>
    <w:rsid w:val="003A603C"/>
    <w:rsid w:val="003A6978"/>
    <w:rsid w:val="003A762F"/>
    <w:rsid w:val="003B4355"/>
    <w:rsid w:val="003B515E"/>
    <w:rsid w:val="003B5614"/>
    <w:rsid w:val="003B66D1"/>
    <w:rsid w:val="003B6FED"/>
    <w:rsid w:val="003C3DC8"/>
    <w:rsid w:val="003C54CA"/>
    <w:rsid w:val="003C73DA"/>
    <w:rsid w:val="003C7C1F"/>
    <w:rsid w:val="003D1051"/>
    <w:rsid w:val="003D132B"/>
    <w:rsid w:val="003D4920"/>
    <w:rsid w:val="003D58CD"/>
    <w:rsid w:val="003D5907"/>
    <w:rsid w:val="003E0D4B"/>
    <w:rsid w:val="003E123D"/>
    <w:rsid w:val="003E1669"/>
    <w:rsid w:val="003E4393"/>
    <w:rsid w:val="003E5AE6"/>
    <w:rsid w:val="003E6EB2"/>
    <w:rsid w:val="003F157B"/>
    <w:rsid w:val="003F7546"/>
    <w:rsid w:val="003F7C08"/>
    <w:rsid w:val="0040026A"/>
    <w:rsid w:val="00400E20"/>
    <w:rsid w:val="00401F02"/>
    <w:rsid w:val="00403604"/>
    <w:rsid w:val="0040360A"/>
    <w:rsid w:val="00406019"/>
    <w:rsid w:val="004061BF"/>
    <w:rsid w:val="00407731"/>
    <w:rsid w:val="00407B22"/>
    <w:rsid w:val="004108F3"/>
    <w:rsid w:val="00413BC6"/>
    <w:rsid w:val="00414FAB"/>
    <w:rsid w:val="00415141"/>
    <w:rsid w:val="00415BB9"/>
    <w:rsid w:val="00416BD7"/>
    <w:rsid w:val="00417125"/>
    <w:rsid w:val="0041727A"/>
    <w:rsid w:val="004222D8"/>
    <w:rsid w:val="00422C74"/>
    <w:rsid w:val="00424FBA"/>
    <w:rsid w:val="00426307"/>
    <w:rsid w:val="00426797"/>
    <w:rsid w:val="00430E84"/>
    <w:rsid w:val="0043109D"/>
    <w:rsid w:val="00433A3A"/>
    <w:rsid w:val="00433C11"/>
    <w:rsid w:val="0043540C"/>
    <w:rsid w:val="00436E86"/>
    <w:rsid w:val="004374C8"/>
    <w:rsid w:val="0044013B"/>
    <w:rsid w:val="004441F4"/>
    <w:rsid w:val="00445A18"/>
    <w:rsid w:val="00446C99"/>
    <w:rsid w:val="004476C6"/>
    <w:rsid w:val="004510AE"/>
    <w:rsid w:val="004519F2"/>
    <w:rsid w:val="00452089"/>
    <w:rsid w:val="004610AC"/>
    <w:rsid w:val="00461BAB"/>
    <w:rsid w:val="00462745"/>
    <w:rsid w:val="00463CE8"/>
    <w:rsid w:val="0046667C"/>
    <w:rsid w:val="00470930"/>
    <w:rsid w:val="00472D56"/>
    <w:rsid w:val="0047583C"/>
    <w:rsid w:val="004758CE"/>
    <w:rsid w:val="00475D91"/>
    <w:rsid w:val="00477A51"/>
    <w:rsid w:val="00483C49"/>
    <w:rsid w:val="00485247"/>
    <w:rsid w:val="00485CC7"/>
    <w:rsid w:val="004874BA"/>
    <w:rsid w:val="00491E18"/>
    <w:rsid w:val="00491E6F"/>
    <w:rsid w:val="00493867"/>
    <w:rsid w:val="00493D35"/>
    <w:rsid w:val="00494226"/>
    <w:rsid w:val="00496B8D"/>
    <w:rsid w:val="00496BB1"/>
    <w:rsid w:val="004976E9"/>
    <w:rsid w:val="004A2153"/>
    <w:rsid w:val="004A3ADE"/>
    <w:rsid w:val="004A3C3A"/>
    <w:rsid w:val="004A567B"/>
    <w:rsid w:val="004A61A0"/>
    <w:rsid w:val="004A682A"/>
    <w:rsid w:val="004A695D"/>
    <w:rsid w:val="004A6B91"/>
    <w:rsid w:val="004A73A6"/>
    <w:rsid w:val="004B04A6"/>
    <w:rsid w:val="004B39A7"/>
    <w:rsid w:val="004B4F4C"/>
    <w:rsid w:val="004B5358"/>
    <w:rsid w:val="004B7D45"/>
    <w:rsid w:val="004C02A0"/>
    <w:rsid w:val="004C1533"/>
    <w:rsid w:val="004C2AC4"/>
    <w:rsid w:val="004C4B31"/>
    <w:rsid w:val="004D0EA7"/>
    <w:rsid w:val="004D0FCE"/>
    <w:rsid w:val="004D39DB"/>
    <w:rsid w:val="004D3F00"/>
    <w:rsid w:val="004D3F30"/>
    <w:rsid w:val="004D5A46"/>
    <w:rsid w:val="004E40BD"/>
    <w:rsid w:val="004E6447"/>
    <w:rsid w:val="004E6F70"/>
    <w:rsid w:val="004F3615"/>
    <w:rsid w:val="004F5C51"/>
    <w:rsid w:val="004F6B5D"/>
    <w:rsid w:val="00502970"/>
    <w:rsid w:val="00503BE4"/>
    <w:rsid w:val="005064DC"/>
    <w:rsid w:val="00513393"/>
    <w:rsid w:val="005151F6"/>
    <w:rsid w:val="005176AB"/>
    <w:rsid w:val="00520CB0"/>
    <w:rsid w:val="00521974"/>
    <w:rsid w:val="005249BA"/>
    <w:rsid w:val="00525ED2"/>
    <w:rsid w:val="00526C77"/>
    <w:rsid w:val="0053002E"/>
    <w:rsid w:val="00530850"/>
    <w:rsid w:val="00530B90"/>
    <w:rsid w:val="00530BB0"/>
    <w:rsid w:val="00532D57"/>
    <w:rsid w:val="0053572E"/>
    <w:rsid w:val="005374D3"/>
    <w:rsid w:val="00537696"/>
    <w:rsid w:val="00537CC7"/>
    <w:rsid w:val="005406B7"/>
    <w:rsid w:val="0054165C"/>
    <w:rsid w:val="005440CE"/>
    <w:rsid w:val="00546D1B"/>
    <w:rsid w:val="00547D00"/>
    <w:rsid w:val="005517A4"/>
    <w:rsid w:val="00551BDF"/>
    <w:rsid w:val="00551F69"/>
    <w:rsid w:val="00552004"/>
    <w:rsid w:val="00552ABC"/>
    <w:rsid w:val="005557F2"/>
    <w:rsid w:val="00557E67"/>
    <w:rsid w:val="005607F0"/>
    <w:rsid w:val="00563B37"/>
    <w:rsid w:val="00565D72"/>
    <w:rsid w:val="005665D7"/>
    <w:rsid w:val="00567627"/>
    <w:rsid w:val="0057320F"/>
    <w:rsid w:val="00575D6D"/>
    <w:rsid w:val="0058391E"/>
    <w:rsid w:val="0058513A"/>
    <w:rsid w:val="00585798"/>
    <w:rsid w:val="00586F0B"/>
    <w:rsid w:val="00592979"/>
    <w:rsid w:val="00594481"/>
    <w:rsid w:val="0059488A"/>
    <w:rsid w:val="00595BA8"/>
    <w:rsid w:val="005A0BD2"/>
    <w:rsid w:val="005A30B6"/>
    <w:rsid w:val="005A6135"/>
    <w:rsid w:val="005A74C1"/>
    <w:rsid w:val="005A7776"/>
    <w:rsid w:val="005A7B17"/>
    <w:rsid w:val="005B07FD"/>
    <w:rsid w:val="005B2FA7"/>
    <w:rsid w:val="005B3274"/>
    <w:rsid w:val="005B3760"/>
    <w:rsid w:val="005B563D"/>
    <w:rsid w:val="005C0707"/>
    <w:rsid w:val="005C4802"/>
    <w:rsid w:val="005C4C15"/>
    <w:rsid w:val="005C6C03"/>
    <w:rsid w:val="005D0A1E"/>
    <w:rsid w:val="005D13F4"/>
    <w:rsid w:val="005D4BBC"/>
    <w:rsid w:val="005D665B"/>
    <w:rsid w:val="005D71A0"/>
    <w:rsid w:val="005E0F4D"/>
    <w:rsid w:val="005E1651"/>
    <w:rsid w:val="005E1AD4"/>
    <w:rsid w:val="005E1B3B"/>
    <w:rsid w:val="005E4508"/>
    <w:rsid w:val="005F0B77"/>
    <w:rsid w:val="005F0C2A"/>
    <w:rsid w:val="005F2D5D"/>
    <w:rsid w:val="005F2E3C"/>
    <w:rsid w:val="005F516A"/>
    <w:rsid w:val="005F7B42"/>
    <w:rsid w:val="00601771"/>
    <w:rsid w:val="00603FF2"/>
    <w:rsid w:val="00605513"/>
    <w:rsid w:val="00607EA9"/>
    <w:rsid w:val="006135BA"/>
    <w:rsid w:val="00620563"/>
    <w:rsid w:val="006225FB"/>
    <w:rsid w:val="00622F92"/>
    <w:rsid w:val="00627B97"/>
    <w:rsid w:val="00630238"/>
    <w:rsid w:val="006316F3"/>
    <w:rsid w:val="00632DBC"/>
    <w:rsid w:val="00633BC6"/>
    <w:rsid w:val="00640D4F"/>
    <w:rsid w:val="006424BF"/>
    <w:rsid w:val="0064258C"/>
    <w:rsid w:val="00645433"/>
    <w:rsid w:val="006460FD"/>
    <w:rsid w:val="006461B1"/>
    <w:rsid w:val="0064625E"/>
    <w:rsid w:val="006467FC"/>
    <w:rsid w:val="00647454"/>
    <w:rsid w:val="00647973"/>
    <w:rsid w:val="00651ED1"/>
    <w:rsid w:val="00652658"/>
    <w:rsid w:val="0065511A"/>
    <w:rsid w:val="00656232"/>
    <w:rsid w:val="00656759"/>
    <w:rsid w:val="006575FD"/>
    <w:rsid w:val="00663921"/>
    <w:rsid w:val="00664696"/>
    <w:rsid w:val="006662D6"/>
    <w:rsid w:val="00667212"/>
    <w:rsid w:val="00670348"/>
    <w:rsid w:val="0067166D"/>
    <w:rsid w:val="00673522"/>
    <w:rsid w:val="00674E2A"/>
    <w:rsid w:val="00676942"/>
    <w:rsid w:val="0068047E"/>
    <w:rsid w:val="006819F5"/>
    <w:rsid w:val="0069255E"/>
    <w:rsid w:val="00692ADC"/>
    <w:rsid w:val="00695A6A"/>
    <w:rsid w:val="00695F52"/>
    <w:rsid w:val="00696F5A"/>
    <w:rsid w:val="0069744A"/>
    <w:rsid w:val="00697620"/>
    <w:rsid w:val="006A4438"/>
    <w:rsid w:val="006A7D92"/>
    <w:rsid w:val="006B24C4"/>
    <w:rsid w:val="006B2EEB"/>
    <w:rsid w:val="006B413F"/>
    <w:rsid w:val="006B4168"/>
    <w:rsid w:val="006B4770"/>
    <w:rsid w:val="006B4A57"/>
    <w:rsid w:val="006B5FED"/>
    <w:rsid w:val="006B78CF"/>
    <w:rsid w:val="006C0C81"/>
    <w:rsid w:val="006C129E"/>
    <w:rsid w:val="006C1C0B"/>
    <w:rsid w:val="006C4CED"/>
    <w:rsid w:val="006C5480"/>
    <w:rsid w:val="006D0A65"/>
    <w:rsid w:val="006D1413"/>
    <w:rsid w:val="006D1B26"/>
    <w:rsid w:val="006D5E51"/>
    <w:rsid w:val="006D73B2"/>
    <w:rsid w:val="006E0300"/>
    <w:rsid w:val="006E2E75"/>
    <w:rsid w:val="006E4200"/>
    <w:rsid w:val="006F2173"/>
    <w:rsid w:val="006F238B"/>
    <w:rsid w:val="006F6A87"/>
    <w:rsid w:val="006F6E80"/>
    <w:rsid w:val="00700BE0"/>
    <w:rsid w:val="00701C14"/>
    <w:rsid w:val="00701E6C"/>
    <w:rsid w:val="007048B4"/>
    <w:rsid w:val="00705FD5"/>
    <w:rsid w:val="007062B1"/>
    <w:rsid w:val="0070637A"/>
    <w:rsid w:val="0071019B"/>
    <w:rsid w:val="00713C9B"/>
    <w:rsid w:val="00715048"/>
    <w:rsid w:val="00715557"/>
    <w:rsid w:val="007159EE"/>
    <w:rsid w:val="00716916"/>
    <w:rsid w:val="007212DF"/>
    <w:rsid w:val="0072174C"/>
    <w:rsid w:val="00722F02"/>
    <w:rsid w:val="00723159"/>
    <w:rsid w:val="00724441"/>
    <w:rsid w:val="00724CF9"/>
    <w:rsid w:val="00724E96"/>
    <w:rsid w:val="00725294"/>
    <w:rsid w:val="00725B9C"/>
    <w:rsid w:val="00725C1D"/>
    <w:rsid w:val="00726103"/>
    <w:rsid w:val="007261E0"/>
    <w:rsid w:val="00727072"/>
    <w:rsid w:val="00735AA7"/>
    <w:rsid w:val="0074110E"/>
    <w:rsid w:val="00741EDD"/>
    <w:rsid w:val="0074227D"/>
    <w:rsid w:val="00745477"/>
    <w:rsid w:val="007516E6"/>
    <w:rsid w:val="007524D8"/>
    <w:rsid w:val="00752725"/>
    <w:rsid w:val="0075298E"/>
    <w:rsid w:val="007536DC"/>
    <w:rsid w:val="007552A8"/>
    <w:rsid w:val="007570C9"/>
    <w:rsid w:val="007575FB"/>
    <w:rsid w:val="00757D59"/>
    <w:rsid w:val="00760B3C"/>
    <w:rsid w:val="00761F51"/>
    <w:rsid w:val="00763A48"/>
    <w:rsid w:val="007651A5"/>
    <w:rsid w:val="00767B27"/>
    <w:rsid w:val="00767FA4"/>
    <w:rsid w:val="007741DC"/>
    <w:rsid w:val="00774C9C"/>
    <w:rsid w:val="00776F4E"/>
    <w:rsid w:val="00780B41"/>
    <w:rsid w:val="007812DC"/>
    <w:rsid w:val="0078164B"/>
    <w:rsid w:val="00784D90"/>
    <w:rsid w:val="007914B3"/>
    <w:rsid w:val="00793A4F"/>
    <w:rsid w:val="00794B02"/>
    <w:rsid w:val="00796B53"/>
    <w:rsid w:val="007A1C16"/>
    <w:rsid w:val="007A384E"/>
    <w:rsid w:val="007A56AB"/>
    <w:rsid w:val="007A743C"/>
    <w:rsid w:val="007A79BC"/>
    <w:rsid w:val="007B0714"/>
    <w:rsid w:val="007B0BBB"/>
    <w:rsid w:val="007B0BD2"/>
    <w:rsid w:val="007B5973"/>
    <w:rsid w:val="007B59BD"/>
    <w:rsid w:val="007C0439"/>
    <w:rsid w:val="007C1C83"/>
    <w:rsid w:val="007C1D89"/>
    <w:rsid w:val="007C3143"/>
    <w:rsid w:val="007C3267"/>
    <w:rsid w:val="007C3422"/>
    <w:rsid w:val="007C42DC"/>
    <w:rsid w:val="007D0475"/>
    <w:rsid w:val="007D13EA"/>
    <w:rsid w:val="007D2EF0"/>
    <w:rsid w:val="007D3553"/>
    <w:rsid w:val="007E2566"/>
    <w:rsid w:val="007E7E5A"/>
    <w:rsid w:val="007F1F11"/>
    <w:rsid w:val="007F4B17"/>
    <w:rsid w:val="007F616A"/>
    <w:rsid w:val="007F7EAF"/>
    <w:rsid w:val="008016E8"/>
    <w:rsid w:val="008032EC"/>
    <w:rsid w:val="00803A50"/>
    <w:rsid w:val="00807E72"/>
    <w:rsid w:val="00807EB6"/>
    <w:rsid w:val="008131DB"/>
    <w:rsid w:val="00813A84"/>
    <w:rsid w:val="00814A34"/>
    <w:rsid w:val="00817D0A"/>
    <w:rsid w:val="00821938"/>
    <w:rsid w:val="00822422"/>
    <w:rsid w:val="00823333"/>
    <w:rsid w:val="0082489B"/>
    <w:rsid w:val="00830D40"/>
    <w:rsid w:val="008316C9"/>
    <w:rsid w:val="0083390C"/>
    <w:rsid w:val="00835C77"/>
    <w:rsid w:val="008400EE"/>
    <w:rsid w:val="00841485"/>
    <w:rsid w:val="008440B5"/>
    <w:rsid w:val="00844324"/>
    <w:rsid w:val="008448B1"/>
    <w:rsid w:val="00845238"/>
    <w:rsid w:val="00850118"/>
    <w:rsid w:val="00853DE0"/>
    <w:rsid w:val="00855086"/>
    <w:rsid w:val="00856DBB"/>
    <w:rsid w:val="00860F6A"/>
    <w:rsid w:val="00864CF1"/>
    <w:rsid w:val="008661C2"/>
    <w:rsid w:val="008662B0"/>
    <w:rsid w:val="00867722"/>
    <w:rsid w:val="008726E2"/>
    <w:rsid w:val="008741FC"/>
    <w:rsid w:val="0087476B"/>
    <w:rsid w:val="00876050"/>
    <w:rsid w:val="00876BAD"/>
    <w:rsid w:val="00882CFE"/>
    <w:rsid w:val="0089283E"/>
    <w:rsid w:val="00892906"/>
    <w:rsid w:val="00893629"/>
    <w:rsid w:val="00896B26"/>
    <w:rsid w:val="008A364C"/>
    <w:rsid w:val="008A581E"/>
    <w:rsid w:val="008B15D0"/>
    <w:rsid w:val="008B3643"/>
    <w:rsid w:val="008B3F01"/>
    <w:rsid w:val="008B7280"/>
    <w:rsid w:val="008B7642"/>
    <w:rsid w:val="008C2272"/>
    <w:rsid w:val="008C67CB"/>
    <w:rsid w:val="008C6A95"/>
    <w:rsid w:val="008C77DC"/>
    <w:rsid w:val="008D7AA8"/>
    <w:rsid w:val="008E2B21"/>
    <w:rsid w:val="008E4882"/>
    <w:rsid w:val="008E7DA2"/>
    <w:rsid w:val="008F0067"/>
    <w:rsid w:val="008F0340"/>
    <w:rsid w:val="008F099E"/>
    <w:rsid w:val="008F2159"/>
    <w:rsid w:val="008F29E3"/>
    <w:rsid w:val="008F75B6"/>
    <w:rsid w:val="009001F7"/>
    <w:rsid w:val="00901133"/>
    <w:rsid w:val="00901168"/>
    <w:rsid w:val="0090330A"/>
    <w:rsid w:val="0090489A"/>
    <w:rsid w:val="00904B4B"/>
    <w:rsid w:val="00905CBD"/>
    <w:rsid w:val="009100BD"/>
    <w:rsid w:val="00912746"/>
    <w:rsid w:val="009140C5"/>
    <w:rsid w:val="00917573"/>
    <w:rsid w:val="00917F12"/>
    <w:rsid w:val="0092327A"/>
    <w:rsid w:val="00923982"/>
    <w:rsid w:val="0092499E"/>
    <w:rsid w:val="00926DA7"/>
    <w:rsid w:val="00926DEC"/>
    <w:rsid w:val="0093147B"/>
    <w:rsid w:val="00932AFA"/>
    <w:rsid w:val="009354F6"/>
    <w:rsid w:val="00937070"/>
    <w:rsid w:val="00941D17"/>
    <w:rsid w:val="00945CBF"/>
    <w:rsid w:val="00947802"/>
    <w:rsid w:val="00947CF3"/>
    <w:rsid w:val="009569F8"/>
    <w:rsid w:val="009613FF"/>
    <w:rsid w:val="00961C62"/>
    <w:rsid w:val="00963A35"/>
    <w:rsid w:val="00964D05"/>
    <w:rsid w:val="0096574E"/>
    <w:rsid w:val="0096584F"/>
    <w:rsid w:val="0096593C"/>
    <w:rsid w:val="00965A80"/>
    <w:rsid w:val="00965AEA"/>
    <w:rsid w:val="00965C80"/>
    <w:rsid w:val="00966737"/>
    <w:rsid w:val="00967A86"/>
    <w:rsid w:val="00967C4A"/>
    <w:rsid w:val="0097136D"/>
    <w:rsid w:val="009713C9"/>
    <w:rsid w:val="00971B6E"/>
    <w:rsid w:val="009742E0"/>
    <w:rsid w:val="009752AB"/>
    <w:rsid w:val="00984FC9"/>
    <w:rsid w:val="00985362"/>
    <w:rsid w:val="0099114D"/>
    <w:rsid w:val="009915D0"/>
    <w:rsid w:val="00995612"/>
    <w:rsid w:val="009970BC"/>
    <w:rsid w:val="00997E39"/>
    <w:rsid w:val="009A0710"/>
    <w:rsid w:val="009A11F9"/>
    <w:rsid w:val="009A15DD"/>
    <w:rsid w:val="009A1BE7"/>
    <w:rsid w:val="009A2597"/>
    <w:rsid w:val="009A51A5"/>
    <w:rsid w:val="009B1C9E"/>
    <w:rsid w:val="009B4011"/>
    <w:rsid w:val="009C056A"/>
    <w:rsid w:val="009C1D1A"/>
    <w:rsid w:val="009C54A7"/>
    <w:rsid w:val="009C6FC6"/>
    <w:rsid w:val="009D0832"/>
    <w:rsid w:val="009D17B8"/>
    <w:rsid w:val="009D1C45"/>
    <w:rsid w:val="009D2887"/>
    <w:rsid w:val="009D4758"/>
    <w:rsid w:val="009D694F"/>
    <w:rsid w:val="009D6DFB"/>
    <w:rsid w:val="009E197A"/>
    <w:rsid w:val="009E2E3C"/>
    <w:rsid w:val="009E41E5"/>
    <w:rsid w:val="009E6A89"/>
    <w:rsid w:val="009E71CA"/>
    <w:rsid w:val="009E7D01"/>
    <w:rsid w:val="009F0A3C"/>
    <w:rsid w:val="009F201D"/>
    <w:rsid w:val="009F7452"/>
    <w:rsid w:val="00A024B5"/>
    <w:rsid w:val="00A02DE4"/>
    <w:rsid w:val="00A033E4"/>
    <w:rsid w:val="00A04AF5"/>
    <w:rsid w:val="00A05C86"/>
    <w:rsid w:val="00A066E3"/>
    <w:rsid w:val="00A06C23"/>
    <w:rsid w:val="00A07D70"/>
    <w:rsid w:val="00A10C72"/>
    <w:rsid w:val="00A11AA8"/>
    <w:rsid w:val="00A14931"/>
    <w:rsid w:val="00A1619F"/>
    <w:rsid w:val="00A175F1"/>
    <w:rsid w:val="00A229C2"/>
    <w:rsid w:val="00A229EC"/>
    <w:rsid w:val="00A22D10"/>
    <w:rsid w:val="00A23184"/>
    <w:rsid w:val="00A35152"/>
    <w:rsid w:val="00A365F0"/>
    <w:rsid w:val="00A37DC7"/>
    <w:rsid w:val="00A37F17"/>
    <w:rsid w:val="00A40290"/>
    <w:rsid w:val="00A44681"/>
    <w:rsid w:val="00A46CF5"/>
    <w:rsid w:val="00A51246"/>
    <w:rsid w:val="00A5159D"/>
    <w:rsid w:val="00A55DF6"/>
    <w:rsid w:val="00A565C6"/>
    <w:rsid w:val="00A57CF9"/>
    <w:rsid w:val="00A60291"/>
    <w:rsid w:val="00A62F55"/>
    <w:rsid w:val="00A65D53"/>
    <w:rsid w:val="00A67EA3"/>
    <w:rsid w:val="00A720BE"/>
    <w:rsid w:val="00A758D8"/>
    <w:rsid w:val="00A7684C"/>
    <w:rsid w:val="00A76DFD"/>
    <w:rsid w:val="00A81C5F"/>
    <w:rsid w:val="00A82B3E"/>
    <w:rsid w:val="00A82DA0"/>
    <w:rsid w:val="00A8535B"/>
    <w:rsid w:val="00A86E0C"/>
    <w:rsid w:val="00A86E78"/>
    <w:rsid w:val="00A90487"/>
    <w:rsid w:val="00A91950"/>
    <w:rsid w:val="00A930F2"/>
    <w:rsid w:val="00A95287"/>
    <w:rsid w:val="00AA49F5"/>
    <w:rsid w:val="00AA5595"/>
    <w:rsid w:val="00AB2C3A"/>
    <w:rsid w:val="00AB3AC4"/>
    <w:rsid w:val="00AB60E5"/>
    <w:rsid w:val="00AC336F"/>
    <w:rsid w:val="00AC549A"/>
    <w:rsid w:val="00AC6033"/>
    <w:rsid w:val="00AC69D6"/>
    <w:rsid w:val="00AD2588"/>
    <w:rsid w:val="00AD3E8B"/>
    <w:rsid w:val="00AD513D"/>
    <w:rsid w:val="00AD5745"/>
    <w:rsid w:val="00AD5B32"/>
    <w:rsid w:val="00AE098A"/>
    <w:rsid w:val="00AE1423"/>
    <w:rsid w:val="00AE1D0D"/>
    <w:rsid w:val="00AE3DA1"/>
    <w:rsid w:val="00AE4AB5"/>
    <w:rsid w:val="00AE5056"/>
    <w:rsid w:val="00AE548E"/>
    <w:rsid w:val="00AE5A46"/>
    <w:rsid w:val="00AE6003"/>
    <w:rsid w:val="00AF05FA"/>
    <w:rsid w:val="00AF1DCC"/>
    <w:rsid w:val="00AF587A"/>
    <w:rsid w:val="00B02574"/>
    <w:rsid w:val="00B04B76"/>
    <w:rsid w:val="00B053B4"/>
    <w:rsid w:val="00B1051E"/>
    <w:rsid w:val="00B115A7"/>
    <w:rsid w:val="00B155B1"/>
    <w:rsid w:val="00B157C4"/>
    <w:rsid w:val="00B16036"/>
    <w:rsid w:val="00B160F4"/>
    <w:rsid w:val="00B20530"/>
    <w:rsid w:val="00B212A2"/>
    <w:rsid w:val="00B24F7E"/>
    <w:rsid w:val="00B26E0F"/>
    <w:rsid w:val="00B30A1C"/>
    <w:rsid w:val="00B30F75"/>
    <w:rsid w:val="00B3124A"/>
    <w:rsid w:val="00B31A3E"/>
    <w:rsid w:val="00B3227D"/>
    <w:rsid w:val="00B3245C"/>
    <w:rsid w:val="00B32F58"/>
    <w:rsid w:val="00B3422E"/>
    <w:rsid w:val="00B352D1"/>
    <w:rsid w:val="00B355C1"/>
    <w:rsid w:val="00B4374E"/>
    <w:rsid w:val="00B46573"/>
    <w:rsid w:val="00B50462"/>
    <w:rsid w:val="00B529C3"/>
    <w:rsid w:val="00B53EB5"/>
    <w:rsid w:val="00B610E4"/>
    <w:rsid w:val="00B6257C"/>
    <w:rsid w:val="00B6286E"/>
    <w:rsid w:val="00B70518"/>
    <w:rsid w:val="00B715C6"/>
    <w:rsid w:val="00B72C18"/>
    <w:rsid w:val="00B7375A"/>
    <w:rsid w:val="00B750C8"/>
    <w:rsid w:val="00B80723"/>
    <w:rsid w:val="00B83D18"/>
    <w:rsid w:val="00B83DB2"/>
    <w:rsid w:val="00B85881"/>
    <w:rsid w:val="00B8677E"/>
    <w:rsid w:val="00B868D5"/>
    <w:rsid w:val="00B906BA"/>
    <w:rsid w:val="00B9080C"/>
    <w:rsid w:val="00B90B25"/>
    <w:rsid w:val="00B91EA4"/>
    <w:rsid w:val="00B95F61"/>
    <w:rsid w:val="00B96214"/>
    <w:rsid w:val="00BA06C6"/>
    <w:rsid w:val="00BA299F"/>
    <w:rsid w:val="00BA3662"/>
    <w:rsid w:val="00BA564F"/>
    <w:rsid w:val="00BA7E1F"/>
    <w:rsid w:val="00BB6EE6"/>
    <w:rsid w:val="00BB761A"/>
    <w:rsid w:val="00BB7777"/>
    <w:rsid w:val="00BB78F4"/>
    <w:rsid w:val="00BC1D98"/>
    <w:rsid w:val="00BC34F2"/>
    <w:rsid w:val="00BC5E99"/>
    <w:rsid w:val="00BC64E9"/>
    <w:rsid w:val="00BC74F0"/>
    <w:rsid w:val="00BC7ED2"/>
    <w:rsid w:val="00BD0C32"/>
    <w:rsid w:val="00BD3325"/>
    <w:rsid w:val="00BD33B5"/>
    <w:rsid w:val="00BD5A60"/>
    <w:rsid w:val="00BD7ADF"/>
    <w:rsid w:val="00BE045E"/>
    <w:rsid w:val="00BE1E63"/>
    <w:rsid w:val="00BE21BE"/>
    <w:rsid w:val="00BE2439"/>
    <w:rsid w:val="00BE4306"/>
    <w:rsid w:val="00BE6ABB"/>
    <w:rsid w:val="00BE6B0D"/>
    <w:rsid w:val="00BE7B17"/>
    <w:rsid w:val="00BE7BC6"/>
    <w:rsid w:val="00BF09D2"/>
    <w:rsid w:val="00BF29D7"/>
    <w:rsid w:val="00BF4005"/>
    <w:rsid w:val="00BF4627"/>
    <w:rsid w:val="00BF5FAE"/>
    <w:rsid w:val="00C03BA9"/>
    <w:rsid w:val="00C03D8C"/>
    <w:rsid w:val="00C0472E"/>
    <w:rsid w:val="00C05A18"/>
    <w:rsid w:val="00C05D0F"/>
    <w:rsid w:val="00C10669"/>
    <w:rsid w:val="00C14BCE"/>
    <w:rsid w:val="00C15C5F"/>
    <w:rsid w:val="00C15DF8"/>
    <w:rsid w:val="00C15E3B"/>
    <w:rsid w:val="00C1794B"/>
    <w:rsid w:val="00C20F23"/>
    <w:rsid w:val="00C26480"/>
    <w:rsid w:val="00C27F8C"/>
    <w:rsid w:val="00C30214"/>
    <w:rsid w:val="00C3111D"/>
    <w:rsid w:val="00C3143A"/>
    <w:rsid w:val="00C322EB"/>
    <w:rsid w:val="00C32FB2"/>
    <w:rsid w:val="00C33261"/>
    <w:rsid w:val="00C33292"/>
    <w:rsid w:val="00C33D8E"/>
    <w:rsid w:val="00C34519"/>
    <w:rsid w:val="00C35D08"/>
    <w:rsid w:val="00C37CFC"/>
    <w:rsid w:val="00C402B7"/>
    <w:rsid w:val="00C40B4F"/>
    <w:rsid w:val="00C42A85"/>
    <w:rsid w:val="00C47CC1"/>
    <w:rsid w:val="00C50F37"/>
    <w:rsid w:val="00C51CCB"/>
    <w:rsid w:val="00C52A38"/>
    <w:rsid w:val="00C535F2"/>
    <w:rsid w:val="00C5491C"/>
    <w:rsid w:val="00C549DE"/>
    <w:rsid w:val="00C553B3"/>
    <w:rsid w:val="00C55C7C"/>
    <w:rsid w:val="00C61E30"/>
    <w:rsid w:val="00C63949"/>
    <w:rsid w:val="00C64BA8"/>
    <w:rsid w:val="00C672BB"/>
    <w:rsid w:val="00C70310"/>
    <w:rsid w:val="00C7135A"/>
    <w:rsid w:val="00C71692"/>
    <w:rsid w:val="00C74C6B"/>
    <w:rsid w:val="00C75891"/>
    <w:rsid w:val="00C7628C"/>
    <w:rsid w:val="00C779D5"/>
    <w:rsid w:val="00C8024C"/>
    <w:rsid w:val="00C8039D"/>
    <w:rsid w:val="00C82403"/>
    <w:rsid w:val="00C8487F"/>
    <w:rsid w:val="00C919EF"/>
    <w:rsid w:val="00CA23E4"/>
    <w:rsid w:val="00CA2F47"/>
    <w:rsid w:val="00CA7235"/>
    <w:rsid w:val="00CB4F8F"/>
    <w:rsid w:val="00CB6262"/>
    <w:rsid w:val="00CC4E54"/>
    <w:rsid w:val="00CC6035"/>
    <w:rsid w:val="00CC68C6"/>
    <w:rsid w:val="00CD16B4"/>
    <w:rsid w:val="00CD572F"/>
    <w:rsid w:val="00CD5E32"/>
    <w:rsid w:val="00CD661D"/>
    <w:rsid w:val="00CD79EE"/>
    <w:rsid w:val="00CE04A3"/>
    <w:rsid w:val="00CE1837"/>
    <w:rsid w:val="00CE1C0B"/>
    <w:rsid w:val="00CE28D9"/>
    <w:rsid w:val="00CE4234"/>
    <w:rsid w:val="00CE55D2"/>
    <w:rsid w:val="00CF18C6"/>
    <w:rsid w:val="00CF1AC3"/>
    <w:rsid w:val="00CF36F3"/>
    <w:rsid w:val="00CF5A9E"/>
    <w:rsid w:val="00CF68EA"/>
    <w:rsid w:val="00CF6995"/>
    <w:rsid w:val="00CF7879"/>
    <w:rsid w:val="00D00B61"/>
    <w:rsid w:val="00D00EEC"/>
    <w:rsid w:val="00D00FA4"/>
    <w:rsid w:val="00D03290"/>
    <w:rsid w:val="00D039D7"/>
    <w:rsid w:val="00D04674"/>
    <w:rsid w:val="00D07AE2"/>
    <w:rsid w:val="00D07EC4"/>
    <w:rsid w:val="00D117B0"/>
    <w:rsid w:val="00D13285"/>
    <w:rsid w:val="00D13295"/>
    <w:rsid w:val="00D13B82"/>
    <w:rsid w:val="00D156C9"/>
    <w:rsid w:val="00D15E14"/>
    <w:rsid w:val="00D1654A"/>
    <w:rsid w:val="00D174A3"/>
    <w:rsid w:val="00D214E9"/>
    <w:rsid w:val="00D229CE"/>
    <w:rsid w:val="00D22BE8"/>
    <w:rsid w:val="00D254D4"/>
    <w:rsid w:val="00D26100"/>
    <w:rsid w:val="00D33B39"/>
    <w:rsid w:val="00D34A9A"/>
    <w:rsid w:val="00D365BB"/>
    <w:rsid w:val="00D3789A"/>
    <w:rsid w:val="00D40667"/>
    <w:rsid w:val="00D42DA5"/>
    <w:rsid w:val="00D44A89"/>
    <w:rsid w:val="00D45F94"/>
    <w:rsid w:val="00D52CCF"/>
    <w:rsid w:val="00D54E0B"/>
    <w:rsid w:val="00D562DF"/>
    <w:rsid w:val="00D56CAA"/>
    <w:rsid w:val="00D65500"/>
    <w:rsid w:val="00D67BE8"/>
    <w:rsid w:val="00D711BF"/>
    <w:rsid w:val="00D720FA"/>
    <w:rsid w:val="00D724DB"/>
    <w:rsid w:val="00D73087"/>
    <w:rsid w:val="00D742EE"/>
    <w:rsid w:val="00D75464"/>
    <w:rsid w:val="00D76436"/>
    <w:rsid w:val="00D80BA7"/>
    <w:rsid w:val="00D81912"/>
    <w:rsid w:val="00D81A89"/>
    <w:rsid w:val="00D86F7D"/>
    <w:rsid w:val="00D9008A"/>
    <w:rsid w:val="00D910D4"/>
    <w:rsid w:val="00D91376"/>
    <w:rsid w:val="00D916E4"/>
    <w:rsid w:val="00D92F0E"/>
    <w:rsid w:val="00D941D8"/>
    <w:rsid w:val="00D94BE6"/>
    <w:rsid w:val="00D95FD2"/>
    <w:rsid w:val="00D9759E"/>
    <w:rsid w:val="00DA3AA2"/>
    <w:rsid w:val="00DA40C1"/>
    <w:rsid w:val="00DA59B0"/>
    <w:rsid w:val="00DA67C7"/>
    <w:rsid w:val="00DA7AE1"/>
    <w:rsid w:val="00DB233D"/>
    <w:rsid w:val="00DB28D5"/>
    <w:rsid w:val="00DB33D3"/>
    <w:rsid w:val="00DB54DC"/>
    <w:rsid w:val="00DB79F6"/>
    <w:rsid w:val="00DC0D2F"/>
    <w:rsid w:val="00DC1CE3"/>
    <w:rsid w:val="00DC3E8B"/>
    <w:rsid w:val="00DC4531"/>
    <w:rsid w:val="00DC544A"/>
    <w:rsid w:val="00DC6075"/>
    <w:rsid w:val="00DD097E"/>
    <w:rsid w:val="00DD3184"/>
    <w:rsid w:val="00DD346A"/>
    <w:rsid w:val="00DD4BD2"/>
    <w:rsid w:val="00DD5137"/>
    <w:rsid w:val="00DD5171"/>
    <w:rsid w:val="00DD6088"/>
    <w:rsid w:val="00DD7109"/>
    <w:rsid w:val="00DE2AA1"/>
    <w:rsid w:val="00DE453C"/>
    <w:rsid w:val="00DE5B53"/>
    <w:rsid w:val="00DE67E1"/>
    <w:rsid w:val="00DE6B53"/>
    <w:rsid w:val="00DF48B7"/>
    <w:rsid w:val="00DF5D5D"/>
    <w:rsid w:val="00DF7CEB"/>
    <w:rsid w:val="00E01712"/>
    <w:rsid w:val="00E033A1"/>
    <w:rsid w:val="00E055CA"/>
    <w:rsid w:val="00E05D37"/>
    <w:rsid w:val="00E05ED3"/>
    <w:rsid w:val="00E0726B"/>
    <w:rsid w:val="00E10E92"/>
    <w:rsid w:val="00E112F4"/>
    <w:rsid w:val="00E13E31"/>
    <w:rsid w:val="00E141A3"/>
    <w:rsid w:val="00E14690"/>
    <w:rsid w:val="00E163AD"/>
    <w:rsid w:val="00E16C9F"/>
    <w:rsid w:val="00E2092C"/>
    <w:rsid w:val="00E21F07"/>
    <w:rsid w:val="00E242F7"/>
    <w:rsid w:val="00E24DEB"/>
    <w:rsid w:val="00E253B5"/>
    <w:rsid w:val="00E2566B"/>
    <w:rsid w:val="00E25B98"/>
    <w:rsid w:val="00E31889"/>
    <w:rsid w:val="00E336DD"/>
    <w:rsid w:val="00E34646"/>
    <w:rsid w:val="00E35162"/>
    <w:rsid w:val="00E36CA8"/>
    <w:rsid w:val="00E37DF8"/>
    <w:rsid w:val="00E40B03"/>
    <w:rsid w:val="00E44287"/>
    <w:rsid w:val="00E46E9A"/>
    <w:rsid w:val="00E47DEB"/>
    <w:rsid w:val="00E50AD1"/>
    <w:rsid w:val="00E51D07"/>
    <w:rsid w:val="00E5356C"/>
    <w:rsid w:val="00E54595"/>
    <w:rsid w:val="00E55A62"/>
    <w:rsid w:val="00E55BE4"/>
    <w:rsid w:val="00E566A3"/>
    <w:rsid w:val="00E56D6C"/>
    <w:rsid w:val="00E57A1E"/>
    <w:rsid w:val="00E60138"/>
    <w:rsid w:val="00E60B08"/>
    <w:rsid w:val="00E61A36"/>
    <w:rsid w:val="00E61E49"/>
    <w:rsid w:val="00E63F56"/>
    <w:rsid w:val="00E64877"/>
    <w:rsid w:val="00E7038E"/>
    <w:rsid w:val="00E712B5"/>
    <w:rsid w:val="00E7187B"/>
    <w:rsid w:val="00E72E01"/>
    <w:rsid w:val="00E7320A"/>
    <w:rsid w:val="00E737A5"/>
    <w:rsid w:val="00E73B49"/>
    <w:rsid w:val="00E74CE1"/>
    <w:rsid w:val="00E75EDB"/>
    <w:rsid w:val="00E75EDC"/>
    <w:rsid w:val="00E764E4"/>
    <w:rsid w:val="00E779C5"/>
    <w:rsid w:val="00E77BA9"/>
    <w:rsid w:val="00E80D03"/>
    <w:rsid w:val="00E84320"/>
    <w:rsid w:val="00E8486E"/>
    <w:rsid w:val="00E925AD"/>
    <w:rsid w:val="00E92A76"/>
    <w:rsid w:val="00E931D4"/>
    <w:rsid w:val="00E94AA5"/>
    <w:rsid w:val="00E97DD1"/>
    <w:rsid w:val="00E97FCD"/>
    <w:rsid w:val="00EA3190"/>
    <w:rsid w:val="00EA5AA3"/>
    <w:rsid w:val="00EA6C9A"/>
    <w:rsid w:val="00EA6CD4"/>
    <w:rsid w:val="00EA7B55"/>
    <w:rsid w:val="00EA7D55"/>
    <w:rsid w:val="00EB2003"/>
    <w:rsid w:val="00EB2115"/>
    <w:rsid w:val="00EB2685"/>
    <w:rsid w:val="00EB6DFC"/>
    <w:rsid w:val="00EB7242"/>
    <w:rsid w:val="00EB736E"/>
    <w:rsid w:val="00EC2D39"/>
    <w:rsid w:val="00EC418C"/>
    <w:rsid w:val="00EC7193"/>
    <w:rsid w:val="00EC7D92"/>
    <w:rsid w:val="00ED2F16"/>
    <w:rsid w:val="00ED316C"/>
    <w:rsid w:val="00ED44FA"/>
    <w:rsid w:val="00ED527C"/>
    <w:rsid w:val="00ED5C44"/>
    <w:rsid w:val="00ED758D"/>
    <w:rsid w:val="00ED7595"/>
    <w:rsid w:val="00EE2F21"/>
    <w:rsid w:val="00EE342A"/>
    <w:rsid w:val="00EE53F5"/>
    <w:rsid w:val="00EE5DE7"/>
    <w:rsid w:val="00EF0D14"/>
    <w:rsid w:val="00EF3476"/>
    <w:rsid w:val="00EF5FE3"/>
    <w:rsid w:val="00EF7915"/>
    <w:rsid w:val="00EF79C3"/>
    <w:rsid w:val="00F004FC"/>
    <w:rsid w:val="00F00C8E"/>
    <w:rsid w:val="00F0217F"/>
    <w:rsid w:val="00F024E5"/>
    <w:rsid w:val="00F0349C"/>
    <w:rsid w:val="00F06BE4"/>
    <w:rsid w:val="00F07512"/>
    <w:rsid w:val="00F07AEF"/>
    <w:rsid w:val="00F147B8"/>
    <w:rsid w:val="00F1547F"/>
    <w:rsid w:val="00F20FB6"/>
    <w:rsid w:val="00F225DB"/>
    <w:rsid w:val="00F25227"/>
    <w:rsid w:val="00F255F9"/>
    <w:rsid w:val="00F2731F"/>
    <w:rsid w:val="00F30609"/>
    <w:rsid w:val="00F31E78"/>
    <w:rsid w:val="00F32123"/>
    <w:rsid w:val="00F330AE"/>
    <w:rsid w:val="00F331C5"/>
    <w:rsid w:val="00F33698"/>
    <w:rsid w:val="00F37EB5"/>
    <w:rsid w:val="00F40105"/>
    <w:rsid w:val="00F4239C"/>
    <w:rsid w:val="00F4417B"/>
    <w:rsid w:val="00F44B6E"/>
    <w:rsid w:val="00F45E1B"/>
    <w:rsid w:val="00F50559"/>
    <w:rsid w:val="00F50D79"/>
    <w:rsid w:val="00F50F61"/>
    <w:rsid w:val="00F515B4"/>
    <w:rsid w:val="00F51F15"/>
    <w:rsid w:val="00F53A4A"/>
    <w:rsid w:val="00F53B5B"/>
    <w:rsid w:val="00F56BFB"/>
    <w:rsid w:val="00F56C16"/>
    <w:rsid w:val="00F609B3"/>
    <w:rsid w:val="00F60FE8"/>
    <w:rsid w:val="00F610D3"/>
    <w:rsid w:val="00F619DA"/>
    <w:rsid w:val="00F61A0C"/>
    <w:rsid w:val="00F6274C"/>
    <w:rsid w:val="00F65D59"/>
    <w:rsid w:val="00F66558"/>
    <w:rsid w:val="00F66E11"/>
    <w:rsid w:val="00F67B55"/>
    <w:rsid w:val="00F71564"/>
    <w:rsid w:val="00F72885"/>
    <w:rsid w:val="00F74508"/>
    <w:rsid w:val="00F74FC0"/>
    <w:rsid w:val="00F757F7"/>
    <w:rsid w:val="00F75EB5"/>
    <w:rsid w:val="00F76A43"/>
    <w:rsid w:val="00F76AEA"/>
    <w:rsid w:val="00F77055"/>
    <w:rsid w:val="00F77B07"/>
    <w:rsid w:val="00F77DF4"/>
    <w:rsid w:val="00F77F69"/>
    <w:rsid w:val="00F77F94"/>
    <w:rsid w:val="00F80095"/>
    <w:rsid w:val="00F814BE"/>
    <w:rsid w:val="00F81CBA"/>
    <w:rsid w:val="00F82223"/>
    <w:rsid w:val="00F82FE7"/>
    <w:rsid w:val="00F83BF8"/>
    <w:rsid w:val="00F85D94"/>
    <w:rsid w:val="00F86FBC"/>
    <w:rsid w:val="00F91DBD"/>
    <w:rsid w:val="00F923C6"/>
    <w:rsid w:val="00F97746"/>
    <w:rsid w:val="00FB08D3"/>
    <w:rsid w:val="00FB67EB"/>
    <w:rsid w:val="00FB74B5"/>
    <w:rsid w:val="00FB7E69"/>
    <w:rsid w:val="00FC16C4"/>
    <w:rsid w:val="00FC360C"/>
    <w:rsid w:val="00FC42A3"/>
    <w:rsid w:val="00FC6BE8"/>
    <w:rsid w:val="00FC7C97"/>
    <w:rsid w:val="00FD01A0"/>
    <w:rsid w:val="00FD05ED"/>
    <w:rsid w:val="00FD1A2B"/>
    <w:rsid w:val="00FD1C31"/>
    <w:rsid w:val="00FD27A8"/>
    <w:rsid w:val="00FD2810"/>
    <w:rsid w:val="00FD52AD"/>
    <w:rsid w:val="00FD65FE"/>
    <w:rsid w:val="00FE07F4"/>
    <w:rsid w:val="00FE28AD"/>
    <w:rsid w:val="00FE33D1"/>
    <w:rsid w:val="00FE5947"/>
    <w:rsid w:val="00FE5A84"/>
    <w:rsid w:val="00FE7E32"/>
    <w:rsid w:val="00FF0C36"/>
    <w:rsid w:val="00FF323B"/>
    <w:rsid w:val="00FF3FDC"/>
    <w:rsid w:val="00FF4C67"/>
    <w:rsid w:val="00FF6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671B25"/>
  <w15:docId w15:val="{7CCC02B1-E8AE-492C-889A-B7CFAE5B8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before="120" w:after="1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6F0B"/>
    <w:rPr>
      <w:sz w:val="24"/>
      <w:szCs w:val="24"/>
      <w:lang w:val="tr-TR" w:eastAsia="tr-TR"/>
    </w:rPr>
  </w:style>
  <w:style w:type="paragraph" w:styleId="Balk1">
    <w:name w:val="heading 1"/>
    <w:basedOn w:val="Normal"/>
    <w:next w:val="Normal"/>
    <w:link w:val="Balk1Char"/>
    <w:uiPriority w:val="9"/>
    <w:qFormat/>
    <w:rsid w:val="00ED2F16"/>
    <w:pPr>
      <w:keepNext/>
      <w:spacing w:before="240" w:after="60"/>
      <w:outlineLvl w:val="0"/>
    </w:pPr>
    <w:rPr>
      <w:rFonts w:ascii="Cambria" w:hAnsi="Cambria"/>
      <w:b/>
      <w:bCs/>
      <w:kern w:val="32"/>
      <w:sz w:val="32"/>
      <w:szCs w:val="32"/>
      <w:lang w:val="x-none" w:eastAsia="x-none"/>
    </w:rPr>
  </w:style>
  <w:style w:type="paragraph" w:styleId="Balk2">
    <w:name w:val="heading 2"/>
    <w:basedOn w:val="Normal"/>
    <w:next w:val="Normal"/>
    <w:link w:val="Balk2Char"/>
    <w:uiPriority w:val="9"/>
    <w:unhideWhenUsed/>
    <w:qFormat/>
    <w:rsid w:val="000D1673"/>
    <w:pPr>
      <w:keepNext/>
      <w:spacing w:before="240" w:after="60"/>
      <w:outlineLvl w:val="1"/>
    </w:pPr>
    <w:rPr>
      <w:rFonts w:ascii="Cambria" w:hAnsi="Cambria"/>
      <w:b/>
      <w:bCs/>
      <w:i/>
      <w:iCs/>
      <w:sz w:val="28"/>
      <w:szCs w:val="28"/>
    </w:rPr>
  </w:style>
  <w:style w:type="paragraph" w:styleId="Balk3">
    <w:name w:val="heading 3"/>
    <w:basedOn w:val="Normal"/>
    <w:next w:val="Normal"/>
    <w:link w:val="Balk3Char"/>
    <w:uiPriority w:val="9"/>
    <w:unhideWhenUsed/>
    <w:qFormat/>
    <w:rsid w:val="006135BA"/>
    <w:pPr>
      <w:keepNext/>
      <w:keepLines/>
      <w:spacing w:before="200" w:line="276" w:lineRule="auto"/>
      <w:outlineLvl w:val="2"/>
    </w:pPr>
    <w:rPr>
      <w:rFonts w:ascii="Cambria" w:hAnsi="Cambria"/>
      <w:b/>
      <w:bCs/>
      <w:color w:val="4F81BD"/>
      <w:sz w:val="22"/>
      <w:szCs w:val="22"/>
      <w:lang w:eastAsia="en-US"/>
    </w:rPr>
  </w:style>
  <w:style w:type="paragraph" w:styleId="Balk4">
    <w:name w:val="heading 4"/>
    <w:basedOn w:val="Normal"/>
    <w:next w:val="Normal"/>
    <w:link w:val="Balk4Char"/>
    <w:uiPriority w:val="9"/>
    <w:unhideWhenUsed/>
    <w:qFormat/>
    <w:rsid w:val="0030241E"/>
    <w:pPr>
      <w:keepNext/>
      <w:keepLines/>
      <w:spacing w:before="200" w:line="276" w:lineRule="auto"/>
      <w:outlineLvl w:val="3"/>
    </w:pPr>
    <w:rPr>
      <w:rFonts w:ascii="Cambria" w:hAnsi="Cambria"/>
      <w:b/>
      <w:bCs/>
      <w:i/>
      <w:iCs/>
      <w:color w:val="4F81BD"/>
      <w:sz w:val="22"/>
      <w:szCs w:val="22"/>
      <w:lang w:eastAsia="en-US"/>
    </w:rPr>
  </w:style>
  <w:style w:type="paragraph" w:styleId="Balk5">
    <w:name w:val="heading 5"/>
    <w:basedOn w:val="Normal"/>
    <w:link w:val="Balk5Char"/>
    <w:uiPriority w:val="9"/>
    <w:semiHidden/>
    <w:unhideWhenUsed/>
    <w:qFormat/>
    <w:rsid w:val="005F7B42"/>
    <w:pPr>
      <w:spacing w:before="100" w:beforeAutospacing="1" w:after="100" w:afterAutospacing="1"/>
      <w:outlineLvl w:val="4"/>
    </w:pPr>
    <w:rPr>
      <w:b/>
      <w:bCs/>
      <w:sz w:val="20"/>
      <w:szCs w:val="20"/>
    </w:rPr>
  </w:style>
  <w:style w:type="paragraph" w:styleId="Balk6">
    <w:name w:val="heading 6"/>
    <w:basedOn w:val="Normal"/>
    <w:next w:val="Normal"/>
    <w:link w:val="Balk6Char"/>
    <w:uiPriority w:val="9"/>
    <w:semiHidden/>
    <w:unhideWhenUsed/>
    <w:qFormat/>
    <w:rsid w:val="000032AC"/>
    <w:pPr>
      <w:keepNext/>
      <w:keepLines/>
      <w:spacing w:before="40"/>
      <w:outlineLvl w:val="5"/>
    </w:pPr>
    <w:rPr>
      <w:iCs/>
      <w:color w:val="000000"/>
      <w:szCs w:val="20"/>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qFormat/>
    <w:rsid w:val="00ED2F16"/>
    <w:rPr>
      <w:rFonts w:ascii="Cambria" w:eastAsia="Times New Roman" w:hAnsi="Cambria" w:cs="Times New Roman"/>
      <w:b/>
      <w:bCs/>
      <w:kern w:val="32"/>
      <w:sz w:val="32"/>
      <w:szCs w:val="32"/>
    </w:rPr>
  </w:style>
  <w:style w:type="character" w:customStyle="1" w:styleId="Balk2Char">
    <w:name w:val="Başlık 2 Char"/>
    <w:link w:val="Balk2"/>
    <w:uiPriority w:val="9"/>
    <w:rsid w:val="000D1673"/>
    <w:rPr>
      <w:rFonts w:ascii="Cambria" w:eastAsia="Times New Roman" w:hAnsi="Cambria" w:cs="Times New Roman"/>
      <w:b/>
      <w:bCs/>
      <w:i/>
      <w:iCs/>
      <w:sz w:val="28"/>
      <w:szCs w:val="28"/>
      <w:lang w:val="tr-TR" w:eastAsia="tr-TR"/>
    </w:rPr>
  </w:style>
  <w:style w:type="character" w:customStyle="1" w:styleId="Balk3Char">
    <w:name w:val="Başlık 3 Char"/>
    <w:link w:val="Balk3"/>
    <w:uiPriority w:val="9"/>
    <w:rsid w:val="006135BA"/>
    <w:rPr>
      <w:rFonts w:ascii="Cambria" w:hAnsi="Cambria"/>
      <w:b/>
      <w:bCs/>
      <w:color w:val="4F81BD"/>
      <w:sz w:val="22"/>
      <w:szCs w:val="22"/>
      <w:lang w:val="tr-TR"/>
    </w:rPr>
  </w:style>
  <w:style w:type="character" w:customStyle="1" w:styleId="Balk4Char">
    <w:name w:val="Başlık 4 Char"/>
    <w:link w:val="Balk4"/>
    <w:uiPriority w:val="9"/>
    <w:rsid w:val="0030241E"/>
    <w:rPr>
      <w:rFonts w:ascii="Cambria" w:hAnsi="Cambria"/>
      <w:b/>
      <w:bCs/>
      <w:i/>
      <w:iCs/>
      <w:color w:val="4F81BD"/>
      <w:sz w:val="22"/>
      <w:szCs w:val="22"/>
      <w:lang w:val="tr-TR"/>
    </w:rPr>
  </w:style>
  <w:style w:type="table" w:styleId="TabloKlavuzu">
    <w:name w:val="Table Grid"/>
    <w:basedOn w:val="NormalTablo"/>
    <w:rsid w:val="004C15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qFormat/>
    <w:rsid w:val="00AC549A"/>
  </w:style>
  <w:style w:type="character" w:styleId="Kpr">
    <w:name w:val="Hyperlink"/>
    <w:uiPriority w:val="99"/>
    <w:unhideWhenUsed/>
    <w:rsid w:val="00F86FBC"/>
    <w:rPr>
      <w:color w:val="0000FF"/>
      <w:u w:val="single"/>
    </w:rPr>
  </w:style>
  <w:style w:type="paragraph" w:styleId="AralkYok">
    <w:name w:val="No Spacing"/>
    <w:uiPriority w:val="1"/>
    <w:qFormat/>
    <w:rsid w:val="00ED2F16"/>
    <w:rPr>
      <w:sz w:val="24"/>
      <w:szCs w:val="24"/>
      <w:lang w:val="tr-TR" w:eastAsia="tr-TR"/>
    </w:rPr>
  </w:style>
  <w:style w:type="paragraph" w:styleId="KonuBal">
    <w:name w:val="Title"/>
    <w:basedOn w:val="Normal"/>
    <w:next w:val="Normal"/>
    <w:link w:val="KonuBalChar"/>
    <w:uiPriority w:val="10"/>
    <w:qFormat/>
    <w:rsid w:val="00ED2F16"/>
    <w:pPr>
      <w:spacing w:before="240" w:after="60"/>
      <w:jc w:val="center"/>
      <w:outlineLvl w:val="0"/>
    </w:pPr>
    <w:rPr>
      <w:rFonts w:ascii="Cambria" w:hAnsi="Cambria"/>
      <w:b/>
      <w:bCs/>
      <w:kern w:val="28"/>
      <w:sz w:val="32"/>
      <w:szCs w:val="32"/>
      <w:lang w:val="x-none" w:eastAsia="x-none"/>
    </w:rPr>
  </w:style>
  <w:style w:type="character" w:customStyle="1" w:styleId="KonuBalChar">
    <w:name w:val="Konu Başlığı Char"/>
    <w:link w:val="KonuBal"/>
    <w:uiPriority w:val="10"/>
    <w:rsid w:val="00ED2F16"/>
    <w:rPr>
      <w:rFonts w:ascii="Cambria" w:eastAsia="Times New Roman" w:hAnsi="Cambria" w:cs="Times New Roman"/>
      <w:b/>
      <w:bCs/>
      <w:kern w:val="28"/>
      <w:sz w:val="32"/>
      <w:szCs w:val="32"/>
    </w:rPr>
  </w:style>
  <w:style w:type="paragraph" w:customStyle="1" w:styleId="stbilgi1">
    <w:name w:val="Üstbilgi1"/>
    <w:basedOn w:val="Normal"/>
    <w:link w:val="stbilgiChar"/>
    <w:uiPriority w:val="99"/>
    <w:unhideWhenUsed/>
    <w:rsid w:val="00F66558"/>
    <w:pPr>
      <w:tabs>
        <w:tab w:val="center" w:pos="4536"/>
        <w:tab w:val="right" w:pos="9072"/>
      </w:tabs>
    </w:pPr>
    <w:rPr>
      <w:lang w:val="x-none" w:eastAsia="x-none"/>
    </w:rPr>
  </w:style>
  <w:style w:type="character" w:customStyle="1" w:styleId="stbilgiChar">
    <w:name w:val="Üstbilgi Char"/>
    <w:link w:val="stbilgi1"/>
    <w:uiPriority w:val="99"/>
    <w:qFormat/>
    <w:rsid w:val="00F66558"/>
    <w:rPr>
      <w:sz w:val="24"/>
      <w:szCs w:val="24"/>
    </w:rPr>
  </w:style>
  <w:style w:type="paragraph" w:customStyle="1" w:styleId="Altbilgi1">
    <w:name w:val="Altbilgi1"/>
    <w:basedOn w:val="Normal"/>
    <w:link w:val="AltbilgiChar"/>
    <w:uiPriority w:val="99"/>
    <w:unhideWhenUsed/>
    <w:rsid w:val="00F66558"/>
    <w:pPr>
      <w:tabs>
        <w:tab w:val="center" w:pos="4536"/>
        <w:tab w:val="right" w:pos="9072"/>
      </w:tabs>
    </w:pPr>
    <w:rPr>
      <w:lang w:val="x-none" w:eastAsia="x-none"/>
    </w:rPr>
  </w:style>
  <w:style w:type="character" w:customStyle="1" w:styleId="AltbilgiChar">
    <w:name w:val="Altbilgi Char"/>
    <w:link w:val="Altbilgi1"/>
    <w:uiPriority w:val="99"/>
    <w:rsid w:val="00F66558"/>
    <w:rPr>
      <w:sz w:val="24"/>
      <w:szCs w:val="24"/>
    </w:rPr>
  </w:style>
  <w:style w:type="paragraph" w:styleId="BalonMetni">
    <w:name w:val="Balloon Text"/>
    <w:basedOn w:val="Normal"/>
    <w:link w:val="BalonMetniChar"/>
    <w:uiPriority w:val="99"/>
    <w:semiHidden/>
    <w:unhideWhenUsed/>
    <w:qFormat/>
    <w:rsid w:val="00821938"/>
    <w:rPr>
      <w:rFonts w:ascii="Tahoma" w:hAnsi="Tahoma"/>
      <w:sz w:val="16"/>
      <w:szCs w:val="16"/>
      <w:lang w:val="x-none" w:eastAsia="x-none"/>
    </w:rPr>
  </w:style>
  <w:style w:type="character" w:customStyle="1" w:styleId="BalonMetniChar">
    <w:name w:val="Balon Metni Char"/>
    <w:link w:val="BalonMetni"/>
    <w:uiPriority w:val="99"/>
    <w:semiHidden/>
    <w:qFormat/>
    <w:rsid w:val="00821938"/>
    <w:rPr>
      <w:rFonts w:ascii="Tahoma" w:hAnsi="Tahoma" w:cs="Tahoma"/>
      <w:sz w:val="16"/>
      <w:szCs w:val="16"/>
    </w:rPr>
  </w:style>
  <w:style w:type="paragraph" w:styleId="ListeParagraf">
    <w:name w:val="List Paragraph"/>
    <w:basedOn w:val="Normal"/>
    <w:uiPriority w:val="34"/>
    <w:qFormat/>
    <w:rsid w:val="00700BE0"/>
    <w:pPr>
      <w:ind w:left="708"/>
    </w:pPr>
  </w:style>
  <w:style w:type="character" w:styleId="DipnotBavurusu">
    <w:name w:val="footnote reference"/>
    <w:uiPriority w:val="99"/>
    <w:semiHidden/>
    <w:unhideWhenUsed/>
    <w:rsid w:val="004A3ADE"/>
    <w:rPr>
      <w:vertAlign w:val="superscript"/>
    </w:rPr>
  </w:style>
  <w:style w:type="paragraph" w:styleId="DipnotMetni">
    <w:name w:val="footnote text"/>
    <w:aliases w:val="Dipnot Metni Char Char Char,Dipnot Metni Char Char Char Char"/>
    <w:basedOn w:val="Normal"/>
    <w:link w:val="DipnotMetniChar"/>
    <w:uiPriority w:val="99"/>
    <w:unhideWhenUsed/>
    <w:qFormat/>
    <w:rsid w:val="00767B27"/>
    <w:rPr>
      <w:rFonts w:ascii="Calibri" w:eastAsia="Calibri" w:hAnsi="Calibri"/>
      <w:sz w:val="20"/>
      <w:szCs w:val="20"/>
      <w:lang w:val="x-none" w:eastAsia="en-US"/>
    </w:rPr>
  </w:style>
  <w:style w:type="character" w:customStyle="1" w:styleId="DipnotMetniChar">
    <w:name w:val="Dipnot Metni Char"/>
    <w:aliases w:val="Dipnot Metni Char Char Char Char1,Dipnot Metni Char Char Char Char Char"/>
    <w:link w:val="DipnotMetni"/>
    <w:uiPriority w:val="99"/>
    <w:qFormat/>
    <w:rsid w:val="00767B27"/>
    <w:rPr>
      <w:rFonts w:ascii="Calibri" w:eastAsia="Calibri" w:hAnsi="Calibri"/>
      <w:lang w:eastAsia="en-US"/>
    </w:rPr>
  </w:style>
  <w:style w:type="paragraph" w:customStyle="1" w:styleId="TezMetni15Satr">
    <w:name w:val="Tez Metni_1.5 Satır"/>
    <w:basedOn w:val="Normal"/>
    <w:rsid w:val="00D365BB"/>
    <w:pPr>
      <w:spacing w:line="360" w:lineRule="auto"/>
      <w:ind w:firstLine="709"/>
    </w:pPr>
  </w:style>
  <w:style w:type="paragraph" w:customStyle="1" w:styleId="KaynaklarListesi">
    <w:name w:val="Kaynaklar Listesi"/>
    <w:rsid w:val="00FC7C97"/>
    <w:pPr>
      <w:ind w:left="567" w:hanging="567"/>
    </w:pPr>
    <w:rPr>
      <w:sz w:val="24"/>
      <w:szCs w:val="24"/>
      <w:lang w:val="tr-TR" w:eastAsia="tr-TR"/>
    </w:rPr>
  </w:style>
  <w:style w:type="table" w:customStyle="1" w:styleId="TableNormal">
    <w:name w:val="Table Normal"/>
    <w:uiPriority w:val="2"/>
    <w:semiHidden/>
    <w:unhideWhenUsed/>
    <w:qFormat/>
    <w:rsid w:val="000D1673"/>
    <w:pPr>
      <w:widowControl w:val="0"/>
    </w:pPr>
    <w:rPr>
      <w:rFonts w:ascii="Calibri" w:eastAsia="Calibri" w:hAnsi="Calibri"/>
      <w:sz w:val="22"/>
      <w:szCs w:val="22"/>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D1673"/>
    <w:pPr>
      <w:widowControl w:val="0"/>
      <w:spacing w:before="118"/>
      <w:ind w:left="98"/>
    </w:pPr>
    <w:rPr>
      <w:sz w:val="22"/>
      <w:szCs w:val="22"/>
      <w:lang w:val="en-US" w:eastAsia="en-US"/>
    </w:rPr>
  </w:style>
  <w:style w:type="paragraph" w:styleId="GvdeMetni">
    <w:name w:val="Body Text"/>
    <w:basedOn w:val="Normal"/>
    <w:link w:val="GvdeMetniChar"/>
    <w:uiPriority w:val="1"/>
    <w:qFormat/>
    <w:rsid w:val="004A61A0"/>
    <w:pPr>
      <w:widowControl w:val="0"/>
      <w:ind w:left="113" w:right="108"/>
    </w:pPr>
    <w:rPr>
      <w:sz w:val="20"/>
      <w:szCs w:val="20"/>
      <w:lang w:val="en-US" w:eastAsia="en-US"/>
    </w:rPr>
  </w:style>
  <w:style w:type="character" w:customStyle="1" w:styleId="GvdeMetniChar">
    <w:name w:val="Gövde Metni Char"/>
    <w:basedOn w:val="VarsaylanParagrafYazTipi"/>
    <w:link w:val="GvdeMetni"/>
    <w:uiPriority w:val="1"/>
    <w:qFormat/>
    <w:rsid w:val="004A61A0"/>
  </w:style>
  <w:style w:type="table" w:customStyle="1" w:styleId="TableNormal1">
    <w:name w:val="Table Normal1"/>
    <w:uiPriority w:val="2"/>
    <w:semiHidden/>
    <w:unhideWhenUsed/>
    <w:qFormat/>
    <w:rsid w:val="00C82403"/>
    <w:pPr>
      <w:widowControl w:val="0"/>
    </w:pPr>
    <w:rPr>
      <w:rFonts w:ascii="Calibri" w:eastAsia="Calibri" w:hAnsi="Calibri"/>
      <w:sz w:val="22"/>
      <w:szCs w:val="22"/>
    </w:rPr>
    <w:tblPr>
      <w:tblInd w:w="0" w:type="dxa"/>
      <w:tblCellMar>
        <w:top w:w="0" w:type="dxa"/>
        <w:left w:w="0" w:type="dxa"/>
        <w:bottom w:w="0" w:type="dxa"/>
        <w:right w:w="0" w:type="dxa"/>
      </w:tblCellMar>
    </w:tblPr>
  </w:style>
  <w:style w:type="table" w:customStyle="1" w:styleId="TabloKlavuzu1">
    <w:name w:val="Tablo Kılavuzu1"/>
    <w:basedOn w:val="NormalTablo"/>
    <w:next w:val="TabloKlavuzu"/>
    <w:uiPriority w:val="39"/>
    <w:rsid w:val="009752AB"/>
    <w:rPr>
      <w:lang w:val="tr-TR"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qFormat/>
    <w:rsid w:val="00F31E78"/>
    <w:pPr>
      <w:autoSpaceDE w:val="0"/>
      <w:autoSpaceDN w:val="0"/>
      <w:adjustRightInd w:val="0"/>
    </w:pPr>
    <w:rPr>
      <w:rFonts w:eastAsia="Calibri"/>
      <w:color w:val="000000"/>
      <w:sz w:val="24"/>
      <w:szCs w:val="24"/>
      <w:lang w:val="tr-TR"/>
    </w:rPr>
  </w:style>
  <w:style w:type="table" w:customStyle="1" w:styleId="TableGrid">
    <w:name w:val="TableGrid"/>
    <w:rsid w:val="00424FBA"/>
    <w:rPr>
      <w:rFonts w:ascii="Calibri" w:hAnsi="Calibri"/>
      <w:sz w:val="22"/>
      <w:szCs w:val="22"/>
      <w:lang w:val="tr-TR"/>
    </w:rPr>
    <w:tblPr>
      <w:tblCellMar>
        <w:top w:w="0" w:type="dxa"/>
        <w:left w:w="0" w:type="dxa"/>
        <w:bottom w:w="0" w:type="dxa"/>
        <w:right w:w="0" w:type="dxa"/>
      </w:tblCellMar>
    </w:tbl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0"/>
    <w:rsid w:val="00424FBA"/>
    <w:rPr>
      <w:sz w:val="21"/>
      <w:szCs w:val="21"/>
      <w:shd w:val="clear" w:color="auto" w:fill="FFFFFF"/>
    </w:rPr>
  </w:style>
  <w:style w:type="paragraph" w:customStyle="1" w:styleId="MSGENFONTSTYLENAMETEMPLATEROLENUMBERMSGENFONTSTYLENAMEBYROLETEXT20">
    <w:name w:val="MSG_EN_FONT_STYLE_NAME_TEMPLATE_ROLE_NUMBER MSG_EN_FONT_STYLE_NAME_BY_ROLE_TEXT 2"/>
    <w:basedOn w:val="Normal"/>
    <w:link w:val="MSGENFONTSTYLENAMETEMPLATEROLENUMBERMSGENFONTSTYLENAMEBYROLETEXT2"/>
    <w:rsid w:val="00424FBA"/>
    <w:pPr>
      <w:widowControl w:val="0"/>
      <w:shd w:val="clear" w:color="auto" w:fill="FFFFFF"/>
      <w:spacing w:before="200" w:line="274" w:lineRule="exact"/>
      <w:ind w:hanging="380"/>
    </w:pPr>
    <w:rPr>
      <w:sz w:val="21"/>
      <w:szCs w:val="21"/>
      <w:lang w:val="en-US" w:eastAsia="en-US"/>
    </w:rPr>
  </w:style>
  <w:style w:type="table" w:customStyle="1" w:styleId="TabloKlavuzuAk1">
    <w:name w:val="Tablo Kılavuzu Açık1"/>
    <w:basedOn w:val="NormalTablo"/>
    <w:uiPriority w:val="40"/>
    <w:rsid w:val="001D254A"/>
    <w:rPr>
      <w:rFonts w:ascii="Calibri" w:eastAsia="Calibri" w:hAnsi="Calibri"/>
      <w:sz w:val="22"/>
      <w:szCs w:val="22"/>
      <w:lang w:val="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Gl">
    <w:name w:val="Strong"/>
    <w:uiPriority w:val="22"/>
    <w:qFormat/>
    <w:rsid w:val="00B157C4"/>
    <w:rPr>
      <w:b/>
      <w:bCs/>
    </w:rPr>
  </w:style>
  <w:style w:type="table" w:customStyle="1" w:styleId="TabloKlavuzu11">
    <w:name w:val="Tablo Kılavuzu11"/>
    <w:basedOn w:val="NormalTablo"/>
    <w:uiPriority w:val="39"/>
    <w:rsid w:val="00B352D1"/>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A-Tableheading">
    <w:name w:val="FA-Table heading"/>
    <w:basedOn w:val="Normal"/>
    <w:link w:val="FA-TableheadingChar"/>
    <w:qFormat/>
    <w:rsid w:val="00D44A89"/>
    <w:pPr>
      <w:jc w:val="center"/>
    </w:pPr>
    <w:rPr>
      <w:b/>
      <w:sz w:val="20"/>
      <w:szCs w:val="20"/>
      <w:lang w:val="en-GB"/>
    </w:rPr>
  </w:style>
  <w:style w:type="character" w:customStyle="1" w:styleId="FA-TableheadingChar">
    <w:name w:val="FA-Table heading Char"/>
    <w:link w:val="FA-Tableheading"/>
    <w:rsid w:val="00D44A89"/>
    <w:rPr>
      <w:b/>
      <w:lang w:val="en-GB" w:eastAsia="tr-TR"/>
    </w:rPr>
  </w:style>
  <w:style w:type="paragraph" w:styleId="ResimYazs">
    <w:name w:val="caption"/>
    <w:basedOn w:val="Normal"/>
    <w:next w:val="Normal"/>
    <w:uiPriority w:val="35"/>
    <w:unhideWhenUsed/>
    <w:qFormat/>
    <w:rsid w:val="004222D8"/>
    <w:pPr>
      <w:spacing w:after="200"/>
    </w:pPr>
    <w:rPr>
      <w:rFonts w:ascii="Calibri" w:hAnsi="Calibri"/>
      <w:b/>
      <w:bCs/>
      <w:color w:val="4F81BD"/>
      <w:sz w:val="18"/>
      <w:szCs w:val="18"/>
    </w:rPr>
  </w:style>
  <w:style w:type="paragraph" w:styleId="stBilgi">
    <w:name w:val="header"/>
    <w:basedOn w:val="Normal"/>
    <w:link w:val="stBilgiChar0"/>
    <w:uiPriority w:val="99"/>
    <w:unhideWhenUsed/>
    <w:qFormat/>
    <w:rsid w:val="00AC69D6"/>
    <w:pPr>
      <w:tabs>
        <w:tab w:val="center" w:pos="4703"/>
        <w:tab w:val="right" w:pos="9406"/>
      </w:tabs>
    </w:pPr>
  </w:style>
  <w:style w:type="character" w:customStyle="1" w:styleId="stBilgiChar0">
    <w:name w:val="Üst Bilgi Char"/>
    <w:basedOn w:val="VarsaylanParagrafYazTipi"/>
    <w:link w:val="stBilgi"/>
    <w:uiPriority w:val="99"/>
    <w:rsid w:val="00AC69D6"/>
    <w:rPr>
      <w:sz w:val="24"/>
      <w:szCs w:val="24"/>
      <w:lang w:val="tr-TR" w:eastAsia="tr-TR"/>
    </w:rPr>
  </w:style>
  <w:style w:type="paragraph" w:styleId="AltBilgi">
    <w:name w:val="footer"/>
    <w:basedOn w:val="Normal"/>
    <w:link w:val="AltBilgiChar0"/>
    <w:uiPriority w:val="99"/>
    <w:unhideWhenUsed/>
    <w:qFormat/>
    <w:rsid w:val="00AC69D6"/>
    <w:pPr>
      <w:tabs>
        <w:tab w:val="center" w:pos="4703"/>
        <w:tab w:val="right" w:pos="9406"/>
      </w:tabs>
    </w:pPr>
  </w:style>
  <w:style w:type="character" w:customStyle="1" w:styleId="AltBilgiChar0">
    <w:name w:val="Alt Bilgi Char"/>
    <w:basedOn w:val="VarsaylanParagrafYazTipi"/>
    <w:link w:val="AltBilgi"/>
    <w:uiPriority w:val="99"/>
    <w:qFormat/>
    <w:rsid w:val="00AC69D6"/>
    <w:rPr>
      <w:sz w:val="24"/>
      <w:szCs w:val="24"/>
      <w:lang w:val="tr-TR" w:eastAsia="tr-TR"/>
    </w:rPr>
  </w:style>
  <w:style w:type="character" w:styleId="Vurgu">
    <w:name w:val="Emphasis"/>
    <w:aliases w:val="ÖzAbstract"/>
    <w:basedOn w:val="VarsaylanParagrafYazTipi"/>
    <w:uiPriority w:val="20"/>
    <w:qFormat/>
    <w:rsid w:val="003767D3"/>
    <w:rPr>
      <w:i/>
      <w:iCs/>
    </w:rPr>
  </w:style>
  <w:style w:type="paragraph" w:styleId="AklamaMetni">
    <w:name w:val="annotation text"/>
    <w:basedOn w:val="Normal"/>
    <w:link w:val="AklamaMetniChar"/>
    <w:uiPriority w:val="99"/>
    <w:unhideWhenUsed/>
    <w:qFormat/>
    <w:rsid w:val="003767D3"/>
    <w:pPr>
      <w:spacing w:after="160"/>
    </w:pPr>
    <w:rPr>
      <w:rFonts w:asciiTheme="minorHAnsi" w:eastAsiaTheme="minorHAnsi" w:hAnsiTheme="minorHAnsi" w:cstheme="minorBidi"/>
      <w:sz w:val="20"/>
      <w:szCs w:val="20"/>
      <w:lang w:val="en-US" w:eastAsia="en-US"/>
    </w:rPr>
  </w:style>
  <w:style w:type="character" w:customStyle="1" w:styleId="AklamaMetniChar">
    <w:name w:val="Açıklama Metni Char"/>
    <w:basedOn w:val="VarsaylanParagrafYazTipi"/>
    <w:link w:val="AklamaMetni"/>
    <w:uiPriority w:val="99"/>
    <w:rsid w:val="003767D3"/>
    <w:rPr>
      <w:rFonts w:asciiTheme="minorHAnsi" w:eastAsiaTheme="minorHAnsi" w:hAnsiTheme="minorHAnsi" w:cstheme="minorBidi"/>
    </w:rPr>
  </w:style>
  <w:style w:type="character" w:customStyle="1" w:styleId="AklamaKonusuChar">
    <w:name w:val="Açıklama Konusu Char"/>
    <w:basedOn w:val="AklamaMetniChar"/>
    <w:link w:val="AklamaKonusu"/>
    <w:uiPriority w:val="99"/>
    <w:semiHidden/>
    <w:rsid w:val="003767D3"/>
    <w:rPr>
      <w:rFonts w:asciiTheme="minorHAnsi" w:eastAsiaTheme="minorHAnsi" w:hAnsiTheme="minorHAnsi" w:cstheme="minorBidi"/>
      <w:b/>
      <w:bCs/>
    </w:rPr>
  </w:style>
  <w:style w:type="paragraph" w:styleId="AklamaKonusu">
    <w:name w:val="annotation subject"/>
    <w:basedOn w:val="AklamaMetni"/>
    <w:next w:val="AklamaMetni"/>
    <w:link w:val="AklamaKonusuChar"/>
    <w:uiPriority w:val="99"/>
    <w:semiHidden/>
    <w:unhideWhenUsed/>
    <w:qFormat/>
    <w:rsid w:val="003767D3"/>
    <w:rPr>
      <w:b/>
      <w:bCs/>
    </w:rPr>
  </w:style>
  <w:style w:type="paragraph" w:customStyle="1" w:styleId="makalebaslik1">
    <w:name w:val="makalebaslik1"/>
    <w:basedOn w:val="Normal"/>
    <w:link w:val="makalebaslik1Char"/>
    <w:rsid w:val="00B96214"/>
    <w:pPr>
      <w:spacing w:before="240"/>
    </w:pPr>
    <w:rPr>
      <w:rFonts w:ascii="Calibri" w:hAnsi="Calibri"/>
      <w:b/>
      <w:sz w:val="28"/>
      <w:szCs w:val="28"/>
    </w:rPr>
  </w:style>
  <w:style w:type="character" w:customStyle="1" w:styleId="makalebaslik1Char">
    <w:name w:val="makalebaslik1 Char"/>
    <w:link w:val="makalebaslik1"/>
    <w:rsid w:val="00B96214"/>
    <w:rPr>
      <w:rFonts w:ascii="Calibri" w:hAnsi="Calibri"/>
      <w:b/>
      <w:sz w:val="28"/>
      <w:szCs w:val="28"/>
      <w:lang w:val="tr-TR" w:eastAsia="tr-TR"/>
    </w:rPr>
  </w:style>
  <w:style w:type="numbering" w:customStyle="1" w:styleId="ListeYok1">
    <w:name w:val="Liste Yok1"/>
    <w:next w:val="ListeYok"/>
    <w:uiPriority w:val="99"/>
    <w:semiHidden/>
    <w:unhideWhenUsed/>
    <w:rsid w:val="00D40667"/>
  </w:style>
  <w:style w:type="character" w:customStyle="1" w:styleId="orcid-id-https">
    <w:name w:val="orcid-id-https"/>
    <w:basedOn w:val="VarsaylanParagrafYazTipi"/>
    <w:rsid w:val="00D40667"/>
  </w:style>
  <w:style w:type="character" w:customStyle="1" w:styleId="BalonMetniChar1">
    <w:name w:val="Balon Metni Char1"/>
    <w:basedOn w:val="VarsaylanParagrafYazTipi"/>
    <w:uiPriority w:val="99"/>
    <w:semiHidden/>
    <w:rsid w:val="00D40667"/>
    <w:rPr>
      <w:rFonts w:ascii="Segoe UI" w:hAnsi="Segoe UI" w:cs="Segoe UI"/>
      <w:sz w:val="18"/>
      <w:szCs w:val="18"/>
      <w:lang w:val="tr-TR"/>
    </w:rPr>
  </w:style>
  <w:style w:type="character" w:customStyle="1" w:styleId="DipnotMetniChar1">
    <w:name w:val="Dipnot Metni Char1"/>
    <w:basedOn w:val="VarsaylanParagrafYazTipi"/>
    <w:uiPriority w:val="99"/>
    <w:semiHidden/>
    <w:rsid w:val="00D40667"/>
    <w:rPr>
      <w:rFonts w:ascii="Palatino Linotype" w:hAnsi="Palatino Linotype"/>
      <w:sz w:val="20"/>
      <w:szCs w:val="20"/>
      <w:lang w:val="tr-TR"/>
    </w:rPr>
  </w:style>
  <w:style w:type="table" w:customStyle="1" w:styleId="TabloKlavuzu2">
    <w:name w:val="Tablo Kılavuzu2"/>
    <w:basedOn w:val="NormalTablo"/>
    <w:next w:val="TabloKlavuzu"/>
    <w:uiPriority w:val="59"/>
    <w:rsid w:val="00D40667"/>
    <w:rPr>
      <w:rFonts w:ascii="Calibri" w:eastAsia="Calibri" w:hAnsi="Calibri"/>
      <w:sz w:val="22"/>
      <w:szCs w:val="22"/>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oenzb">
    <w:name w:val="hoenzb"/>
    <w:basedOn w:val="VarsaylanParagrafYazTipi"/>
    <w:rsid w:val="00D40667"/>
  </w:style>
  <w:style w:type="character" w:customStyle="1" w:styleId="zmlenmeyenBahsetme1">
    <w:name w:val="Çözümlenmeyen Bahsetme1"/>
    <w:basedOn w:val="VarsaylanParagrafYazTipi"/>
    <w:uiPriority w:val="99"/>
    <w:semiHidden/>
    <w:unhideWhenUsed/>
    <w:qFormat/>
    <w:rsid w:val="00D40667"/>
    <w:rPr>
      <w:color w:val="605E5C"/>
      <w:shd w:val="clear" w:color="auto" w:fill="E1DFDD"/>
    </w:rPr>
  </w:style>
  <w:style w:type="character" w:styleId="AklamaBavurusu">
    <w:name w:val="annotation reference"/>
    <w:basedOn w:val="VarsaylanParagrafYazTipi"/>
    <w:uiPriority w:val="99"/>
    <w:semiHidden/>
    <w:unhideWhenUsed/>
    <w:rsid w:val="00D40667"/>
    <w:rPr>
      <w:sz w:val="16"/>
      <w:szCs w:val="16"/>
    </w:rPr>
  </w:style>
  <w:style w:type="character" w:customStyle="1" w:styleId="zlenenKpr1">
    <w:name w:val="İzlenen Köprü1"/>
    <w:basedOn w:val="VarsaylanParagrafYazTipi"/>
    <w:uiPriority w:val="99"/>
    <w:semiHidden/>
    <w:unhideWhenUsed/>
    <w:rsid w:val="00D40667"/>
    <w:rPr>
      <w:color w:val="800080"/>
      <w:u w:val="single"/>
    </w:rPr>
  </w:style>
  <w:style w:type="character" w:styleId="zlenenKpr">
    <w:name w:val="FollowedHyperlink"/>
    <w:basedOn w:val="VarsaylanParagrafYazTipi"/>
    <w:uiPriority w:val="99"/>
    <w:semiHidden/>
    <w:unhideWhenUsed/>
    <w:rsid w:val="00D40667"/>
    <w:rPr>
      <w:color w:val="954F72" w:themeColor="followedHyperlink"/>
      <w:u w:val="single"/>
    </w:rPr>
  </w:style>
  <w:style w:type="numbering" w:customStyle="1" w:styleId="ListeYok2">
    <w:name w:val="Liste Yok2"/>
    <w:next w:val="ListeYok"/>
    <w:uiPriority w:val="99"/>
    <w:semiHidden/>
    <w:unhideWhenUsed/>
    <w:rsid w:val="00FE07F4"/>
  </w:style>
  <w:style w:type="paragraph" w:styleId="HTMLncedenBiimlendirilmi">
    <w:name w:val="HTML Preformatted"/>
    <w:basedOn w:val="Normal"/>
    <w:link w:val="HTMLncedenBiimlendirilmiChar"/>
    <w:uiPriority w:val="99"/>
    <w:unhideWhenUsed/>
    <w:rsid w:val="00FE07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rsid w:val="00FE07F4"/>
    <w:rPr>
      <w:rFonts w:ascii="Courier New" w:hAnsi="Courier New" w:cs="Courier New"/>
      <w:lang w:val="tr-TR" w:eastAsia="tr-TR"/>
    </w:rPr>
  </w:style>
  <w:style w:type="paragraph" w:styleId="GvdeMetniGirintisi2">
    <w:name w:val="Body Text Indent 2"/>
    <w:basedOn w:val="Normal"/>
    <w:link w:val="GvdeMetniGirintisi2Char"/>
    <w:uiPriority w:val="99"/>
    <w:semiHidden/>
    <w:unhideWhenUsed/>
    <w:rsid w:val="00FE07F4"/>
    <w:pPr>
      <w:spacing w:line="480" w:lineRule="auto"/>
      <w:ind w:left="283"/>
    </w:pPr>
    <w:rPr>
      <w:rFonts w:eastAsia="Calibri"/>
      <w:lang w:val="x-none" w:eastAsia="en-US"/>
    </w:rPr>
  </w:style>
  <w:style w:type="character" w:customStyle="1" w:styleId="GvdeMetniGirintisi2Char">
    <w:name w:val="Gövde Metni Girintisi 2 Char"/>
    <w:basedOn w:val="VarsaylanParagrafYazTipi"/>
    <w:link w:val="GvdeMetniGirintisi2"/>
    <w:uiPriority w:val="99"/>
    <w:semiHidden/>
    <w:rsid w:val="00FE07F4"/>
    <w:rPr>
      <w:rFonts w:eastAsia="Calibri"/>
      <w:sz w:val="24"/>
      <w:szCs w:val="24"/>
      <w:lang w:val="x-none"/>
    </w:rPr>
  </w:style>
  <w:style w:type="paragraph" w:customStyle="1" w:styleId="TBal1">
    <w:name w:val="İÇT Başlığı1"/>
    <w:basedOn w:val="Balk1"/>
    <w:next w:val="Normal"/>
    <w:uiPriority w:val="39"/>
    <w:unhideWhenUsed/>
    <w:qFormat/>
    <w:rsid w:val="00FE07F4"/>
    <w:pPr>
      <w:keepLines/>
      <w:spacing w:after="0" w:line="259" w:lineRule="auto"/>
      <w:outlineLvl w:val="9"/>
    </w:pPr>
    <w:rPr>
      <w:rFonts w:ascii="Calibri Light" w:hAnsi="Calibri Light"/>
      <w:b w:val="0"/>
      <w:bCs w:val="0"/>
      <w:color w:val="2F5496"/>
      <w:kern w:val="0"/>
      <w:lang w:val="tr-TR" w:eastAsia="tr-TR"/>
    </w:rPr>
  </w:style>
  <w:style w:type="paragraph" w:customStyle="1" w:styleId="T21">
    <w:name w:val="İÇT 21"/>
    <w:basedOn w:val="Normal"/>
    <w:next w:val="Normal"/>
    <w:autoRedefine/>
    <w:uiPriority w:val="39"/>
    <w:unhideWhenUsed/>
    <w:rsid w:val="00FE07F4"/>
    <w:pPr>
      <w:spacing w:after="100" w:line="259" w:lineRule="auto"/>
      <w:ind w:left="220"/>
    </w:pPr>
    <w:rPr>
      <w:rFonts w:ascii="Calibri" w:hAnsi="Calibri"/>
      <w:sz w:val="22"/>
      <w:szCs w:val="22"/>
    </w:rPr>
  </w:style>
  <w:style w:type="paragraph" w:customStyle="1" w:styleId="T11">
    <w:name w:val="İÇT 11"/>
    <w:basedOn w:val="Normal"/>
    <w:next w:val="Normal"/>
    <w:autoRedefine/>
    <w:uiPriority w:val="39"/>
    <w:unhideWhenUsed/>
    <w:rsid w:val="00FE07F4"/>
    <w:pPr>
      <w:tabs>
        <w:tab w:val="right" w:leader="dot" w:pos="9062"/>
      </w:tabs>
      <w:spacing w:after="100" w:line="259" w:lineRule="auto"/>
      <w:jc w:val="center"/>
    </w:pPr>
    <w:rPr>
      <w:b/>
      <w:bCs/>
      <w:noProof/>
    </w:rPr>
  </w:style>
  <w:style w:type="paragraph" w:customStyle="1" w:styleId="T31">
    <w:name w:val="İÇT 31"/>
    <w:basedOn w:val="Normal"/>
    <w:next w:val="Normal"/>
    <w:autoRedefine/>
    <w:uiPriority w:val="39"/>
    <w:unhideWhenUsed/>
    <w:rsid w:val="00FE07F4"/>
    <w:pPr>
      <w:spacing w:after="100" w:line="259" w:lineRule="auto"/>
      <w:ind w:left="440"/>
    </w:pPr>
    <w:rPr>
      <w:rFonts w:ascii="Calibri" w:hAnsi="Calibri"/>
      <w:sz w:val="22"/>
      <w:szCs w:val="22"/>
    </w:rPr>
  </w:style>
  <w:style w:type="paragraph" w:customStyle="1" w:styleId="ekillerTablosu1">
    <w:name w:val="Şekiller Tablosu1"/>
    <w:basedOn w:val="Normal"/>
    <w:next w:val="Normal"/>
    <w:uiPriority w:val="99"/>
    <w:unhideWhenUsed/>
    <w:rsid w:val="00FE07F4"/>
    <w:pPr>
      <w:spacing w:line="259" w:lineRule="auto"/>
    </w:pPr>
    <w:rPr>
      <w:rFonts w:ascii="Calibri" w:eastAsia="Calibri" w:hAnsi="Calibri"/>
      <w:sz w:val="22"/>
      <w:szCs w:val="22"/>
      <w:lang w:eastAsia="en-US"/>
    </w:rPr>
  </w:style>
  <w:style w:type="table" w:customStyle="1" w:styleId="TabloKlavuzu3">
    <w:name w:val="Tablo Kılavuzu3"/>
    <w:basedOn w:val="NormalTablo"/>
    <w:next w:val="TabloKlavuzu"/>
    <w:uiPriority w:val="39"/>
    <w:rsid w:val="00FE07F4"/>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lavuzTablo5Koyu-Vurgu31">
    <w:name w:val="Kılavuz Tablo 5 Koyu - Vurgu 31"/>
    <w:basedOn w:val="NormalTablo"/>
    <w:next w:val="KlavuzTablo5Koyu-Vurgu32"/>
    <w:uiPriority w:val="50"/>
    <w:rsid w:val="00FE07F4"/>
    <w:rPr>
      <w:rFonts w:ascii="Calibri" w:eastAsia="Calibri" w:hAnsi="Calibri"/>
      <w:sz w:val="22"/>
      <w:szCs w:val="22"/>
      <w:lang w:val="tr-TR"/>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DEDE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table" w:customStyle="1" w:styleId="KlavuzTablo5Koyu-Vurgu32">
    <w:name w:val="Kılavuz Tablo 5 Koyu - Vurgu 32"/>
    <w:basedOn w:val="NormalTablo"/>
    <w:uiPriority w:val="50"/>
    <w:rsid w:val="00FE07F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TabloKlavuzu4">
    <w:name w:val="Tablo Kılavuzu4"/>
    <w:basedOn w:val="NormalTablo"/>
    <w:next w:val="TabloKlavuzu"/>
    <w:uiPriority w:val="39"/>
    <w:rsid w:val="008E7DA2"/>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mlenmeyenBahsetme2">
    <w:name w:val="Çözümlenmeyen Bahsetme2"/>
    <w:basedOn w:val="VarsaylanParagrafYazTipi"/>
    <w:uiPriority w:val="99"/>
    <w:semiHidden/>
    <w:unhideWhenUsed/>
    <w:rsid w:val="00360351"/>
    <w:rPr>
      <w:color w:val="605E5C"/>
      <w:shd w:val="clear" w:color="auto" w:fill="E1DFDD"/>
    </w:rPr>
  </w:style>
  <w:style w:type="numbering" w:customStyle="1" w:styleId="ListeYok3">
    <w:name w:val="Liste Yok3"/>
    <w:next w:val="ListeYok"/>
    <w:uiPriority w:val="99"/>
    <w:semiHidden/>
    <w:unhideWhenUsed/>
    <w:rsid w:val="000C65EC"/>
  </w:style>
  <w:style w:type="table" w:customStyle="1" w:styleId="TabloKlavuzu5">
    <w:name w:val="Tablo Kılavuzu5"/>
    <w:basedOn w:val="NormalTablo"/>
    <w:next w:val="TabloKlavuzu"/>
    <w:uiPriority w:val="59"/>
    <w:rsid w:val="000C65EC"/>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
    <w:name w:val="Liste Yok4"/>
    <w:next w:val="ListeYok"/>
    <w:uiPriority w:val="99"/>
    <w:semiHidden/>
    <w:unhideWhenUsed/>
    <w:rsid w:val="00BF29D7"/>
  </w:style>
  <w:style w:type="table" w:customStyle="1" w:styleId="TabloKlavuzu6">
    <w:name w:val="Tablo Kılavuzu6"/>
    <w:basedOn w:val="NormalTablo"/>
    <w:next w:val="TabloKlavuzu"/>
    <w:uiPriority w:val="39"/>
    <w:rsid w:val="00BF29D7"/>
    <w:rPr>
      <w:rFonts w:asciiTheme="minorHAnsi" w:eastAsiaTheme="minorHAnsi" w:hAnsiTheme="minorHAnsi" w:cstheme="minorBid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
    <w:name w:val="Liste Yok5"/>
    <w:next w:val="ListeYok"/>
    <w:uiPriority w:val="99"/>
    <w:semiHidden/>
    <w:unhideWhenUsed/>
    <w:rsid w:val="00426307"/>
  </w:style>
  <w:style w:type="table" w:customStyle="1" w:styleId="TabloKlavuzu7">
    <w:name w:val="Tablo Kılavuzu7"/>
    <w:basedOn w:val="NormalTablo"/>
    <w:next w:val="TabloKlavuzu"/>
    <w:uiPriority w:val="39"/>
    <w:rsid w:val="00426307"/>
    <w:rPr>
      <w:rFonts w:asciiTheme="minorHAnsi" w:eastAsiaTheme="minorHAnsi" w:hAnsiTheme="minorHAnsi" w:cstheme="minorBid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text">
    <w:name w:val="title-text"/>
    <w:basedOn w:val="VarsaylanParagrafYazTipi"/>
    <w:rsid w:val="00426307"/>
  </w:style>
  <w:style w:type="character" w:customStyle="1" w:styleId="a">
    <w:name w:val="_"/>
    <w:basedOn w:val="VarsaylanParagrafYazTipi"/>
    <w:rsid w:val="00426307"/>
  </w:style>
  <w:style w:type="character" w:customStyle="1" w:styleId="ffb">
    <w:name w:val="ffb"/>
    <w:basedOn w:val="VarsaylanParagrafYazTipi"/>
    <w:rsid w:val="00426307"/>
  </w:style>
  <w:style w:type="character" w:customStyle="1" w:styleId="lsb">
    <w:name w:val="lsb"/>
    <w:basedOn w:val="VarsaylanParagrafYazTipi"/>
    <w:rsid w:val="00426307"/>
  </w:style>
  <w:style w:type="paragraph" w:styleId="Kaynaka">
    <w:name w:val="Bibliography"/>
    <w:basedOn w:val="Normal"/>
    <w:next w:val="Normal"/>
    <w:uiPriority w:val="37"/>
    <w:unhideWhenUsed/>
    <w:rsid w:val="00426307"/>
  </w:style>
  <w:style w:type="numbering" w:customStyle="1" w:styleId="ListeYok6">
    <w:name w:val="Liste Yok6"/>
    <w:next w:val="ListeYok"/>
    <w:uiPriority w:val="99"/>
    <w:semiHidden/>
    <w:unhideWhenUsed/>
    <w:rsid w:val="002037DE"/>
  </w:style>
  <w:style w:type="table" w:customStyle="1" w:styleId="TabloKlavuzu12">
    <w:name w:val="Tablo Kılavuzu12"/>
    <w:basedOn w:val="NormalTablo"/>
    <w:next w:val="TabloKlavuzu"/>
    <w:uiPriority w:val="59"/>
    <w:rsid w:val="002037DE"/>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8">
    <w:name w:val="Tablo Kılavuzu8"/>
    <w:basedOn w:val="NormalTablo"/>
    <w:next w:val="TabloKlavuzu"/>
    <w:uiPriority w:val="59"/>
    <w:rsid w:val="002037DE"/>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
    <w:name w:val="Tablo Kılavuzu21"/>
    <w:basedOn w:val="NormalTablo"/>
    <w:next w:val="TabloKlavuzu"/>
    <w:uiPriority w:val="59"/>
    <w:rsid w:val="002037DE"/>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lk61">
    <w:name w:val="Başlık 61"/>
    <w:basedOn w:val="Normal"/>
    <w:next w:val="Normal"/>
    <w:uiPriority w:val="9"/>
    <w:unhideWhenUsed/>
    <w:qFormat/>
    <w:rsid w:val="000032AC"/>
    <w:pPr>
      <w:keepNext/>
      <w:keepLines/>
      <w:spacing w:before="240"/>
      <w:outlineLvl w:val="5"/>
    </w:pPr>
    <w:rPr>
      <w:iCs/>
      <w:color w:val="000000"/>
      <w:szCs w:val="22"/>
      <w:lang w:eastAsia="en-US"/>
    </w:rPr>
  </w:style>
  <w:style w:type="numbering" w:customStyle="1" w:styleId="ListeYok7">
    <w:name w:val="Liste Yok7"/>
    <w:next w:val="ListeYok"/>
    <w:uiPriority w:val="99"/>
    <w:semiHidden/>
    <w:unhideWhenUsed/>
    <w:rsid w:val="000032AC"/>
  </w:style>
  <w:style w:type="character" w:customStyle="1" w:styleId="Balk6Char">
    <w:name w:val="Başlık 6 Char"/>
    <w:basedOn w:val="VarsaylanParagrafYazTipi"/>
    <w:link w:val="Balk6"/>
    <w:uiPriority w:val="9"/>
    <w:rsid w:val="000032AC"/>
    <w:rPr>
      <w:rFonts w:ascii="Times New Roman" w:eastAsia="Times New Roman" w:hAnsi="Times New Roman" w:cs="Times New Roman"/>
      <w:iCs/>
      <w:color w:val="000000"/>
      <w:sz w:val="24"/>
    </w:rPr>
  </w:style>
  <w:style w:type="paragraph" w:customStyle="1" w:styleId="Metin">
    <w:name w:val="Metin"/>
    <w:basedOn w:val="Normal"/>
    <w:link w:val="MetinChar"/>
    <w:qFormat/>
    <w:rsid w:val="000032AC"/>
    <w:rPr>
      <w:rFonts w:ascii="Garamond" w:eastAsia="Calibri" w:hAnsi="Garamond"/>
      <w:sz w:val="22"/>
      <w:szCs w:val="22"/>
      <w:lang w:eastAsia="en-US"/>
    </w:rPr>
  </w:style>
  <w:style w:type="character" w:customStyle="1" w:styleId="MetinChar">
    <w:name w:val="Metin Char"/>
    <w:basedOn w:val="VarsaylanParagrafYazTipi"/>
    <w:link w:val="Metin"/>
    <w:rsid w:val="000032AC"/>
    <w:rPr>
      <w:rFonts w:ascii="Garamond" w:eastAsia="Calibri" w:hAnsi="Garamond"/>
      <w:sz w:val="22"/>
      <w:szCs w:val="22"/>
      <w:lang w:val="tr-TR"/>
    </w:rPr>
  </w:style>
  <w:style w:type="paragraph" w:customStyle="1" w:styleId="TabloekilEtiketi">
    <w:name w:val="Tablo/Şekil Etiketi"/>
    <w:basedOn w:val="Normal"/>
    <w:link w:val="TabloekilEtiketiChar"/>
    <w:qFormat/>
    <w:rsid w:val="000032AC"/>
    <w:pPr>
      <w:keepNext/>
    </w:pPr>
    <w:rPr>
      <w:rFonts w:ascii="Garamond" w:eastAsia="Calibri" w:hAnsi="Garamond"/>
      <w:b/>
      <w:sz w:val="22"/>
      <w:szCs w:val="22"/>
      <w:lang w:eastAsia="en-US"/>
    </w:rPr>
  </w:style>
  <w:style w:type="character" w:customStyle="1" w:styleId="TabloekilEtiketiChar">
    <w:name w:val="Tablo/Şekil Etiketi Char"/>
    <w:basedOn w:val="VarsaylanParagrafYazTipi"/>
    <w:link w:val="TabloekilEtiketi"/>
    <w:rsid w:val="000032AC"/>
    <w:rPr>
      <w:rFonts w:ascii="Garamond" w:eastAsia="Calibri" w:hAnsi="Garamond"/>
      <w:b/>
      <w:sz w:val="22"/>
      <w:szCs w:val="22"/>
      <w:lang w:val="tr-TR"/>
    </w:rPr>
  </w:style>
  <w:style w:type="table" w:customStyle="1" w:styleId="TabloKlavuzu9">
    <w:name w:val="Tablo Kılavuzu9"/>
    <w:basedOn w:val="NormalTablo"/>
    <w:next w:val="TabloKlavuzu"/>
    <w:uiPriority w:val="39"/>
    <w:rsid w:val="000032AC"/>
    <w:rPr>
      <w:lang w:val="tr-TR"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6Char1">
    <w:name w:val="Başlık 6 Char1"/>
    <w:basedOn w:val="VarsaylanParagrafYazTipi"/>
    <w:uiPriority w:val="9"/>
    <w:semiHidden/>
    <w:rsid w:val="000032AC"/>
    <w:rPr>
      <w:rFonts w:asciiTheme="majorHAnsi" w:eastAsiaTheme="majorEastAsia" w:hAnsiTheme="majorHAnsi" w:cstheme="majorBidi"/>
      <w:color w:val="1F4D78" w:themeColor="accent1" w:themeShade="7F"/>
      <w:sz w:val="24"/>
      <w:szCs w:val="24"/>
      <w:lang w:val="tr-TR" w:eastAsia="tr-TR"/>
    </w:rPr>
  </w:style>
  <w:style w:type="table" w:customStyle="1" w:styleId="KlavuzTablo5Koyu-Vurgu51">
    <w:name w:val="Kılavuz Tablo 5 Koyu - Vurgu 51"/>
    <w:basedOn w:val="NormalTablo"/>
    <w:next w:val="KlavuzTablo5Koyu-Vurgu52"/>
    <w:uiPriority w:val="50"/>
    <w:rsid w:val="00552004"/>
    <w:rPr>
      <w:rFonts w:ascii="Calibri" w:eastAsia="Calibri" w:hAnsi="Calibri"/>
      <w:sz w:val="22"/>
      <w:szCs w:val="22"/>
      <w:lang w:val="tr-TR"/>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KlavuzTablo5Koyu-Vurgu11">
    <w:name w:val="Kılavuz Tablo 5 Koyu - Vurgu 11"/>
    <w:basedOn w:val="NormalTablo"/>
    <w:next w:val="KlavuzTablo5Koyu-Vurgu12"/>
    <w:uiPriority w:val="50"/>
    <w:rsid w:val="00552004"/>
    <w:rPr>
      <w:rFonts w:ascii="Calibri" w:eastAsia="Calibri" w:hAnsi="Calibri"/>
      <w:sz w:val="22"/>
      <w:szCs w:val="22"/>
      <w:lang w:val="tr-TR"/>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table" w:customStyle="1" w:styleId="KlavuzTablo5Koyu-Vurgu52">
    <w:name w:val="Kılavuz Tablo 5 Koyu - Vurgu 52"/>
    <w:basedOn w:val="NormalTablo"/>
    <w:uiPriority w:val="50"/>
    <w:rsid w:val="0055200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KlavuzTablo5Koyu-Vurgu12">
    <w:name w:val="Kılavuz Tablo 5 Koyu - Vurgu 12"/>
    <w:basedOn w:val="NormalTablo"/>
    <w:uiPriority w:val="50"/>
    <w:rsid w:val="0055200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numbering" w:customStyle="1" w:styleId="ListeYok8">
    <w:name w:val="Liste Yok8"/>
    <w:next w:val="ListeYok"/>
    <w:uiPriority w:val="99"/>
    <w:semiHidden/>
    <w:unhideWhenUsed/>
    <w:rsid w:val="003C73DA"/>
  </w:style>
  <w:style w:type="table" w:customStyle="1" w:styleId="TabloKlavuzu10">
    <w:name w:val="Tablo Kılavuzu10"/>
    <w:basedOn w:val="NormalTablo"/>
    <w:next w:val="TabloKlavuzu"/>
    <w:uiPriority w:val="39"/>
    <w:rsid w:val="003C73DA"/>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YerTutucuMetni">
    <w:name w:val="Placeholder Text"/>
    <w:basedOn w:val="VarsaylanParagrafYazTipi"/>
    <w:uiPriority w:val="99"/>
    <w:semiHidden/>
    <w:qFormat/>
    <w:rsid w:val="003C73DA"/>
    <w:rPr>
      <w:color w:val="808080"/>
    </w:rPr>
  </w:style>
  <w:style w:type="character" w:customStyle="1" w:styleId="A0">
    <w:name w:val="A0"/>
    <w:uiPriority w:val="99"/>
    <w:rsid w:val="00376329"/>
    <w:rPr>
      <w:rFonts w:cs="Palatino Linotype"/>
      <w:color w:val="000000"/>
      <w:sz w:val="20"/>
      <w:szCs w:val="20"/>
    </w:rPr>
  </w:style>
  <w:style w:type="character" w:customStyle="1" w:styleId="A8">
    <w:name w:val="A8"/>
    <w:uiPriority w:val="99"/>
    <w:rsid w:val="00376329"/>
    <w:rPr>
      <w:rFonts w:cs="Palatino Linotype"/>
      <w:color w:val="000000"/>
      <w:sz w:val="12"/>
      <w:szCs w:val="12"/>
    </w:rPr>
  </w:style>
  <w:style w:type="character" w:customStyle="1" w:styleId="A9">
    <w:name w:val="A9"/>
    <w:uiPriority w:val="99"/>
    <w:rsid w:val="00376329"/>
    <w:rPr>
      <w:rFonts w:cs="Palatino Linotype"/>
      <w:color w:val="000000"/>
      <w:sz w:val="20"/>
      <w:szCs w:val="20"/>
    </w:rPr>
  </w:style>
  <w:style w:type="paragraph" w:customStyle="1" w:styleId="msonormal0">
    <w:name w:val="msonormal"/>
    <w:basedOn w:val="Normal"/>
    <w:uiPriority w:val="99"/>
    <w:qFormat/>
    <w:rsid w:val="00B212A2"/>
    <w:pPr>
      <w:spacing w:before="100" w:beforeAutospacing="1" w:after="100" w:afterAutospacing="1"/>
    </w:pPr>
    <w:rPr>
      <w:lang w:val="en-US" w:eastAsia="en-US"/>
    </w:rPr>
  </w:style>
  <w:style w:type="character" w:customStyle="1" w:styleId="ListLabel47">
    <w:name w:val="ListLabel 47"/>
    <w:qFormat/>
    <w:rsid w:val="005F7B42"/>
    <w:rPr>
      <w:rFonts w:ascii="Times New Roman" w:hAnsi="Times New Roman" w:cs="Times New Roman" w:hint="default"/>
      <w:i/>
      <w:iCs/>
      <w:sz w:val="20"/>
      <w:szCs w:val="20"/>
      <w:lang w:eastAsia="en-US"/>
    </w:rPr>
  </w:style>
  <w:style w:type="character" w:customStyle="1" w:styleId="Balk5Char">
    <w:name w:val="Başlık 5 Char"/>
    <w:basedOn w:val="VarsaylanParagrafYazTipi"/>
    <w:link w:val="Balk5"/>
    <w:uiPriority w:val="9"/>
    <w:semiHidden/>
    <w:qFormat/>
    <w:rsid w:val="005F7B42"/>
    <w:rPr>
      <w:b/>
      <w:bCs/>
      <w:lang w:val="tr-TR" w:eastAsia="tr-TR"/>
    </w:rPr>
  </w:style>
  <w:style w:type="paragraph" w:styleId="Liste">
    <w:name w:val="List"/>
    <w:basedOn w:val="GvdeMetni"/>
    <w:uiPriority w:val="99"/>
    <w:semiHidden/>
    <w:unhideWhenUsed/>
    <w:qFormat/>
    <w:rsid w:val="005F7B42"/>
    <w:pPr>
      <w:spacing w:before="0"/>
      <w:ind w:left="0" w:right="0"/>
      <w:jc w:val="left"/>
    </w:pPr>
    <w:rPr>
      <w:rFonts w:cs="DejaVu Sans"/>
      <w:sz w:val="24"/>
      <w:szCs w:val="24"/>
    </w:rPr>
  </w:style>
  <w:style w:type="paragraph" w:styleId="Dzeltme">
    <w:name w:val="Revision"/>
    <w:uiPriority w:val="99"/>
    <w:semiHidden/>
    <w:qFormat/>
    <w:rsid w:val="005F7B42"/>
    <w:rPr>
      <w:rFonts w:ascii="Calibri" w:eastAsiaTheme="minorEastAsia" w:hAnsi="Calibri" w:cstheme="minorBidi"/>
      <w:sz w:val="22"/>
      <w:szCs w:val="22"/>
      <w:lang w:val="tr-TR" w:eastAsia="zh-TW"/>
    </w:rPr>
  </w:style>
  <w:style w:type="paragraph" w:customStyle="1" w:styleId="Heading">
    <w:name w:val="Heading"/>
    <w:basedOn w:val="Normal"/>
    <w:next w:val="GvdeMetni"/>
    <w:uiPriority w:val="99"/>
    <w:semiHidden/>
    <w:qFormat/>
    <w:rsid w:val="005F7B42"/>
    <w:pPr>
      <w:keepNext/>
      <w:spacing w:before="240" w:line="276" w:lineRule="auto"/>
    </w:pPr>
    <w:rPr>
      <w:rFonts w:ascii="Liberation Sans" w:eastAsia="Liberation Sans" w:hAnsi="Liberation Sans" w:cs="DejaVu Sans"/>
      <w:sz w:val="28"/>
      <w:szCs w:val="28"/>
      <w:lang w:eastAsia="zh-TW"/>
    </w:rPr>
  </w:style>
  <w:style w:type="paragraph" w:customStyle="1" w:styleId="Index">
    <w:name w:val="Index"/>
    <w:basedOn w:val="Normal"/>
    <w:uiPriority w:val="99"/>
    <w:semiHidden/>
    <w:qFormat/>
    <w:rsid w:val="005F7B42"/>
    <w:pPr>
      <w:suppressLineNumbers/>
      <w:spacing w:after="200" w:line="276" w:lineRule="auto"/>
    </w:pPr>
    <w:rPr>
      <w:rFonts w:ascii="Calibri" w:eastAsiaTheme="minorEastAsia" w:hAnsi="Calibri" w:cs="DejaVu Sans"/>
      <w:sz w:val="22"/>
      <w:szCs w:val="22"/>
      <w:lang w:eastAsia="zh-TW"/>
    </w:rPr>
  </w:style>
  <w:style w:type="paragraph" w:customStyle="1" w:styleId="Standard">
    <w:name w:val="Standard"/>
    <w:uiPriority w:val="99"/>
    <w:semiHidden/>
    <w:qFormat/>
    <w:rsid w:val="005F7B42"/>
    <w:pPr>
      <w:suppressAutoHyphens/>
    </w:pPr>
    <w:rPr>
      <w:rFonts w:asciiTheme="minorHAnsi" w:eastAsia="SimSun" w:hAnsiTheme="minorHAnsi" w:cs="F"/>
      <w:kern w:val="2"/>
      <w:sz w:val="22"/>
      <w:szCs w:val="22"/>
      <w:lang w:val="tr-TR" w:eastAsia="tr-TR"/>
    </w:rPr>
  </w:style>
  <w:style w:type="paragraph" w:customStyle="1" w:styleId="Pa2">
    <w:name w:val="Pa2"/>
    <w:basedOn w:val="Default"/>
    <w:next w:val="Default"/>
    <w:uiPriority w:val="99"/>
    <w:semiHidden/>
    <w:qFormat/>
    <w:rsid w:val="005F7B42"/>
    <w:pPr>
      <w:autoSpaceDE/>
      <w:autoSpaceDN/>
      <w:adjustRightInd/>
      <w:spacing w:line="241" w:lineRule="atLeast"/>
    </w:pPr>
    <w:rPr>
      <w:rFonts w:ascii="Myriad Pro" w:eastAsiaTheme="minorHAnsi" w:hAnsi="Myriad Pro" w:cstheme="minorBidi"/>
      <w:color w:val="auto"/>
    </w:rPr>
  </w:style>
  <w:style w:type="paragraph" w:customStyle="1" w:styleId="FrameContents">
    <w:name w:val="Frame Contents"/>
    <w:basedOn w:val="Normal"/>
    <w:uiPriority w:val="99"/>
    <w:semiHidden/>
    <w:qFormat/>
    <w:rsid w:val="005F7B42"/>
    <w:pPr>
      <w:spacing w:after="200" w:line="276" w:lineRule="auto"/>
    </w:pPr>
    <w:rPr>
      <w:rFonts w:ascii="Calibri" w:eastAsiaTheme="minorEastAsia" w:hAnsi="Calibri" w:cstheme="minorBidi"/>
      <w:sz w:val="22"/>
      <w:szCs w:val="22"/>
      <w:lang w:eastAsia="zh-TW"/>
    </w:rPr>
  </w:style>
  <w:style w:type="character" w:customStyle="1" w:styleId="apple-converted-space">
    <w:name w:val="apple-converted-space"/>
    <w:basedOn w:val="VarsaylanParagrafYazTipi"/>
    <w:qFormat/>
    <w:rsid w:val="005F7B42"/>
  </w:style>
  <w:style w:type="character" w:customStyle="1" w:styleId="InternetLink">
    <w:name w:val="Internet Link"/>
    <w:basedOn w:val="VarsaylanParagrafYazTipi"/>
    <w:uiPriority w:val="99"/>
    <w:rsid w:val="005F7B42"/>
    <w:rPr>
      <w:color w:val="0563C1" w:themeColor="hyperlink"/>
      <w:u w:val="single"/>
    </w:rPr>
  </w:style>
  <w:style w:type="character" w:customStyle="1" w:styleId="hps">
    <w:name w:val="hps"/>
    <w:basedOn w:val="VarsaylanParagrafYazTipi"/>
    <w:qFormat/>
    <w:rsid w:val="005F7B42"/>
  </w:style>
  <w:style w:type="character" w:customStyle="1" w:styleId="FootnoteCharacters">
    <w:name w:val="Footnote Characters"/>
    <w:basedOn w:val="VarsaylanParagrafYazTipi"/>
    <w:uiPriority w:val="99"/>
    <w:semiHidden/>
    <w:qFormat/>
    <w:rsid w:val="005F7B42"/>
    <w:rPr>
      <w:vertAlign w:val="superscript"/>
    </w:rPr>
  </w:style>
  <w:style w:type="character" w:customStyle="1" w:styleId="FootnoteAnchor">
    <w:name w:val="Footnote Anchor"/>
    <w:rsid w:val="005F7B42"/>
    <w:rPr>
      <w:vertAlign w:val="superscript"/>
    </w:rPr>
  </w:style>
  <w:style w:type="character" w:customStyle="1" w:styleId="xgmail-apple-converted-space">
    <w:name w:val="x_gmail-apple-converted-space"/>
    <w:basedOn w:val="VarsaylanParagrafYazTipi"/>
    <w:qFormat/>
    <w:rsid w:val="005F7B42"/>
  </w:style>
  <w:style w:type="character" w:customStyle="1" w:styleId="ListLabel1">
    <w:name w:val="ListLabel 1"/>
    <w:qFormat/>
    <w:rsid w:val="005F7B42"/>
    <w:rPr>
      <w:rFonts w:ascii="Courier New" w:hAnsi="Courier New" w:cs="Courier New" w:hint="default"/>
    </w:rPr>
  </w:style>
  <w:style w:type="character" w:customStyle="1" w:styleId="ListLabel2">
    <w:name w:val="ListLabel 2"/>
    <w:qFormat/>
    <w:rsid w:val="005F7B42"/>
    <w:rPr>
      <w:rFonts w:ascii="Courier New" w:hAnsi="Courier New" w:cs="Courier New" w:hint="default"/>
    </w:rPr>
  </w:style>
  <w:style w:type="character" w:customStyle="1" w:styleId="ListLabel3">
    <w:name w:val="ListLabel 3"/>
    <w:qFormat/>
    <w:rsid w:val="005F7B42"/>
    <w:rPr>
      <w:rFonts w:ascii="Courier New" w:hAnsi="Courier New" w:cs="Courier New" w:hint="default"/>
    </w:rPr>
  </w:style>
  <w:style w:type="character" w:customStyle="1" w:styleId="ListLabel4">
    <w:name w:val="ListLabel 4"/>
    <w:qFormat/>
    <w:rsid w:val="005F7B42"/>
    <w:rPr>
      <w:rFonts w:ascii="Courier New" w:hAnsi="Courier New" w:cs="Courier New" w:hint="default"/>
    </w:rPr>
  </w:style>
  <w:style w:type="character" w:customStyle="1" w:styleId="ListLabel5">
    <w:name w:val="ListLabel 5"/>
    <w:qFormat/>
    <w:rsid w:val="005F7B42"/>
    <w:rPr>
      <w:rFonts w:ascii="Courier New" w:hAnsi="Courier New" w:cs="Courier New" w:hint="default"/>
    </w:rPr>
  </w:style>
  <w:style w:type="character" w:customStyle="1" w:styleId="ListLabel6">
    <w:name w:val="ListLabel 6"/>
    <w:qFormat/>
    <w:rsid w:val="005F7B42"/>
    <w:rPr>
      <w:rFonts w:ascii="Courier New" w:hAnsi="Courier New" w:cs="Courier New" w:hint="default"/>
    </w:rPr>
  </w:style>
  <w:style w:type="character" w:customStyle="1" w:styleId="ListLabel7">
    <w:name w:val="ListLabel 7"/>
    <w:qFormat/>
    <w:rsid w:val="005F7B42"/>
    <w:rPr>
      <w:rFonts w:ascii="Courier New" w:hAnsi="Courier New" w:cs="Courier New" w:hint="default"/>
    </w:rPr>
  </w:style>
  <w:style w:type="character" w:customStyle="1" w:styleId="ListLabel8">
    <w:name w:val="ListLabel 8"/>
    <w:qFormat/>
    <w:rsid w:val="005F7B42"/>
    <w:rPr>
      <w:rFonts w:ascii="Courier New" w:hAnsi="Courier New" w:cs="Courier New" w:hint="default"/>
    </w:rPr>
  </w:style>
  <w:style w:type="character" w:customStyle="1" w:styleId="ListLabel9">
    <w:name w:val="ListLabel 9"/>
    <w:qFormat/>
    <w:rsid w:val="005F7B42"/>
    <w:rPr>
      <w:rFonts w:ascii="Courier New" w:hAnsi="Courier New" w:cs="Courier New" w:hint="default"/>
    </w:rPr>
  </w:style>
  <w:style w:type="character" w:customStyle="1" w:styleId="ListLabel10">
    <w:name w:val="ListLabel 10"/>
    <w:qFormat/>
    <w:rsid w:val="005F7B42"/>
    <w:rPr>
      <w:b/>
      <w:bCs w:val="0"/>
    </w:rPr>
  </w:style>
  <w:style w:type="character" w:customStyle="1" w:styleId="ListLabel11">
    <w:name w:val="ListLabel 11"/>
    <w:qFormat/>
    <w:rsid w:val="005F7B42"/>
    <w:rPr>
      <w:strike w:val="0"/>
      <w:dstrike w:val="0"/>
      <w:u w:val="none" w:color="1F497D"/>
      <w:effect w:val="none"/>
    </w:rPr>
  </w:style>
  <w:style w:type="character" w:customStyle="1" w:styleId="ListLabel12">
    <w:name w:val="ListLabel 12"/>
    <w:qFormat/>
    <w:rsid w:val="005F7B42"/>
    <w:rPr>
      <w:rFonts w:ascii="Courier New" w:hAnsi="Courier New" w:cs="Courier New" w:hint="default"/>
    </w:rPr>
  </w:style>
  <w:style w:type="character" w:customStyle="1" w:styleId="ListLabel13">
    <w:name w:val="ListLabel 13"/>
    <w:qFormat/>
    <w:rsid w:val="005F7B42"/>
    <w:rPr>
      <w:rFonts w:ascii="Courier New" w:hAnsi="Courier New" w:cs="Courier New" w:hint="default"/>
    </w:rPr>
  </w:style>
  <w:style w:type="character" w:customStyle="1" w:styleId="ListLabel14">
    <w:name w:val="ListLabel 14"/>
    <w:qFormat/>
    <w:rsid w:val="005F7B42"/>
    <w:rPr>
      <w:rFonts w:ascii="Courier New" w:hAnsi="Courier New" w:cs="Courier New" w:hint="default"/>
    </w:rPr>
  </w:style>
  <w:style w:type="character" w:customStyle="1" w:styleId="ListLabel15">
    <w:name w:val="ListLabel 15"/>
    <w:qFormat/>
    <w:rsid w:val="005F7B42"/>
    <w:rPr>
      <w:b/>
      <w:bCs w:val="0"/>
    </w:rPr>
  </w:style>
  <w:style w:type="character" w:customStyle="1" w:styleId="ListLabel16">
    <w:name w:val="ListLabel 16"/>
    <w:qFormat/>
    <w:rsid w:val="005F7B42"/>
    <w:rPr>
      <w:sz w:val="28"/>
      <w:szCs w:val="28"/>
    </w:rPr>
  </w:style>
  <w:style w:type="character" w:customStyle="1" w:styleId="ListLabel17">
    <w:name w:val="ListLabel 17"/>
    <w:qFormat/>
    <w:rsid w:val="005F7B42"/>
    <w:rPr>
      <w:rFonts w:ascii="Courier New" w:hAnsi="Courier New" w:cs="Courier New" w:hint="default"/>
    </w:rPr>
  </w:style>
  <w:style w:type="character" w:customStyle="1" w:styleId="ListLabel18">
    <w:name w:val="ListLabel 18"/>
    <w:qFormat/>
    <w:rsid w:val="005F7B42"/>
    <w:rPr>
      <w:rFonts w:ascii="Courier New" w:hAnsi="Courier New" w:cs="Courier New" w:hint="default"/>
    </w:rPr>
  </w:style>
  <w:style w:type="character" w:customStyle="1" w:styleId="ListLabel19">
    <w:name w:val="ListLabel 19"/>
    <w:qFormat/>
    <w:rsid w:val="005F7B42"/>
    <w:rPr>
      <w:rFonts w:ascii="Courier New" w:hAnsi="Courier New" w:cs="Courier New" w:hint="default"/>
    </w:rPr>
  </w:style>
  <w:style w:type="character" w:customStyle="1" w:styleId="ListLabel20">
    <w:name w:val="ListLabel 20"/>
    <w:qFormat/>
    <w:rsid w:val="005F7B42"/>
    <w:rPr>
      <w:sz w:val="28"/>
      <w:szCs w:val="28"/>
    </w:rPr>
  </w:style>
  <w:style w:type="character" w:customStyle="1" w:styleId="ListLabel21">
    <w:name w:val="ListLabel 21"/>
    <w:qFormat/>
    <w:rsid w:val="005F7B42"/>
    <w:rPr>
      <w:b/>
      <w:bCs w:val="0"/>
    </w:rPr>
  </w:style>
  <w:style w:type="character" w:customStyle="1" w:styleId="ListLabel22">
    <w:name w:val="ListLabel 22"/>
    <w:qFormat/>
    <w:rsid w:val="005F7B42"/>
    <w:rPr>
      <w:rFonts w:ascii="Times New Roman" w:eastAsia="Times New Roman" w:hAnsi="Times New Roman" w:cs="Times New Roman" w:hint="default"/>
      <w:b/>
      <w:bCs w:val="0"/>
    </w:rPr>
  </w:style>
  <w:style w:type="character" w:customStyle="1" w:styleId="ListLabel23">
    <w:name w:val="ListLabel 23"/>
    <w:qFormat/>
    <w:rsid w:val="005F7B42"/>
    <w:rPr>
      <w:rFonts w:ascii="Times New Roman" w:eastAsia="Times New Roman" w:hAnsi="Times New Roman" w:cs="Times New Roman" w:hint="default"/>
      <w:b/>
      <w:bCs w:val="0"/>
    </w:rPr>
  </w:style>
  <w:style w:type="character" w:customStyle="1" w:styleId="ListLabel24">
    <w:name w:val="ListLabel 24"/>
    <w:qFormat/>
    <w:rsid w:val="005F7B42"/>
    <w:rPr>
      <w:rFonts w:ascii="Times New Roman" w:eastAsia="Times New Roman" w:hAnsi="Times New Roman" w:cs="Times New Roman" w:hint="default"/>
      <w:b/>
      <w:bCs w:val="0"/>
    </w:rPr>
  </w:style>
  <w:style w:type="character" w:customStyle="1" w:styleId="ListLabel25">
    <w:name w:val="ListLabel 25"/>
    <w:qFormat/>
    <w:rsid w:val="005F7B42"/>
    <w:rPr>
      <w:rFonts w:ascii="Times New Roman" w:eastAsia="Times New Roman" w:hAnsi="Times New Roman" w:cs="Times New Roman" w:hint="default"/>
      <w:b/>
      <w:bCs w:val="0"/>
    </w:rPr>
  </w:style>
  <w:style w:type="character" w:customStyle="1" w:styleId="ListLabel26">
    <w:name w:val="ListLabel 26"/>
    <w:qFormat/>
    <w:rsid w:val="005F7B42"/>
    <w:rPr>
      <w:rFonts w:ascii="Times New Roman" w:eastAsia="Times New Roman" w:hAnsi="Times New Roman" w:cs="Times New Roman" w:hint="default"/>
      <w:b/>
      <w:bCs w:val="0"/>
    </w:rPr>
  </w:style>
  <w:style w:type="character" w:customStyle="1" w:styleId="ListLabel27">
    <w:name w:val="ListLabel 27"/>
    <w:qFormat/>
    <w:rsid w:val="005F7B42"/>
    <w:rPr>
      <w:rFonts w:ascii="Times New Roman" w:eastAsia="Times New Roman" w:hAnsi="Times New Roman" w:cs="Times New Roman" w:hint="default"/>
      <w:b/>
      <w:bCs w:val="0"/>
    </w:rPr>
  </w:style>
  <w:style w:type="character" w:customStyle="1" w:styleId="ListLabel28">
    <w:name w:val="ListLabel 28"/>
    <w:qFormat/>
    <w:rsid w:val="005F7B42"/>
    <w:rPr>
      <w:rFonts w:ascii="Times New Roman" w:eastAsia="Times New Roman" w:hAnsi="Times New Roman" w:cs="Times New Roman" w:hint="default"/>
      <w:b/>
      <w:bCs w:val="0"/>
    </w:rPr>
  </w:style>
  <w:style w:type="character" w:customStyle="1" w:styleId="ListLabel29">
    <w:name w:val="ListLabel 29"/>
    <w:qFormat/>
    <w:rsid w:val="005F7B42"/>
    <w:rPr>
      <w:rFonts w:ascii="Times New Roman" w:eastAsia="Times New Roman" w:hAnsi="Times New Roman" w:cs="Times New Roman" w:hint="default"/>
      <w:b/>
      <w:bCs w:val="0"/>
    </w:rPr>
  </w:style>
  <w:style w:type="character" w:customStyle="1" w:styleId="ListLabel30">
    <w:name w:val="ListLabel 30"/>
    <w:qFormat/>
    <w:rsid w:val="005F7B42"/>
    <w:rPr>
      <w:rFonts w:ascii="Times New Roman" w:eastAsia="Times New Roman" w:hAnsi="Times New Roman" w:cs="Times New Roman" w:hint="default"/>
      <w:b/>
      <w:bCs w:val="0"/>
    </w:rPr>
  </w:style>
  <w:style w:type="character" w:customStyle="1" w:styleId="ListLabel31">
    <w:name w:val="ListLabel 31"/>
    <w:qFormat/>
    <w:rsid w:val="005F7B42"/>
    <w:rPr>
      <w:b/>
      <w:bCs w:val="0"/>
    </w:rPr>
  </w:style>
  <w:style w:type="character" w:customStyle="1" w:styleId="ListLabel32">
    <w:name w:val="ListLabel 32"/>
    <w:qFormat/>
    <w:rsid w:val="005F7B42"/>
    <w:rPr>
      <w:rFonts w:ascii="Courier New" w:hAnsi="Courier New" w:cs="Courier New" w:hint="default"/>
    </w:rPr>
  </w:style>
  <w:style w:type="character" w:customStyle="1" w:styleId="ListLabel33">
    <w:name w:val="ListLabel 33"/>
    <w:qFormat/>
    <w:rsid w:val="005F7B42"/>
    <w:rPr>
      <w:rFonts w:ascii="Courier New" w:hAnsi="Courier New" w:cs="Courier New" w:hint="default"/>
    </w:rPr>
  </w:style>
  <w:style w:type="character" w:customStyle="1" w:styleId="ListLabel34">
    <w:name w:val="ListLabel 34"/>
    <w:qFormat/>
    <w:rsid w:val="005F7B42"/>
    <w:rPr>
      <w:rFonts w:ascii="Courier New" w:hAnsi="Courier New" w:cs="Courier New" w:hint="default"/>
    </w:rPr>
  </w:style>
  <w:style w:type="character" w:customStyle="1" w:styleId="ListLabel35">
    <w:name w:val="ListLabel 35"/>
    <w:qFormat/>
    <w:rsid w:val="005F7B42"/>
    <w:rPr>
      <w:rFonts w:ascii="Courier New" w:hAnsi="Courier New" w:cs="Courier New" w:hint="default"/>
    </w:rPr>
  </w:style>
  <w:style w:type="character" w:customStyle="1" w:styleId="ListLabel36">
    <w:name w:val="ListLabel 36"/>
    <w:qFormat/>
    <w:rsid w:val="005F7B42"/>
    <w:rPr>
      <w:rFonts w:ascii="Courier New" w:hAnsi="Courier New" w:cs="Courier New" w:hint="default"/>
    </w:rPr>
  </w:style>
  <w:style w:type="character" w:customStyle="1" w:styleId="ListLabel37">
    <w:name w:val="ListLabel 37"/>
    <w:qFormat/>
    <w:rsid w:val="005F7B42"/>
    <w:rPr>
      <w:rFonts w:ascii="Courier New" w:hAnsi="Courier New" w:cs="Courier New" w:hint="default"/>
    </w:rPr>
  </w:style>
  <w:style w:type="character" w:customStyle="1" w:styleId="ListLabel38">
    <w:name w:val="ListLabel 38"/>
    <w:qFormat/>
    <w:rsid w:val="005F7B42"/>
    <w:rPr>
      <w:rFonts w:ascii="Courier New" w:hAnsi="Courier New" w:cs="Courier New" w:hint="default"/>
    </w:rPr>
  </w:style>
  <w:style w:type="character" w:customStyle="1" w:styleId="ListLabel39">
    <w:name w:val="ListLabel 39"/>
    <w:qFormat/>
    <w:rsid w:val="005F7B42"/>
    <w:rPr>
      <w:rFonts w:ascii="Courier New" w:hAnsi="Courier New" w:cs="Courier New" w:hint="default"/>
    </w:rPr>
  </w:style>
  <w:style w:type="character" w:customStyle="1" w:styleId="ListLabel40">
    <w:name w:val="ListLabel 40"/>
    <w:qFormat/>
    <w:rsid w:val="005F7B42"/>
    <w:rPr>
      <w:rFonts w:ascii="Courier New" w:hAnsi="Courier New" w:cs="Courier New" w:hint="default"/>
    </w:rPr>
  </w:style>
  <w:style w:type="character" w:customStyle="1" w:styleId="ListLabel41">
    <w:name w:val="ListLabel 41"/>
    <w:qFormat/>
    <w:rsid w:val="005F7B42"/>
    <w:rPr>
      <w:rFonts w:ascii="Courier New" w:hAnsi="Courier New" w:cs="Courier New" w:hint="default"/>
    </w:rPr>
  </w:style>
  <w:style w:type="character" w:customStyle="1" w:styleId="ListLabel42">
    <w:name w:val="ListLabel 42"/>
    <w:qFormat/>
    <w:rsid w:val="005F7B42"/>
    <w:rPr>
      <w:rFonts w:ascii="Courier New" w:hAnsi="Courier New" w:cs="Courier New" w:hint="default"/>
    </w:rPr>
  </w:style>
  <w:style w:type="character" w:customStyle="1" w:styleId="ListLabel43">
    <w:name w:val="ListLabel 43"/>
    <w:qFormat/>
    <w:rsid w:val="005F7B42"/>
    <w:rPr>
      <w:rFonts w:ascii="Courier New" w:hAnsi="Courier New" w:cs="Courier New" w:hint="default"/>
    </w:rPr>
  </w:style>
  <w:style w:type="character" w:customStyle="1" w:styleId="ListLabel44">
    <w:name w:val="ListLabel 44"/>
    <w:qFormat/>
    <w:rsid w:val="005F7B42"/>
    <w:rPr>
      <w:rFonts w:ascii="Courier New" w:hAnsi="Courier New" w:cs="Courier New" w:hint="default"/>
    </w:rPr>
  </w:style>
  <w:style w:type="character" w:customStyle="1" w:styleId="ListLabel45">
    <w:name w:val="ListLabel 45"/>
    <w:qFormat/>
    <w:rsid w:val="005F7B42"/>
    <w:rPr>
      <w:rFonts w:ascii="Courier New" w:hAnsi="Courier New" w:cs="Courier New" w:hint="default"/>
    </w:rPr>
  </w:style>
  <w:style w:type="character" w:customStyle="1" w:styleId="ListLabel46">
    <w:name w:val="ListLabel 46"/>
    <w:qFormat/>
    <w:rsid w:val="005F7B42"/>
    <w:rPr>
      <w:rFonts w:ascii="Courier New" w:hAnsi="Courier New" w:cs="Courier New" w:hint="default"/>
    </w:rPr>
  </w:style>
  <w:style w:type="character" w:customStyle="1" w:styleId="ListLabel48">
    <w:name w:val="ListLabel 48"/>
    <w:qFormat/>
    <w:rsid w:val="005F7B42"/>
    <w:rPr>
      <w:rFonts w:ascii="Times New Roman" w:hAnsi="Times New Roman" w:cs="Times New Roman" w:hint="default"/>
      <w:sz w:val="20"/>
      <w:szCs w:val="20"/>
    </w:rPr>
  </w:style>
  <w:style w:type="character" w:customStyle="1" w:styleId="ListLabel49">
    <w:name w:val="ListLabel 49"/>
    <w:qFormat/>
    <w:rsid w:val="005F7B42"/>
    <w:rPr>
      <w:rFonts w:ascii="Times New Roman" w:hAnsi="Times New Roman" w:cs="Times New Roman" w:hint="default"/>
      <w:i/>
      <w:iCs/>
      <w:color w:val="auto"/>
      <w:sz w:val="20"/>
      <w:szCs w:val="20"/>
      <w:shd w:val="clear" w:color="auto" w:fill="FFFFFF"/>
    </w:rPr>
  </w:style>
  <w:style w:type="character" w:customStyle="1" w:styleId="ListLabel50">
    <w:name w:val="ListLabel 50"/>
    <w:qFormat/>
    <w:rsid w:val="005F7B42"/>
    <w:rPr>
      <w:rFonts w:ascii="Times New Roman" w:hAnsi="Times New Roman" w:cs="Times New Roman" w:hint="default"/>
      <w:i/>
      <w:iCs/>
      <w:sz w:val="20"/>
      <w:szCs w:val="20"/>
      <w:lang w:eastAsia="en-US"/>
    </w:rPr>
  </w:style>
  <w:style w:type="character" w:customStyle="1" w:styleId="ListLabel51">
    <w:name w:val="ListLabel 51"/>
    <w:qFormat/>
    <w:rsid w:val="005F7B42"/>
    <w:rPr>
      <w:rFonts w:ascii="Times New Roman" w:hAnsi="Times New Roman" w:cs="Times New Roman" w:hint="default"/>
      <w:sz w:val="20"/>
      <w:szCs w:val="20"/>
    </w:rPr>
  </w:style>
  <w:style w:type="character" w:customStyle="1" w:styleId="ListLabel52">
    <w:name w:val="ListLabel 52"/>
    <w:qFormat/>
    <w:rsid w:val="005F7B42"/>
    <w:rPr>
      <w:rFonts w:ascii="Times New Roman" w:hAnsi="Times New Roman" w:cs="Times New Roman" w:hint="default"/>
      <w:i/>
      <w:iCs/>
      <w:strike w:val="0"/>
      <w:dstrike w:val="0"/>
      <w:color w:val="auto"/>
      <w:sz w:val="20"/>
      <w:szCs w:val="20"/>
      <w:highlight w:val="white"/>
      <w:u w:val="none"/>
      <w:effect w:val="none"/>
    </w:rPr>
  </w:style>
  <w:style w:type="character" w:customStyle="1" w:styleId="GvdeMetniChar1">
    <w:name w:val="Gövde Metni Char1"/>
    <w:basedOn w:val="VarsaylanParagrafYazTipi"/>
    <w:uiPriority w:val="99"/>
    <w:semiHidden/>
    <w:rsid w:val="005F7B42"/>
    <w:rPr>
      <w:rFonts w:ascii="Calibri" w:eastAsiaTheme="minorEastAsia" w:hAnsi="Calibri" w:cs="Calibri" w:hint="default"/>
      <w:sz w:val="22"/>
      <w:lang w:eastAsia="zh-TW"/>
    </w:rPr>
  </w:style>
  <w:style w:type="character" w:customStyle="1" w:styleId="AltBilgiChar1">
    <w:name w:val="Alt Bilgi Char1"/>
    <w:basedOn w:val="VarsaylanParagrafYazTipi"/>
    <w:uiPriority w:val="99"/>
    <w:semiHidden/>
    <w:rsid w:val="005F7B42"/>
    <w:rPr>
      <w:rFonts w:ascii="Calibri" w:eastAsiaTheme="minorEastAsia" w:hAnsi="Calibri" w:cs="Calibri" w:hint="default"/>
      <w:sz w:val="22"/>
      <w:lang w:eastAsia="zh-TW"/>
    </w:rPr>
  </w:style>
  <w:style w:type="table" w:customStyle="1" w:styleId="OrtaGlgeleme21">
    <w:name w:val="Orta Gölgeleme 21"/>
    <w:basedOn w:val="NormalTablo"/>
    <w:uiPriority w:val="64"/>
    <w:rsid w:val="005F7B42"/>
    <w:rPr>
      <w:rFonts w:asciiTheme="minorHAnsi" w:eastAsiaTheme="minorHAnsi" w:hAnsiTheme="minorHAnsi" w:cstheme="minorBidi"/>
      <w:lang w:val="tr-TR" w:eastAsia="tr-TR"/>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AkGlgeleme1">
    <w:name w:val="Açık Gölgeleme1"/>
    <w:basedOn w:val="NormalTablo"/>
    <w:uiPriority w:val="60"/>
    <w:rsid w:val="005F7B42"/>
    <w:rPr>
      <w:rFonts w:asciiTheme="minorHAnsi" w:eastAsiaTheme="minorEastAsia" w:hAnsiTheme="minorHAnsi" w:cstheme="minorBidi"/>
      <w:color w:val="000000" w:themeColor="text1" w:themeShade="BF"/>
      <w:szCs w:val="22"/>
      <w:lang w:val="tr-TR" w:eastAsia="tr-TR"/>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TabloKlavuzuAk2">
    <w:name w:val="Tablo Kılavuzu Açık2"/>
    <w:basedOn w:val="NormalTablo"/>
    <w:uiPriority w:val="40"/>
    <w:rsid w:val="005F7B42"/>
    <w:rPr>
      <w:rFonts w:asciiTheme="minorHAnsi" w:eastAsiaTheme="minorHAnsi" w:hAnsiTheme="minorHAnsi" w:cstheme="minorBidi"/>
      <w:szCs w:val="22"/>
      <w:lang w:val="tr-TR"/>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table" w:customStyle="1" w:styleId="AkGlgeleme2">
    <w:name w:val="Açık Gölgeleme2"/>
    <w:basedOn w:val="NormalTablo"/>
    <w:uiPriority w:val="60"/>
    <w:rsid w:val="005F7B42"/>
    <w:rPr>
      <w:rFonts w:asciiTheme="minorHAnsi" w:eastAsiaTheme="minorEastAsia" w:hAnsiTheme="minorHAnsi" w:cstheme="minorBidi"/>
      <w:color w:val="000000" w:themeColor="text1" w:themeShade="BF"/>
      <w:szCs w:val="22"/>
      <w:lang w:val="tr-TR" w:eastAsia="tr-TR"/>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TabloKlavuzuAk3">
    <w:name w:val="Tablo Kılavuzu Açık3"/>
    <w:basedOn w:val="NormalTablo"/>
    <w:uiPriority w:val="40"/>
    <w:rsid w:val="005F7B42"/>
    <w:rPr>
      <w:rFonts w:asciiTheme="minorHAnsi" w:eastAsiaTheme="minorHAnsi" w:hAnsiTheme="minorHAnsi" w:cstheme="minorBidi"/>
      <w:szCs w:val="22"/>
      <w:lang w:val="tr-T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oKlavuzuAk4">
    <w:name w:val="Tablo Kılavuzu Açık4"/>
    <w:basedOn w:val="NormalTablo"/>
    <w:uiPriority w:val="40"/>
    <w:rsid w:val="005F7B42"/>
    <w:rPr>
      <w:rFonts w:asciiTheme="minorHAnsi" w:eastAsiaTheme="minorHAnsi" w:hAnsiTheme="minorHAnsi" w:cstheme="minorBidi"/>
      <w:szCs w:val="22"/>
      <w:lang w:val="tr-T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zmlenmeyenBahsetme3">
    <w:name w:val="Çözümlenmeyen Bahsetme3"/>
    <w:basedOn w:val="VarsaylanParagrafYazTipi"/>
    <w:uiPriority w:val="99"/>
    <w:semiHidden/>
    <w:unhideWhenUsed/>
    <w:rsid w:val="003A762F"/>
    <w:rPr>
      <w:color w:val="605E5C"/>
      <w:shd w:val="clear" w:color="auto" w:fill="E1DFDD"/>
    </w:rPr>
  </w:style>
  <w:style w:type="table" w:customStyle="1" w:styleId="APARaporu">
    <w:name w:val="APA Raporu"/>
    <w:basedOn w:val="NormalTablo"/>
    <w:uiPriority w:val="99"/>
    <w:rsid w:val="002C2021"/>
    <w:rPr>
      <w:rFonts w:eastAsia="SimSun"/>
      <w:b/>
      <w:color w:val="000000"/>
      <w:sz w:val="24"/>
      <w:szCs w:val="24"/>
      <w:lang w:val="tr-TR" w:eastAsia="ja-JP"/>
    </w:rPr>
    <w:tblPr>
      <w:tblBorders>
        <w:top w:val="single" w:sz="12" w:space="0" w:color="auto"/>
        <w:bottom w:val="single" w:sz="12" w:space="0" w:color="auto"/>
      </w:tblBorders>
    </w:tblPr>
    <w:tblStylePr w:type="firstRow">
      <w:rPr>
        <w:rFonts w:ascii="Times New Roman" w:hAnsi="Times New Roman"/>
      </w:rPr>
      <w:tblPr/>
      <w:tcPr>
        <w:tcBorders>
          <w:top w:val="single" w:sz="12" w:space="0" w:color="auto"/>
          <w:left w:val="nil"/>
          <w:bottom w:val="single" w:sz="12" w:space="0" w:color="auto"/>
          <w:right w:val="nil"/>
          <w:insideH w:val="nil"/>
          <w:insideV w:val="nil"/>
          <w:tl2br w:val="nil"/>
          <w:tr2bl w:val="nil"/>
        </w:tcBorders>
      </w:tcPr>
    </w:tblStylePr>
  </w:style>
  <w:style w:type="paragraph" w:customStyle="1" w:styleId="GeniletilmizetMetni">
    <w:name w:val="Genişletilmiş Özet Metni"/>
    <w:basedOn w:val="Normal"/>
    <w:link w:val="GeniletilmizetMetniChar"/>
    <w:qFormat/>
    <w:rsid w:val="00F20FB6"/>
    <w:pPr>
      <w:spacing w:before="0"/>
      <w:ind w:firstLine="709"/>
    </w:pPr>
    <w:rPr>
      <w:rFonts w:eastAsiaTheme="minorHAnsi" w:cstheme="minorBidi"/>
      <w:sz w:val="20"/>
      <w:szCs w:val="22"/>
      <w:lang w:eastAsia="en-US"/>
    </w:rPr>
  </w:style>
  <w:style w:type="character" w:customStyle="1" w:styleId="GeniletilmizetMetniChar">
    <w:name w:val="Genişletilmiş Özet Metni Char"/>
    <w:basedOn w:val="VarsaylanParagrafYazTipi"/>
    <w:link w:val="GeniletilmizetMetni"/>
    <w:rsid w:val="00F20FB6"/>
    <w:rPr>
      <w:rFonts w:eastAsiaTheme="minorHAnsi" w:cstheme="minorBidi"/>
      <w:szCs w:val="22"/>
      <w:lang w:val="tr-TR"/>
    </w:rPr>
  </w:style>
  <w:style w:type="paragraph" w:customStyle="1" w:styleId="AnaBalk">
    <w:name w:val="AnaBaşlık"/>
    <w:basedOn w:val="Balk1"/>
    <w:link w:val="AnaBalkChar"/>
    <w:qFormat/>
    <w:rsid w:val="00F20FB6"/>
    <w:pPr>
      <w:keepLines/>
      <w:spacing w:after="240"/>
      <w:ind w:left="709"/>
    </w:pPr>
    <w:rPr>
      <w:rFonts w:eastAsiaTheme="majorEastAsia" w:cstheme="majorBidi"/>
      <w:bCs w:val="0"/>
      <w:caps/>
      <w:sz w:val="24"/>
      <w:lang w:val="tr-TR" w:eastAsia="en-US"/>
    </w:rPr>
  </w:style>
  <w:style w:type="character" w:customStyle="1" w:styleId="AnaBalkChar">
    <w:name w:val="AnaBaşlık Char"/>
    <w:basedOn w:val="Balk1Char"/>
    <w:link w:val="AnaBalk"/>
    <w:rsid w:val="00F20FB6"/>
    <w:rPr>
      <w:rFonts w:ascii="Cambria" w:eastAsiaTheme="majorEastAsia" w:hAnsi="Cambria" w:cstheme="majorBidi"/>
      <w:b/>
      <w:bCs w:val="0"/>
      <w:caps/>
      <w:kern w:val="32"/>
      <w:sz w:val="24"/>
      <w:szCs w:val="32"/>
      <w:lang w:val="tr-TR"/>
    </w:rPr>
  </w:style>
  <w:style w:type="table" w:customStyle="1" w:styleId="TabloKlavuzu13">
    <w:name w:val="Tablo Kılavuzu13"/>
    <w:basedOn w:val="NormalTablo"/>
    <w:next w:val="TabloKlavuzu"/>
    <w:rsid w:val="00123987"/>
    <w:pPr>
      <w:spacing w:before="0" w:after="0"/>
      <w:jc w:val="left"/>
    </w:pPr>
    <w:rPr>
      <w:rFonts w:ascii="Calibri" w:eastAsia="Calibri" w:hAnsi="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mlenmeyenBahsetme4">
    <w:name w:val="Çözümlenmeyen Bahsetme4"/>
    <w:basedOn w:val="VarsaylanParagrafYazTipi"/>
    <w:uiPriority w:val="99"/>
    <w:semiHidden/>
    <w:unhideWhenUsed/>
    <w:rsid w:val="005F0B77"/>
    <w:rPr>
      <w:color w:val="605E5C"/>
      <w:shd w:val="clear" w:color="auto" w:fill="E1DFDD"/>
    </w:rPr>
  </w:style>
  <w:style w:type="character" w:customStyle="1" w:styleId="UnresolvedMention">
    <w:name w:val="Unresolved Mention"/>
    <w:basedOn w:val="VarsaylanParagrafYazTipi"/>
    <w:uiPriority w:val="99"/>
    <w:semiHidden/>
    <w:unhideWhenUsed/>
    <w:rsid w:val="008C2272"/>
    <w:rPr>
      <w:color w:val="605E5C"/>
      <w:shd w:val="clear" w:color="auto" w:fill="E1DFDD"/>
    </w:rPr>
  </w:style>
  <w:style w:type="character" w:styleId="SayfaNumaras">
    <w:name w:val="page number"/>
    <w:basedOn w:val="VarsaylanParagrafYazTipi"/>
    <w:uiPriority w:val="99"/>
    <w:semiHidden/>
    <w:unhideWhenUsed/>
    <w:rsid w:val="00E033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49746">
      <w:bodyDiv w:val="1"/>
      <w:marLeft w:val="0"/>
      <w:marRight w:val="0"/>
      <w:marTop w:val="0"/>
      <w:marBottom w:val="0"/>
      <w:divBdr>
        <w:top w:val="none" w:sz="0" w:space="0" w:color="auto"/>
        <w:left w:val="none" w:sz="0" w:space="0" w:color="auto"/>
        <w:bottom w:val="none" w:sz="0" w:space="0" w:color="auto"/>
        <w:right w:val="none" w:sz="0" w:space="0" w:color="auto"/>
      </w:divBdr>
    </w:div>
    <w:div w:id="18749770">
      <w:bodyDiv w:val="1"/>
      <w:marLeft w:val="0"/>
      <w:marRight w:val="0"/>
      <w:marTop w:val="0"/>
      <w:marBottom w:val="0"/>
      <w:divBdr>
        <w:top w:val="none" w:sz="0" w:space="0" w:color="auto"/>
        <w:left w:val="none" w:sz="0" w:space="0" w:color="auto"/>
        <w:bottom w:val="none" w:sz="0" w:space="0" w:color="auto"/>
        <w:right w:val="none" w:sz="0" w:space="0" w:color="auto"/>
      </w:divBdr>
    </w:div>
    <w:div w:id="84693727">
      <w:bodyDiv w:val="1"/>
      <w:marLeft w:val="0"/>
      <w:marRight w:val="0"/>
      <w:marTop w:val="0"/>
      <w:marBottom w:val="0"/>
      <w:divBdr>
        <w:top w:val="none" w:sz="0" w:space="0" w:color="auto"/>
        <w:left w:val="none" w:sz="0" w:space="0" w:color="auto"/>
        <w:bottom w:val="none" w:sz="0" w:space="0" w:color="auto"/>
        <w:right w:val="none" w:sz="0" w:space="0" w:color="auto"/>
      </w:divBdr>
    </w:div>
    <w:div w:id="111360195">
      <w:bodyDiv w:val="1"/>
      <w:marLeft w:val="0"/>
      <w:marRight w:val="0"/>
      <w:marTop w:val="0"/>
      <w:marBottom w:val="0"/>
      <w:divBdr>
        <w:top w:val="none" w:sz="0" w:space="0" w:color="auto"/>
        <w:left w:val="none" w:sz="0" w:space="0" w:color="auto"/>
        <w:bottom w:val="none" w:sz="0" w:space="0" w:color="auto"/>
        <w:right w:val="none" w:sz="0" w:space="0" w:color="auto"/>
      </w:divBdr>
    </w:div>
    <w:div w:id="135225601">
      <w:bodyDiv w:val="1"/>
      <w:marLeft w:val="0"/>
      <w:marRight w:val="0"/>
      <w:marTop w:val="0"/>
      <w:marBottom w:val="0"/>
      <w:divBdr>
        <w:top w:val="none" w:sz="0" w:space="0" w:color="auto"/>
        <w:left w:val="none" w:sz="0" w:space="0" w:color="auto"/>
        <w:bottom w:val="none" w:sz="0" w:space="0" w:color="auto"/>
        <w:right w:val="none" w:sz="0" w:space="0" w:color="auto"/>
      </w:divBdr>
      <w:divsChild>
        <w:div w:id="837623523">
          <w:marLeft w:val="547"/>
          <w:marRight w:val="0"/>
          <w:marTop w:val="0"/>
          <w:marBottom w:val="0"/>
          <w:divBdr>
            <w:top w:val="none" w:sz="0" w:space="0" w:color="auto"/>
            <w:left w:val="none" w:sz="0" w:space="0" w:color="auto"/>
            <w:bottom w:val="none" w:sz="0" w:space="0" w:color="auto"/>
            <w:right w:val="none" w:sz="0" w:space="0" w:color="auto"/>
          </w:divBdr>
        </w:div>
      </w:divsChild>
    </w:div>
    <w:div w:id="178669010">
      <w:bodyDiv w:val="1"/>
      <w:marLeft w:val="0"/>
      <w:marRight w:val="0"/>
      <w:marTop w:val="0"/>
      <w:marBottom w:val="0"/>
      <w:divBdr>
        <w:top w:val="none" w:sz="0" w:space="0" w:color="auto"/>
        <w:left w:val="none" w:sz="0" w:space="0" w:color="auto"/>
        <w:bottom w:val="none" w:sz="0" w:space="0" w:color="auto"/>
        <w:right w:val="none" w:sz="0" w:space="0" w:color="auto"/>
      </w:divBdr>
    </w:div>
    <w:div w:id="182017931">
      <w:bodyDiv w:val="1"/>
      <w:marLeft w:val="0"/>
      <w:marRight w:val="0"/>
      <w:marTop w:val="0"/>
      <w:marBottom w:val="0"/>
      <w:divBdr>
        <w:top w:val="none" w:sz="0" w:space="0" w:color="auto"/>
        <w:left w:val="none" w:sz="0" w:space="0" w:color="auto"/>
        <w:bottom w:val="none" w:sz="0" w:space="0" w:color="auto"/>
        <w:right w:val="none" w:sz="0" w:space="0" w:color="auto"/>
      </w:divBdr>
    </w:div>
    <w:div w:id="254363017">
      <w:bodyDiv w:val="1"/>
      <w:marLeft w:val="0"/>
      <w:marRight w:val="0"/>
      <w:marTop w:val="0"/>
      <w:marBottom w:val="0"/>
      <w:divBdr>
        <w:top w:val="none" w:sz="0" w:space="0" w:color="auto"/>
        <w:left w:val="none" w:sz="0" w:space="0" w:color="auto"/>
        <w:bottom w:val="none" w:sz="0" w:space="0" w:color="auto"/>
        <w:right w:val="none" w:sz="0" w:space="0" w:color="auto"/>
      </w:divBdr>
    </w:div>
    <w:div w:id="269047003">
      <w:bodyDiv w:val="1"/>
      <w:marLeft w:val="0"/>
      <w:marRight w:val="0"/>
      <w:marTop w:val="0"/>
      <w:marBottom w:val="0"/>
      <w:divBdr>
        <w:top w:val="none" w:sz="0" w:space="0" w:color="auto"/>
        <w:left w:val="none" w:sz="0" w:space="0" w:color="auto"/>
        <w:bottom w:val="none" w:sz="0" w:space="0" w:color="auto"/>
        <w:right w:val="none" w:sz="0" w:space="0" w:color="auto"/>
      </w:divBdr>
    </w:div>
    <w:div w:id="296450061">
      <w:bodyDiv w:val="1"/>
      <w:marLeft w:val="0"/>
      <w:marRight w:val="0"/>
      <w:marTop w:val="0"/>
      <w:marBottom w:val="0"/>
      <w:divBdr>
        <w:top w:val="none" w:sz="0" w:space="0" w:color="auto"/>
        <w:left w:val="none" w:sz="0" w:space="0" w:color="auto"/>
        <w:bottom w:val="none" w:sz="0" w:space="0" w:color="auto"/>
        <w:right w:val="none" w:sz="0" w:space="0" w:color="auto"/>
      </w:divBdr>
    </w:div>
    <w:div w:id="322125649">
      <w:bodyDiv w:val="1"/>
      <w:marLeft w:val="0"/>
      <w:marRight w:val="0"/>
      <w:marTop w:val="0"/>
      <w:marBottom w:val="0"/>
      <w:divBdr>
        <w:top w:val="none" w:sz="0" w:space="0" w:color="auto"/>
        <w:left w:val="none" w:sz="0" w:space="0" w:color="auto"/>
        <w:bottom w:val="none" w:sz="0" w:space="0" w:color="auto"/>
        <w:right w:val="none" w:sz="0" w:space="0" w:color="auto"/>
      </w:divBdr>
    </w:div>
    <w:div w:id="392503863">
      <w:bodyDiv w:val="1"/>
      <w:marLeft w:val="0"/>
      <w:marRight w:val="0"/>
      <w:marTop w:val="0"/>
      <w:marBottom w:val="0"/>
      <w:divBdr>
        <w:top w:val="none" w:sz="0" w:space="0" w:color="auto"/>
        <w:left w:val="none" w:sz="0" w:space="0" w:color="auto"/>
        <w:bottom w:val="none" w:sz="0" w:space="0" w:color="auto"/>
        <w:right w:val="none" w:sz="0" w:space="0" w:color="auto"/>
      </w:divBdr>
    </w:div>
    <w:div w:id="412432622">
      <w:bodyDiv w:val="1"/>
      <w:marLeft w:val="0"/>
      <w:marRight w:val="0"/>
      <w:marTop w:val="0"/>
      <w:marBottom w:val="0"/>
      <w:divBdr>
        <w:top w:val="none" w:sz="0" w:space="0" w:color="auto"/>
        <w:left w:val="none" w:sz="0" w:space="0" w:color="auto"/>
        <w:bottom w:val="none" w:sz="0" w:space="0" w:color="auto"/>
        <w:right w:val="none" w:sz="0" w:space="0" w:color="auto"/>
      </w:divBdr>
    </w:div>
    <w:div w:id="512308148">
      <w:bodyDiv w:val="1"/>
      <w:marLeft w:val="0"/>
      <w:marRight w:val="0"/>
      <w:marTop w:val="0"/>
      <w:marBottom w:val="0"/>
      <w:divBdr>
        <w:top w:val="none" w:sz="0" w:space="0" w:color="auto"/>
        <w:left w:val="none" w:sz="0" w:space="0" w:color="auto"/>
        <w:bottom w:val="none" w:sz="0" w:space="0" w:color="auto"/>
        <w:right w:val="none" w:sz="0" w:space="0" w:color="auto"/>
      </w:divBdr>
    </w:div>
    <w:div w:id="536236259">
      <w:bodyDiv w:val="1"/>
      <w:marLeft w:val="0"/>
      <w:marRight w:val="0"/>
      <w:marTop w:val="0"/>
      <w:marBottom w:val="0"/>
      <w:divBdr>
        <w:top w:val="none" w:sz="0" w:space="0" w:color="auto"/>
        <w:left w:val="none" w:sz="0" w:space="0" w:color="auto"/>
        <w:bottom w:val="none" w:sz="0" w:space="0" w:color="auto"/>
        <w:right w:val="none" w:sz="0" w:space="0" w:color="auto"/>
      </w:divBdr>
    </w:div>
    <w:div w:id="548886413">
      <w:bodyDiv w:val="1"/>
      <w:marLeft w:val="0"/>
      <w:marRight w:val="0"/>
      <w:marTop w:val="0"/>
      <w:marBottom w:val="0"/>
      <w:divBdr>
        <w:top w:val="none" w:sz="0" w:space="0" w:color="auto"/>
        <w:left w:val="none" w:sz="0" w:space="0" w:color="auto"/>
        <w:bottom w:val="none" w:sz="0" w:space="0" w:color="auto"/>
        <w:right w:val="none" w:sz="0" w:space="0" w:color="auto"/>
      </w:divBdr>
    </w:div>
    <w:div w:id="569316277">
      <w:bodyDiv w:val="1"/>
      <w:marLeft w:val="0"/>
      <w:marRight w:val="0"/>
      <w:marTop w:val="0"/>
      <w:marBottom w:val="0"/>
      <w:divBdr>
        <w:top w:val="none" w:sz="0" w:space="0" w:color="auto"/>
        <w:left w:val="none" w:sz="0" w:space="0" w:color="auto"/>
        <w:bottom w:val="none" w:sz="0" w:space="0" w:color="auto"/>
        <w:right w:val="none" w:sz="0" w:space="0" w:color="auto"/>
      </w:divBdr>
    </w:div>
    <w:div w:id="618413477">
      <w:bodyDiv w:val="1"/>
      <w:marLeft w:val="0"/>
      <w:marRight w:val="0"/>
      <w:marTop w:val="0"/>
      <w:marBottom w:val="0"/>
      <w:divBdr>
        <w:top w:val="none" w:sz="0" w:space="0" w:color="auto"/>
        <w:left w:val="none" w:sz="0" w:space="0" w:color="auto"/>
        <w:bottom w:val="none" w:sz="0" w:space="0" w:color="auto"/>
        <w:right w:val="none" w:sz="0" w:space="0" w:color="auto"/>
      </w:divBdr>
    </w:div>
    <w:div w:id="637804178">
      <w:bodyDiv w:val="1"/>
      <w:marLeft w:val="0"/>
      <w:marRight w:val="0"/>
      <w:marTop w:val="0"/>
      <w:marBottom w:val="0"/>
      <w:divBdr>
        <w:top w:val="none" w:sz="0" w:space="0" w:color="auto"/>
        <w:left w:val="none" w:sz="0" w:space="0" w:color="auto"/>
        <w:bottom w:val="none" w:sz="0" w:space="0" w:color="auto"/>
        <w:right w:val="none" w:sz="0" w:space="0" w:color="auto"/>
      </w:divBdr>
    </w:div>
    <w:div w:id="727000587">
      <w:bodyDiv w:val="1"/>
      <w:marLeft w:val="0"/>
      <w:marRight w:val="0"/>
      <w:marTop w:val="0"/>
      <w:marBottom w:val="0"/>
      <w:divBdr>
        <w:top w:val="none" w:sz="0" w:space="0" w:color="auto"/>
        <w:left w:val="none" w:sz="0" w:space="0" w:color="auto"/>
        <w:bottom w:val="none" w:sz="0" w:space="0" w:color="auto"/>
        <w:right w:val="none" w:sz="0" w:space="0" w:color="auto"/>
      </w:divBdr>
    </w:div>
    <w:div w:id="736629785">
      <w:bodyDiv w:val="1"/>
      <w:marLeft w:val="0"/>
      <w:marRight w:val="0"/>
      <w:marTop w:val="0"/>
      <w:marBottom w:val="0"/>
      <w:divBdr>
        <w:top w:val="none" w:sz="0" w:space="0" w:color="auto"/>
        <w:left w:val="none" w:sz="0" w:space="0" w:color="auto"/>
        <w:bottom w:val="none" w:sz="0" w:space="0" w:color="auto"/>
        <w:right w:val="none" w:sz="0" w:space="0" w:color="auto"/>
      </w:divBdr>
    </w:div>
    <w:div w:id="738134844">
      <w:bodyDiv w:val="1"/>
      <w:marLeft w:val="0"/>
      <w:marRight w:val="0"/>
      <w:marTop w:val="0"/>
      <w:marBottom w:val="0"/>
      <w:divBdr>
        <w:top w:val="none" w:sz="0" w:space="0" w:color="auto"/>
        <w:left w:val="none" w:sz="0" w:space="0" w:color="auto"/>
        <w:bottom w:val="none" w:sz="0" w:space="0" w:color="auto"/>
        <w:right w:val="none" w:sz="0" w:space="0" w:color="auto"/>
      </w:divBdr>
    </w:div>
    <w:div w:id="772360408">
      <w:bodyDiv w:val="1"/>
      <w:marLeft w:val="0"/>
      <w:marRight w:val="0"/>
      <w:marTop w:val="0"/>
      <w:marBottom w:val="0"/>
      <w:divBdr>
        <w:top w:val="none" w:sz="0" w:space="0" w:color="auto"/>
        <w:left w:val="none" w:sz="0" w:space="0" w:color="auto"/>
        <w:bottom w:val="none" w:sz="0" w:space="0" w:color="auto"/>
        <w:right w:val="none" w:sz="0" w:space="0" w:color="auto"/>
      </w:divBdr>
    </w:div>
    <w:div w:id="980615244">
      <w:bodyDiv w:val="1"/>
      <w:marLeft w:val="0"/>
      <w:marRight w:val="0"/>
      <w:marTop w:val="0"/>
      <w:marBottom w:val="0"/>
      <w:divBdr>
        <w:top w:val="none" w:sz="0" w:space="0" w:color="auto"/>
        <w:left w:val="none" w:sz="0" w:space="0" w:color="auto"/>
        <w:bottom w:val="none" w:sz="0" w:space="0" w:color="auto"/>
        <w:right w:val="none" w:sz="0" w:space="0" w:color="auto"/>
      </w:divBdr>
    </w:div>
    <w:div w:id="1019040974">
      <w:bodyDiv w:val="1"/>
      <w:marLeft w:val="0"/>
      <w:marRight w:val="0"/>
      <w:marTop w:val="0"/>
      <w:marBottom w:val="0"/>
      <w:divBdr>
        <w:top w:val="none" w:sz="0" w:space="0" w:color="auto"/>
        <w:left w:val="none" w:sz="0" w:space="0" w:color="auto"/>
        <w:bottom w:val="none" w:sz="0" w:space="0" w:color="auto"/>
        <w:right w:val="none" w:sz="0" w:space="0" w:color="auto"/>
      </w:divBdr>
    </w:div>
    <w:div w:id="1055542706">
      <w:bodyDiv w:val="1"/>
      <w:marLeft w:val="0"/>
      <w:marRight w:val="0"/>
      <w:marTop w:val="0"/>
      <w:marBottom w:val="0"/>
      <w:divBdr>
        <w:top w:val="none" w:sz="0" w:space="0" w:color="auto"/>
        <w:left w:val="none" w:sz="0" w:space="0" w:color="auto"/>
        <w:bottom w:val="none" w:sz="0" w:space="0" w:color="auto"/>
        <w:right w:val="none" w:sz="0" w:space="0" w:color="auto"/>
      </w:divBdr>
    </w:div>
    <w:div w:id="1101293291">
      <w:bodyDiv w:val="1"/>
      <w:marLeft w:val="0"/>
      <w:marRight w:val="0"/>
      <w:marTop w:val="0"/>
      <w:marBottom w:val="0"/>
      <w:divBdr>
        <w:top w:val="none" w:sz="0" w:space="0" w:color="auto"/>
        <w:left w:val="none" w:sz="0" w:space="0" w:color="auto"/>
        <w:bottom w:val="none" w:sz="0" w:space="0" w:color="auto"/>
        <w:right w:val="none" w:sz="0" w:space="0" w:color="auto"/>
      </w:divBdr>
    </w:div>
    <w:div w:id="1121804560">
      <w:bodyDiv w:val="1"/>
      <w:marLeft w:val="0"/>
      <w:marRight w:val="0"/>
      <w:marTop w:val="0"/>
      <w:marBottom w:val="0"/>
      <w:divBdr>
        <w:top w:val="none" w:sz="0" w:space="0" w:color="auto"/>
        <w:left w:val="none" w:sz="0" w:space="0" w:color="auto"/>
        <w:bottom w:val="none" w:sz="0" w:space="0" w:color="auto"/>
        <w:right w:val="none" w:sz="0" w:space="0" w:color="auto"/>
      </w:divBdr>
    </w:div>
    <w:div w:id="1163424294">
      <w:bodyDiv w:val="1"/>
      <w:marLeft w:val="0"/>
      <w:marRight w:val="0"/>
      <w:marTop w:val="0"/>
      <w:marBottom w:val="0"/>
      <w:divBdr>
        <w:top w:val="none" w:sz="0" w:space="0" w:color="auto"/>
        <w:left w:val="none" w:sz="0" w:space="0" w:color="auto"/>
        <w:bottom w:val="none" w:sz="0" w:space="0" w:color="auto"/>
        <w:right w:val="none" w:sz="0" w:space="0" w:color="auto"/>
      </w:divBdr>
    </w:div>
    <w:div w:id="1241259918">
      <w:bodyDiv w:val="1"/>
      <w:marLeft w:val="0"/>
      <w:marRight w:val="0"/>
      <w:marTop w:val="0"/>
      <w:marBottom w:val="0"/>
      <w:divBdr>
        <w:top w:val="none" w:sz="0" w:space="0" w:color="auto"/>
        <w:left w:val="none" w:sz="0" w:space="0" w:color="auto"/>
        <w:bottom w:val="none" w:sz="0" w:space="0" w:color="auto"/>
        <w:right w:val="none" w:sz="0" w:space="0" w:color="auto"/>
      </w:divBdr>
    </w:div>
    <w:div w:id="1304383415">
      <w:bodyDiv w:val="1"/>
      <w:marLeft w:val="0"/>
      <w:marRight w:val="0"/>
      <w:marTop w:val="0"/>
      <w:marBottom w:val="0"/>
      <w:divBdr>
        <w:top w:val="none" w:sz="0" w:space="0" w:color="auto"/>
        <w:left w:val="none" w:sz="0" w:space="0" w:color="auto"/>
        <w:bottom w:val="none" w:sz="0" w:space="0" w:color="auto"/>
        <w:right w:val="none" w:sz="0" w:space="0" w:color="auto"/>
      </w:divBdr>
    </w:div>
    <w:div w:id="1420373533">
      <w:bodyDiv w:val="1"/>
      <w:marLeft w:val="0"/>
      <w:marRight w:val="0"/>
      <w:marTop w:val="0"/>
      <w:marBottom w:val="0"/>
      <w:divBdr>
        <w:top w:val="none" w:sz="0" w:space="0" w:color="auto"/>
        <w:left w:val="none" w:sz="0" w:space="0" w:color="auto"/>
        <w:bottom w:val="none" w:sz="0" w:space="0" w:color="auto"/>
        <w:right w:val="none" w:sz="0" w:space="0" w:color="auto"/>
      </w:divBdr>
    </w:div>
    <w:div w:id="1430547602">
      <w:bodyDiv w:val="1"/>
      <w:marLeft w:val="0"/>
      <w:marRight w:val="0"/>
      <w:marTop w:val="0"/>
      <w:marBottom w:val="0"/>
      <w:divBdr>
        <w:top w:val="none" w:sz="0" w:space="0" w:color="auto"/>
        <w:left w:val="none" w:sz="0" w:space="0" w:color="auto"/>
        <w:bottom w:val="none" w:sz="0" w:space="0" w:color="auto"/>
        <w:right w:val="none" w:sz="0" w:space="0" w:color="auto"/>
      </w:divBdr>
    </w:div>
    <w:div w:id="1500147699">
      <w:bodyDiv w:val="1"/>
      <w:marLeft w:val="0"/>
      <w:marRight w:val="0"/>
      <w:marTop w:val="0"/>
      <w:marBottom w:val="0"/>
      <w:divBdr>
        <w:top w:val="none" w:sz="0" w:space="0" w:color="auto"/>
        <w:left w:val="none" w:sz="0" w:space="0" w:color="auto"/>
        <w:bottom w:val="none" w:sz="0" w:space="0" w:color="auto"/>
        <w:right w:val="none" w:sz="0" w:space="0" w:color="auto"/>
      </w:divBdr>
    </w:div>
    <w:div w:id="1580165426">
      <w:bodyDiv w:val="1"/>
      <w:marLeft w:val="0"/>
      <w:marRight w:val="0"/>
      <w:marTop w:val="0"/>
      <w:marBottom w:val="0"/>
      <w:divBdr>
        <w:top w:val="none" w:sz="0" w:space="0" w:color="auto"/>
        <w:left w:val="none" w:sz="0" w:space="0" w:color="auto"/>
        <w:bottom w:val="none" w:sz="0" w:space="0" w:color="auto"/>
        <w:right w:val="none" w:sz="0" w:space="0" w:color="auto"/>
      </w:divBdr>
    </w:div>
    <w:div w:id="1654990717">
      <w:bodyDiv w:val="1"/>
      <w:marLeft w:val="0"/>
      <w:marRight w:val="0"/>
      <w:marTop w:val="0"/>
      <w:marBottom w:val="0"/>
      <w:divBdr>
        <w:top w:val="none" w:sz="0" w:space="0" w:color="auto"/>
        <w:left w:val="none" w:sz="0" w:space="0" w:color="auto"/>
        <w:bottom w:val="none" w:sz="0" w:space="0" w:color="auto"/>
        <w:right w:val="none" w:sz="0" w:space="0" w:color="auto"/>
      </w:divBdr>
    </w:div>
    <w:div w:id="1694572251">
      <w:bodyDiv w:val="1"/>
      <w:marLeft w:val="0"/>
      <w:marRight w:val="0"/>
      <w:marTop w:val="0"/>
      <w:marBottom w:val="0"/>
      <w:divBdr>
        <w:top w:val="none" w:sz="0" w:space="0" w:color="auto"/>
        <w:left w:val="none" w:sz="0" w:space="0" w:color="auto"/>
        <w:bottom w:val="none" w:sz="0" w:space="0" w:color="auto"/>
        <w:right w:val="none" w:sz="0" w:space="0" w:color="auto"/>
      </w:divBdr>
    </w:div>
    <w:div w:id="1717924581">
      <w:bodyDiv w:val="1"/>
      <w:marLeft w:val="0"/>
      <w:marRight w:val="0"/>
      <w:marTop w:val="0"/>
      <w:marBottom w:val="0"/>
      <w:divBdr>
        <w:top w:val="none" w:sz="0" w:space="0" w:color="auto"/>
        <w:left w:val="none" w:sz="0" w:space="0" w:color="auto"/>
        <w:bottom w:val="none" w:sz="0" w:space="0" w:color="auto"/>
        <w:right w:val="none" w:sz="0" w:space="0" w:color="auto"/>
      </w:divBdr>
    </w:div>
    <w:div w:id="1739131612">
      <w:bodyDiv w:val="1"/>
      <w:marLeft w:val="0"/>
      <w:marRight w:val="0"/>
      <w:marTop w:val="0"/>
      <w:marBottom w:val="0"/>
      <w:divBdr>
        <w:top w:val="none" w:sz="0" w:space="0" w:color="auto"/>
        <w:left w:val="none" w:sz="0" w:space="0" w:color="auto"/>
        <w:bottom w:val="none" w:sz="0" w:space="0" w:color="auto"/>
        <w:right w:val="none" w:sz="0" w:space="0" w:color="auto"/>
      </w:divBdr>
    </w:div>
    <w:div w:id="1779177383">
      <w:bodyDiv w:val="1"/>
      <w:marLeft w:val="0"/>
      <w:marRight w:val="0"/>
      <w:marTop w:val="0"/>
      <w:marBottom w:val="0"/>
      <w:divBdr>
        <w:top w:val="none" w:sz="0" w:space="0" w:color="auto"/>
        <w:left w:val="none" w:sz="0" w:space="0" w:color="auto"/>
        <w:bottom w:val="none" w:sz="0" w:space="0" w:color="auto"/>
        <w:right w:val="none" w:sz="0" w:space="0" w:color="auto"/>
      </w:divBdr>
      <w:divsChild>
        <w:div w:id="1522208071">
          <w:marLeft w:val="547"/>
          <w:marRight w:val="0"/>
          <w:marTop w:val="0"/>
          <w:marBottom w:val="0"/>
          <w:divBdr>
            <w:top w:val="none" w:sz="0" w:space="0" w:color="auto"/>
            <w:left w:val="none" w:sz="0" w:space="0" w:color="auto"/>
            <w:bottom w:val="none" w:sz="0" w:space="0" w:color="auto"/>
            <w:right w:val="none" w:sz="0" w:space="0" w:color="auto"/>
          </w:divBdr>
        </w:div>
      </w:divsChild>
    </w:div>
    <w:div w:id="1807309121">
      <w:bodyDiv w:val="1"/>
      <w:marLeft w:val="0"/>
      <w:marRight w:val="0"/>
      <w:marTop w:val="0"/>
      <w:marBottom w:val="0"/>
      <w:divBdr>
        <w:top w:val="none" w:sz="0" w:space="0" w:color="auto"/>
        <w:left w:val="none" w:sz="0" w:space="0" w:color="auto"/>
        <w:bottom w:val="none" w:sz="0" w:space="0" w:color="auto"/>
        <w:right w:val="none" w:sz="0" w:space="0" w:color="auto"/>
      </w:divBdr>
    </w:div>
    <w:div w:id="2015107303">
      <w:bodyDiv w:val="1"/>
      <w:marLeft w:val="0"/>
      <w:marRight w:val="0"/>
      <w:marTop w:val="0"/>
      <w:marBottom w:val="0"/>
      <w:divBdr>
        <w:top w:val="none" w:sz="0" w:space="0" w:color="auto"/>
        <w:left w:val="none" w:sz="0" w:space="0" w:color="auto"/>
        <w:bottom w:val="none" w:sz="0" w:space="0" w:color="auto"/>
        <w:right w:val="none" w:sz="0" w:space="0" w:color="auto"/>
      </w:divBdr>
    </w:div>
    <w:div w:id="2023242489">
      <w:bodyDiv w:val="1"/>
      <w:marLeft w:val="0"/>
      <w:marRight w:val="0"/>
      <w:marTop w:val="0"/>
      <w:marBottom w:val="0"/>
      <w:divBdr>
        <w:top w:val="none" w:sz="0" w:space="0" w:color="auto"/>
        <w:left w:val="none" w:sz="0" w:space="0" w:color="auto"/>
        <w:bottom w:val="none" w:sz="0" w:space="0" w:color="auto"/>
        <w:right w:val="none" w:sz="0" w:space="0" w:color="auto"/>
      </w:divBdr>
    </w:div>
    <w:div w:id="2075201315">
      <w:bodyDiv w:val="1"/>
      <w:marLeft w:val="0"/>
      <w:marRight w:val="0"/>
      <w:marTop w:val="0"/>
      <w:marBottom w:val="0"/>
      <w:divBdr>
        <w:top w:val="none" w:sz="0" w:space="0" w:color="auto"/>
        <w:left w:val="none" w:sz="0" w:space="0" w:color="auto"/>
        <w:bottom w:val="none" w:sz="0" w:space="0" w:color="auto"/>
        <w:right w:val="none" w:sz="0" w:space="0" w:color="auto"/>
      </w:divBdr>
    </w:div>
    <w:div w:id="213694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hasantutar@ibu.edu.tr" TargetMode="External"/><Relationship Id="rId18" Type="http://schemas.openxmlformats.org/officeDocument/2006/relationships/hyperlink" Target="https://doi.org/10.1023/B:JADD.0000022607.19833.00" TargetMode="External"/><Relationship Id="rId26" Type="http://schemas.openxmlformats.org/officeDocument/2006/relationships/hyperlink" Target="https://www.mckinsey.com/capabilities/people-and-organizational-performance/our-insights/its-cool-to-be-kind-the-value-of-empathy-at-work" TargetMode="External"/><Relationship Id="rId3" Type="http://schemas.openxmlformats.org/officeDocument/2006/relationships/styles" Target="styles.xml"/><Relationship Id="rId21" Type="http://schemas.openxmlformats.org/officeDocument/2006/relationships/hyperlink" Target="https://doi.org/10.1037/0022-3514.44.1.113"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orcid.org/0000-0002-1517-0091" TargetMode="External"/><Relationship Id="rId17" Type="http://schemas.openxmlformats.org/officeDocument/2006/relationships/hyperlink" Target="https://doi.org/10.1177/1754073910391684" TargetMode="External"/><Relationship Id="rId25" Type="http://schemas.openxmlformats.org/officeDocument/2006/relationships/hyperlink" Target="https://doi.org/10.1002/wps.20311" TargetMode="Externa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https://cclinnovation.org/wp-content/uploads/2020/03/empathyintheworkplace.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rcid.org/0000-0002-8964-2696" TargetMode="External"/><Relationship Id="rId24" Type="http://schemas.openxmlformats.org/officeDocument/2006/relationships/hyperlink" Target="https://doi.org/10.5465/ame.2004.14776179"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mailto:haticeuzun@karabuk.edu.tr" TargetMode="External"/><Relationship Id="rId23" Type="http://schemas.openxmlformats.org/officeDocument/2006/relationships/hyperlink" Target="https://doi.org/10.1002/jls.21685" TargetMode="External"/><Relationship Id="rId28" Type="http://schemas.openxmlformats.org/officeDocument/2006/relationships/hyperlink" Target="https://doi.org/10.1080/00223890802484381" TargetMode="External"/><Relationship Id="rId10" Type="http://schemas.openxmlformats.org/officeDocument/2006/relationships/image" Target="media/image2.jpeg"/><Relationship Id="rId19" Type="http://schemas.openxmlformats.org/officeDocument/2006/relationships/hyperlink" Target="https://www.catalyst.org/reports/empathy-work-strategy-crisis/"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orcid.org/0000-0001-8383-1464" TargetMode="External"/><Relationship Id="rId14" Type="http://schemas.openxmlformats.org/officeDocument/2006/relationships/hyperlink" Target="mailto:tahirimutlu@ibu.edu.tr" TargetMode="External"/><Relationship Id="rId22" Type="http://schemas.openxmlformats.org/officeDocument/2006/relationships/hyperlink" Target="https://doi.org/10.1111/spc3.12044" TargetMode="External"/><Relationship Id="rId27" Type="http://schemas.openxmlformats.org/officeDocument/2006/relationships/hyperlink" Target="https://doi.org/10.1177/009102601204100308"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McA97</b:Tag>
    <b:SourceType>BookSection</b:SourceType>
    <b:Guid>{87383455-073A-44E8-9382-3419DB147D34}</b:Guid>
    <b:Author>
      <b:Author>
        <b:NameList>
          <b:Person>
            <b:Last>McAdams</b:Last>
            <b:First>Dan</b:First>
            <b:Middle>P.</b:Middle>
          </b:Person>
        </b:NameList>
      </b:Author>
      <b:BookAuthor>
        <b:NameList>
          <b:Person>
            <b:Last>Hogan</b:Last>
            <b:First>Robert.</b:First>
          </b:Person>
          <b:Person>
            <b:Last>Johnson</b:Last>
            <b:First>John.</b:First>
          </b:Person>
          <b:Person>
            <b:Last>Briggs</b:Last>
            <b:First>Stephen</b:First>
          </b:Person>
        </b:NameList>
      </b:BookAuthor>
    </b:Author>
    <b:Title>A Conceptual History of Personality Psychology</b:Title>
    <b:Year>1997</b:Year>
    <b:BookTitle>Handbook of Personality Psychology</b:BookTitle>
    <b:City>San Diego, CA</b:City>
    <b:Publisher>Academic Press</b:Publisher>
    <b:Pages>3-39</b:Pages>
    <b:RefOrder>2</b:RefOrder>
  </b:Source>
  <b:Source>
    <b:Tag>Kaz13</b:Tag>
    <b:SourceType>JournalArticle</b:SourceType>
    <b:Guid>{232F23D0-E557-4FFE-9CA3-0D5C038BB8CE}</b:Guid>
    <b:Title>Beş Faktör Kişilik Özellikleri ve Yabancılaşma Arasındaki İlişki: Beş Yıldızlı Otel Çalışanları Üzerine Bir Uygulama</b:Title>
    <b:Year>2013</b:Year>
    <b:JournalName>Süleyman Demirel Üniversitesi İktisadi ve İdari Bilimler Fakültesi Dergisi</b:JournalName>
    <b:Pages>15-30</b:Pages>
    <b:Author>
      <b:Author>
        <b:NameList>
          <b:Person>
            <b:Last>Develioğlu</b:Last>
            <b:First>Kazım</b:First>
          </b:Person>
          <b:Person>
            <b:Last>Tekin</b:Last>
            <b:First>Ömer</b:First>
            <b:Middle>Akgün</b:Middle>
          </b:Person>
        </b:NameList>
      </b:Author>
    </b:Author>
    <b:Volume>18</b:Volume>
    <b:Issue>2</b:Issue>
    <b:RefOrder>3</b:RefOrder>
  </b:Source>
  <b:Source>
    <b:Tag>Rob10</b:Tag>
    <b:SourceType>Book</b:SourceType>
    <b:Guid>{3FE23E97-DE50-4854-A9D3-3F3B6DC94E25}</b:Guid>
    <b:Title>An Introduction to Theories of Personality</b:Title>
    <b:Year>2003</b:Year>
    <b:Author>
      <b:Author>
        <b:NameList>
          <b:Person>
            <b:Last>Ewen</b:Last>
            <b:First>Robert</b:First>
            <b:Middle>B</b:Middle>
          </b:Person>
        </b:NameList>
      </b:Author>
    </b:Author>
    <b:City>New York</b:City>
    <b:Publisher>Psychology Press</b:Publisher>
    <b:RefOrder>4</b:RefOrder>
  </b:Source>
  <b:Source>
    <b:Tag>War63</b:Tag>
    <b:SourceType>JournalArticle</b:SourceType>
    <b:Guid>{4D77447B-9353-4214-A816-3545A7E50061}</b:Guid>
    <b:Author>
      <b:Author>
        <b:NameList>
          <b:Person>
            <b:Last>Norman</b:Last>
            <b:First>Warren</b:First>
            <b:Middle>T.</b:Middle>
          </b:Person>
        </b:NameList>
      </b:Author>
    </b:Author>
    <b:Title>Toward an Adequate Taxonomy of Personality Attributes: Replicated Factor Structure in Peer Nomination Personality Ratings</b:Title>
    <b:JournalName>Journal of Abnormal and Social Psychology</b:JournalName>
    <b:Year>1963</b:Year>
    <b:Pages>574-583</b:Pages>
    <b:Volume>66</b:Volume>
    <b:Issue>6</b:Issue>
    <b:RefOrder>5</b:RefOrder>
  </b:Source>
  <b:Source>
    <b:Tag>Cüc02</b:Tag>
    <b:SourceType>Book</b:SourceType>
    <b:Guid>{EC4F05F4-F850-4CD9-880C-470714341960}</b:Guid>
    <b:Author>
      <b:Author>
        <b:NameList>
          <b:Person>
            <b:Last>Cüceloğlu</b:Last>
            <b:First>Doğan</b:First>
          </b:Person>
        </b:NameList>
      </b:Author>
    </b:Author>
    <b:Title>İnsan ve Davranışı</b:Title>
    <b:Year>2002</b:Year>
    <b:City>İstanbul</b:City>
    <b:Publisher>Remzi Kitapevi</b:Publisher>
    <b:RefOrder>6</b:RefOrder>
  </b:Source>
  <b:Source>
    <b:Tag>Gül89</b:Tag>
    <b:SourceType>JournalArticle</b:SourceType>
    <b:Guid>{182253FC-7593-4EBB-AF7F-4B435F02CCE4}</b:Guid>
    <b:Author>
      <b:Author>
        <b:NameList>
          <b:Person>
            <b:Last>Güler</b:Last>
            <b:First>Deniz</b:First>
          </b:Person>
        </b:NameList>
      </b:Author>
    </b:Author>
    <b:Title>Kişilik Kavramı ve Çocuk Kişiliği</b:Title>
    <b:Year>1989</b:Year>
    <b:JournalName>Anadolu Üniversitesi İktisadi ve İdari Bilimler Fakültesi Dergisi</b:JournalName>
    <b:Issue>6</b:Issue>
    <b:RefOrder>7</b:RefOrder>
  </b:Source>
  <b:Source>
    <b:Tag>Ham01</b:Tag>
    <b:SourceType>JournalArticle</b:SourceType>
    <b:Guid>{2B971D04-F73F-44D2-A654-C64266D88C49}</b:Guid>
    <b:Year>2001</b:Year>
    <b:Author>
      <b:Author>
        <b:NameList>
          <b:Person>
            <b:Last>Hammond</b:Last>
            <b:First>Marie</b:First>
            <b:Middle>S.</b:Middle>
          </b:Person>
        </b:NameList>
      </b:Author>
    </b:Author>
    <b:Title>The Use of the Five-Factor Model of Personality as a Therapeutic Tool in Career Counseling</b:Title>
    <b:JournalName>Journal of Career Development</b:JournalName>
    <b:Pages>153-165</b:Pages>
    <b:Volume>27</b:Volume>
    <b:Issue>3</b:Issue>
    <b:RefOrder>8</b:RefOrder>
  </b:Source>
  <b:Source>
    <b:Tag>Mar10</b:Tag>
    <b:SourceType>Book</b:SourceType>
    <b:Guid>{E56D258E-0471-4EC1-BC64-D503EC04B04C}</b:Guid>
    <b:Author>
      <b:Author>
        <b:NameList>
          <b:Person>
            <b:Last>Parikh</b:Last>
            <b:First>Margie.</b:First>
          </b:Person>
          <b:Person>
            <b:Last>Gupta</b:Last>
            <b:First>Rajen</b:First>
          </b:Person>
        </b:NameList>
      </b:Author>
    </b:Author>
    <b:Title>Organizational Behavior</b:Title>
    <b:Year>2010</b:Year>
    <b:City>Tata</b:City>
    <b:Publisher>Mc Graw Hill India</b:Publisher>
    <b:Edition>1.</b:Edition>
    <b:RefOrder>9</b:RefOrder>
  </b:Source>
  <b:Source>
    <b:Tag>Özn06</b:Tag>
    <b:SourceType>JournalArticle</b:SourceType>
    <b:Guid>{F2ED6E67-997E-4307-99E9-E72E14769C12}</b:Guid>
    <b:Author>
      <b:Author>
        <b:NameList>
          <b:Person>
            <b:Last>Bozkurt</b:Last>
            <b:First>Öznur</b:First>
          </b:Person>
        </b:NameList>
      </b:Author>
    </b:Author>
    <b:Title>Girişimcilik Eğiliminde Kişilik Özelliklerinin Önemi</b:Title>
    <b:JournalName>Girişimcilik ve Kalkınma Dergisi</b:JournalName>
    <b:Year>2006</b:Year>
    <b:Pages>93-111</b:Pages>
    <b:RefOrder>10</b:RefOrder>
  </b:Source>
  <b:Source>
    <b:Tag>Rob12</b:Tag>
    <b:SourceType>Book</b:SourceType>
    <b:Guid>{2EBD0D79-B3FC-4FA0-883D-08E06A6DAE20}</b:Guid>
    <b:Author>
      <b:Author>
        <b:NameList>
          <b:Person>
            <b:Last>Robbins</b:Last>
            <b:First>Stephen</b:First>
          </b:Person>
          <b:Person>
            <b:Last>Judge</b:Last>
            <b:First>Timothy</b:First>
            <b:Middle>A.</b:Middle>
          </b:Person>
        </b:NameList>
      </b:Author>
      <b:Editor>
        <b:NameList>
          <b:Person>
            <b:Last>Erdem</b:Last>
            <b:First>İnci</b:First>
          </b:Person>
        </b:NameList>
      </b:Editor>
    </b:Author>
    <b:Title>Örgütsel Davranış</b:Title>
    <b:Year>2012</b:Year>
    <b:Publisher>Nobel Yayıncılık</b:Publisher>
    <b:Edition>14.</b:Edition>
    <b:RefOrder>11</b:RefOrder>
  </b:Source>
  <b:Source>
    <b:Tag>Rob90</b:Tag>
    <b:SourceType>JournalArticle</b:SourceType>
    <b:Guid>{F1645A74-47FB-42BF-B4AA-78F6BB27FFA7}</b:Guid>
    <b:Title>Behavioral Genetics and Personality Change</b:Title>
    <b:Year>1990</b:Year>
    <b:Author>
      <b:Author>
        <b:NameList>
          <b:Person>
            <b:Last>Plomin</b:Last>
            <b:First>Robert</b:First>
          </b:Person>
          <b:Person>
            <b:Last>Nesselroade</b:Last>
            <b:First>John</b:First>
            <b:Middle>R.</b:Middle>
          </b:Person>
        </b:NameList>
      </b:Author>
    </b:Author>
    <b:JournalName>Journal of Personality</b:JournalName>
    <b:Pages>191-220</b:Pages>
    <b:Volume>58</b:Volume>
    <b:Issue>1</b:Issue>
    <b:RefOrder>12</b:RefOrder>
  </b:Source>
  <b:Source>
    <b:Tag>Özs13</b:Tag>
    <b:SourceType>JournalArticle</b:SourceType>
    <b:Guid>{C7938CF8-9C98-4EE7-BCC6-A65C43363005}</b:Guid>
    <b:Title>Kişilik Kavramının Örgütler Açısından Önemi: Bir Literatür Taraması</b:Title>
    <b:Year>2013</b:Year>
    <b:Author>
      <b:Author>
        <b:NameList>
          <b:Person>
            <b:Last>Özsoy</b:Last>
            <b:First>Emrah</b:First>
          </b:Person>
          <b:Person>
            <b:Last>Yıldız</b:Last>
            <b:First>Gültekin</b:First>
          </b:Person>
        </b:NameList>
      </b:Author>
    </b:Author>
    <b:JournalName>İşletme Bilimi Dergisi</b:JournalName>
    <b:Pages>1-12</b:Pages>
    <b:Volume>1</b:Volume>
    <b:Issue>2</b:Issue>
    <b:RefOrder>13</b:RefOrder>
  </b:Source>
  <b:Source>
    <b:Tag>Hel92</b:Tag>
    <b:SourceType>Book</b:SourceType>
    <b:Guid>{34D1C2CC-06C4-4F60-81A4-00A7B6F75590}</b:Guid>
    <b:Author>
      <b:Author>
        <b:NameList>
          <b:Person>
            <b:Last>Hellriegel</b:Last>
            <b:First>Don</b:First>
          </b:Person>
          <b:Person>
            <b:Last>Slocum</b:Last>
            <b:First>John</b:First>
            <b:Middle>W.</b:Middle>
          </b:Person>
          <b:Person>
            <b:Last>Woodman</b:Last>
            <b:First>R.</b:First>
            <b:Middle>W.</b:Middle>
          </b:Person>
        </b:NameList>
      </b:Author>
    </b:Author>
    <b:Title>Organizational Behavior</b:Title>
    <b:Year>1992</b:Year>
    <b:City>New York</b:City>
    <b:Publisher>West Publication Company</b:Publisher>
    <b:CountryRegion>USA</b:CountryRegion>
    <b:Edition>6.</b:Edition>
    <b:RefOrder>14</b:RefOrder>
  </b:Source>
  <b:Source>
    <b:Tag>İlb87</b:Tag>
    <b:SourceType>JournalArticle</b:SourceType>
    <b:Guid>{B07DD6D8-2F25-4D87-B534-DBEFD3ACC642}</b:Guid>
    <b:Title>Kişiliğin Oluşmasındaki Kültürel Etmenler</b:Title>
    <b:Year>1987</b:Year>
    <b:Author>
      <b:Author>
        <b:NameList>
          <b:Person>
            <b:Last>İlbars</b:Last>
            <b:First>Zafer</b:First>
          </b:Person>
        </b:NameList>
      </b:Author>
    </b:Author>
    <b:JournalName>Ankara Üniversitesi Dil ve Tarih - Coğrafya Fakültesi Dergisi</b:JournalName>
    <b:Pages>201-211</b:Pages>
    <b:Volume>31</b:Volume>
    <b:Issue>1-2</b:Issue>
    <b:RefOrder>15</b:RefOrder>
  </b:Source>
  <b:Source>
    <b:Tag>Iri13</b:Tag>
    <b:SourceType>JournalArticle</b:SourceType>
    <b:Guid>{19542E42-F9F7-4CD1-AB5E-EFFD5D91CB17}</b:Guid>
    <b:Author>
      <b:Author>
        <b:NameList>
          <b:Person>
            <b:Last>Novikova</b:Last>
            <b:First>Irina</b:First>
            <b:Middle>A.</b:Middle>
          </b:Person>
        </b:NameList>
      </b:Author>
    </b:Author>
    <b:Title> Big Five (The Five-Factor Model and The Five-Factor Theory) </b:Title>
    <b:JournalName>The Encyclopedia of Cross-Cultural Psychology</b:JournalName>
    <b:Year>2013</b:Year>
    <b:Pages>1-3</b:Pages>
    <b:RefOrder>16</b:RefOrder>
  </b:Source>
  <b:Source>
    <b:Tag>Rob92</b:Tag>
    <b:SourceType>JournalArticle</b:SourceType>
    <b:Guid>{BBCC5655-45D2-4ABF-8B8C-A7FCCF6DD06C}</b:Guid>
    <b:Title>An Introduction to the Five-Factor Model and Its Applications</b:Title>
    <b:JournalName>Journal of Personality</b:JournalName>
    <b:Year>1992</b:Year>
    <b:Pages>175-215</b:Pages>
    <b:Author>
      <b:Author>
        <b:NameList>
          <b:Person>
            <b:Last>McCrae</b:Last>
            <b:First>Robert</b:First>
            <b:Middle>R.</b:Middle>
          </b:Person>
          <b:Person>
            <b:Last>John</b:Last>
            <b:First>Oliver</b:First>
            <b:Middle>P.</b:Middle>
          </b:Person>
        </b:NameList>
      </b:Author>
    </b:Author>
    <b:Volume>60</b:Volume>
    <b:Issue>2</b:Issue>
    <b:RefOrder>17</b:RefOrder>
  </b:Source>
  <b:Source>
    <b:Tag>Joh99</b:Tag>
    <b:SourceType>BookSection</b:SourceType>
    <b:Guid>{14959666-0DE9-472C-B5ED-E0386CE6E719}</b:Guid>
    <b:Title>The Big Five Trait Taxonomy: History, Measurement, and Theoretical Perspectives</b:Title>
    <b:Year>1999</b:Year>
    <b:Pages>102-138</b:Pages>
    <b:City>New York</b:City>
    <b:Publisher>Guilford Publications</b:Publisher>
    <b:Author>
      <b:Author>
        <b:NameList>
          <b:Person>
            <b:Last>John</b:Last>
            <b:First>Oliver</b:First>
            <b:Middle>P.</b:Middle>
          </b:Person>
          <b:Person>
            <b:Last>Srivastava</b:Last>
            <b:First>Sanjay</b:First>
          </b:Person>
        </b:NameList>
      </b:Author>
      <b:BookAuthor>
        <b:NameList>
          <b:Person>
            <b:Last>Pervin</b:Last>
            <b:First>Lawrence</b:First>
          </b:Person>
          <b:Person>
            <b:Last>John</b:Last>
            <b:First>Oliver</b:First>
            <b:Middle>.P.</b:Middle>
          </b:Person>
        </b:NameList>
      </b:BookAuthor>
    </b:Author>
    <b:BookTitle>Handbook of Personality: Theory and Research</b:BookTitle>
    <b:RefOrder>18</b:RefOrder>
  </b:Source>
  <b:Source>
    <b:Tag>Moo07</b:Tag>
    <b:SourceType>JournalArticle</b:SourceType>
    <b:Guid>{00CCADFF-46DB-43C3-9F61-8AF12AAFEA50}</b:Guid>
    <b:Author>
      <b:Author>
        <b:NameList>
          <b:Person>
            <b:Last>Ang</b:Last>
            <b:First>Soon</b:First>
          </b:Person>
          <b:Person>
            <b:Last>Dyne</b:Last>
            <b:First>Linn</b:First>
            <b:Middle>Van</b:Middle>
          </b:Person>
          <b:Person>
            <b:Last>Koh</b:Last>
            <b:First>Christine</b:First>
          </b:Person>
        </b:NameList>
      </b:Author>
    </b:Author>
    <b:Year>2006</b:Year>
    <b:Title>Personality Correlates of the Four-Factor Model of Cultural Intelligence</b:Title>
    <b:JournalName>Group Organization Management </b:JournalName>
    <b:Pages>100-123</b:Pages>
    <b:Volume>31</b:Volume>
    <b:Issue>1</b:Issue>
    <b:RefOrder>19</b:RefOrder>
  </b:Source>
  <b:Source>
    <b:Tag>And15</b:Tag>
    <b:SourceType>JournalArticle</b:SourceType>
    <b:Guid>{423DB2AF-6946-4E4F-8E52-825E1EC59243}</b:Guid>
    <b:Title>Humor Styles and Personality: A Meta-Analysis of The Relation Between Humor Styles and The Big Five Personality Traits</b:Title>
    <b:JournalName>Scandinavian Journal of Psychology</b:JournalName>
    <b:Year>2015</b:Year>
    <b:Pages>335-340</b:Pages>
    <b:Author>
      <b:Author>
        <b:NameList>
          <b:Person>
            <b:Last>Seguel</b:Last>
            <b:First>Andrés</b:First>
            <b:Middle>Mendiburo</b:Middle>
          </b:Person>
          <b:Person>
            <b:Last>Paez</b:Last>
            <b:First>Dario</b:First>
          </b:Person>
          <b:Person>
            <b:Last>Martinez-Sánchez</b:Last>
            <b:First>Francisco</b:First>
          </b:Person>
        </b:NameList>
      </b:Author>
    </b:Author>
    <b:Volume>56</b:Volume>
    <b:RefOrder>20</b:RefOrder>
  </b:Source>
  <b:Source>
    <b:Tag>YerTutucu8</b:Tag>
    <b:SourceType>JournalArticle</b:SourceType>
    <b:Guid>{B3C3383A-1442-45B7-BD59-80B8586D342D}</b:Guid>
    <b:Author>
      <b:Author>
        <b:NameList>
          <b:Person>
            <b:Last>Roccas</b:Last>
            <b:First>Sonia</b:First>
          </b:Person>
          <b:Person>
            <b:Last>Sagiv</b:Last>
            <b:First>Lilach</b:First>
          </b:Person>
          <b:Person>
            <b:Last>Schwartz</b:Last>
            <b:First>Shalom</b:First>
            <b:Middle>H.</b:Middle>
          </b:Person>
          <b:Person>
            <b:Last>Knafo</b:Last>
            <b:First>Ariel</b:First>
          </b:Person>
        </b:NameList>
      </b:Author>
    </b:Author>
    <b:Title>The Big Five Personality Factors and Personal Values</b:Title>
    <b:JournalName> Personality and Social Psychology Bulletin</b:JournalName>
    <b:Year>2002</b:Year>
    <b:Pages>789-801</b:Pages>
    <b:RefOrder>21</b:RefOrder>
  </b:Source>
  <b:Source>
    <b:Tag>Ars18</b:Tag>
    <b:SourceType>JournalArticle</b:SourceType>
    <b:Guid>{390F43C8-2E7F-47FD-8CEF-26150CF6AEDD}</b:Guid>
    <b:Author>
      <b:Author>
        <b:NameList>
          <b:Person>
            <b:Last>Arsoy</b:Last>
            <b:First>Aylin</b:First>
            <b:Middle>P.</b:Middle>
          </b:Person>
          <b:Person>
            <b:Last>Uysal</b:Last>
            <b:First>Tuğba</b:First>
            <b:Middle>U.</b:Middle>
          </b:Person>
          <b:Person>
            <b:Last>Kılınçarslan</b:Last>
            <b:First>Tuba</b:First>
            <b:Middle>B.</b:Middle>
          </b:Person>
        </b:NameList>
      </b:Author>
    </b:Author>
    <b:Title>Muhasebe Akademisyenlerinin Kişilik Özelliklerinin İş Performansları Üzerindeki Etkisi</b:Title>
    <b:JournalName>Muhasebe ve Denetime Bakış</b:JournalName>
    <b:Year>2018</b:Year>
    <b:Pages>127-142</b:Pages>
    <b:Volume>53</b:Volume>
    <b:Issue>1</b:Issue>
    <b:RefOrder>22</b:RefOrder>
  </b:Source>
  <b:Source>
    <b:Tag>Cos92</b:Tag>
    <b:SourceType>JournalArticle</b:SourceType>
    <b:Guid>{E9A6591C-3083-42AA-AF31-7CDC8C16E315}</b:Guid>
    <b:Author>
      <b:Author>
        <b:NameList>
          <b:Person>
            <b:Last>Costa</b:Last>
            <b:First>Paul</b:First>
            <b:Middle>T.</b:Middle>
          </b:Person>
          <b:Person>
            <b:Last>Mccrea</b:Last>
            <b:First>Robert</b:First>
            <b:Middle>R.</b:Middle>
          </b:Person>
        </b:NameList>
      </b:Author>
    </b:Author>
    <b:Title>The Five-Factor Model of Personality and Its Relevance to Personality Disorders</b:Title>
    <b:JournalName>Journal of Personality Disorders</b:JournalName>
    <b:Year>1992</b:Year>
    <b:Pages>343-359</b:Pages>
    <b:Volume>6</b:Volume>
    <b:Issue>4</b:Issue>
    <b:RefOrder>23</b:RefOrder>
  </b:Source>
  <b:Source>
    <b:Tag>RLe90</b:Tag>
    <b:SourceType>JournalArticle</b:SourceType>
    <b:Guid>{990E95BC-C317-43A6-89DC-E877AC2A2A9D}</b:Guid>
    <b:Author>
      <b:Author>
        <b:NameList>
          <b:Person>
            <b:Last>Goldberg</b:Last>
            <b:First>R.</b:First>
            <b:Middle>Lewis</b:Middle>
          </b:Person>
        </b:NameList>
      </b:Author>
    </b:Author>
    <b:Title>An Alternative "Description of Personality": The Big-Five Factor Structure</b:Title>
    <b:JournalName>Journal of Personality and Social Psychologs</b:JournalName>
    <b:Year>1990</b:Year>
    <b:Pages>1216-1229</b:Pages>
    <b:Volume>59</b:Volume>
    <b:Issue>6</b:Issue>
    <b:RefOrder>24</b:RefOrder>
  </b:Source>
  <b:Source>
    <b:Tag>Ric13</b:Tag>
    <b:SourceType>JournalArticle</b:SourceType>
    <b:Guid>{634B53EF-586A-42AE-B78E-9C0295750F4B}</b:Guid>
    <b:Title>The Influence of Personalıty and Facebook Use On Student Academıc Performance</b:Title>
    <b:JournalName>Issues in Information Systems</b:JournalName>
    <b:Year>2013</b:Year>
    <b:Pages>119-126</b:Pages>
    <b:Author>
      <b:Author>
        <b:NameList>
          <b:Person>
            <b:Last>Glass</b:Last>
            <b:First>Richard</b:First>
          </b:Person>
          <b:Person>
            <b:Last>Prichard</b:Last>
            <b:First>Janet</b:First>
          </b:Person>
          <b:Person>
            <b:Last>Lafortune</b:Last>
            <b:First>Andrew</b:First>
          </b:Person>
          <b:Person>
            <b:Last>Schwab</b:Last>
            <b:First>Nicole</b:First>
          </b:Person>
        </b:NameList>
      </b:Author>
    </b:Author>
    <b:Volume>14</b:Volume>
    <b:Issue>2</b:Issue>
    <b:RefOrder>25</b:RefOrder>
  </b:Source>
  <b:Source>
    <b:Tag>Hur00</b:Tag>
    <b:SourceType>JournalArticle</b:SourceType>
    <b:Guid>{51C091DC-E6BA-4F52-B315-DFD7C13F5484}</b:Guid>
    <b:Author>
      <b:Author>
        <b:NameList>
          <b:Person>
            <b:Last>Hurtz</b:Last>
            <b:First>Gregory</b:First>
            <b:Middle>M.</b:Middle>
          </b:Person>
          <b:Person>
            <b:Last>Donovan</b:Last>
            <b:First>John</b:First>
            <b:Middle>J.</b:Middle>
          </b:Person>
        </b:NameList>
      </b:Author>
    </b:Author>
    <b:Title>Personality and Job Performance: The Big Five Revisited</b:Title>
    <b:JournalName>Journal of Applied Psychology</b:JournalName>
    <b:Year>2000</b:Year>
    <b:Pages>869-879</b:Pages>
    <b:Volume>85</b:Volume>
    <b:Issue>6</b:Issue>
    <b:RefOrder>26</b:RefOrder>
  </b:Source>
  <b:Source>
    <b:Tag>Tet99</b:Tag>
    <b:SourceType>JournalArticle</b:SourceType>
    <b:Guid>{557ABF4F-E431-4D01-B815-0C87820BE77B}</b:Guid>
    <b:Author>
      <b:Author>
        <b:NameList>
          <b:Person>
            <b:Last>Tett</b:Last>
            <b:First>Robert</b:First>
            <b:Middle>P.</b:Middle>
          </b:Person>
          <b:Person>
            <b:Last>Jackson</b:Last>
            <b:First>Douglas</b:First>
            <b:Middle>N.</b:Middle>
          </b:Person>
          <b:Person>
            <b:Last>Rothstein</b:Last>
            <b:First>Mitchell</b:First>
          </b:Person>
          <b:Person>
            <b:Last>Reddon</b:Last>
            <b:First>John</b:First>
            <b:Middle>R.</b:Middle>
          </b:Person>
        </b:NameList>
      </b:Author>
    </b:Author>
    <b:Title>Meta-Analysis of Bidirectional Relations in Personality-Job Performance Research</b:Title>
    <b:JournalName>Human Performance</b:JournalName>
    <b:Year>1999</b:Year>
    <b:Pages>1-29</b:Pages>
    <b:Volume>12</b:Volume>
    <b:Issue>1</b:Issue>
    <b:RefOrder>27</b:RefOrder>
  </b:Source>
  <b:Source>
    <b:Tag>SRo03</b:Tag>
    <b:SourceType>JournalArticle</b:SourceType>
    <b:Guid>{492A27AC-9D62-4E97-ACDF-7F5C251B5AE7}</b:Guid>
    <b:Title>The big five personality dimensions and job performance</b:Title>
    <b:JournalName>SA Journal of Industrial Psychology</b:JournalName>
    <b:Year>2003</b:Year>
    <b:Pages>68-74</b:Pages>
    <b:Author>
      <b:Author>
        <b:NameList>
          <b:Person>
            <b:Last>Rothmann</b:Last>
            <b:First>S.</b:First>
          </b:Person>
          <b:Person>
            <b:Last>Coetzer</b:Last>
            <b:First>E.</b:First>
            <b:Middle>P.</b:Middle>
          </b:Person>
        </b:NameList>
      </b:Author>
    </b:Author>
    <b:Volume>29</b:Volume>
    <b:Issue>1</b:Issue>
    <b:RefOrder>28</b:RefOrder>
  </b:Source>
  <b:Source>
    <b:Tag>Jud02</b:Tag>
    <b:SourceType>JournalArticle</b:SourceType>
    <b:Guid>{488B70B8-F870-4E8E-B587-6AA46DF16782}</b:Guid>
    <b:Author>
      <b:Author>
        <b:NameList>
          <b:Person>
            <b:Last>Judge</b:Last>
            <b:First>Timothy</b:First>
            <b:Middle>A.</b:Middle>
          </b:Person>
          <b:Person>
            <b:Last>Ilies</b:Last>
            <b:First>Remus</b:First>
          </b:Person>
          <b:Person>
            <b:Last>Bono</b:Last>
            <b:First>Joyce</b:First>
            <b:Middle>E.</b:Middle>
          </b:Person>
          <b:Person>
            <b:Last>Gerhardt</b:Last>
            <b:First>Megan</b:First>
            <b:Middle>W.</b:Middle>
          </b:Person>
        </b:NameList>
      </b:Author>
    </b:Author>
    <b:Title>Personality and Leadership: A Qualitative and Quantitative Review</b:Title>
    <b:JournalName>Journal of Applied Psychology</b:JournalName>
    <b:Year>2002</b:Year>
    <b:Pages>765-780</b:Pages>
    <b:Volume>87</b:Volume>
    <b:Issue>4</b:Issue>
    <b:RefOrder>29</b:RefOrder>
  </b:Source>
  <b:Source>
    <b:Tag>Rob94</b:Tag>
    <b:SourceType>JournalArticle</b:SourceType>
    <b:Guid>{0FD0541E-19FA-4983-AC80-22CD25069549}</b:Guid>
    <b:Author>
      <b:Author>
        <b:NameList>
          <b:Person>
            <b:Last>Hogan</b:Last>
            <b:First>Robert</b:First>
          </b:Person>
          <b:Person>
            <b:Last>Curphy</b:Last>
            <b:First>Gordon</b:First>
            <b:Middle>J.</b:Middle>
          </b:Person>
          <b:Person>
            <b:Last>Hogan</b:Last>
            <b:First>Joyce</b:First>
          </b:Person>
        </b:NameList>
      </b:Author>
    </b:Author>
    <b:JournalName>American Psychologist</b:JournalName>
    <b:Year>1994</b:Year>
    <b:Title>What We Know About Leadership: Effectiveness and Personality</b:Title>
    <b:Pages>1-33</b:Pages>
    <b:RefOrder>30</b:RefOrder>
  </b:Source>
  <b:Source>
    <b:Tag>Hao06</b:Tag>
    <b:SourceType>JournalArticle</b:SourceType>
    <b:Guid>{0AF58DCC-1679-47B5-AFFB-149A1B100BCD}</b:Guid>
    <b:Title>The Big Five Personality Dimensions and Entrepreneurial Status: A Meta-Analytical Review</b:Title>
    <b:JournalName>Journal of Applied Psychology</b:JournalName>
    <b:Year>2006</b:Year>
    <b:Pages>259-271</b:Pages>
    <b:Author>
      <b:Author>
        <b:NameList>
          <b:Person>
            <b:Last>Zhao</b:Last>
            <b:First>Hao</b:First>
          </b:Person>
          <b:Person>
            <b:Last>Seibert</b:Last>
            <b:First>Scott</b:First>
            <b:Middle>E.</b:Middle>
          </b:Person>
        </b:NameList>
      </b:Author>
    </b:Author>
    <b:Volume>91</b:Volume>
    <b:Issue>2</b:Issue>
    <b:RefOrder>31</b:RefOrder>
  </b:Source>
  <b:Source>
    <b:Tag>Jud021</b:Tag>
    <b:SourceType>JournalArticle</b:SourceType>
    <b:Guid>{811509B6-4346-4625-B176-E86520F2E6E9}</b:Guid>
    <b:Author>
      <b:Author>
        <b:NameList>
          <b:Person>
            <b:Last>Judge</b:Last>
            <b:First>Timothy</b:First>
            <b:Middle>A.</b:Middle>
          </b:Person>
          <b:Person>
            <b:Last>Heller</b:Last>
            <b:First>Daniel</b:First>
          </b:Person>
          <b:Person>
            <b:Last>Mount</b:Last>
            <b:First>Michael</b:First>
            <b:Middle>K.</b:Middle>
          </b:Person>
        </b:NameList>
      </b:Author>
    </b:Author>
    <b:Title>Five-Factor Model of Personality and Job Satisfaction: A Meta-Analysis</b:Title>
    <b:JournalName>Journal of Applied Psychology</b:JournalName>
    <b:Year>2002</b:Year>
    <b:Pages>530-541</b:Pages>
    <b:Volume>87</b:Volume>
    <b:Issue>3</b:Issue>
    <b:RefOrder>32</b:RefOrder>
  </b:Source>
  <b:Source>
    <b:Tag>YerTutucu9</b:Tag>
    <b:SourceType>BookSection</b:SourceType>
    <b:Guid>{FE8224AB-5209-470F-8AC1-0800560E130B}</b:Guid>
    <b:Author>
      <b:Author>
        <b:NameList>
          <b:Person>
            <b:Last>Seibert</b:Last>
            <b:First>Scott</b:First>
            <b:Middle>E.</b:Middle>
          </b:Person>
          <b:Person>
            <b:Last>DeGeest</b:Last>
            <b:First>David</b:First>
            <b:Middle>S.</b:Middle>
          </b:Person>
        </b:NameList>
      </b:Author>
      <b:BookAuthor>
        <b:NameList>
          <b:Person>
            <b:Last>Widiger</b:Last>
            <b:First>Thomas</b:First>
            <b:Middle>A.</b:Middle>
          </b:Person>
        </b:NameList>
      </b:BookAuthor>
    </b:Author>
    <b:Title>The Five Factor Model of Personality in Business and Industry</b:Title>
    <b:Year>2017</b:Year>
    <b:Pages>381-401</b:Pages>
    <b:City>Madison </b:City>
    <b:Publisher>Oxford University Press</b:Publisher>
    <b:BookTitle>The Oxford Handbook Of The Five Factor Model</b:BookTitle>
    <b:CountryRegion>USA</b:CountryRegion>
    <b:RefOrder>33</b:RefOrder>
  </b:Source>
  <b:Source>
    <b:Tag>EOl07</b:Tag>
    <b:SourceType>JournalArticle</b:SourceType>
    <b:Guid>{C8332CB4-4496-410F-9BE5-954825A6BA8A}</b:Guid>
    <b:Title>Geleceğe İlişkin Yönelimlerde Benlik Tipine Bağlı Farklılıklar</b:Title>
    <b:Year>2007</b:Year>
    <b:Pages>115-132</b:Pages>
    <b:Author>
      <b:Author>
        <b:NameList>
          <b:Person>
            <b:Last>İmamoğlu</b:Last>
            <b:First>E.</b:First>
            <b:Middle>Olcay</b:Middle>
          </b:Person>
          <b:Person>
            <b:Last>Güler-Edwards</b:Last>
            <b:First>Ayça</b:First>
          </b:Person>
        </b:NameList>
      </b:Author>
    </b:Author>
    <b:JournalName>Türk Psikoloji Dergisi</b:JournalName>
    <b:Volume>22</b:Volume>
    <b:Issue>60</b:Issue>
    <b:RefOrder>34</b:RefOrder>
  </b:Source>
  <b:Source>
    <b:Tag>Ala13</b:Tag>
    <b:SourceType>JournalArticle</b:SourceType>
    <b:Guid>{B1CEF8A9-F53E-45D3-904B-815052883EB1}</b:Guid>
    <b:Author>
      <b:Author>
        <b:NameList>
          <b:Person>
            <b:Last>Alarcon</b:Last>
            <b:First>Gene</b:First>
            <b:Middle>M.</b:Middle>
          </b:Person>
          <b:Person>
            <b:Last>Bowling</b:Last>
            <b:First>Nathan</b:First>
            <b:Middle>A.</b:Middle>
          </b:Person>
          <b:Person>
            <b:Last>Khazon</b:Last>
            <b:First>Steven</b:First>
          </b:Person>
        </b:NameList>
      </b:Author>
    </b:Author>
    <b:Title>Great Expectations: A Meta-Analytic Examination of Optimism and Hope</b:Title>
    <b:JournalName>Personality and Individual Differences</b:JournalName>
    <b:Year>2013</b:Year>
    <b:Pages>821-827</b:Pages>
    <b:Volume>54</b:Volume>
    <b:RefOrder>35</b:RefOrder>
  </b:Source>
  <b:Source>
    <b:Tag>Hol92</b:Tag>
    <b:SourceType>Book</b:SourceType>
    <b:Guid>{D6F75A0F-0CD9-43ED-9FC7-92AA70B97F9E}</b:Guid>
    <b:Author>
      <b:Author>
        <b:NameList>
          <b:Person>
            <b:Last>Holland</b:Last>
            <b:First>John</b:First>
            <b:Middle>L.</b:Middle>
          </b:Person>
        </b:NameList>
      </b:Author>
    </b:Author>
    <b:Title>Making Vocational Choices: A Theory of Vocational Personalities and Work Environments</b:Title>
    <b:Year>1992</b:Year>
    <b:City>Odessa, FL</b:City>
    <b:Publisher>Psychological Assessment Resources</b:Publisher>
    <b:Edition>2.</b:Edition>
    <b:RefOrder>36</b:RefOrder>
  </b:Source>
  <b:Source>
    <b:Tag>Car99</b:Tag>
    <b:SourceType>JournalArticle</b:SourceType>
    <b:Guid>{1E9DD911-9A62-457F-AF66-DCD88C5B1706}</b:Guid>
    <b:Author>
      <b:Author>
        <b:NameList>
          <b:Person>
            <b:Last>Carless</b:Last>
            <b:First>Sally</b:First>
            <b:Middle>A.</b:Middle>
          </b:Person>
        </b:NameList>
      </b:Author>
    </b:Author>
    <b:Title>Career Assessment: Holland’s Vocational Interests, Personality Characteristics, and Abilities</b:Title>
    <b:Year>1999</b:Year>
    <b:JournalName>Journal of Career Assessment</b:JournalName>
    <b:Pages>125-144</b:Pages>
    <b:Volume>7</b:Volume>
    <b:Issue>2</b:Issue>
    <b:RefOrder>37</b:RefOrder>
  </b:Source>
  <b:Source>
    <b:Tag>Tok95</b:Tag>
    <b:SourceType>JournalArticle</b:SourceType>
    <b:Guid>{8CE6A383-3B4D-4C12-B38C-6A87D6DF5B9C}</b:Guid>
    <b:Title>Evaluation of the Correspondence between Holland′s Vocational Personality Typology and the Five-Factor Model of Personality</b:Title>
    <b:JournalName>Journal of Vocational Behavior</b:JournalName>
    <b:Year>1995</b:Year>
    <b:Pages>89-108</b:Pages>
    <b:Author>
      <b:Author>
        <b:NameList>
          <b:Person>
            <b:Last>Tokar</b:Last>
            <b:First>David</b:First>
            <b:Middle>M.</b:Middle>
          </b:Person>
          <b:Person>
            <b:Last>Swanson</b:Last>
            <b:First>Jane</b:First>
            <b:Middle>L.</b:Middle>
          </b:Person>
        </b:NameList>
      </b:Author>
    </b:Author>
    <b:Volume>46</b:Volume>
    <b:Issue>1</b:Issue>
    <b:RefOrder>38</b:RefOrder>
  </b:Source>
  <b:Source>
    <b:Tag>Wei11</b:Tag>
    <b:SourceType>JournalArticle</b:SourceType>
    <b:Guid>{E52628FF-4244-442E-AFE7-651A2FEC1BDB}</b:Guid>
    <b:Author>
      <b:Author>
        <b:NameList>
          <b:Person>
            <b:Last>Weisberg</b:Last>
            <b:First>Yanna</b:First>
            <b:Middle>J.</b:Middle>
          </b:Person>
          <b:Person>
            <b:Last>DeYoung</b:Last>
            <b:First>Colin</b:First>
            <b:Middle>G.</b:Middle>
          </b:Person>
          <b:Person>
            <b:Last>Hirsh</b:Last>
            <b:First>Jacob</b:First>
            <b:Middle>B.</b:Middle>
          </b:Person>
        </b:NameList>
      </b:Author>
    </b:Author>
    <b:Title>Gender Differences in Personality Across The Ten aspects of The Big Five</b:Title>
    <b:JournalName>Frontiers in Psychology</b:JournalName>
    <b:Year>2011</b:Year>
    <b:Pages>1-11</b:Pages>
    <b:Volume>2</b:Volume>
    <b:RefOrder>39</b:RefOrder>
  </b:Source>
  <b:Source>
    <b:Tag>Mur17</b:Tag>
    <b:SourceType>JournalArticle</b:SourceType>
    <b:Guid>{77A6BA88-F11A-43CB-8B8C-DC9163055FC3}</b:Guid>
    <b:Author>
      <b:Author>
        <b:NameList>
          <b:Person>
            <b:Last>Murugesan</b:Last>
            <b:First>R.</b:First>
          </b:Person>
          <b:Person>
            <b:Last>Jayavelu</b:Last>
            <b:First>R.</b:First>
          </b:Person>
        </b:NameList>
      </b:Author>
    </b:Author>
    <b:Title>The Influence of Big Five Personality Traits and Self-efficacy on Entrepreneurial Intention: The Role of Gender</b:Title>
    <b:JournalName>Journal of Entrepreneurship and Innovation in Emerging Economies</b:JournalName>
    <b:Year>2017</b:Year>
    <b:Pages>41-61</b:Pages>
    <b:Volume>3</b:Volume>
    <b:Issue>1</b:Issue>
    <b:RefOrder>40</b:RefOrder>
  </b:Source>
  <b:Source>
    <b:Tag>Lar02</b:Tag>
    <b:SourceType>JournalArticle</b:SourceType>
    <b:Guid>{9DC45BE5-DD03-4054-8115-5BA65008660D}</b:Guid>
    <b:Author>
      <b:Author>
        <b:NameList>
          <b:Person>
            <b:Last>Larson</b:Last>
            <b:First>Lisa</b:First>
            <b:Middle>M.</b:Middle>
          </b:Person>
          <b:Person>
            <b:Last>Rottinghaus</b:Last>
            <b:First>Patrick</b:First>
            <b:Middle>J.</b:Middle>
          </b:Person>
          <b:Person>
            <b:Last>Borgen</b:Last>
            <b:First>Fred</b:First>
            <b:Middle>H.</b:Middle>
          </b:Person>
        </b:NameList>
      </b:Author>
    </b:Author>
    <b:Title>Meta-analyses of Big Six Interests and Big Five Personality Factors</b:Title>
    <b:JournalName>Journal of Vocational Behavior</b:JournalName>
    <b:Year>2002</b:Year>
    <b:Pages>217-239</b:Pages>
    <b:Volume>61</b:Volume>
    <b:RefOrder>41</b:RefOrder>
  </b:Source>
  <b:Source>
    <b:Tag>Ack97</b:Tag>
    <b:SourceType>JournalArticle</b:SourceType>
    <b:Guid>{1AFD0566-27FD-42B1-96B8-33CBD5021562}</b:Guid>
    <b:Author>
      <b:Author>
        <b:NameList>
          <b:Person>
            <b:Last>Ackerman</b:Last>
            <b:First>Phillip</b:First>
            <b:Middle>L.</b:Middle>
          </b:Person>
          <b:Person>
            <b:Last>Heggestad</b:Last>
            <b:First>Eric</b:First>
            <b:Middle>D</b:Middle>
          </b:Person>
        </b:NameList>
      </b:Author>
    </b:Author>
    <b:Title>Intelligence, Personality, and Interests: Evidence for Overlapping Traits</b:Title>
    <b:JournalName>Psychological Bulletin</b:JournalName>
    <b:Year>1997</b:Year>
    <b:Pages>219-245</b:Pages>
    <b:Volume>121</b:Volume>
    <b:Issue>2</b:Issue>
    <b:RefOrder>42</b:RefOrder>
  </b:Source>
  <b:Source>
    <b:Tag>YerTutucu10</b:Tag>
    <b:SourceType>JournalArticle</b:SourceType>
    <b:Guid>{F4079EA7-0D57-4CED-9EA6-557B37FFAB90}</b:Guid>
    <b:Title>Öğrencilerin Kişilik Özelliklerinin Mesleğin Geleceğine Bakış Açılarına Etkisi: Hilvan Myo Örneği</b:Title>
    <b:Author>
      <b:Author>
        <b:NameList>
          <b:Person>
            <b:Last>Ahmetoğulları</b:Last>
            <b:First>Kayhan</b:First>
          </b:Person>
          <b:Person>
            <b:Last>Güneş</b:Last>
            <b:First>Melike</b:First>
          </b:Person>
        </b:NameList>
      </b:Author>
    </b:Author>
    <b:JournalName>Mehmet Akif Erson Üniversitesi Sosyal Bilimler Enstitüsü Dergisi</b:JournalName>
    <b:Year>2017</b:Year>
    <b:Pages>24-39</b:Pages>
    <b:Volume>9</b:Volume>
    <b:Issue>21</b:Issue>
    <b:RefOrder>43</b:RefOrder>
  </b:Source>
  <b:Source>
    <b:Tag>Gül</b:Tag>
    <b:SourceType>JournalArticle</b:SourceType>
    <b:Guid>{D70232FC-F957-4914-AC7A-CC7539727716}</b:Guid>
    <b:Author>
      <b:Author>
        <b:NameList>
          <b:Person>
            <b:Last>Çelik</b:Last>
            <b:First>Nermin</b:First>
          </b:Person>
          <b:Person>
            <b:Last>Üzmez</b:Last>
            <b:First>Umut</b:First>
          </b:Person>
        </b:NameList>
      </b:Author>
    </b:Author>
    <b:Title>Üniversite Öğrencilerinin Meslek Seçimini Etkileyen Faktörlerin Değerlendirilmesi: Çağrı Merkezi Hizmetleri Örneği</b:Title>
    <b:JournalName>Elektronik Mesleki Gelişim ve Araştırma Dergisi (EJOİR)</b:JournalName>
    <b:Year>2014</b:Year>
    <b:Pages>94-105</b:Pages>
    <b:Volume>2</b:Volume>
    <b:Issue>1</b:Issue>
    <b:RefOrder>44</b:RefOrder>
  </b:Source>
  <b:Source>
    <b:Tag>Kui12</b:Tag>
    <b:SourceType>JournalArticle</b:SourceType>
    <b:Guid>{11ECEF19-61F3-4A95-B29F-6A4BC0C22D14}</b:Guid>
    <b:Author>
      <b:Author>
        <b:NameList>
          <b:Person>
            <b:Last>Kuijpers</b:Last>
            <b:First>Marinka</b:First>
          </b:Person>
          <b:Person>
            <b:Last>Meijers</b:Last>
            <b:First>Frans</b:First>
          </b:Person>
        </b:NameList>
      </b:Author>
    </b:Author>
    <b:Title>Learning For Now Or Later? Career Competencies Among Students İn Higher Vocational Education İn The Netherlands</b:Title>
    <b:JournalName>Studies in Higher Education</b:JournalName>
    <b:Year>2012</b:Year>
    <b:Pages>449-467</b:Pages>
    <b:Volume>37</b:Volume>
    <b:Issue>4</b:Issue>
    <b:RefOrder>45</b:RefOrder>
  </b:Source>
  <b:Source>
    <b:Tag>Doğ16</b:Tag>
    <b:SourceType>JournalArticle</b:SourceType>
    <b:Guid>{7E916A34-9C6A-445C-A838-D0AAC78E3429}</b:Guid>
    <b:Author>
      <b:Author>
        <b:NameList>
          <b:Person>
            <b:Last>Doğancili</b:Last>
            <b:First>Olca</b:First>
            <b:Middle>Sezen</b:Middle>
          </b:Person>
          <b:Person>
            <b:Last>Oruç</b:Last>
            <b:First>Makbule</b:First>
            <b:Middle>Civelek</b:Middle>
          </b:Person>
        </b:NameList>
      </b:Author>
    </b:Author>
    <b:Title>Ulaştırma Hizmetleri Bölümü Öğrencilerinin Seçiminde Kişilik Özelliklerinin Etkisi: Taşova Meslek Yüksekokulu Örneği</b:Title>
    <b:Year>2016</b:Year>
    <b:Pages>24-45</b:Pages>
    <b:Volume>9</b:Volume>
    <b:Issue>4</b:Issue>
    <b:RefOrder>46</b:RefOrder>
  </b:Source>
  <b:Source>
    <b:Tag>Ham011</b:Tag>
    <b:SourceType>JournalArticle</b:SourceType>
    <b:Guid>{AAB022F5-867E-433C-8200-F1B400434334}</b:Guid>
    <b:Author>
      <b:Author>
        <b:NameList>
          <b:Person>
            <b:Last>Horzum</b:Last>
            <b:First>Mehmet</b:First>
            <b:Middle>Barış</b:Middle>
          </b:Person>
          <b:Person>
            <b:Last>Padir</b:Last>
            <b:First>Mehmet</b:First>
            <b:Middle>Ali</b:Middle>
          </b:Person>
          <b:Person>
            <b:Last>Aras</b:Last>
            <b:First>Tuncay</b:First>
          </b:Person>
        </b:NameList>
      </b:Author>
    </b:Author>
    <b:Title>Beş Faktör Kişilik Ölçeğinin Türk Kültürüne Uyarlanması</b:Title>
    <b:JournalName>Sakarya University Journal of Education</b:JournalName>
    <b:Year>2017</b:Year>
    <b:Volume>7</b:Volume>
    <b:Issue>2</b:Issue>
    <b:Pages>398-408</b:Pages>
    <b:RefOrder>47</b:RefOrder>
  </b:Source>
  <b:Source>
    <b:Tag>Ram07</b:Tag>
    <b:SourceType>JournalArticle</b:SourceType>
    <b:Guid>{42D633AE-E411-4604-94F5-51EF9D567771}</b:Guid>
    <b:Author>
      <b:Author>
        <b:NameList>
          <b:Person>
            <b:Last>Rammstedt</b:Last>
            <b:First>Beatrice</b:First>
          </b:Person>
          <b:Person>
            <b:Last>John</b:Last>
            <b:First>Oliver</b:First>
            <b:Middle>P.</b:Middle>
          </b:Person>
        </b:NameList>
      </b:Author>
    </b:Author>
    <b:Title>Measuring Personality in One Minute or Less: A 10-Item Short Version of The Big Five Inventory in English and German</b:Title>
    <b:JournalName>Journal of Research in Personality</b:JournalName>
    <b:Year>2007</b:Year>
    <b:Pages>203-212</b:Pages>
    <b:Volume>41</b:Volume>
    <b:RefOrder>48</b:RefOrder>
  </b:Source>
  <b:Source>
    <b:Tag>Tun112</b:Tag>
    <b:SourceType>JournalArticle</b:SourceType>
    <b:Guid>{7D33E8FF-8B4C-40CC-8C63-83CC85DC2B2B}</b:Guid>
    <b:Author>
      <b:Author>
        <b:NameList>
          <b:Person>
            <b:Last>Tuncer</b:Last>
            <b:First>Murat</b:First>
          </b:Person>
        </b:NameList>
      </b:Author>
    </b:Author>
    <b:Title>Yükseköğretim Gençliğinin Gelecek Beklentileri Üzerine Bir Araştırma  6(2),</b:Title>
    <b:JournalName>Electronic Turkish Studies</b:JournalName>
    <b:Year>2011</b:Year>
    <b:Pages>935-948</b:Pages>
    <b:Volume>6</b:Volume>
    <b:Issue>2</b:Issue>
    <b:RefOrder>49</b:RefOrder>
  </b:Source>
  <b:Source>
    <b:Tag>Gür18</b:Tag>
    <b:SourceType>Book</b:SourceType>
    <b:Guid>{E70FE315-3661-4A4A-A198-EDE25074338F}</b:Guid>
    <b:Author>
      <b:Author>
        <b:NameList>
          <b:Person>
            <b:Last>Gürbüz</b:Last>
            <b:First>Sait</b:First>
          </b:Person>
          <b:Person>
            <b:Last>Şahin</b:Last>
            <b:First>Faruk</b:First>
          </b:Person>
        </b:NameList>
      </b:Author>
    </b:Author>
    <b:Title>Sosyal Bilimlerde Araştırma Yöntemleri: Felsefe-Yöntem-Analiz</b:Title>
    <b:Year>2018</b:Year>
    <b:City>Ankara</b:City>
    <b:Publisher>Seçkin Yayıncılık</b:Publisher>
    <b:Edition>5</b:Edition>
    <b:RefOrder>50</b:RefOrder>
  </b:Source>
  <b:Source>
    <b:Tag>Kli15</b:Tag>
    <b:SourceType>Book</b:SourceType>
    <b:Guid>{EFB88F5A-A512-4823-9E66-3B91DECBB010}</b:Guid>
    <b:Author>
      <b:Author>
        <b:NameList>
          <b:Person>
            <b:Last>Kline</b:Last>
            <b:First>Rex</b:First>
            <b:Middle>B.</b:Middle>
          </b:Person>
        </b:NameList>
      </b:Author>
    </b:Author>
    <b:Title>Principles and Practice of Structural Equation Modeling (Methodology in the Social Sciences)</b:Title>
    <b:Year>2015</b:Year>
    <b:City>New York</b:City>
    <b:Publisher>Taylor &amp; Francis</b:Publisher>
    <b:Edition>4.</b:Edition>
    <b:RefOrder>51</b:RefOrder>
  </b:Source>
  <b:Source>
    <b:Tag>Bau96</b:Tag>
    <b:SourceType>JournalArticle</b:SourceType>
    <b:Guid>{B2084B32-7BB7-4791-8B77-DAD0C804707C}</b:Guid>
    <b:Title>Applications of Structural Equation Modeling in Marketing and Consumer Research: A Review</b:Title>
    <b:Year>1996</b:Year>
    <b:Author>
      <b:Author>
        <b:NameList>
          <b:Person>
            <b:Last>Baumgartner</b:Last>
            <b:First>Hans</b:First>
          </b:Person>
          <b:Person>
            <b:Last>Homburg</b:Last>
            <b:First>Christian</b:First>
          </b:Person>
        </b:NameList>
      </b:Author>
    </b:Author>
    <b:JournalName>International Journal of Research in Marketing</b:JournalName>
    <b:Pages>139-161</b:Pages>
    <b:Volume>13</b:Volume>
    <b:Issue>2</b:Issue>
    <b:RefOrder>52</b:RefOrder>
  </b:Source>
  <b:Source>
    <b:Tag>Bro92</b:Tag>
    <b:SourceType>JournalArticle</b:SourceType>
    <b:Guid>{6849345C-FC98-489E-870F-6ACDDEF27C00}</b:Guid>
    <b:Title>Alternative Ways of Assessing Model Fit</b:Title>
    <b:JournalName>Sociological Methods &amp; Research</b:JournalName>
    <b:Year>1992</b:Year>
    <b:Pages>230-258</b:Pages>
    <b:Author>
      <b:Author>
        <b:NameList>
          <b:Person>
            <b:Last>Browne</b:Last>
            <b:First>Michael</b:First>
            <b:Middle>W.</b:Middle>
          </b:Person>
          <b:Person>
            <b:Last>Cudeck</b:Last>
            <b:First>Robert</b:First>
          </b:Person>
        </b:NameList>
      </b:Author>
    </b:Author>
    <b:Volume>21</b:Volume>
    <b:Issue>2</b:Issue>
    <b:RefOrder>53</b:RefOrder>
  </b:Source>
  <b:Source>
    <b:Tag>Sch03</b:Tag>
    <b:SourceType>JournalArticle</b:SourceType>
    <b:Guid>{98DDE7F5-8E0F-44CC-AA26-10469E61B2D5}</b:Guid>
    <b:Author>
      <b:Author>
        <b:NameList>
          <b:Person>
            <b:Last>Schermelleh-Engel</b:Last>
            <b:First>Karin</b:First>
          </b:Person>
          <b:Person>
            <b:Last>Moosbrugger</b:Last>
            <b:First>Helfried</b:First>
          </b:Person>
          <b:Person>
            <b:Last>Müller</b:Last>
            <b:First>Hans</b:First>
          </b:Person>
        </b:NameList>
      </b:Author>
    </b:Author>
    <b:Title>Evaluating the Fit of Structural Equation Models: Tests of Significance and Descriptive Goodness-of-Fit Measures</b:Title>
    <b:JournalName>Methods of Psychological Research Online</b:JournalName>
    <b:Year>2003</b:Year>
    <b:Pages>23-74</b:Pages>
    <b:Volume>8</b:Volume>
    <b:Issue>2</b:Issue>
    <b:RefOrder>54</b:RefOrder>
  </b:Source>
  <b:Source>
    <b:Tag>Gab02</b:Tag>
    <b:SourceType>JournalArticle</b:SourceType>
    <b:Guid>{1FBD0DF6-CD3B-49C1-829F-FA1E8CE8604E}</b:Guid>
    <b:Title>The Motivating Function of Thinking About the Future: Expectations Versus Fantasies</b:Title>
    <b:JournalName>Journal of Personality and Social Psychology</b:JournalName>
    <b:Year>2002</b:Year>
    <b:Pages>1198-1212</b:Pages>
    <b:Author>
      <b:Author>
        <b:NameList>
          <b:Person>
            <b:Last>Oettingen</b:Last>
            <b:First>Gabriele</b:First>
          </b:Person>
          <b:Person>
            <b:Last>Mayer</b:Last>
            <b:First>Doris</b:First>
          </b:Person>
        </b:NameList>
      </b:Author>
    </b:Author>
    <b:Volume>83</b:Volume>
    <b:Issue>5</b:Issue>
    <b:RefOrder>55</b:RefOrder>
  </b:Source>
  <b:Source>
    <b:Tag>ZKu</b:Tag>
    <b:SourceType>JournalArticle</b:SourceType>
    <b:Guid>{6EDEEA5D-9BA6-4106-B355-11DADB38326B}</b:Guid>
    <b:Title>Z Kuşağının İş Hayatından Beklentileri: Aracılık Modeli Olarak Toplumsal Cinsiyet Eşitliği</b:Title>
    <b:Author>
      <b:Author>
        <b:NameList>
          <b:Person>
            <b:Last>Çankaya</b:Last>
            <b:First>İbrahim</b:First>
          </b:Person>
        </b:NameList>
      </b:Author>
    </b:Author>
    <b:JournalName>Advances in Women’s Studies</b:JournalName>
    <b:Year>2022</b:Year>
    <b:Pages>11-18</b:Pages>
    <b:Volume>4</b:Volume>
    <b:Issue>1</b:Issue>
    <b:RefOrder>56</b:RefOrder>
  </b:Source>
  <b:Source>
    <b:Tag>YerTutucu11</b:Tag>
    <b:SourceType>JournalArticle</b:SourceType>
    <b:Guid>{6BA21401-307B-4D2B-A7BD-B00011CABD5E}</b:Guid>
    <b:Title>X, Y ve Z Kuşağı Öğrencilerin Çok Yönlü ve Sınırsız Kariyer Algıları Üzerine Bir Araştırma</b:Title>
    <b:JournalName>Yönetim Bilimleri Dergisi</b:JournalName>
    <b:Year>2016</b:Year>
    <b:Pages>157-197</b:Pages>
    <b:Author>
      <b:Author>
        <b:NameList>
          <b:Person>
            <b:Last>Çetin</b:Last>
            <b:First>Canan</b:First>
          </b:Person>
          <b:Person>
            <b:Last>Karalar</b:Last>
            <b:First>Serol</b:First>
          </b:Person>
        </b:NameList>
      </b:Author>
    </b:Author>
    <b:Volume>14</b:Volume>
    <b:RefOrder>57</b:RefOrder>
  </b:Source>
  <b:Source>
    <b:Tag>Sch021</b:Tag>
    <b:SourceType>JournalArticle</b:SourceType>
    <b:Guid>{88A38DB1-A2CA-4F13-949A-E5B0B62AB48E}</b:Guid>
    <b:Author>
      <b:Author>
        <b:NameList>
          <b:Person>
            <b:Last>Schreuder</b:Last>
            <b:First>A.M.G.</b:First>
          </b:Person>
          <b:Person>
            <b:Last>Coetzee</b:Last>
            <b:First>M.</b:First>
          </b:Person>
        </b:NameList>
      </b:Author>
    </b:Author>
    <b:Title>The Relationship Between Career Patterns and Personality Types</b:Title>
    <b:JournalName>SA Journal of Industrial Psychology</b:JournalName>
    <b:Year>2002</b:Year>
    <b:Pages>53-59</b:Pages>
    <b:Volume>28</b:Volume>
    <b:Issue>1</b:Issue>
    <b:RefOrder>58</b:RefOrder>
  </b:Source>
  <b:Source>
    <b:Tag>Har06</b:Tag>
    <b:SourceType>JournalArticle</b:SourceType>
    <b:Guid>{90C0012C-3360-4977-BFCA-E2C98C2895B5}</b:Guid>
    <b:Author>
      <b:Author>
        <b:NameList>
          <b:Person>
            <b:Last>Harris</b:Last>
            <b:First>Julie</b:First>
            <b:Middle>Aitken</b:Middle>
          </b:Person>
          <b:Person>
            <b:Last>A.Vernon</b:Last>
            <b:First>Philip</b:First>
          </b:Person>
          <b:Person>
            <b:Last>M.Johnson</b:Last>
            <b:First>Andrew</b:First>
          </b:Person>
          <b:Person>
            <b:Last>Jang</b:Last>
            <b:First>Kerry</b:First>
            <b:Middle>L.</b:Middle>
          </b:Person>
        </b:NameList>
      </b:Author>
    </b:Author>
    <b:Title>Phenotypic And Genetic Relationships Between Vocational Interests And Personality</b:Title>
    <b:JournalName>Personality and Individual Differences</b:JournalName>
    <b:Year>2006</b:Year>
    <b:Pages>1531-1541</b:Pages>
    <b:Volume>40</b:Volume>
    <b:Issue>8</b:Issue>
    <b:RefOrder>59</b:RefOrder>
  </b:Source>
  <b:Source>
    <b:Tag>Sha11</b:Tag>
    <b:SourceType>JournalArticle</b:SourceType>
    <b:Guid>{0AA6D498-C106-4CF4-A45C-2552AC11193B}</b:Guid>
    <b:Author>
      <b:Author>
        <b:NameList>
          <b:Person>
            <b:Last>Sharpe</b:Last>
            <b:First>J.</b:First>
            <b:Middle>Patrick</b:Middle>
          </b:Person>
          <b:Person>
            <b:Last>Martin</b:Last>
            <b:First>Nicholas</b:First>
            <b:Middle>R.</b:Middle>
          </b:Person>
          <b:Person>
            <b:Last>Roth</b:Last>
            <b:First>Kelly</b:First>
            <b:Middle>A.</b:Middle>
          </b:Person>
        </b:NameList>
      </b:Author>
    </b:Author>
    <b:Title>Optimism and the Big Five factors of personality: Beyond Neuroticism and Extraversion</b:Title>
    <b:JournalName>Personality and Individual Differences</b:JournalName>
    <b:Year>2011</b:Year>
    <b:Pages>946-951</b:Pages>
    <b:Volume>51</b:Volume>
    <b:RefOrder>1</b:RefOrder>
  </b:Source>
</b:Sources>
</file>

<file path=customXml/itemProps1.xml><?xml version="1.0" encoding="utf-8"?>
<ds:datastoreItem xmlns:ds="http://schemas.openxmlformats.org/officeDocument/2006/customXml" ds:itemID="{7E8527A1-62BA-4C49-9430-3368ADF87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8018</Words>
  <Characters>45708</Characters>
  <Application>Microsoft Office Word</Application>
  <DocSecurity>0</DocSecurity>
  <Lines>380</Lines>
  <Paragraphs>107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Article Reviewer</cp:lastModifiedBy>
  <cp:revision>2</cp:revision>
  <dcterms:created xsi:type="dcterms:W3CDTF">2025-03-20T06:40:00Z</dcterms:created>
  <dcterms:modified xsi:type="dcterms:W3CDTF">2025-03-20T06:40:00Z</dcterms:modified>
</cp:coreProperties>
</file>