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Default Extension="jpeg" ContentType="image/jpeg"/>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body>
    <w:p>
      <w:pPr>
        <w:pStyle w:val="BodyText"/>
        <w:spacing w:before="8"/>
        <w:rPr>
          <w:rFonts w:ascii="Times New Roman"/>
          <w:sz w:val="9"/>
        </w:rPr>
      </w:pPr>
    </w:p>
    <w:p>
      <w:pPr>
        <w:pStyle w:val="BodyText"/>
        <w:spacing w:line="20" w:lineRule="exact"/>
        <w:ind w:left="97"/>
        <w:rPr>
          <w:rFonts w:ascii="Times New Roman"/>
          <w:sz w:val="2"/>
        </w:rPr>
      </w:pPr>
      <w:r>
        <w:rPr>
          <w:rFonts w:ascii="Times New Roman"/>
          <w:sz w:val="2"/>
        </w:rPr>
        <mc:AlternateContent>
          <mc:Choice Requires="wps">
            <w:drawing>
              <wp:inline distT="0" distB="0" distL="0" distR="0">
                <wp:extent cx="5448935" cy="6350"/>
                <wp:effectExtent l="0" t="0" r="0" b="0"/>
                <wp:docPr id="7" name="Group 7"/>
                <wp:cNvGraphicFramePr>
                  <a:graphicFrameLocks/>
                </wp:cNvGraphicFramePr>
                <a:graphic>
                  <a:graphicData uri="http://schemas.microsoft.com/office/word/2010/wordprocessingGroup">
                    <wpg:wgp>
                      <wpg:cNvPr id="7" name="Group 7"/>
                      <wpg:cNvGrpSpPr/>
                      <wpg:grpSpPr>
                        <a:xfrm>
                          <a:off x="0" y="0"/>
                          <a:ext cx="5448935" cy="6350"/>
                          <a:chExt cx="5448935" cy="6350"/>
                        </a:xfrm>
                      </wpg:grpSpPr>
                      <wps:wsp>
                        <wps:cNvPr id="8" name="Graphic 8"/>
                        <wps:cNvSpPr/>
                        <wps:spPr>
                          <a:xfrm>
                            <a:off x="0" y="0"/>
                            <a:ext cx="5448935" cy="6350"/>
                          </a:xfrm>
                          <a:custGeom>
                            <a:avLst/>
                            <a:gdLst/>
                            <a:ahLst/>
                            <a:cxnLst/>
                            <a:rect l="l" t="t" r="r" b="b"/>
                            <a:pathLst>
                              <a:path w="5448935" h="6350">
                                <a:moveTo>
                                  <a:pt x="5448312" y="0"/>
                                </a:moveTo>
                                <a:lnTo>
                                  <a:pt x="0" y="0"/>
                                </a:lnTo>
                                <a:lnTo>
                                  <a:pt x="0" y="6095"/>
                                </a:lnTo>
                                <a:lnTo>
                                  <a:pt x="5448312" y="6095"/>
                                </a:lnTo>
                                <a:lnTo>
                                  <a:pt x="5448312" y="0"/>
                                </a:lnTo>
                                <a:close/>
                              </a:path>
                            </a:pathLst>
                          </a:custGeom>
                          <a:solidFill>
                            <a:srgbClr val="D9DADC"/>
                          </a:solidFill>
                        </wps:spPr>
                        <wps:bodyPr wrap="square" lIns="0" tIns="0" rIns="0" bIns="0" rtlCol="0">
                          <a:prstTxWarp prst="textNoShape">
                            <a:avLst/>
                          </a:prstTxWarp>
                          <a:noAutofit/>
                        </wps:bodyPr>
                      </wps:wsp>
                    </wpg:wgp>
                  </a:graphicData>
                </a:graphic>
              </wp:inline>
            </w:drawing>
          </mc:Choice>
          <mc:Fallback>
            <w:pict>
              <v:group style="width:429.05pt;height:.5pt;mso-position-horizontal-relative:char;mso-position-vertical-relative:line" id="docshapegroup7" coordorigin="0,0" coordsize="8581,10">
                <v:rect style="position:absolute;left:0;top:0;width:8581;height:10" id="docshape8" filled="true" fillcolor="#d9dadc" stroked="false">
                  <v:fill type="solid"/>
                </v:rect>
              </v:group>
            </w:pict>
          </mc:Fallback>
        </mc:AlternateContent>
      </w:r>
      <w:r>
        <w:rPr>
          <w:rFonts w:ascii="Times New Roman"/>
          <w:sz w:val="2"/>
        </w:rPr>
      </w:r>
    </w:p>
    <w:p>
      <w:pPr>
        <w:spacing w:line="242" w:lineRule="auto" w:before="0"/>
        <w:ind w:left="125" w:right="322" w:firstLine="0"/>
        <w:jc w:val="left"/>
        <w:rPr>
          <w:sz w:val="15"/>
        </w:rPr>
      </w:pPr>
      <w:r>
        <w:rPr>
          <w:color w:val="231F20"/>
          <w:sz w:val="15"/>
        </w:rPr>
        <w:t>Distance</w:t>
      </w:r>
      <w:r>
        <w:rPr>
          <w:color w:val="231F20"/>
          <w:spacing w:val="-3"/>
          <w:sz w:val="15"/>
        </w:rPr>
        <w:t> </w:t>
      </w:r>
      <w:r>
        <w:rPr>
          <w:color w:val="231F20"/>
          <w:sz w:val="15"/>
        </w:rPr>
        <w:t>education</w:t>
      </w:r>
      <w:r>
        <w:rPr>
          <w:color w:val="231F20"/>
          <w:spacing w:val="-3"/>
          <w:sz w:val="15"/>
        </w:rPr>
        <w:t> </w:t>
      </w:r>
      <w:r>
        <w:rPr>
          <w:color w:val="231F20"/>
          <w:sz w:val="15"/>
        </w:rPr>
        <w:t>system evaluation</w:t>
      </w:r>
      <w:r>
        <w:rPr>
          <w:color w:val="231F20"/>
          <w:spacing w:val="-4"/>
          <w:sz w:val="15"/>
        </w:rPr>
        <w:t> </w:t>
      </w:r>
      <w:r>
        <w:rPr>
          <w:color w:val="231F20"/>
          <w:sz w:val="15"/>
        </w:rPr>
        <w:t>of</w:t>
      </w:r>
      <w:r>
        <w:rPr>
          <w:color w:val="231F20"/>
          <w:spacing w:val="-2"/>
          <w:sz w:val="15"/>
        </w:rPr>
        <w:t> </w:t>
      </w:r>
      <w:r>
        <w:rPr>
          <w:color w:val="231F20"/>
          <w:sz w:val="15"/>
        </w:rPr>
        <w:t>English</w:t>
      </w:r>
      <w:r>
        <w:rPr>
          <w:color w:val="231F20"/>
          <w:spacing w:val="-3"/>
          <w:sz w:val="15"/>
        </w:rPr>
        <w:t> </w:t>
      </w:r>
      <w:r>
        <w:rPr>
          <w:color w:val="231F20"/>
          <w:sz w:val="15"/>
        </w:rPr>
        <w:t>language</w:t>
      </w:r>
      <w:r>
        <w:rPr>
          <w:color w:val="231F20"/>
          <w:spacing w:val="-3"/>
          <w:sz w:val="15"/>
        </w:rPr>
        <w:t> </w:t>
      </w:r>
      <w:r>
        <w:rPr>
          <w:color w:val="231F20"/>
          <w:sz w:val="15"/>
        </w:rPr>
        <w:t>teaching: A scale</w:t>
      </w:r>
      <w:r>
        <w:rPr>
          <w:color w:val="231F20"/>
          <w:spacing w:val="-3"/>
          <w:sz w:val="15"/>
        </w:rPr>
        <w:t> </w:t>
      </w:r>
      <w:r>
        <w:rPr>
          <w:color w:val="231F20"/>
          <w:sz w:val="15"/>
        </w:rPr>
        <w:t>development</w:t>
      </w:r>
      <w:r>
        <w:rPr>
          <w:color w:val="231F20"/>
          <w:spacing w:val="-1"/>
          <w:sz w:val="15"/>
        </w:rPr>
        <w:t> </w:t>
      </w:r>
      <w:r>
        <w:rPr>
          <w:color w:val="231F20"/>
          <w:sz w:val="15"/>
        </w:rPr>
        <w:t>study / Ö.</w:t>
      </w:r>
      <w:r>
        <w:rPr>
          <w:color w:val="231F20"/>
          <w:spacing w:val="-1"/>
          <w:sz w:val="15"/>
        </w:rPr>
        <w:t> </w:t>
      </w:r>
      <w:r>
        <w:rPr>
          <w:color w:val="231F20"/>
          <w:sz w:val="15"/>
        </w:rPr>
        <w:t>F.</w:t>
      </w:r>
      <w:r>
        <w:rPr>
          <w:color w:val="231F20"/>
          <w:spacing w:val="-1"/>
          <w:sz w:val="15"/>
        </w:rPr>
        <w:t> </w:t>
      </w:r>
      <w:r>
        <w:rPr>
          <w:color w:val="231F20"/>
          <w:sz w:val="15"/>
        </w:rPr>
        <w:t>İpek</w:t>
      </w:r>
      <w:r>
        <w:rPr>
          <w:color w:val="231F20"/>
          <w:spacing w:val="-5"/>
          <w:sz w:val="15"/>
        </w:rPr>
        <w:t> </w:t>
      </w:r>
      <w:r>
        <w:rPr>
          <w:color w:val="231F20"/>
          <w:sz w:val="15"/>
        </w:rPr>
        <w:t>&amp; H.</w:t>
      </w:r>
      <w:r>
        <w:rPr>
          <w:color w:val="231F20"/>
          <w:spacing w:val="-1"/>
          <w:sz w:val="15"/>
        </w:rPr>
        <w:t> </w:t>
      </w:r>
      <w:r>
        <w:rPr>
          <w:color w:val="231F20"/>
          <w:sz w:val="15"/>
        </w:rPr>
        <w:t>T.</w:t>
      </w:r>
      <w:r>
        <w:rPr>
          <w:color w:val="231F20"/>
          <w:spacing w:val="-1"/>
          <w:sz w:val="15"/>
        </w:rPr>
        <w:t> </w:t>
      </w:r>
      <w:r>
        <w:rPr>
          <w:color w:val="231F20"/>
          <w:sz w:val="15"/>
        </w:rPr>
        <w:t>Mutlu</w:t>
      </w:r>
      <w:r>
        <w:rPr>
          <w:color w:val="231F20"/>
          <w:spacing w:val="-1"/>
          <w:sz w:val="15"/>
        </w:rPr>
        <w:t> </w:t>
      </w:r>
      <w:r>
        <w:rPr>
          <w:color w:val="231F20"/>
          <w:sz w:val="15"/>
        </w:rPr>
        <w:t>(pp.</w:t>
      </w:r>
      <w:r>
        <w:rPr>
          <w:color w:val="231F20"/>
          <w:spacing w:val="40"/>
          <w:sz w:val="15"/>
        </w:rPr>
        <w:t> </w:t>
      </w:r>
      <w:r>
        <w:rPr>
          <w:color w:val="231F20"/>
          <w:spacing w:val="-2"/>
          <w:sz w:val="15"/>
        </w:rPr>
        <w:t>978-994)</w:t>
      </w:r>
    </w:p>
    <w:p>
      <w:pPr>
        <w:pStyle w:val="BodyText"/>
        <w:spacing w:before="204"/>
        <w:rPr>
          <w:sz w:val="20"/>
        </w:rPr>
      </w:pPr>
    </w:p>
    <w:p>
      <w:pPr>
        <w:pStyle w:val="Title"/>
        <w:spacing w:line="278" w:lineRule="auto"/>
        <w:ind w:left="5"/>
      </w:pPr>
      <w:r>
        <w:rPr>
          <w:color w:val="231F20"/>
          <w:spacing w:val="-2"/>
          <w:w w:val="105"/>
        </w:rPr>
        <w:t>60-Distance</w:t>
      </w:r>
      <w:r>
        <w:rPr>
          <w:color w:val="231F20"/>
          <w:spacing w:val="-5"/>
          <w:w w:val="105"/>
        </w:rPr>
        <w:t> </w:t>
      </w:r>
      <w:r>
        <w:rPr>
          <w:color w:val="231F20"/>
          <w:spacing w:val="-2"/>
          <w:w w:val="105"/>
        </w:rPr>
        <w:t>education</w:t>
      </w:r>
      <w:r>
        <w:rPr>
          <w:color w:val="231F20"/>
          <w:spacing w:val="-3"/>
          <w:w w:val="105"/>
        </w:rPr>
        <w:t> </w:t>
      </w:r>
      <w:r>
        <w:rPr>
          <w:color w:val="231F20"/>
          <w:spacing w:val="-2"/>
          <w:w w:val="105"/>
        </w:rPr>
        <w:t>system evaluation</w:t>
      </w:r>
      <w:r>
        <w:rPr>
          <w:color w:val="231F20"/>
          <w:spacing w:val="-8"/>
          <w:w w:val="105"/>
        </w:rPr>
        <w:t> </w:t>
      </w:r>
      <w:r>
        <w:rPr>
          <w:color w:val="231F20"/>
          <w:spacing w:val="-2"/>
          <w:w w:val="105"/>
        </w:rPr>
        <w:t>of</w:t>
      </w:r>
      <w:r>
        <w:rPr>
          <w:color w:val="231F20"/>
          <w:spacing w:val="-4"/>
          <w:w w:val="105"/>
        </w:rPr>
        <w:t> </w:t>
      </w:r>
      <w:r>
        <w:rPr>
          <w:color w:val="231F20"/>
          <w:spacing w:val="-2"/>
          <w:w w:val="105"/>
        </w:rPr>
        <w:t>English</w:t>
      </w:r>
      <w:r>
        <w:rPr>
          <w:color w:val="231F20"/>
          <w:spacing w:val="-5"/>
          <w:w w:val="105"/>
        </w:rPr>
        <w:t> </w:t>
      </w:r>
      <w:r>
        <w:rPr>
          <w:color w:val="231F20"/>
          <w:spacing w:val="-2"/>
          <w:w w:val="105"/>
        </w:rPr>
        <w:t>language teaching: A</w:t>
      </w:r>
      <w:r>
        <w:rPr>
          <w:color w:val="231F20"/>
          <w:spacing w:val="-4"/>
          <w:w w:val="105"/>
        </w:rPr>
        <w:t> </w:t>
      </w:r>
      <w:r>
        <w:rPr>
          <w:color w:val="231F20"/>
          <w:spacing w:val="-2"/>
          <w:w w:val="105"/>
        </w:rPr>
        <w:t>scale </w:t>
      </w:r>
      <w:r>
        <w:rPr>
          <w:color w:val="231F20"/>
          <w:w w:val="105"/>
        </w:rPr>
        <w:t>development study</w:t>
      </w:r>
    </w:p>
    <w:p>
      <w:pPr>
        <w:pStyle w:val="BodyText"/>
        <w:spacing w:before="20"/>
        <w:rPr>
          <w:b/>
          <w:sz w:val="20"/>
        </w:rPr>
      </w:pPr>
    </w:p>
    <w:p>
      <w:pPr>
        <w:pStyle w:val="Heading1"/>
        <w:ind w:right="136"/>
        <w:jc w:val="right"/>
        <w:rPr>
          <w:position w:val="5"/>
          <w:sz w:val="12"/>
        </w:rPr>
      </w:pPr>
      <w:r>
        <w:rPr>
          <w:color w:val="231F20"/>
          <w:w w:val="105"/>
        </w:rPr>
        <w:t>Ömer</w:t>
      </w:r>
      <w:r>
        <w:rPr>
          <w:color w:val="231F20"/>
          <w:spacing w:val="-12"/>
          <w:w w:val="105"/>
        </w:rPr>
        <w:t> </w:t>
      </w:r>
      <w:r>
        <w:rPr>
          <w:color w:val="231F20"/>
          <w:w w:val="105"/>
        </w:rPr>
        <w:t>Faruk</w:t>
      </w:r>
      <w:r>
        <w:rPr>
          <w:color w:val="231F20"/>
          <w:spacing w:val="-12"/>
          <w:w w:val="105"/>
        </w:rPr>
        <w:t> </w:t>
      </w:r>
      <w:r>
        <w:rPr>
          <w:color w:val="231F20"/>
          <w:spacing w:val="-2"/>
          <w:w w:val="105"/>
        </w:rPr>
        <w:t>İPEK</w:t>
      </w:r>
      <w:r>
        <w:rPr>
          <w:color w:val="231F20"/>
          <w:spacing w:val="-2"/>
          <w:w w:val="105"/>
          <w:position w:val="5"/>
          <w:sz w:val="12"/>
        </w:rPr>
        <w:t>1</w:t>
      </w:r>
    </w:p>
    <w:p>
      <w:pPr>
        <w:pStyle w:val="BodyText"/>
        <w:spacing w:before="80"/>
        <w:rPr>
          <w:b/>
        </w:rPr>
      </w:pPr>
    </w:p>
    <w:p>
      <w:pPr>
        <w:spacing w:before="0"/>
        <w:ind w:left="6471" w:right="0" w:firstLine="0"/>
        <w:jc w:val="left"/>
        <w:rPr>
          <w:b/>
          <w:position w:val="5"/>
          <w:sz w:val="12"/>
        </w:rPr>
      </w:pPr>
      <w:r>
        <w:rPr>
          <w:b/>
          <w:color w:val="231F20"/>
          <w:w w:val="105"/>
          <w:sz w:val="18"/>
        </w:rPr>
        <w:t>Hakan</w:t>
      </w:r>
      <w:r>
        <w:rPr>
          <w:b/>
          <w:color w:val="231F20"/>
          <w:spacing w:val="-12"/>
          <w:w w:val="105"/>
          <w:sz w:val="18"/>
        </w:rPr>
        <w:t> </w:t>
      </w:r>
      <w:r>
        <w:rPr>
          <w:b/>
          <w:color w:val="231F20"/>
          <w:w w:val="105"/>
          <w:sz w:val="18"/>
        </w:rPr>
        <w:t>Tahiri</w:t>
      </w:r>
      <w:r>
        <w:rPr>
          <w:b/>
          <w:color w:val="231F20"/>
          <w:spacing w:val="-11"/>
          <w:w w:val="105"/>
          <w:sz w:val="18"/>
        </w:rPr>
        <w:t> </w:t>
      </w:r>
      <w:r>
        <w:rPr>
          <w:b/>
          <w:color w:val="231F20"/>
          <w:spacing w:val="-2"/>
          <w:w w:val="105"/>
          <w:sz w:val="18"/>
        </w:rPr>
        <w:t>MUTLU</w:t>
      </w:r>
      <w:r>
        <w:rPr>
          <w:b/>
          <w:color w:val="231F20"/>
          <w:spacing w:val="-2"/>
          <w:w w:val="105"/>
          <w:position w:val="5"/>
          <w:sz w:val="12"/>
        </w:rPr>
        <w:t>2</w:t>
      </w:r>
    </w:p>
    <w:p>
      <w:pPr>
        <w:pStyle w:val="BodyText"/>
        <w:spacing w:before="25"/>
        <w:rPr>
          <w:b/>
        </w:rPr>
      </w:pPr>
    </w:p>
    <w:p>
      <w:pPr>
        <w:spacing w:before="0"/>
        <w:ind w:left="656" w:right="666" w:firstLine="0"/>
        <w:jc w:val="both"/>
        <w:rPr>
          <w:sz w:val="17"/>
        </w:rPr>
      </w:pPr>
      <w:r>
        <w:rPr>
          <w:b/>
          <w:color w:val="231F20"/>
          <w:sz w:val="17"/>
        </w:rPr>
        <w:t>APA: </w:t>
      </w:r>
      <w:r>
        <w:rPr>
          <w:color w:val="231F20"/>
          <w:sz w:val="17"/>
        </w:rPr>
        <w:t>İpek, Ö. F. &amp; Mutlu, H. T.</w:t>
      </w:r>
      <w:r>
        <w:rPr>
          <w:color w:val="231F20"/>
          <w:spacing w:val="-1"/>
          <w:sz w:val="17"/>
        </w:rPr>
        <w:t> </w:t>
      </w:r>
      <w:r>
        <w:rPr>
          <w:color w:val="231F20"/>
          <w:sz w:val="17"/>
        </w:rPr>
        <w:t>(2022). Distance education system evaluation of English language teaching: A scale development study. </w:t>
      </w:r>
      <w:r>
        <w:rPr>
          <w:i/>
          <w:color w:val="231F20"/>
          <w:sz w:val="17"/>
        </w:rPr>
        <w:t>RumeliDE Dil ve Edebiyat Araştırmaları Dergisi</w:t>
      </w:r>
      <w:r>
        <w:rPr>
          <w:color w:val="231F20"/>
          <w:sz w:val="17"/>
        </w:rPr>
        <w:t>, (26), 978- 994. DOI: 10.29000/rumelide.1074140.</w:t>
      </w:r>
    </w:p>
    <w:p>
      <w:pPr>
        <w:pStyle w:val="BodyText"/>
        <w:spacing w:before="85"/>
        <w:rPr>
          <w:sz w:val="17"/>
        </w:rPr>
      </w:pPr>
    </w:p>
    <w:p>
      <w:pPr>
        <w:pStyle w:val="Heading1"/>
        <w:ind w:left="6" w:right="19"/>
        <w:jc w:val="center"/>
      </w:pPr>
      <w:r>
        <w:rPr>
          <w:color w:val="231F20"/>
          <w:spacing w:val="-2"/>
          <w:w w:val="105"/>
        </w:rPr>
        <w:t>Abstract</w:t>
      </w:r>
    </w:p>
    <w:p>
      <w:pPr>
        <w:pStyle w:val="BodyText"/>
        <w:spacing w:before="94"/>
        <w:rPr>
          <w:b/>
        </w:rPr>
      </w:pPr>
    </w:p>
    <w:p>
      <w:pPr>
        <w:spacing w:line="326" w:lineRule="auto" w:before="0"/>
        <w:ind w:left="656" w:right="669" w:firstLine="0"/>
        <w:jc w:val="both"/>
        <w:rPr>
          <w:sz w:val="17"/>
        </w:rPr>
      </w:pPr>
      <w:r>
        <w:rPr>
          <w:color w:val="231F20"/>
          <w:sz w:val="17"/>
        </w:rPr>
        <w:t>As educational curricula have been transformed from face-to-face to distance education, new and different tools in educational program evaluation have become a necessity. Therefore, in this study we aimed to develop a five-point Likert-type scale to measure the effects of the distance education system</w:t>
      </w:r>
      <w:r>
        <w:rPr>
          <w:color w:val="231F20"/>
          <w:spacing w:val="-3"/>
          <w:sz w:val="17"/>
        </w:rPr>
        <w:t> </w:t>
      </w:r>
      <w:r>
        <w:rPr>
          <w:color w:val="231F20"/>
          <w:sz w:val="17"/>
        </w:rPr>
        <w:t>of</w:t>
      </w:r>
      <w:r>
        <w:rPr>
          <w:color w:val="231F20"/>
          <w:spacing w:val="-4"/>
          <w:sz w:val="17"/>
        </w:rPr>
        <w:t> </w:t>
      </w:r>
      <w:r>
        <w:rPr>
          <w:color w:val="231F20"/>
          <w:sz w:val="17"/>
        </w:rPr>
        <w:t>English</w:t>
      </w:r>
      <w:r>
        <w:rPr>
          <w:color w:val="231F20"/>
          <w:spacing w:val="-3"/>
          <w:sz w:val="17"/>
        </w:rPr>
        <w:t> </w:t>
      </w:r>
      <w:r>
        <w:rPr>
          <w:color w:val="231F20"/>
          <w:sz w:val="17"/>
        </w:rPr>
        <w:t>language</w:t>
      </w:r>
      <w:r>
        <w:rPr>
          <w:color w:val="231F20"/>
          <w:spacing w:val="-7"/>
          <w:sz w:val="17"/>
        </w:rPr>
        <w:t> </w:t>
      </w:r>
      <w:r>
        <w:rPr>
          <w:color w:val="231F20"/>
          <w:sz w:val="17"/>
        </w:rPr>
        <w:t>teaching.</w:t>
      </w:r>
      <w:r>
        <w:rPr>
          <w:color w:val="231F20"/>
          <w:spacing w:val="-5"/>
          <w:sz w:val="17"/>
        </w:rPr>
        <w:t> </w:t>
      </w:r>
      <w:r>
        <w:rPr>
          <w:color w:val="231F20"/>
          <w:sz w:val="17"/>
        </w:rPr>
        <w:t>For</w:t>
      </w:r>
      <w:r>
        <w:rPr>
          <w:color w:val="231F20"/>
          <w:spacing w:val="-3"/>
          <w:sz w:val="17"/>
        </w:rPr>
        <w:t> </w:t>
      </w:r>
      <w:r>
        <w:rPr>
          <w:color w:val="231F20"/>
          <w:sz w:val="17"/>
        </w:rPr>
        <w:t>the</w:t>
      </w:r>
      <w:r>
        <w:rPr>
          <w:color w:val="231F20"/>
          <w:spacing w:val="-4"/>
          <w:sz w:val="17"/>
        </w:rPr>
        <w:t> </w:t>
      </w:r>
      <w:r>
        <w:rPr>
          <w:color w:val="231F20"/>
          <w:sz w:val="17"/>
        </w:rPr>
        <w:t>pilot</w:t>
      </w:r>
      <w:r>
        <w:rPr>
          <w:color w:val="231F20"/>
          <w:spacing w:val="-3"/>
          <w:sz w:val="17"/>
        </w:rPr>
        <w:t> </w:t>
      </w:r>
      <w:r>
        <w:rPr>
          <w:color w:val="231F20"/>
          <w:sz w:val="17"/>
        </w:rPr>
        <w:t>study,</w:t>
      </w:r>
      <w:r>
        <w:rPr>
          <w:color w:val="231F20"/>
          <w:spacing w:val="-6"/>
          <w:sz w:val="17"/>
        </w:rPr>
        <w:t> </w:t>
      </w:r>
      <w:r>
        <w:rPr>
          <w:color w:val="231F20"/>
          <w:sz w:val="17"/>
        </w:rPr>
        <w:t>a</w:t>
      </w:r>
      <w:r>
        <w:rPr>
          <w:color w:val="231F20"/>
          <w:spacing w:val="-3"/>
          <w:sz w:val="17"/>
        </w:rPr>
        <w:t> </w:t>
      </w:r>
      <w:r>
        <w:rPr>
          <w:color w:val="231F20"/>
          <w:sz w:val="17"/>
        </w:rPr>
        <w:t>40-item</w:t>
      </w:r>
      <w:r>
        <w:rPr>
          <w:color w:val="231F20"/>
          <w:spacing w:val="-3"/>
          <w:sz w:val="17"/>
        </w:rPr>
        <w:t> </w:t>
      </w:r>
      <w:r>
        <w:rPr>
          <w:color w:val="231F20"/>
          <w:sz w:val="17"/>
        </w:rPr>
        <w:t>questionnaire</w:t>
      </w:r>
      <w:r>
        <w:rPr>
          <w:color w:val="231F20"/>
          <w:spacing w:val="-3"/>
          <w:sz w:val="17"/>
        </w:rPr>
        <w:t> </w:t>
      </w:r>
      <w:r>
        <w:rPr>
          <w:color w:val="231F20"/>
          <w:sz w:val="17"/>
        </w:rPr>
        <w:t>was</w:t>
      </w:r>
      <w:r>
        <w:rPr>
          <w:color w:val="231F20"/>
          <w:spacing w:val="-1"/>
          <w:sz w:val="17"/>
        </w:rPr>
        <w:t> </w:t>
      </w:r>
      <w:r>
        <w:rPr>
          <w:color w:val="231F20"/>
          <w:sz w:val="17"/>
        </w:rPr>
        <w:t>applied</w:t>
      </w:r>
      <w:r>
        <w:rPr>
          <w:color w:val="231F20"/>
          <w:spacing w:val="-3"/>
          <w:sz w:val="17"/>
        </w:rPr>
        <w:t> </w:t>
      </w:r>
      <w:r>
        <w:rPr>
          <w:color w:val="231F20"/>
          <w:sz w:val="17"/>
        </w:rPr>
        <w:t>to</w:t>
      </w:r>
      <w:r>
        <w:rPr>
          <w:color w:val="231F20"/>
          <w:spacing w:val="-8"/>
          <w:sz w:val="17"/>
        </w:rPr>
        <w:t> </w:t>
      </w:r>
      <w:r>
        <w:rPr>
          <w:color w:val="231F20"/>
          <w:sz w:val="17"/>
        </w:rPr>
        <w:t>121 students studying in the English preparatory program at a Turkish university. First, the factor analysis study of the scale was created, and then the item analysis studies were carried out and the scale was updated by removing 10 items with a low factor load or collected under more than one factor.</w:t>
      </w:r>
      <w:r>
        <w:rPr>
          <w:color w:val="231F20"/>
          <w:spacing w:val="-11"/>
          <w:sz w:val="17"/>
        </w:rPr>
        <w:t> </w:t>
      </w:r>
      <w:r>
        <w:rPr>
          <w:color w:val="231F20"/>
          <w:sz w:val="17"/>
        </w:rPr>
        <w:t>The</w:t>
      </w:r>
      <w:r>
        <w:rPr>
          <w:color w:val="231F20"/>
          <w:spacing w:val="-10"/>
          <w:sz w:val="17"/>
        </w:rPr>
        <w:t> </w:t>
      </w:r>
      <w:r>
        <w:rPr>
          <w:color w:val="231F20"/>
          <w:sz w:val="17"/>
        </w:rPr>
        <w:t>new</w:t>
      </w:r>
      <w:r>
        <w:rPr>
          <w:color w:val="231F20"/>
          <w:spacing w:val="-10"/>
          <w:sz w:val="17"/>
        </w:rPr>
        <w:t> </w:t>
      </w:r>
      <w:r>
        <w:rPr>
          <w:color w:val="231F20"/>
          <w:sz w:val="17"/>
        </w:rPr>
        <w:t>scale,</w:t>
      </w:r>
      <w:r>
        <w:rPr>
          <w:color w:val="231F20"/>
          <w:spacing w:val="-10"/>
          <w:sz w:val="17"/>
        </w:rPr>
        <w:t> </w:t>
      </w:r>
      <w:r>
        <w:rPr>
          <w:color w:val="231F20"/>
          <w:sz w:val="17"/>
        </w:rPr>
        <w:t>consisting</w:t>
      </w:r>
      <w:r>
        <w:rPr>
          <w:color w:val="231F20"/>
          <w:spacing w:val="-7"/>
          <w:sz w:val="17"/>
        </w:rPr>
        <w:t> </w:t>
      </w:r>
      <w:r>
        <w:rPr>
          <w:color w:val="231F20"/>
          <w:sz w:val="17"/>
        </w:rPr>
        <w:t>of</w:t>
      </w:r>
      <w:r>
        <w:rPr>
          <w:color w:val="231F20"/>
          <w:spacing w:val="-11"/>
          <w:sz w:val="17"/>
        </w:rPr>
        <w:t> </w:t>
      </w:r>
      <w:r>
        <w:rPr>
          <w:color w:val="231F20"/>
          <w:sz w:val="17"/>
        </w:rPr>
        <w:t>30</w:t>
      </w:r>
      <w:r>
        <w:rPr>
          <w:color w:val="231F20"/>
          <w:spacing w:val="-6"/>
          <w:sz w:val="17"/>
        </w:rPr>
        <w:t> </w:t>
      </w:r>
      <w:r>
        <w:rPr>
          <w:color w:val="231F20"/>
          <w:sz w:val="17"/>
        </w:rPr>
        <w:t>items,</w:t>
      </w:r>
      <w:r>
        <w:rPr>
          <w:color w:val="231F20"/>
          <w:spacing w:val="-9"/>
          <w:sz w:val="17"/>
        </w:rPr>
        <w:t> </w:t>
      </w:r>
      <w:r>
        <w:rPr>
          <w:color w:val="231F20"/>
          <w:sz w:val="17"/>
        </w:rPr>
        <w:t>was</w:t>
      </w:r>
      <w:r>
        <w:rPr>
          <w:color w:val="231F20"/>
          <w:spacing w:val="-8"/>
          <w:sz w:val="17"/>
        </w:rPr>
        <w:t> </w:t>
      </w:r>
      <w:r>
        <w:rPr>
          <w:color w:val="231F20"/>
          <w:sz w:val="17"/>
        </w:rPr>
        <w:t>applied</w:t>
      </w:r>
      <w:r>
        <w:rPr>
          <w:color w:val="231F20"/>
          <w:spacing w:val="-7"/>
          <w:sz w:val="17"/>
        </w:rPr>
        <w:t> </w:t>
      </w:r>
      <w:r>
        <w:rPr>
          <w:color w:val="231F20"/>
          <w:sz w:val="17"/>
        </w:rPr>
        <w:t>to</w:t>
      </w:r>
      <w:r>
        <w:rPr>
          <w:color w:val="231F20"/>
          <w:spacing w:val="-9"/>
          <w:sz w:val="17"/>
        </w:rPr>
        <w:t> </w:t>
      </w:r>
      <w:r>
        <w:rPr>
          <w:color w:val="231F20"/>
          <w:sz w:val="17"/>
        </w:rPr>
        <w:t>370</w:t>
      </w:r>
      <w:r>
        <w:rPr>
          <w:color w:val="231F20"/>
          <w:spacing w:val="-10"/>
          <w:sz w:val="17"/>
        </w:rPr>
        <w:t> </w:t>
      </w:r>
      <w:r>
        <w:rPr>
          <w:color w:val="231F20"/>
          <w:sz w:val="17"/>
        </w:rPr>
        <w:t>students,</w:t>
      </w:r>
      <w:r>
        <w:rPr>
          <w:color w:val="231F20"/>
          <w:spacing w:val="-7"/>
          <w:sz w:val="17"/>
        </w:rPr>
        <w:t> </w:t>
      </w:r>
      <w:r>
        <w:rPr>
          <w:color w:val="231F20"/>
          <w:sz w:val="17"/>
        </w:rPr>
        <w:t>and</w:t>
      </w:r>
      <w:r>
        <w:rPr>
          <w:color w:val="231F20"/>
          <w:spacing w:val="-7"/>
          <w:sz w:val="17"/>
        </w:rPr>
        <w:t> </w:t>
      </w:r>
      <w:r>
        <w:rPr>
          <w:color w:val="231F20"/>
          <w:sz w:val="17"/>
        </w:rPr>
        <w:t>as</w:t>
      </w:r>
      <w:r>
        <w:rPr>
          <w:color w:val="231F20"/>
          <w:spacing w:val="-9"/>
          <w:sz w:val="17"/>
        </w:rPr>
        <w:t> </w:t>
      </w:r>
      <w:r>
        <w:rPr>
          <w:color w:val="231F20"/>
          <w:sz w:val="17"/>
        </w:rPr>
        <w:t>a</w:t>
      </w:r>
      <w:r>
        <w:rPr>
          <w:color w:val="231F20"/>
          <w:spacing w:val="-7"/>
          <w:sz w:val="17"/>
        </w:rPr>
        <w:t> </w:t>
      </w:r>
      <w:r>
        <w:rPr>
          <w:color w:val="231F20"/>
          <w:sz w:val="17"/>
        </w:rPr>
        <w:t>result</w:t>
      </w:r>
      <w:r>
        <w:rPr>
          <w:color w:val="231F20"/>
          <w:spacing w:val="-6"/>
          <w:sz w:val="17"/>
        </w:rPr>
        <w:t> </w:t>
      </w:r>
      <w:r>
        <w:rPr>
          <w:color w:val="231F20"/>
          <w:sz w:val="17"/>
        </w:rPr>
        <w:t>of</w:t>
      </w:r>
      <w:r>
        <w:rPr>
          <w:color w:val="231F20"/>
          <w:spacing w:val="-11"/>
          <w:sz w:val="17"/>
        </w:rPr>
        <w:t> </w:t>
      </w:r>
      <w:r>
        <w:rPr>
          <w:color w:val="231F20"/>
          <w:sz w:val="17"/>
        </w:rPr>
        <w:t>the</w:t>
      </w:r>
      <w:r>
        <w:rPr>
          <w:color w:val="231F20"/>
          <w:spacing w:val="-9"/>
          <w:sz w:val="17"/>
        </w:rPr>
        <w:t> </w:t>
      </w:r>
      <w:r>
        <w:rPr>
          <w:color w:val="231F20"/>
          <w:sz w:val="17"/>
        </w:rPr>
        <w:t>factor analysis study, the scale consisted of five different structures named as “Language Skills”, “Communication”, “Content Evaluation”, “Instructors” and “Assessment”. The Cronbach Alpha internal consistency coefficient for the entire scale, whose validity and reliability studies were completed, was determined as 0.952. Finally, confirmatory factor analysis studies were carried out and</w:t>
      </w:r>
      <w:r>
        <w:rPr>
          <w:color w:val="231F20"/>
          <w:spacing w:val="-3"/>
          <w:sz w:val="17"/>
        </w:rPr>
        <w:t> </w:t>
      </w:r>
      <w:r>
        <w:rPr>
          <w:color w:val="231F20"/>
          <w:sz w:val="17"/>
        </w:rPr>
        <w:t>it</w:t>
      </w:r>
      <w:r>
        <w:rPr>
          <w:color w:val="231F20"/>
          <w:spacing w:val="-4"/>
          <w:sz w:val="17"/>
        </w:rPr>
        <w:t> </w:t>
      </w:r>
      <w:r>
        <w:rPr>
          <w:color w:val="231F20"/>
          <w:sz w:val="17"/>
        </w:rPr>
        <w:t>was</w:t>
      </w:r>
      <w:r>
        <w:rPr>
          <w:color w:val="231F20"/>
          <w:spacing w:val="-9"/>
          <w:sz w:val="17"/>
        </w:rPr>
        <w:t> </w:t>
      </w:r>
      <w:r>
        <w:rPr>
          <w:color w:val="231F20"/>
          <w:sz w:val="17"/>
        </w:rPr>
        <w:t>determined</w:t>
      </w:r>
      <w:r>
        <w:rPr>
          <w:color w:val="231F20"/>
          <w:spacing w:val="-8"/>
          <w:sz w:val="17"/>
        </w:rPr>
        <w:t> </w:t>
      </w:r>
      <w:r>
        <w:rPr>
          <w:color w:val="231F20"/>
          <w:sz w:val="17"/>
        </w:rPr>
        <w:t>that</w:t>
      </w:r>
      <w:r>
        <w:rPr>
          <w:color w:val="231F20"/>
          <w:spacing w:val="-8"/>
          <w:sz w:val="17"/>
        </w:rPr>
        <w:t> </w:t>
      </w:r>
      <w:r>
        <w:rPr>
          <w:color w:val="231F20"/>
          <w:sz w:val="17"/>
        </w:rPr>
        <w:t>the</w:t>
      </w:r>
      <w:r>
        <w:rPr>
          <w:color w:val="231F20"/>
          <w:spacing w:val="-10"/>
          <w:sz w:val="17"/>
        </w:rPr>
        <w:t> </w:t>
      </w:r>
      <w:r>
        <w:rPr>
          <w:color w:val="231F20"/>
          <w:sz w:val="17"/>
        </w:rPr>
        <w:t>goodness</w:t>
      </w:r>
      <w:r>
        <w:rPr>
          <w:color w:val="231F20"/>
          <w:spacing w:val="-5"/>
          <w:sz w:val="17"/>
        </w:rPr>
        <w:t> </w:t>
      </w:r>
      <w:r>
        <w:rPr>
          <w:color w:val="231F20"/>
          <w:sz w:val="17"/>
        </w:rPr>
        <w:t>of</w:t>
      </w:r>
      <w:r>
        <w:rPr>
          <w:color w:val="231F20"/>
          <w:spacing w:val="-7"/>
          <w:sz w:val="17"/>
        </w:rPr>
        <w:t> </w:t>
      </w:r>
      <w:r>
        <w:rPr>
          <w:color w:val="231F20"/>
          <w:sz w:val="17"/>
        </w:rPr>
        <w:t>fit</w:t>
      </w:r>
      <w:r>
        <w:rPr>
          <w:color w:val="231F20"/>
          <w:spacing w:val="-6"/>
          <w:sz w:val="17"/>
        </w:rPr>
        <w:t> </w:t>
      </w:r>
      <w:r>
        <w:rPr>
          <w:color w:val="231F20"/>
          <w:sz w:val="17"/>
        </w:rPr>
        <w:t>indices</w:t>
      </w:r>
      <w:r>
        <w:rPr>
          <w:color w:val="231F20"/>
          <w:spacing w:val="-7"/>
          <w:sz w:val="17"/>
        </w:rPr>
        <w:t> </w:t>
      </w:r>
      <w:r>
        <w:rPr>
          <w:color w:val="231F20"/>
          <w:sz w:val="17"/>
        </w:rPr>
        <w:t>were</w:t>
      </w:r>
      <w:r>
        <w:rPr>
          <w:color w:val="231F20"/>
          <w:spacing w:val="-7"/>
          <w:sz w:val="17"/>
        </w:rPr>
        <w:t> </w:t>
      </w:r>
      <w:r>
        <w:rPr>
          <w:color w:val="231F20"/>
          <w:sz w:val="17"/>
        </w:rPr>
        <w:t>at</w:t>
      </w:r>
      <w:r>
        <w:rPr>
          <w:color w:val="231F20"/>
          <w:spacing w:val="-6"/>
          <w:sz w:val="17"/>
        </w:rPr>
        <w:t> </w:t>
      </w:r>
      <w:r>
        <w:rPr>
          <w:color w:val="231F20"/>
          <w:sz w:val="17"/>
        </w:rPr>
        <w:t>an</w:t>
      </w:r>
      <w:r>
        <w:rPr>
          <w:color w:val="231F20"/>
          <w:spacing w:val="-5"/>
          <w:sz w:val="17"/>
        </w:rPr>
        <w:t> </w:t>
      </w:r>
      <w:r>
        <w:rPr>
          <w:color w:val="231F20"/>
          <w:sz w:val="17"/>
        </w:rPr>
        <w:t>acceptable</w:t>
      </w:r>
      <w:r>
        <w:rPr>
          <w:color w:val="231F20"/>
          <w:spacing w:val="-7"/>
          <w:sz w:val="17"/>
        </w:rPr>
        <w:t> </w:t>
      </w:r>
      <w:r>
        <w:rPr>
          <w:color w:val="231F20"/>
          <w:sz w:val="17"/>
        </w:rPr>
        <w:t>level</w:t>
      </w:r>
      <w:r>
        <w:rPr>
          <w:color w:val="231F20"/>
          <w:spacing w:val="-8"/>
          <w:sz w:val="17"/>
        </w:rPr>
        <w:t> </w:t>
      </w:r>
      <w:r>
        <w:rPr>
          <w:color w:val="231F20"/>
          <w:sz w:val="17"/>
        </w:rPr>
        <w:t>and</w:t>
      </w:r>
      <w:r>
        <w:rPr>
          <w:color w:val="231F20"/>
          <w:spacing w:val="-8"/>
          <w:sz w:val="17"/>
        </w:rPr>
        <w:t> </w:t>
      </w:r>
      <w:r>
        <w:rPr>
          <w:color w:val="231F20"/>
          <w:sz w:val="17"/>
        </w:rPr>
        <w:t>the</w:t>
      </w:r>
      <w:r>
        <w:rPr>
          <w:color w:val="231F20"/>
          <w:spacing w:val="-8"/>
          <w:sz w:val="17"/>
        </w:rPr>
        <w:t> </w:t>
      </w:r>
      <w:r>
        <w:rPr>
          <w:color w:val="231F20"/>
          <w:sz w:val="17"/>
        </w:rPr>
        <w:t>exploratory factor analysis results were confirmed.</w:t>
      </w:r>
    </w:p>
    <w:p>
      <w:pPr>
        <w:pStyle w:val="BodyText"/>
        <w:spacing w:before="39"/>
        <w:rPr>
          <w:sz w:val="17"/>
        </w:rPr>
      </w:pPr>
    </w:p>
    <w:p>
      <w:pPr>
        <w:spacing w:line="328" w:lineRule="auto" w:before="0"/>
        <w:ind w:left="656" w:right="672" w:firstLine="0"/>
        <w:jc w:val="both"/>
        <w:rPr>
          <w:sz w:val="17"/>
        </w:rPr>
      </w:pPr>
      <w:r>
        <w:rPr>
          <w:b/>
          <w:color w:val="231F20"/>
          <w:sz w:val="17"/>
        </w:rPr>
        <w:t>Keywords: </w:t>
      </w:r>
      <w:r>
        <w:rPr>
          <w:color w:val="231F20"/>
          <w:sz w:val="17"/>
        </w:rPr>
        <w:t>EFL, Program evaluation, Distance education, Scale development, Exploratory and confirmatory factor analyses</w:t>
      </w:r>
    </w:p>
    <w:p>
      <w:pPr>
        <w:pStyle w:val="Title"/>
        <w:spacing w:line="276" w:lineRule="auto" w:before="187"/>
      </w:pPr>
      <w:r>
        <w:rPr>
          <w:color w:val="231F20"/>
          <w:spacing w:val="-2"/>
          <w:w w:val="105"/>
        </w:rPr>
        <w:t>İngiliz</w:t>
      </w:r>
      <w:r>
        <w:rPr>
          <w:color w:val="231F20"/>
          <w:spacing w:val="-5"/>
          <w:w w:val="105"/>
        </w:rPr>
        <w:t> </w:t>
      </w:r>
      <w:r>
        <w:rPr>
          <w:color w:val="231F20"/>
          <w:spacing w:val="-2"/>
          <w:w w:val="105"/>
        </w:rPr>
        <w:t>dili</w:t>
      </w:r>
      <w:r>
        <w:rPr>
          <w:color w:val="231F20"/>
          <w:spacing w:val="-6"/>
          <w:w w:val="105"/>
        </w:rPr>
        <w:t> </w:t>
      </w:r>
      <w:r>
        <w:rPr>
          <w:color w:val="231F20"/>
          <w:spacing w:val="-2"/>
          <w:w w:val="105"/>
        </w:rPr>
        <w:t>öğretiminin</w:t>
      </w:r>
      <w:r>
        <w:rPr>
          <w:color w:val="231F20"/>
          <w:spacing w:val="-4"/>
          <w:w w:val="105"/>
        </w:rPr>
        <w:t> </w:t>
      </w:r>
      <w:r>
        <w:rPr>
          <w:color w:val="231F20"/>
          <w:spacing w:val="-2"/>
          <w:w w:val="105"/>
        </w:rPr>
        <w:t>uzaktan</w:t>
      </w:r>
      <w:r>
        <w:rPr>
          <w:color w:val="231F20"/>
          <w:spacing w:val="-4"/>
          <w:w w:val="105"/>
        </w:rPr>
        <w:t> </w:t>
      </w:r>
      <w:r>
        <w:rPr>
          <w:color w:val="231F20"/>
          <w:spacing w:val="-2"/>
          <w:w w:val="105"/>
        </w:rPr>
        <w:t>eğitim sistem</w:t>
      </w:r>
      <w:r>
        <w:rPr>
          <w:color w:val="231F20"/>
          <w:spacing w:val="-5"/>
          <w:w w:val="105"/>
        </w:rPr>
        <w:t> </w:t>
      </w:r>
      <w:r>
        <w:rPr>
          <w:color w:val="231F20"/>
          <w:spacing w:val="-2"/>
          <w:w w:val="105"/>
        </w:rPr>
        <w:t>değerlendirmesi: Ölçek</w:t>
      </w:r>
      <w:r>
        <w:rPr>
          <w:color w:val="231F20"/>
          <w:spacing w:val="-6"/>
          <w:w w:val="105"/>
        </w:rPr>
        <w:t> </w:t>
      </w:r>
      <w:r>
        <w:rPr>
          <w:color w:val="231F20"/>
          <w:spacing w:val="-2"/>
          <w:w w:val="105"/>
        </w:rPr>
        <w:t>geliştirme çalışması</w:t>
      </w:r>
    </w:p>
    <w:p>
      <w:pPr>
        <w:pStyle w:val="BodyText"/>
        <w:spacing w:before="25"/>
        <w:rPr>
          <w:b/>
          <w:sz w:val="20"/>
        </w:rPr>
      </w:pPr>
    </w:p>
    <w:p>
      <w:pPr>
        <w:pStyle w:val="Heading1"/>
        <w:ind w:right="12"/>
        <w:jc w:val="center"/>
      </w:pPr>
      <w:r>
        <w:rPr>
          <w:color w:val="231F20"/>
          <w:spacing w:val="-5"/>
          <w:w w:val="105"/>
        </w:rPr>
        <w:t>Öz</w:t>
      </w:r>
    </w:p>
    <w:p>
      <w:pPr>
        <w:pStyle w:val="BodyText"/>
        <w:spacing w:before="94"/>
        <w:rPr>
          <w:b/>
        </w:rPr>
      </w:pPr>
    </w:p>
    <w:p>
      <w:pPr>
        <w:spacing w:line="326" w:lineRule="auto" w:before="0"/>
        <w:ind w:left="656" w:right="668" w:firstLine="0"/>
        <w:jc w:val="both"/>
        <w:rPr>
          <w:sz w:val="17"/>
        </w:rPr>
      </w:pPr>
      <w:r>
        <w:rPr>
          <w:sz w:val="17"/>
        </w:rPr>
        <mc:AlternateContent>
          <mc:Choice Requires="wps">
            <w:drawing>
              <wp:anchor distT="0" distB="0" distL="0" distR="0" allowOverlap="1" layoutInCell="1" locked="0" behindDoc="1" simplePos="0" relativeHeight="487588352">
                <wp:simplePos x="0" y="0"/>
                <wp:positionH relativeFrom="page">
                  <wp:posOffset>1069847</wp:posOffset>
                </wp:positionH>
                <wp:positionV relativeFrom="paragraph">
                  <wp:posOffset>1533493</wp:posOffset>
                </wp:positionV>
                <wp:extent cx="1719580" cy="6350"/>
                <wp:effectExtent l="0" t="0" r="0" b="0"/>
                <wp:wrapTopAndBottom/>
                <wp:docPr id="9" name="Graphic 9"/>
                <wp:cNvGraphicFramePr>
                  <a:graphicFrameLocks/>
                </wp:cNvGraphicFramePr>
                <a:graphic>
                  <a:graphicData uri="http://schemas.microsoft.com/office/word/2010/wordprocessingShape">
                    <wps:wsp>
                      <wps:cNvPr id="9" name="Graphic 9"/>
                      <wps:cNvSpPr/>
                      <wps:spPr>
                        <a:xfrm>
                          <a:off x="0" y="0"/>
                          <a:ext cx="1719580" cy="6350"/>
                        </a:xfrm>
                        <a:custGeom>
                          <a:avLst/>
                          <a:gdLst/>
                          <a:ahLst/>
                          <a:cxnLst/>
                          <a:rect l="l" t="t" r="r" b="b"/>
                          <a:pathLst>
                            <a:path w="1719580" h="6350">
                              <a:moveTo>
                                <a:pt x="1719072" y="0"/>
                              </a:moveTo>
                              <a:lnTo>
                                <a:pt x="0" y="0"/>
                              </a:lnTo>
                              <a:lnTo>
                                <a:pt x="0" y="6096"/>
                              </a:lnTo>
                              <a:lnTo>
                                <a:pt x="1719072" y="6096"/>
                              </a:lnTo>
                              <a:lnTo>
                                <a:pt x="1719072" y="0"/>
                              </a:lnTo>
                              <a:close/>
                            </a:path>
                          </a:pathLst>
                        </a:custGeom>
                        <a:solidFill>
                          <a:srgbClr val="231F20"/>
                        </a:solidFill>
                      </wps:spPr>
                      <wps:bodyPr wrap="square" lIns="0" tIns="0" rIns="0" bIns="0" rtlCol="0">
                        <a:prstTxWarp prst="textNoShape">
                          <a:avLst/>
                        </a:prstTxWarp>
                        <a:noAutofit/>
                      </wps:bodyPr>
                    </wps:wsp>
                  </a:graphicData>
                </a:graphic>
              </wp:anchor>
            </w:drawing>
          </mc:Choice>
          <mc:Fallback>
            <w:pict>
              <v:rect style="position:absolute;margin-left:84.239998pt;margin-top:120.74752pt;width:135.360pt;height:.48007pt;mso-position-horizontal-relative:page;mso-position-vertical-relative:paragraph;z-index:-15728128;mso-wrap-distance-left:0;mso-wrap-distance-right:0" id="docshape9" filled="true" fillcolor="#231f20" stroked="false">
                <v:fill type="solid"/>
                <w10:wrap type="topAndBottom"/>
              </v:rect>
            </w:pict>
          </mc:Fallback>
        </mc:AlternateContent>
      </w:r>
      <w:r>
        <w:rPr>
          <w:color w:val="231F20"/>
          <w:sz w:val="17"/>
        </w:rPr>
        <w:t>Eğitim müfredatlarının yüz yüze eğitimden uzaktan eğitime dönüşmesiyle birlikte eğitim programlarının değerlendirilmesinde yeni ve farklı araçlar bir zorunluluk haline gelmiştir. Bu nedenle bu çalışmada, uzaktan eğitim sisteminin İngilizce öğretimine etkilerini ölçmek için beşli Likert tipi bir ölçek geliştirmek amaçlanmıştır. Pilot çalışma için bir Türk üniversitesinde İngilizce hazırlık programında öğrenim gören 121 öğrenciye 40 maddelik anket uygulanmıştır. Önce ölçeğin faktör analizi çalışması oluşturulmuş, ardından madde analizi çalışmaları yapılmış ve faktör yükü düşük</w:t>
      </w:r>
      <w:r>
        <w:rPr>
          <w:color w:val="231F20"/>
          <w:spacing w:val="-2"/>
          <w:sz w:val="17"/>
        </w:rPr>
        <w:t> </w:t>
      </w:r>
      <w:r>
        <w:rPr>
          <w:color w:val="231F20"/>
          <w:sz w:val="17"/>
        </w:rPr>
        <w:t>olan</w:t>
      </w:r>
      <w:r>
        <w:rPr>
          <w:color w:val="231F20"/>
          <w:spacing w:val="-2"/>
          <w:sz w:val="17"/>
        </w:rPr>
        <w:t> </w:t>
      </w:r>
      <w:r>
        <w:rPr>
          <w:color w:val="231F20"/>
          <w:sz w:val="17"/>
        </w:rPr>
        <w:t>veya</w:t>
      </w:r>
      <w:r>
        <w:rPr>
          <w:color w:val="231F20"/>
          <w:spacing w:val="-4"/>
          <w:sz w:val="17"/>
        </w:rPr>
        <w:t> </w:t>
      </w:r>
      <w:r>
        <w:rPr>
          <w:color w:val="231F20"/>
          <w:sz w:val="17"/>
        </w:rPr>
        <w:t>birden fazla</w:t>
      </w:r>
      <w:r>
        <w:rPr>
          <w:color w:val="231F20"/>
          <w:spacing w:val="-3"/>
          <w:sz w:val="17"/>
        </w:rPr>
        <w:t> </w:t>
      </w:r>
      <w:r>
        <w:rPr>
          <w:color w:val="231F20"/>
          <w:sz w:val="17"/>
        </w:rPr>
        <w:t>faktör</w:t>
      </w:r>
      <w:r>
        <w:rPr>
          <w:color w:val="231F20"/>
          <w:spacing w:val="-2"/>
          <w:sz w:val="17"/>
        </w:rPr>
        <w:t> </w:t>
      </w:r>
      <w:r>
        <w:rPr>
          <w:color w:val="231F20"/>
          <w:sz w:val="17"/>
        </w:rPr>
        <w:t>altında</w:t>
      </w:r>
      <w:r>
        <w:rPr>
          <w:color w:val="231F20"/>
          <w:spacing w:val="-3"/>
          <w:sz w:val="17"/>
        </w:rPr>
        <w:t> </w:t>
      </w:r>
      <w:r>
        <w:rPr>
          <w:color w:val="231F20"/>
          <w:sz w:val="17"/>
        </w:rPr>
        <w:t>toplanan</w:t>
      </w:r>
      <w:r>
        <w:rPr>
          <w:color w:val="231F20"/>
          <w:spacing w:val="-3"/>
          <w:sz w:val="17"/>
        </w:rPr>
        <w:t> </w:t>
      </w:r>
      <w:r>
        <w:rPr>
          <w:color w:val="231F20"/>
          <w:sz w:val="17"/>
        </w:rPr>
        <w:t>10</w:t>
      </w:r>
      <w:r>
        <w:rPr>
          <w:color w:val="231F20"/>
          <w:spacing w:val="-1"/>
          <w:sz w:val="17"/>
        </w:rPr>
        <w:t> </w:t>
      </w:r>
      <w:r>
        <w:rPr>
          <w:color w:val="231F20"/>
          <w:sz w:val="17"/>
        </w:rPr>
        <w:t>madde</w:t>
      </w:r>
      <w:r>
        <w:rPr>
          <w:color w:val="231F20"/>
          <w:spacing w:val="-1"/>
          <w:sz w:val="17"/>
        </w:rPr>
        <w:t> </w:t>
      </w:r>
      <w:r>
        <w:rPr>
          <w:color w:val="231F20"/>
          <w:sz w:val="17"/>
        </w:rPr>
        <w:t>çıkarılarak</w:t>
      </w:r>
      <w:r>
        <w:rPr>
          <w:color w:val="231F20"/>
          <w:spacing w:val="-3"/>
          <w:sz w:val="17"/>
        </w:rPr>
        <w:t> </w:t>
      </w:r>
      <w:r>
        <w:rPr>
          <w:color w:val="231F20"/>
          <w:sz w:val="17"/>
        </w:rPr>
        <w:t>ölçek</w:t>
      </w:r>
      <w:r>
        <w:rPr>
          <w:color w:val="231F20"/>
          <w:spacing w:val="-1"/>
          <w:sz w:val="17"/>
        </w:rPr>
        <w:t> </w:t>
      </w:r>
      <w:r>
        <w:rPr>
          <w:color w:val="231F20"/>
          <w:sz w:val="17"/>
        </w:rPr>
        <w:t>güncellenmiştir.</w:t>
      </w:r>
      <w:r>
        <w:rPr>
          <w:color w:val="231F20"/>
          <w:spacing w:val="-3"/>
          <w:sz w:val="17"/>
        </w:rPr>
        <w:t> </w:t>
      </w:r>
      <w:r>
        <w:rPr>
          <w:color w:val="231F20"/>
          <w:sz w:val="17"/>
        </w:rPr>
        <w:t>30 maddeden oluşan yeni ölçek 370 öğrenciye uygulanmış ve faktör analizi çalışması sonucunda ölçek </w:t>
      </w:r>
      <w:r>
        <w:rPr>
          <w:color w:val="231F20"/>
          <w:spacing w:val="-2"/>
          <w:sz w:val="17"/>
        </w:rPr>
        <w:t>“Dil Becerileri”, “İletişim”, “İçerik Değerlendirme”, “Eğitmenler” ve “Değerlendirme” olmak üzere beş</w:t>
      </w:r>
    </w:p>
    <w:p>
      <w:pPr>
        <w:tabs>
          <w:tab w:pos="656" w:val="left" w:leader="none"/>
        </w:tabs>
        <w:spacing w:line="242" w:lineRule="auto" w:before="85"/>
        <w:ind w:left="656" w:right="136" w:hanging="531"/>
        <w:jc w:val="both"/>
        <w:rPr>
          <w:sz w:val="15"/>
        </w:rPr>
      </w:pPr>
      <w:r>
        <w:rPr>
          <w:color w:val="231F20"/>
          <w:spacing w:val="-10"/>
          <w:position w:val="3"/>
          <w:sz w:val="7"/>
        </w:rPr>
        <w:t>1</w:t>
      </w:r>
      <w:r>
        <w:rPr>
          <w:color w:val="231F20"/>
          <w:position w:val="3"/>
          <w:sz w:val="7"/>
        </w:rPr>
        <w:tab/>
      </w:r>
      <w:r>
        <w:rPr>
          <w:color w:val="231F20"/>
          <w:sz w:val="15"/>
        </w:rPr>
        <w:t>Dr. Öğr. Üyesi, Bolu Abant İzzet Baysal Üniversıitesi, Yabancı Diller Yüksekokulu, Hazırlık Bülümü (Bolu, Türkiye),</w:t>
      </w:r>
      <w:r>
        <w:rPr>
          <w:color w:val="231F20"/>
          <w:spacing w:val="40"/>
          <w:sz w:val="15"/>
        </w:rPr>
        <w:t> </w:t>
      </w:r>
      <w:hyperlink r:id="rId9">
        <w:r>
          <w:rPr>
            <w:color w:val="231F20"/>
            <w:sz w:val="15"/>
          </w:rPr>
          <w:t>theipekk@gmail.com,</w:t>
        </w:r>
      </w:hyperlink>
      <w:r>
        <w:rPr>
          <w:color w:val="231F20"/>
          <w:sz w:val="15"/>
        </w:rPr>
        <w:t> ORCID ID: 0000-0003-1921-3332 [Araştırma makalesi, Makale kayıt tarihi: 09.09.2021-kabul</w:t>
      </w:r>
      <w:r>
        <w:rPr>
          <w:color w:val="231F20"/>
          <w:spacing w:val="40"/>
          <w:sz w:val="15"/>
        </w:rPr>
        <w:t> </w:t>
      </w:r>
      <w:r>
        <w:rPr>
          <w:color w:val="231F20"/>
          <w:sz w:val="15"/>
        </w:rPr>
        <w:t>tarihi: 20.02.2022; DOI: 10.29000/rumelide.1074140]</w:t>
      </w:r>
    </w:p>
    <w:p>
      <w:pPr>
        <w:tabs>
          <w:tab w:pos="655" w:val="left" w:leader="none"/>
        </w:tabs>
        <w:spacing w:line="240" w:lineRule="auto" w:before="0"/>
        <w:ind w:left="656" w:right="142" w:hanging="531"/>
        <w:jc w:val="both"/>
        <w:rPr>
          <w:sz w:val="15"/>
        </w:rPr>
      </w:pPr>
      <w:r>
        <w:rPr>
          <w:color w:val="231F20"/>
          <w:spacing w:val="-10"/>
          <w:position w:val="4"/>
          <w:sz w:val="9"/>
        </w:rPr>
        <w:t>2</w:t>
      </w:r>
      <w:r>
        <w:rPr>
          <w:color w:val="231F20"/>
          <w:position w:val="4"/>
          <w:sz w:val="9"/>
        </w:rPr>
        <w:tab/>
      </w:r>
      <w:r>
        <w:rPr>
          <w:color w:val="231F20"/>
          <w:sz w:val="15"/>
        </w:rPr>
        <w:t>Dr.</w:t>
      </w:r>
      <w:r>
        <w:rPr>
          <w:color w:val="231F20"/>
          <w:spacing w:val="-9"/>
          <w:sz w:val="15"/>
        </w:rPr>
        <w:t> </w:t>
      </w:r>
      <w:r>
        <w:rPr>
          <w:color w:val="231F20"/>
          <w:sz w:val="15"/>
        </w:rPr>
        <w:t>Öğr.</w:t>
      </w:r>
      <w:r>
        <w:rPr>
          <w:color w:val="231F20"/>
          <w:spacing w:val="-8"/>
          <w:sz w:val="15"/>
        </w:rPr>
        <w:t> </w:t>
      </w:r>
      <w:r>
        <w:rPr>
          <w:color w:val="231F20"/>
          <w:sz w:val="15"/>
        </w:rPr>
        <w:t>Üyesi,</w:t>
      </w:r>
      <w:r>
        <w:rPr>
          <w:color w:val="231F20"/>
          <w:spacing w:val="-9"/>
          <w:sz w:val="15"/>
        </w:rPr>
        <w:t> </w:t>
      </w:r>
      <w:r>
        <w:rPr>
          <w:color w:val="231F20"/>
          <w:sz w:val="15"/>
        </w:rPr>
        <w:t>Bolu</w:t>
      </w:r>
      <w:r>
        <w:rPr>
          <w:color w:val="231F20"/>
          <w:spacing w:val="-7"/>
          <w:sz w:val="15"/>
        </w:rPr>
        <w:t> </w:t>
      </w:r>
      <w:r>
        <w:rPr>
          <w:color w:val="231F20"/>
          <w:sz w:val="15"/>
        </w:rPr>
        <w:t>Abant</w:t>
      </w:r>
      <w:r>
        <w:rPr>
          <w:color w:val="231F20"/>
          <w:spacing w:val="-6"/>
          <w:sz w:val="15"/>
        </w:rPr>
        <w:t> </w:t>
      </w:r>
      <w:r>
        <w:rPr>
          <w:color w:val="231F20"/>
          <w:sz w:val="15"/>
        </w:rPr>
        <w:t>İzzet</w:t>
      </w:r>
      <w:r>
        <w:rPr>
          <w:color w:val="231F20"/>
          <w:spacing w:val="-9"/>
          <w:sz w:val="15"/>
        </w:rPr>
        <w:t> </w:t>
      </w:r>
      <w:r>
        <w:rPr>
          <w:color w:val="231F20"/>
          <w:sz w:val="15"/>
        </w:rPr>
        <w:t>Baysal</w:t>
      </w:r>
      <w:r>
        <w:rPr>
          <w:color w:val="231F20"/>
          <w:spacing w:val="-7"/>
          <w:sz w:val="15"/>
        </w:rPr>
        <w:t> </w:t>
      </w:r>
      <w:r>
        <w:rPr>
          <w:color w:val="231F20"/>
          <w:sz w:val="15"/>
        </w:rPr>
        <w:t>Üiversitesi,</w:t>
      </w:r>
      <w:r>
        <w:rPr>
          <w:color w:val="231F20"/>
          <w:spacing w:val="-8"/>
          <w:sz w:val="15"/>
        </w:rPr>
        <w:t> </w:t>
      </w:r>
      <w:r>
        <w:rPr>
          <w:color w:val="231F20"/>
          <w:sz w:val="15"/>
        </w:rPr>
        <w:t>İktisadi</w:t>
      </w:r>
      <w:r>
        <w:rPr>
          <w:color w:val="231F20"/>
          <w:spacing w:val="-10"/>
          <w:sz w:val="15"/>
        </w:rPr>
        <w:t> </w:t>
      </w:r>
      <w:r>
        <w:rPr>
          <w:color w:val="231F20"/>
          <w:sz w:val="15"/>
        </w:rPr>
        <w:t>ve</w:t>
      </w:r>
      <w:r>
        <w:rPr>
          <w:color w:val="231F20"/>
          <w:spacing w:val="-9"/>
          <w:sz w:val="15"/>
        </w:rPr>
        <w:t> </w:t>
      </w:r>
      <w:r>
        <w:rPr>
          <w:color w:val="231F20"/>
          <w:sz w:val="15"/>
        </w:rPr>
        <w:t>İdari</w:t>
      </w:r>
      <w:r>
        <w:rPr>
          <w:color w:val="231F20"/>
          <w:spacing w:val="-6"/>
          <w:sz w:val="15"/>
        </w:rPr>
        <w:t> </w:t>
      </w:r>
      <w:r>
        <w:rPr>
          <w:color w:val="231F20"/>
          <w:sz w:val="15"/>
        </w:rPr>
        <w:t>Bilimler</w:t>
      </w:r>
      <w:r>
        <w:rPr>
          <w:color w:val="231F20"/>
          <w:spacing w:val="-8"/>
          <w:sz w:val="15"/>
        </w:rPr>
        <w:t> </w:t>
      </w:r>
      <w:r>
        <w:rPr>
          <w:color w:val="231F20"/>
          <w:sz w:val="15"/>
        </w:rPr>
        <w:t>Fakültesi,</w:t>
      </w:r>
      <w:r>
        <w:rPr>
          <w:color w:val="231F20"/>
          <w:spacing w:val="-9"/>
          <w:sz w:val="15"/>
        </w:rPr>
        <w:t> </w:t>
      </w:r>
      <w:r>
        <w:rPr>
          <w:color w:val="231F20"/>
          <w:sz w:val="15"/>
        </w:rPr>
        <w:t>İşletme</w:t>
      </w:r>
      <w:r>
        <w:rPr>
          <w:color w:val="231F20"/>
          <w:spacing w:val="-10"/>
          <w:sz w:val="15"/>
        </w:rPr>
        <w:t> </w:t>
      </w:r>
      <w:r>
        <w:rPr>
          <w:color w:val="231F20"/>
          <w:sz w:val="15"/>
        </w:rPr>
        <w:t>Bölümü,</w:t>
      </w:r>
      <w:r>
        <w:rPr>
          <w:color w:val="231F20"/>
          <w:spacing w:val="-7"/>
          <w:sz w:val="15"/>
        </w:rPr>
        <w:t> </w:t>
      </w:r>
      <w:r>
        <w:rPr>
          <w:color w:val="231F20"/>
          <w:sz w:val="15"/>
        </w:rPr>
        <w:t>Sayisal</w:t>
      </w:r>
      <w:r>
        <w:rPr>
          <w:color w:val="231F20"/>
          <w:spacing w:val="-7"/>
          <w:sz w:val="15"/>
        </w:rPr>
        <w:t> </w:t>
      </w:r>
      <w:r>
        <w:rPr>
          <w:color w:val="231F20"/>
          <w:sz w:val="15"/>
        </w:rPr>
        <w:t>Yöntemler</w:t>
      </w:r>
      <w:r>
        <w:rPr>
          <w:color w:val="231F20"/>
          <w:spacing w:val="40"/>
          <w:sz w:val="15"/>
        </w:rPr>
        <w:t> </w:t>
      </w:r>
      <w:r>
        <w:rPr>
          <w:color w:val="231F20"/>
          <w:sz w:val="15"/>
        </w:rPr>
        <w:t>ABD (Bolu, Türkiye), </w:t>
      </w:r>
      <w:hyperlink r:id="rId10">
        <w:r>
          <w:rPr>
            <w:color w:val="231F20"/>
            <w:sz w:val="15"/>
          </w:rPr>
          <w:t>tahirimutlu@ibu.edu.tr,</w:t>
        </w:r>
      </w:hyperlink>
      <w:r>
        <w:rPr>
          <w:color w:val="231F20"/>
          <w:sz w:val="15"/>
        </w:rPr>
        <w:t> ORCID ID: 0000-0002-8964-2696</w:t>
      </w:r>
    </w:p>
    <w:p>
      <w:pPr>
        <w:spacing w:after="0" w:line="240" w:lineRule="auto"/>
        <w:jc w:val="both"/>
        <w:rPr>
          <w:sz w:val="15"/>
        </w:rPr>
        <w:sectPr>
          <w:headerReference w:type="even" r:id="rId5"/>
          <w:headerReference w:type="default" r:id="rId6"/>
          <w:footerReference w:type="even" r:id="rId7"/>
          <w:footerReference w:type="default" r:id="rId8"/>
          <w:type w:val="continuous"/>
          <w:pgSz w:w="11910" w:h="16840"/>
          <w:pgMar w:header="1158" w:footer="1848" w:top="1340" w:bottom="2040" w:left="1559" w:right="1559"/>
          <w:pgNumType w:start="978"/>
        </w:sectPr>
      </w:pPr>
    </w:p>
    <w:p>
      <w:pPr>
        <w:pStyle w:val="BodyText"/>
        <w:spacing w:line="20" w:lineRule="exact"/>
        <w:ind w:left="97"/>
        <w:rPr>
          <w:sz w:val="2"/>
        </w:rPr>
      </w:pPr>
      <w:r>
        <w:rPr>
          <w:sz w:val="2"/>
        </w:rPr>
        <mc:AlternateContent>
          <mc:Choice Requires="wps">
            <w:drawing>
              <wp:inline distT="0" distB="0" distL="0" distR="0">
                <wp:extent cx="5448935" cy="6350"/>
                <wp:effectExtent l="0" t="0" r="0" b="0"/>
                <wp:docPr id="10" name="Group 10"/>
                <wp:cNvGraphicFramePr>
                  <a:graphicFrameLocks/>
                </wp:cNvGraphicFramePr>
                <a:graphic>
                  <a:graphicData uri="http://schemas.microsoft.com/office/word/2010/wordprocessingGroup">
                    <wpg:wgp>
                      <wpg:cNvPr id="10" name="Group 10"/>
                      <wpg:cNvGrpSpPr/>
                      <wpg:grpSpPr>
                        <a:xfrm>
                          <a:off x="0" y="0"/>
                          <a:ext cx="5448935" cy="6350"/>
                          <a:chExt cx="5448935" cy="6350"/>
                        </a:xfrm>
                      </wpg:grpSpPr>
                      <wps:wsp>
                        <wps:cNvPr id="11" name="Graphic 11"/>
                        <wps:cNvSpPr/>
                        <wps:spPr>
                          <a:xfrm>
                            <a:off x="0" y="0"/>
                            <a:ext cx="5448935" cy="6350"/>
                          </a:xfrm>
                          <a:custGeom>
                            <a:avLst/>
                            <a:gdLst/>
                            <a:ahLst/>
                            <a:cxnLst/>
                            <a:rect l="l" t="t" r="r" b="b"/>
                            <a:pathLst>
                              <a:path w="5448935" h="6350">
                                <a:moveTo>
                                  <a:pt x="5448312" y="0"/>
                                </a:moveTo>
                                <a:lnTo>
                                  <a:pt x="0" y="0"/>
                                </a:lnTo>
                                <a:lnTo>
                                  <a:pt x="0" y="6095"/>
                                </a:lnTo>
                                <a:lnTo>
                                  <a:pt x="5448312" y="6095"/>
                                </a:lnTo>
                                <a:lnTo>
                                  <a:pt x="5448312" y="0"/>
                                </a:lnTo>
                                <a:close/>
                              </a:path>
                            </a:pathLst>
                          </a:custGeom>
                          <a:solidFill>
                            <a:srgbClr val="D9DADC"/>
                          </a:solidFill>
                        </wps:spPr>
                        <wps:bodyPr wrap="square" lIns="0" tIns="0" rIns="0" bIns="0" rtlCol="0">
                          <a:prstTxWarp prst="textNoShape">
                            <a:avLst/>
                          </a:prstTxWarp>
                          <a:noAutofit/>
                        </wps:bodyPr>
                      </wps:wsp>
                    </wpg:wgp>
                  </a:graphicData>
                </a:graphic>
              </wp:inline>
            </w:drawing>
          </mc:Choice>
          <mc:Fallback>
            <w:pict>
              <v:group style="width:429.05pt;height:.5pt;mso-position-horizontal-relative:char;mso-position-vertical-relative:line" id="docshapegroup10" coordorigin="0,0" coordsize="8581,10">
                <v:rect style="position:absolute;left:0;top:0;width:8581;height:10" id="docshape11" filled="true" fillcolor="#d9dadc" stroked="false">
                  <v:fill type="solid"/>
                </v:rect>
              </v:group>
            </w:pict>
          </mc:Fallback>
        </mc:AlternateContent>
      </w:r>
      <w:r>
        <w:rPr>
          <w:sz w:val="2"/>
        </w:rPr>
      </w:r>
    </w:p>
    <w:p>
      <w:pPr>
        <w:pStyle w:val="BodyText"/>
        <w:rPr>
          <w:sz w:val="17"/>
        </w:rPr>
      </w:pPr>
    </w:p>
    <w:p>
      <w:pPr>
        <w:pStyle w:val="BodyText"/>
        <w:rPr>
          <w:sz w:val="17"/>
        </w:rPr>
      </w:pPr>
    </w:p>
    <w:p>
      <w:pPr>
        <w:pStyle w:val="BodyText"/>
        <w:rPr>
          <w:sz w:val="17"/>
        </w:rPr>
      </w:pPr>
    </w:p>
    <w:p>
      <w:pPr>
        <w:pStyle w:val="BodyText"/>
        <w:spacing w:before="30"/>
        <w:rPr>
          <w:sz w:val="17"/>
        </w:rPr>
      </w:pPr>
    </w:p>
    <w:p>
      <w:pPr>
        <w:spacing w:line="326" w:lineRule="auto" w:before="0"/>
        <w:ind w:left="656" w:right="670" w:hanging="1"/>
        <w:jc w:val="both"/>
        <w:rPr>
          <w:sz w:val="17"/>
        </w:rPr>
      </w:pPr>
      <w:r>
        <w:rPr>
          <w:color w:val="231F20"/>
          <w:sz w:val="17"/>
        </w:rPr>
        <w:t>farklı yapıdan oluşmuştur.</w:t>
      </w:r>
      <w:r>
        <w:rPr>
          <w:color w:val="231F20"/>
          <w:spacing w:val="40"/>
          <w:sz w:val="17"/>
        </w:rPr>
        <w:t> </w:t>
      </w:r>
      <w:r>
        <w:rPr>
          <w:color w:val="231F20"/>
          <w:sz w:val="17"/>
        </w:rPr>
        <w:t>Geçerlik ve güvenirlik çalışmaları tamamlanan ölçeğin tamamı için Cronbach Alpha iç tutarlılık katsayısı 0,952 olarak belirlenmiştir. Son olarak doğrulayıcı faktör analizi çalışmaları yapılmış ve uyum indekslerinin kabul edilebilir düzeyde olduğu belirlenmiş ve açıklayıcı faktör analizi sonuçları doğrulanmıştır.</w:t>
      </w:r>
    </w:p>
    <w:p>
      <w:pPr>
        <w:pStyle w:val="BodyText"/>
        <w:spacing w:before="35"/>
        <w:rPr>
          <w:sz w:val="17"/>
        </w:rPr>
      </w:pPr>
    </w:p>
    <w:p>
      <w:pPr>
        <w:spacing w:line="324" w:lineRule="auto" w:before="1"/>
        <w:ind w:left="656" w:right="669" w:firstLine="0"/>
        <w:jc w:val="both"/>
        <w:rPr>
          <w:sz w:val="17"/>
        </w:rPr>
      </w:pPr>
      <w:r>
        <w:rPr>
          <w:b/>
          <w:color w:val="231F20"/>
          <w:sz w:val="17"/>
        </w:rPr>
        <w:t>Anahtar</w:t>
      </w:r>
      <w:r>
        <w:rPr>
          <w:b/>
          <w:color w:val="231F20"/>
          <w:spacing w:val="-1"/>
          <w:sz w:val="17"/>
        </w:rPr>
        <w:t> </w:t>
      </w:r>
      <w:r>
        <w:rPr>
          <w:b/>
          <w:color w:val="231F20"/>
          <w:sz w:val="17"/>
        </w:rPr>
        <w:t>kelimeler:</w:t>
      </w:r>
      <w:r>
        <w:rPr>
          <w:b/>
          <w:color w:val="231F20"/>
          <w:spacing w:val="-1"/>
          <w:sz w:val="17"/>
        </w:rPr>
        <w:t> </w:t>
      </w:r>
      <w:r>
        <w:rPr>
          <w:color w:val="231F20"/>
          <w:sz w:val="17"/>
        </w:rPr>
        <w:t>EFL, Program değerlendirme, Uzaktan eğitim, ölçek</w:t>
      </w:r>
      <w:r>
        <w:rPr>
          <w:color w:val="231F20"/>
          <w:spacing w:val="-2"/>
          <w:sz w:val="17"/>
        </w:rPr>
        <w:t> </w:t>
      </w:r>
      <w:r>
        <w:rPr>
          <w:color w:val="231F20"/>
          <w:sz w:val="17"/>
        </w:rPr>
        <w:t>geliştirme, Açıklayıcı</w:t>
      </w:r>
      <w:r>
        <w:rPr>
          <w:color w:val="231F20"/>
          <w:spacing w:val="-1"/>
          <w:sz w:val="17"/>
        </w:rPr>
        <w:t> </w:t>
      </w:r>
      <w:r>
        <w:rPr>
          <w:color w:val="231F20"/>
          <w:sz w:val="17"/>
        </w:rPr>
        <w:t>ve doğrulayıcı faktör analizi</w:t>
      </w:r>
    </w:p>
    <w:p>
      <w:pPr>
        <w:pStyle w:val="BodyText"/>
        <w:spacing w:before="22"/>
        <w:rPr>
          <w:sz w:val="17"/>
        </w:rPr>
      </w:pPr>
    </w:p>
    <w:p>
      <w:pPr>
        <w:pStyle w:val="Heading1"/>
        <w:numPr>
          <w:ilvl w:val="0"/>
          <w:numId w:val="1"/>
        </w:numPr>
        <w:tabs>
          <w:tab w:pos="324" w:val="left" w:leader="none"/>
        </w:tabs>
        <w:spacing w:line="240" w:lineRule="auto" w:before="0" w:after="0"/>
        <w:ind w:left="324" w:right="0" w:hanging="199"/>
        <w:jc w:val="left"/>
      </w:pPr>
      <w:r>
        <w:rPr>
          <w:color w:val="231F20"/>
          <w:spacing w:val="-2"/>
          <w:w w:val="105"/>
        </w:rPr>
        <w:t>Introduction</w:t>
      </w:r>
    </w:p>
    <w:p>
      <w:pPr>
        <w:pStyle w:val="BodyText"/>
        <w:spacing w:before="81"/>
        <w:rPr>
          <w:b/>
        </w:rPr>
      </w:pPr>
    </w:p>
    <w:p>
      <w:pPr>
        <w:pStyle w:val="BodyText"/>
        <w:spacing w:line="309" w:lineRule="auto"/>
        <w:ind w:left="125" w:right="141"/>
        <w:jc w:val="both"/>
      </w:pPr>
      <w:r>
        <w:rPr>
          <w:color w:val="231F20"/>
        </w:rPr>
        <w:t>After the Covid-19 pandemic that affected the whole system of the world, education has also transformed </w:t>
      </w:r>
      <w:r>
        <w:rPr>
          <w:color w:val="231F20"/>
          <w:w w:val="105"/>
        </w:rPr>
        <w:t>from</w:t>
      </w:r>
      <w:r>
        <w:rPr>
          <w:color w:val="231F20"/>
          <w:spacing w:val="-1"/>
          <w:w w:val="105"/>
        </w:rPr>
        <w:t> </w:t>
      </w:r>
      <w:r>
        <w:rPr>
          <w:color w:val="231F20"/>
          <w:w w:val="105"/>
        </w:rPr>
        <w:t>face-to-face</w:t>
      </w:r>
      <w:r>
        <w:rPr>
          <w:color w:val="231F20"/>
          <w:spacing w:val="-1"/>
          <w:w w:val="105"/>
        </w:rPr>
        <w:t> </w:t>
      </w:r>
      <w:r>
        <w:rPr>
          <w:color w:val="231F20"/>
          <w:w w:val="105"/>
        </w:rPr>
        <w:t>to</w:t>
      </w:r>
      <w:r>
        <w:rPr>
          <w:color w:val="231F20"/>
          <w:spacing w:val="-2"/>
          <w:w w:val="105"/>
        </w:rPr>
        <w:t> </w:t>
      </w:r>
      <w:r>
        <w:rPr>
          <w:color w:val="231F20"/>
          <w:w w:val="105"/>
        </w:rPr>
        <w:t>distance</w:t>
      </w:r>
      <w:r>
        <w:rPr>
          <w:color w:val="231F20"/>
          <w:spacing w:val="-1"/>
          <w:w w:val="105"/>
        </w:rPr>
        <w:t> </w:t>
      </w:r>
      <w:r>
        <w:rPr>
          <w:color w:val="231F20"/>
          <w:w w:val="105"/>
        </w:rPr>
        <w:t>education</w:t>
      </w:r>
      <w:r>
        <w:rPr>
          <w:color w:val="231F20"/>
          <w:spacing w:val="-2"/>
          <w:w w:val="105"/>
        </w:rPr>
        <w:t> </w:t>
      </w:r>
      <w:r>
        <w:rPr>
          <w:color w:val="231F20"/>
          <w:w w:val="105"/>
        </w:rPr>
        <w:t>(DE).</w:t>
      </w:r>
      <w:r>
        <w:rPr>
          <w:color w:val="231F20"/>
          <w:spacing w:val="-1"/>
          <w:w w:val="105"/>
        </w:rPr>
        <w:t> </w:t>
      </w:r>
      <w:r>
        <w:rPr>
          <w:color w:val="231F20"/>
          <w:w w:val="105"/>
        </w:rPr>
        <w:t>Distance learning supplies</w:t>
      </w:r>
      <w:r>
        <w:rPr>
          <w:color w:val="231F20"/>
          <w:spacing w:val="-1"/>
          <w:w w:val="105"/>
        </w:rPr>
        <w:t> </w:t>
      </w:r>
      <w:r>
        <w:rPr>
          <w:color w:val="231F20"/>
          <w:w w:val="105"/>
        </w:rPr>
        <w:t>huge</w:t>
      </w:r>
      <w:r>
        <w:rPr>
          <w:color w:val="231F20"/>
          <w:spacing w:val="-3"/>
          <w:w w:val="105"/>
        </w:rPr>
        <w:t> </w:t>
      </w:r>
      <w:r>
        <w:rPr>
          <w:color w:val="231F20"/>
          <w:w w:val="105"/>
        </w:rPr>
        <w:t>potential innovations</w:t>
      </w:r>
      <w:r>
        <w:rPr>
          <w:color w:val="231F20"/>
          <w:spacing w:val="-3"/>
          <w:w w:val="105"/>
        </w:rPr>
        <w:t> </w:t>
      </w:r>
      <w:r>
        <w:rPr>
          <w:color w:val="231F20"/>
          <w:w w:val="105"/>
        </w:rPr>
        <w:t>to instructional</w:t>
      </w:r>
      <w:r>
        <w:rPr>
          <w:color w:val="231F20"/>
          <w:w w:val="105"/>
        </w:rPr>
        <w:t> designs</w:t>
      </w:r>
      <w:r>
        <w:rPr>
          <w:color w:val="231F20"/>
          <w:w w:val="105"/>
        </w:rPr>
        <w:t> and</w:t>
      </w:r>
      <w:r>
        <w:rPr>
          <w:color w:val="231F20"/>
          <w:w w:val="105"/>
        </w:rPr>
        <w:t> procedures</w:t>
      </w:r>
      <w:r>
        <w:rPr>
          <w:color w:val="231F20"/>
          <w:w w:val="105"/>
        </w:rPr>
        <w:t> while</w:t>
      </w:r>
      <w:r>
        <w:rPr>
          <w:color w:val="231F20"/>
          <w:w w:val="105"/>
        </w:rPr>
        <w:t> it</w:t>
      </w:r>
      <w:r>
        <w:rPr>
          <w:color w:val="231F20"/>
          <w:w w:val="105"/>
        </w:rPr>
        <w:t> also</w:t>
      </w:r>
      <w:r>
        <w:rPr>
          <w:color w:val="231F20"/>
          <w:w w:val="105"/>
        </w:rPr>
        <w:t> carries</w:t>
      </w:r>
      <w:r>
        <w:rPr>
          <w:color w:val="231F20"/>
          <w:w w:val="105"/>
        </w:rPr>
        <w:t> many</w:t>
      </w:r>
      <w:r>
        <w:rPr>
          <w:color w:val="231F20"/>
          <w:w w:val="105"/>
        </w:rPr>
        <w:t> challenges</w:t>
      </w:r>
      <w:r>
        <w:rPr>
          <w:color w:val="231F20"/>
          <w:w w:val="105"/>
        </w:rPr>
        <w:t> in</w:t>
      </w:r>
      <w:r>
        <w:rPr>
          <w:color w:val="231F20"/>
          <w:w w:val="105"/>
        </w:rPr>
        <w:t> order</w:t>
      </w:r>
      <w:r>
        <w:rPr>
          <w:color w:val="231F20"/>
          <w:w w:val="105"/>
        </w:rPr>
        <w:t> to</w:t>
      </w:r>
      <w:r>
        <w:rPr>
          <w:color w:val="231F20"/>
          <w:w w:val="105"/>
        </w:rPr>
        <w:t> succeed</w:t>
      </w:r>
      <w:r>
        <w:rPr>
          <w:color w:val="231F20"/>
          <w:w w:val="105"/>
        </w:rPr>
        <w:t> the program</w:t>
      </w:r>
      <w:r>
        <w:rPr>
          <w:color w:val="231F20"/>
          <w:spacing w:val="-2"/>
          <w:w w:val="105"/>
        </w:rPr>
        <w:t> </w:t>
      </w:r>
      <w:r>
        <w:rPr>
          <w:color w:val="231F20"/>
          <w:w w:val="105"/>
        </w:rPr>
        <w:t>aims</w:t>
      </w:r>
      <w:r>
        <w:rPr>
          <w:color w:val="231F20"/>
          <w:spacing w:val="-3"/>
          <w:w w:val="105"/>
        </w:rPr>
        <w:t> </w:t>
      </w:r>
      <w:r>
        <w:rPr>
          <w:color w:val="231F20"/>
          <w:w w:val="105"/>
        </w:rPr>
        <w:t>(Moore</w:t>
      </w:r>
      <w:r>
        <w:rPr>
          <w:color w:val="231F20"/>
          <w:spacing w:val="-1"/>
          <w:w w:val="105"/>
        </w:rPr>
        <w:t> </w:t>
      </w:r>
      <w:r>
        <w:rPr>
          <w:color w:val="231F20"/>
          <w:w w:val="105"/>
        </w:rPr>
        <w:t>&amp;</w:t>
      </w:r>
      <w:r>
        <w:rPr>
          <w:color w:val="231F20"/>
          <w:spacing w:val="-1"/>
          <w:w w:val="105"/>
        </w:rPr>
        <w:t> </w:t>
      </w:r>
      <w:r>
        <w:rPr>
          <w:color w:val="231F20"/>
          <w:w w:val="105"/>
        </w:rPr>
        <w:t>Fodrey,</w:t>
      </w:r>
      <w:r>
        <w:rPr>
          <w:color w:val="231F20"/>
          <w:spacing w:val="-2"/>
          <w:w w:val="105"/>
        </w:rPr>
        <w:t> </w:t>
      </w:r>
      <w:r>
        <w:rPr>
          <w:color w:val="231F20"/>
          <w:w w:val="105"/>
        </w:rPr>
        <w:t>2017).</w:t>
      </w:r>
      <w:r>
        <w:rPr>
          <w:color w:val="231F20"/>
          <w:spacing w:val="-2"/>
          <w:w w:val="105"/>
        </w:rPr>
        <w:t> </w:t>
      </w:r>
      <w:r>
        <w:rPr>
          <w:color w:val="231F20"/>
          <w:w w:val="105"/>
        </w:rPr>
        <w:t>However,</w:t>
      </w:r>
      <w:r>
        <w:rPr>
          <w:color w:val="231F20"/>
          <w:spacing w:val="-2"/>
          <w:w w:val="105"/>
        </w:rPr>
        <w:t> </w:t>
      </w:r>
      <w:r>
        <w:rPr>
          <w:color w:val="231F20"/>
          <w:w w:val="105"/>
        </w:rPr>
        <w:t>the</w:t>
      </w:r>
      <w:r>
        <w:rPr>
          <w:color w:val="231F20"/>
          <w:spacing w:val="-1"/>
          <w:w w:val="105"/>
        </w:rPr>
        <w:t> </w:t>
      </w:r>
      <w:r>
        <w:rPr>
          <w:color w:val="231F20"/>
          <w:w w:val="105"/>
        </w:rPr>
        <w:t>benefits</w:t>
      </w:r>
      <w:r>
        <w:rPr>
          <w:color w:val="231F20"/>
          <w:spacing w:val="-1"/>
          <w:w w:val="105"/>
        </w:rPr>
        <w:t> </w:t>
      </w:r>
      <w:r>
        <w:rPr>
          <w:color w:val="231F20"/>
          <w:w w:val="105"/>
        </w:rPr>
        <w:t>of conducting</w:t>
      </w:r>
      <w:r>
        <w:rPr>
          <w:color w:val="231F20"/>
          <w:spacing w:val="-3"/>
          <w:w w:val="105"/>
        </w:rPr>
        <w:t> </w:t>
      </w:r>
      <w:r>
        <w:rPr>
          <w:color w:val="231F20"/>
          <w:w w:val="105"/>
        </w:rPr>
        <w:t>distance</w:t>
      </w:r>
      <w:r>
        <w:rPr>
          <w:color w:val="231F20"/>
          <w:spacing w:val="-1"/>
          <w:w w:val="105"/>
        </w:rPr>
        <w:t> </w:t>
      </w:r>
      <w:r>
        <w:rPr>
          <w:color w:val="231F20"/>
          <w:w w:val="105"/>
        </w:rPr>
        <w:t>education can</w:t>
      </w:r>
      <w:r>
        <w:rPr>
          <w:color w:val="231F20"/>
          <w:spacing w:val="-1"/>
          <w:w w:val="105"/>
        </w:rPr>
        <w:t> </w:t>
      </w:r>
      <w:r>
        <w:rPr>
          <w:color w:val="231F20"/>
          <w:w w:val="105"/>
        </w:rPr>
        <w:t>be listed</w:t>
      </w:r>
      <w:r>
        <w:rPr>
          <w:color w:val="231F20"/>
          <w:spacing w:val="-12"/>
          <w:w w:val="105"/>
        </w:rPr>
        <w:t> </w:t>
      </w:r>
      <w:r>
        <w:rPr>
          <w:color w:val="231F20"/>
          <w:w w:val="105"/>
        </w:rPr>
        <w:t>that</w:t>
      </w:r>
      <w:r>
        <w:rPr>
          <w:color w:val="231F20"/>
          <w:spacing w:val="-11"/>
          <w:w w:val="105"/>
        </w:rPr>
        <w:t> </w:t>
      </w:r>
      <w:r>
        <w:rPr>
          <w:color w:val="231F20"/>
          <w:w w:val="105"/>
        </w:rPr>
        <w:t>distance</w:t>
      </w:r>
      <w:r>
        <w:rPr>
          <w:color w:val="231F20"/>
          <w:spacing w:val="-12"/>
          <w:w w:val="105"/>
        </w:rPr>
        <w:t> </w:t>
      </w:r>
      <w:r>
        <w:rPr>
          <w:color w:val="231F20"/>
          <w:w w:val="105"/>
        </w:rPr>
        <w:t>education</w:t>
      </w:r>
      <w:r>
        <w:rPr>
          <w:color w:val="231F20"/>
          <w:spacing w:val="-11"/>
          <w:w w:val="105"/>
        </w:rPr>
        <w:t> </w:t>
      </w:r>
      <w:r>
        <w:rPr>
          <w:color w:val="231F20"/>
          <w:w w:val="105"/>
        </w:rPr>
        <w:t>is</w:t>
      </w:r>
      <w:r>
        <w:rPr>
          <w:color w:val="231F20"/>
          <w:spacing w:val="-11"/>
          <w:w w:val="105"/>
        </w:rPr>
        <w:t> </w:t>
      </w:r>
      <w:r>
        <w:rPr>
          <w:color w:val="231F20"/>
          <w:w w:val="105"/>
        </w:rPr>
        <w:t>not</w:t>
      </w:r>
      <w:r>
        <w:rPr>
          <w:color w:val="231F20"/>
          <w:spacing w:val="-12"/>
          <w:w w:val="105"/>
        </w:rPr>
        <w:t> </w:t>
      </w:r>
      <w:r>
        <w:rPr>
          <w:color w:val="231F20"/>
          <w:w w:val="105"/>
        </w:rPr>
        <w:t>only</w:t>
      </w:r>
      <w:r>
        <w:rPr>
          <w:color w:val="231F20"/>
          <w:spacing w:val="-11"/>
          <w:w w:val="105"/>
        </w:rPr>
        <w:t> </w:t>
      </w:r>
      <w:r>
        <w:rPr>
          <w:color w:val="231F20"/>
          <w:w w:val="105"/>
        </w:rPr>
        <w:t>for</w:t>
      </w:r>
      <w:r>
        <w:rPr>
          <w:color w:val="231F20"/>
          <w:spacing w:val="-12"/>
          <w:w w:val="105"/>
        </w:rPr>
        <w:t> </w:t>
      </w:r>
      <w:r>
        <w:rPr>
          <w:color w:val="231F20"/>
          <w:w w:val="105"/>
        </w:rPr>
        <w:t>students</w:t>
      </w:r>
      <w:r>
        <w:rPr>
          <w:color w:val="231F20"/>
          <w:spacing w:val="-11"/>
          <w:w w:val="105"/>
        </w:rPr>
        <w:t> </w:t>
      </w:r>
      <w:r>
        <w:rPr>
          <w:color w:val="231F20"/>
          <w:w w:val="105"/>
        </w:rPr>
        <w:t>but</w:t>
      </w:r>
      <w:r>
        <w:rPr>
          <w:color w:val="231F20"/>
          <w:spacing w:val="-11"/>
          <w:w w:val="105"/>
        </w:rPr>
        <w:t> </w:t>
      </w:r>
      <w:r>
        <w:rPr>
          <w:color w:val="231F20"/>
          <w:w w:val="105"/>
        </w:rPr>
        <w:t>also</w:t>
      </w:r>
      <w:r>
        <w:rPr>
          <w:color w:val="231F20"/>
          <w:spacing w:val="-12"/>
          <w:w w:val="105"/>
        </w:rPr>
        <w:t> </w:t>
      </w:r>
      <w:r>
        <w:rPr>
          <w:color w:val="231F20"/>
          <w:w w:val="105"/>
        </w:rPr>
        <w:t>for</w:t>
      </w:r>
      <w:r>
        <w:rPr>
          <w:color w:val="231F20"/>
          <w:spacing w:val="-11"/>
          <w:w w:val="105"/>
        </w:rPr>
        <w:t> </w:t>
      </w:r>
      <w:r>
        <w:rPr>
          <w:color w:val="231F20"/>
          <w:w w:val="105"/>
        </w:rPr>
        <w:t>everyone</w:t>
      </w:r>
      <w:r>
        <w:rPr>
          <w:color w:val="231F20"/>
          <w:spacing w:val="-12"/>
          <w:w w:val="105"/>
        </w:rPr>
        <w:t> </w:t>
      </w:r>
      <w:r>
        <w:rPr>
          <w:color w:val="231F20"/>
          <w:w w:val="105"/>
        </w:rPr>
        <w:t>who</w:t>
      </w:r>
      <w:r>
        <w:rPr>
          <w:color w:val="231F20"/>
          <w:spacing w:val="-11"/>
          <w:w w:val="105"/>
        </w:rPr>
        <w:t> </w:t>
      </w:r>
      <w:r>
        <w:rPr>
          <w:color w:val="231F20"/>
          <w:w w:val="105"/>
        </w:rPr>
        <w:t>are</w:t>
      </w:r>
      <w:r>
        <w:rPr>
          <w:color w:val="231F20"/>
          <w:spacing w:val="-11"/>
          <w:w w:val="105"/>
        </w:rPr>
        <w:t> </w:t>
      </w:r>
      <w:r>
        <w:rPr>
          <w:color w:val="231F20"/>
          <w:w w:val="105"/>
        </w:rPr>
        <w:t>still</w:t>
      </w:r>
      <w:r>
        <w:rPr>
          <w:color w:val="231F20"/>
          <w:spacing w:val="-12"/>
          <w:w w:val="105"/>
        </w:rPr>
        <w:t> </w:t>
      </w:r>
      <w:r>
        <w:rPr>
          <w:color w:val="231F20"/>
          <w:w w:val="105"/>
        </w:rPr>
        <w:t>inquisitive</w:t>
      </w:r>
      <w:r>
        <w:rPr>
          <w:color w:val="231F20"/>
          <w:spacing w:val="-11"/>
          <w:w w:val="105"/>
        </w:rPr>
        <w:t> </w:t>
      </w:r>
      <w:r>
        <w:rPr>
          <w:color w:val="231F20"/>
          <w:w w:val="105"/>
        </w:rPr>
        <w:t>about new subjects and topics (Petsuvan et al., 2019), and it is so flexible that it gives both synchronous and asynchronous</w:t>
      </w:r>
      <w:r>
        <w:rPr>
          <w:color w:val="231F20"/>
          <w:w w:val="105"/>
        </w:rPr>
        <w:t> teaching</w:t>
      </w:r>
      <w:r>
        <w:rPr>
          <w:color w:val="231F20"/>
          <w:w w:val="105"/>
        </w:rPr>
        <w:t> /</w:t>
      </w:r>
      <w:r>
        <w:rPr>
          <w:color w:val="231F20"/>
          <w:w w:val="105"/>
        </w:rPr>
        <w:t> learning</w:t>
      </w:r>
      <w:r>
        <w:rPr>
          <w:color w:val="231F20"/>
          <w:w w:val="105"/>
        </w:rPr>
        <w:t> opportunities</w:t>
      </w:r>
      <w:r>
        <w:rPr>
          <w:color w:val="231F20"/>
          <w:w w:val="105"/>
        </w:rPr>
        <w:t> to</w:t>
      </w:r>
      <w:r>
        <w:rPr>
          <w:color w:val="231F20"/>
          <w:w w:val="105"/>
        </w:rPr>
        <w:t> the</w:t>
      </w:r>
      <w:r>
        <w:rPr>
          <w:color w:val="231F20"/>
          <w:w w:val="105"/>
        </w:rPr>
        <w:t> learners</w:t>
      </w:r>
      <w:r>
        <w:rPr>
          <w:color w:val="231F20"/>
          <w:w w:val="105"/>
        </w:rPr>
        <w:t> (Clark,</w:t>
      </w:r>
      <w:r>
        <w:rPr>
          <w:color w:val="231F20"/>
          <w:w w:val="105"/>
        </w:rPr>
        <w:t> 2020).</w:t>
      </w:r>
      <w:r>
        <w:rPr>
          <w:color w:val="231F20"/>
          <w:w w:val="105"/>
        </w:rPr>
        <w:t> The</w:t>
      </w:r>
      <w:r>
        <w:rPr>
          <w:color w:val="231F20"/>
          <w:w w:val="105"/>
        </w:rPr>
        <w:t> use</w:t>
      </w:r>
      <w:r>
        <w:rPr>
          <w:color w:val="231F20"/>
          <w:w w:val="105"/>
        </w:rPr>
        <w:t> of</w:t>
      </w:r>
      <w:r>
        <w:rPr>
          <w:color w:val="231F20"/>
          <w:w w:val="105"/>
        </w:rPr>
        <w:t> distance learning is not only</w:t>
      </w:r>
      <w:r>
        <w:rPr>
          <w:color w:val="231F20"/>
          <w:spacing w:val="-2"/>
          <w:w w:val="105"/>
        </w:rPr>
        <w:t> </w:t>
      </w:r>
      <w:r>
        <w:rPr>
          <w:color w:val="231F20"/>
          <w:w w:val="105"/>
        </w:rPr>
        <w:t>for students in remote areas, but it is also used by</w:t>
      </w:r>
      <w:r>
        <w:rPr>
          <w:color w:val="231F20"/>
          <w:spacing w:val="-1"/>
          <w:w w:val="105"/>
        </w:rPr>
        <w:t> </w:t>
      </w:r>
      <w:r>
        <w:rPr>
          <w:color w:val="231F20"/>
          <w:w w:val="105"/>
        </w:rPr>
        <w:t>everyone</w:t>
      </w:r>
      <w:r>
        <w:rPr>
          <w:color w:val="231F20"/>
          <w:spacing w:val="-1"/>
          <w:w w:val="105"/>
        </w:rPr>
        <w:t> </w:t>
      </w:r>
      <w:r>
        <w:rPr>
          <w:color w:val="231F20"/>
          <w:w w:val="105"/>
        </w:rPr>
        <w:t>interested</w:t>
      </w:r>
      <w:r>
        <w:rPr>
          <w:color w:val="231F20"/>
          <w:spacing w:val="-1"/>
          <w:w w:val="105"/>
        </w:rPr>
        <w:t> </w:t>
      </w:r>
      <w:r>
        <w:rPr>
          <w:color w:val="231F20"/>
          <w:w w:val="105"/>
        </w:rPr>
        <w:t>in learning. </w:t>
      </w:r>
      <w:r>
        <w:rPr>
          <w:color w:val="231F20"/>
        </w:rPr>
        <w:t>As all levels of education have been exposed to transformation, teaching English language which became </w:t>
      </w:r>
      <w:r>
        <w:rPr>
          <w:color w:val="231F20"/>
          <w:w w:val="105"/>
        </w:rPr>
        <w:t>the common language of international communication has also experienced change on its own behalf (Jenkins</w:t>
      </w:r>
      <w:r>
        <w:rPr>
          <w:color w:val="231F20"/>
          <w:spacing w:val="-5"/>
          <w:w w:val="105"/>
        </w:rPr>
        <w:t> </w:t>
      </w:r>
      <w:r>
        <w:rPr>
          <w:color w:val="231F20"/>
          <w:w w:val="105"/>
        </w:rPr>
        <w:t>et</w:t>
      </w:r>
      <w:r>
        <w:rPr>
          <w:color w:val="231F20"/>
          <w:spacing w:val="-3"/>
          <w:w w:val="105"/>
        </w:rPr>
        <w:t> </w:t>
      </w:r>
      <w:r>
        <w:rPr>
          <w:color w:val="231F20"/>
          <w:w w:val="105"/>
        </w:rPr>
        <w:t>al.,</w:t>
      </w:r>
      <w:r>
        <w:rPr>
          <w:color w:val="231F20"/>
          <w:spacing w:val="-5"/>
          <w:w w:val="105"/>
        </w:rPr>
        <w:t> </w:t>
      </w:r>
      <w:r>
        <w:rPr>
          <w:color w:val="231F20"/>
          <w:w w:val="105"/>
        </w:rPr>
        <w:t>2017)</w:t>
      </w:r>
      <w:r>
        <w:rPr>
          <w:color w:val="231F20"/>
          <w:spacing w:val="-4"/>
          <w:w w:val="105"/>
        </w:rPr>
        <w:t> </w:t>
      </w:r>
      <w:r>
        <w:rPr>
          <w:color w:val="231F20"/>
          <w:w w:val="105"/>
        </w:rPr>
        <w:t>With this</w:t>
      </w:r>
      <w:r>
        <w:rPr>
          <w:color w:val="231F20"/>
          <w:spacing w:val="-4"/>
          <w:w w:val="105"/>
        </w:rPr>
        <w:t> </w:t>
      </w:r>
      <w:r>
        <w:rPr>
          <w:color w:val="231F20"/>
          <w:w w:val="105"/>
        </w:rPr>
        <w:t>massive</w:t>
      </w:r>
      <w:r>
        <w:rPr>
          <w:color w:val="231F20"/>
          <w:spacing w:val="-3"/>
          <w:w w:val="105"/>
        </w:rPr>
        <w:t> </w:t>
      </w:r>
      <w:r>
        <w:rPr>
          <w:color w:val="231F20"/>
          <w:w w:val="105"/>
        </w:rPr>
        <w:t>change</w:t>
      </w:r>
      <w:r>
        <w:rPr>
          <w:color w:val="231F20"/>
          <w:spacing w:val="-3"/>
          <w:w w:val="105"/>
        </w:rPr>
        <w:t> </w:t>
      </w:r>
      <w:r>
        <w:rPr>
          <w:color w:val="231F20"/>
          <w:w w:val="105"/>
        </w:rPr>
        <w:t>in</w:t>
      </w:r>
      <w:r>
        <w:rPr>
          <w:color w:val="231F20"/>
          <w:spacing w:val="-3"/>
          <w:w w:val="105"/>
        </w:rPr>
        <w:t> </w:t>
      </w:r>
      <w:r>
        <w:rPr>
          <w:color w:val="231F20"/>
          <w:w w:val="105"/>
        </w:rPr>
        <w:t>English</w:t>
      </w:r>
      <w:r>
        <w:rPr>
          <w:color w:val="231F20"/>
          <w:spacing w:val="-5"/>
          <w:w w:val="105"/>
        </w:rPr>
        <w:t> </w:t>
      </w:r>
      <w:r>
        <w:rPr>
          <w:color w:val="231F20"/>
          <w:w w:val="105"/>
        </w:rPr>
        <w:t>language</w:t>
      </w:r>
      <w:r>
        <w:rPr>
          <w:color w:val="231F20"/>
          <w:spacing w:val="-5"/>
          <w:w w:val="105"/>
        </w:rPr>
        <w:t> </w:t>
      </w:r>
      <w:r>
        <w:rPr>
          <w:color w:val="231F20"/>
          <w:w w:val="105"/>
        </w:rPr>
        <w:t>teaching</w:t>
      </w:r>
      <w:r>
        <w:rPr>
          <w:color w:val="231F20"/>
          <w:spacing w:val="-4"/>
          <w:w w:val="105"/>
        </w:rPr>
        <w:t> </w:t>
      </w:r>
      <w:r>
        <w:rPr>
          <w:color w:val="231F20"/>
          <w:w w:val="105"/>
        </w:rPr>
        <w:t>(ELT),</w:t>
      </w:r>
      <w:r>
        <w:rPr>
          <w:color w:val="231F20"/>
          <w:spacing w:val="-5"/>
          <w:w w:val="105"/>
        </w:rPr>
        <w:t> </w:t>
      </w:r>
      <w:r>
        <w:rPr>
          <w:color w:val="231F20"/>
          <w:w w:val="105"/>
        </w:rPr>
        <w:t>implementation</w:t>
      </w:r>
      <w:r>
        <w:rPr>
          <w:color w:val="231F20"/>
          <w:spacing w:val="-4"/>
          <w:w w:val="105"/>
        </w:rPr>
        <w:t> </w:t>
      </w:r>
      <w:r>
        <w:rPr>
          <w:color w:val="231F20"/>
          <w:w w:val="105"/>
        </w:rPr>
        <w:t>of the program evaluation has required new ways. Therefore, in this study, in order to keep up with the new</w:t>
      </w:r>
      <w:r>
        <w:rPr>
          <w:color w:val="231F20"/>
          <w:spacing w:val="-8"/>
          <w:w w:val="105"/>
        </w:rPr>
        <w:t> </w:t>
      </w:r>
      <w:r>
        <w:rPr>
          <w:color w:val="231F20"/>
          <w:w w:val="105"/>
        </w:rPr>
        <w:t>evaluation</w:t>
      </w:r>
      <w:r>
        <w:rPr>
          <w:color w:val="231F20"/>
          <w:spacing w:val="-8"/>
          <w:w w:val="105"/>
        </w:rPr>
        <w:t> </w:t>
      </w:r>
      <w:r>
        <w:rPr>
          <w:color w:val="231F20"/>
          <w:w w:val="105"/>
        </w:rPr>
        <w:t>process,</w:t>
      </w:r>
      <w:r>
        <w:rPr>
          <w:color w:val="231F20"/>
          <w:spacing w:val="-10"/>
          <w:w w:val="105"/>
        </w:rPr>
        <w:t> </w:t>
      </w:r>
      <w:r>
        <w:rPr>
          <w:color w:val="231F20"/>
          <w:w w:val="105"/>
        </w:rPr>
        <w:t>we</w:t>
      </w:r>
      <w:r>
        <w:rPr>
          <w:color w:val="231F20"/>
          <w:spacing w:val="-7"/>
          <w:w w:val="105"/>
        </w:rPr>
        <w:t> </w:t>
      </w:r>
      <w:r>
        <w:rPr>
          <w:color w:val="231F20"/>
          <w:w w:val="105"/>
        </w:rPr>
        <w:t>aimed</w:t>
      </w:r>
      <w:r>
        <w:rPr>
          <w:color w:val="231F20"/>
          <w:spacing w:val="-10"/>
          <w:w w:val="105"/>
        </w:rPr>
        <w:t> </w:t>
      </w:r>
      <w:r>
        <w:rPr>
          <w:color w:val="231F20"/>
          <w:w w:val="105"/>
        </w:rPr>
        <w:t>to</w:t>
      </w:r>
      <w:r>
        <w:rPr>
          <w:color w:val="231F20"/>
          <w:spacing w:val="-5"/>
          <w:w w:val="105"/>
        </w:rPr>
        <w:t> </w:t>
      </w:r>
      <w:r>
        <w:rPr>
          <w:color w:val="231F20"/>
          <w:w w:val="105"/>
        </w:rPr>
        <w:t>develop</w:t>
      </w:r>
      <w:r>
        <w:rPr>
          <w:color w:val="231F20"/>
          <w:spacing w:val="-7"/>
          <w:w w:val="105"/>
        </w:rPr>
        <w:t> </w:t>
      </w:r>
      <w:r>
        <w:rPr>
          <w:color w:val="231F20"/>
          <w:w w:val="105"/>
        </w:rPr>
        <w:t>a</w:t>
      </w:r>
      <w:r>
        <w:rPr>
          <w:color w:val="231F20"/>
          <w:spacing w:val="-9"/>
          <w:w w:val="105"/>
        </w:rPr>
        <w:t> </w:t>
      </w:r>
      <w:r>
        <w:rPr>
          <w:color w:val="231F20"/>
          <w:w w:val="105"/>
        </w:rPr>
        <w:t>scale</w:t>
      </w:r>
      <w:r>
        <w:rPr>
          <w:color w:val="231F20"/>
          <w:spacing w:val="-7"/>
          <w:w w:val="105"/>
        </w:rPr>
        <w:t> </w:t>
      </w:r>
      <w:r>
        <w:rPr>
          <w:color w:val="231F20"/>
          <w:w w:val="105"/>
        </w:rPr>
        <w:t>to</w:t>
      </w:r>
      <w:r>
        <w:rPr>
          <w:color w:val="231F20"/>
          <w:spacing w:val="-10"/>
          <w:w w:val="105"/>
        </w:rPr>
        <w:t> </w:t>
      </w:r>
      <w:r>
        <w:rPr>
          <w:color w:val="231F20"/>
          <w:w w:val="105"/>
        </w:rPr>
        <w:t>investigate</w:t>
      </w:r>
      <w:r>
        <w:rPr>
          <w:color w:val="231F20"/>
          <w:spacing w:val="-12"/>
          <w:w w:val="105"/>
        </w:rPr>
        <w:t> </w:t>
      </w:r>
      <w:r>
        <w:rPr>
          <w:color w:val="231F20"/>
          <w:w w:val="105"/>
        </w:rPr>
        <w:t>the</w:t>
      </w:r>
      <w:r>
        <w:rPr>
          <w:color w:val="231F20"/>
          <w:spacing w:val="-11"/>
          <w:w w:val="105"/>
        </w:rPr>
        <w:t> </w:t>
      </w:r>
      <w:r>
        <w:rPr>
          <w:color w:val="231F20"/>
          <w:w w:val="105"/>
        </w:rPr>
        <w:t>systemic</w:t>
      </w:r>
      <w:r>
        <w:rPr>
          <w:color w:val="231F20"/>
          <w:spacing w:val="-7"/>
          <w:w w:val="105"/>
        </w:rPr>
        <w:t> </w:t>
      </w:r>
      <w:r>
        <w:rPr>
          <w:color w:val="231F20"/>
          <w:w w:val="105"/>
        </w:rPr>
        <w:t>aspect</w:t>
      </w:r>
      <w:r>
        <w:rPr>
          <w:color w:val="231F20"/>
          <w:spacing w:val="-11"/>
          <w:w w:val="105"/>
        </w:rPr>
        <w:t> </w:t>
      </w:r>
      <w:r>
        <w:rPr>
          <w:color w:val="231F20"/>
          <w:w w:val="105"/>
        </w:rPr>
        <w:t>of</w:t>
      </w:r>
      <w:r>
        <w:rPr>
          <w:color w:val="231F20"/>
          <w:spacing w:val="-9"/>
          <w:w w:val="105"/>
        </w:rPr>
        <w:t> </w:t>
      </w:r>
      <w:r>
        <w:rPr>
          <w:color w:val="231F20"/>
          <w:w w:val="105"/>
        </w:rPr>
        <w:t>ELT</w:t>
      </w:r>
      <w:r>
        <w:rPr>
          <w:color w:val="231F20"/>
          <w:spacing w:val="-10"/>
          <w:w w:val="105"/>
        </w:rPr>
        <w:t> </w:t>
      </w:r>
      <w:r>
        <w:rPr>
          <w:color w:val="231F20"/>
          <w:w w:val="105"/>
        </w:rPr>
        <w:t>which</w:t>
      </w:r>
      <w:r>
        <w:rPr>
          <w:color w:val="231F20"/>
          <w:spacing w:val="-10"/>
          <w:w w:val="105"/>
        </w:rPr>
        <w:t> </w:t>
      </w:r>
      <w:r>
        <w:rPr>
          <w:color w:val="231F20"/>
          <w:w w:val="105"/>
        </w:rPr>
        <w:t>can also be adopted to other fields in education.</w:t>
      </w:r>
    </w:p>
    <w:p>
      <w:pPr>
        <w:pStyle w:val="BodyText"/>
        <w:spacing w:before="11"/>
      </w:pPr>
    </w:p>
    <w:p>
      <w:pPr>
        <w:pStyle w:val="Heading1"/>
        <w:numPr>
          <w:ilvl w:val="1"/>
          <w:numId w:val="1"/>
        </w:numPr>
        <w:tabs>
          <w:tab w:pos="474" w:val="left" w:leader="none"/>
        </w:tabs>
        <w:spacing w:line="240" w:lineRule="auto" w:before="0" w:after="0"/>
        <w:ind w:left="474" w:right="0" w:hanging="349"/>
        <w:jc w:val="left"/>
      </w:pPr>
      <w:r>
        <w:rPr>
          <w:color w:val="231F20"/>
        </w:rPr>
        <w:t>Distance</w:t>
      </w:r>
      <w:r>
        <w:rPr>
          <w:color w:val="231F20"/>
          <w:spacing w:val="30"/>
        </w:rPr>
        <w:t> </w:t>
      </w:r>
      <w:r>
        <w:rPr>
          <w:color w:val="231F20"/>
          <w:spacing w:val="-2"/>
        </w:rPr>
        <w:t>Learning</w:t>
      </w:r>
    </w:p>
    <w:p>
      <w:pPr>
        <w:pStyle w:val="BodyText"/>
        <w:spacing w:before="81"/>
        <w:rPr>
          <w:b/>
        </w:rPr>
      </w:pPr>
    </w:p>
    <w:p>
      <w:pPr>
        <w:pStyle w:val="BodyText"/>
        <w:spacing w:line="309" w:lineRule="auto"/>
        <w:ind w:left="125" w:right="140"/>
        <w:jc w:val="both"/>
      </w:pPr>
      <w:r>
        <w:rPr>
          <w:color w:val="231F20"/>
          <w:w w:val="105"/>
        </w:rPr>
        <w:t>Distance</w:t>
      </w:r>
      <w:r>
        <w:rPr>
          <w:color w:val="231F20"/>
          <w:spacing w:val="-4"/>
          <w:w w:val="105"/>
        </w:rPr>
        <w:t> </w:t>
      </w:r>
      <w:r>
        <w:rPr>
          <w:color w:val="231F20"/>
          <w:w w:val="105"/>
        </w:rPr>
        <w:t>learning</w:t>
      </w:r>
      <w:r>
        <w:rPr>
          <w:color w:val="231F20"/>
          <w:spacing w:val="-1"/>
          <w:w w:val="105"/>
        </w:rPr>
        <w:t> </w:t>
      </w:r>
      <w:r>
        <w:rPr>
          <w:color w:val="231F20"/>
          <w:w w:val="105"/>
        </w:rPr>
        <w:t>is</w:t>
      </w:r>
      <w:r>
        <w:rPr>
          <w:color w:val="231F20"/>
          <w:spacing w:val="-2"/>
          <w:w w:val="105"/>
        </w:rPr>
        <w:t> </w:t>
      </w:r>
      <w:r>
        <w:rPr>
          <w:color w:val="231F20"/>
          <w:w w:val="105"/>
        </w:rPr>
        <w:t>defined</w:t>
      </w:r>
      <w:r>
        <w:rPr>
          <w:color w:val="231F20"/>
          <w:spacing w:val="-3"/>
          <w:w w:val="105"/>
        </w:rPr>
        <w:t> </w:t>
      </w:r>
      <w:r>
        <w:rPr>
          <w:color w:val="231F20"/>
          <w:w w:val="105"/>
        </w:rPr>
        <w:t>as</w:t>
      </w:r>
      <w:r>
        <w:rPr>
          <w:color w:val="231F20"/>
          <w:spacing w:val="-2"/>
          <w:w w:val="105"/>
        </w:rPr>
        <w:t> </w:t>
      </w:r>
      <w:r>
        <w:rPr>
          <w:color w:val="231F20"/>
          <w:w w:val="105"/>
        </w:rPr>
        <w:t>a</w:t>
      </w:r>
      <w:r>
        <w:rPr>
          <w:color w:val="231F20"/>
          <w:spacing w:val="-6"/>
          <w:w w:val="105"/>
        </w:rPr>
        <w:t> </w:t>
      </w:r>
      <w:r>
        <w:rPr>
          <w:color w:val="231F20"/>
          <w:w w:val="105"/>
        </w:rPr>
        <w:t>way</w:t>
      </w:r>
      <w:r>
        <w:rPr>
          <w:color w:val="231F20"/>
          <w:spacing w:val="-6"/>
          <w:w w:val="105"/>
        </w:rPr>
        <w:t> </w:t>
      </w:r>
      <w:r>
        <w:rPr>
          <w:color w:val="231F20"/>
          <w:w w:val="105"/>
        </w:rPr>
        <w:t>of</w:t>
      </w:r>
      <w:r>
        <w:rPr>
          <w:color w:val="231F20"/>
          <w:spacing w:val="-3"/>
          <w:w w:val="105"/>
        </w:rPr>
        <w:t> </w:t>
      </w:r>
      <w:r>
        <w:rPr>
          <w:color w:val="231F20"/>
          <w:w w:val="105"/>
        </w:rPr>
        <w:t>delivering</w:t>
      </w:r>
      <w:r>
        <w:rPr>
          <w:color w:val="231F20"/>
          <w:spacing w:val="-3"/>
          <w:w w:val="105"/>
        </w:rPr>
        <w:t> </w:t>
      </w:r>
      <w:r>
        <w:rPr>
          <w:color w:val="231F20"/>
          <w:w w:val="105"/>
        </w:rPr>
        <w:t>instruction</w:t>
      </w:r>
      <w:r>
        <w:rPr>
          <w:color w:val="231F20"/>
          <w:spacing w:val="-5"/>
          <w:w w:val="105"/>
        </w:rPr>
        <w:t> </w:t>
      </w:r>
      <w:r>
        <w:rPr>
          <w:color w:val="231F20"/>
          <w:w w:val="105"/>
        </w:rPr>
        <w:t>to</w:t>
      </w:r>
      <w:r>
        <w:rPr>
          <w:color w:val="231F20"/>
          <w:spacing w:val="-3"/>
          <w:w w:val="105"/>
        </w:rPr>
        <w:t> </w:t>
      </w:r>
      <w:r>
        <w:rPr>
          <w:color w:val="231F20"/>
          <w:w w:val="105"/>
        </w:rPr>
        <w:t>both</w:t>
      </w:r>
      <w:r>
        <w:rPr>
          <w:color w:val="231F20"/>
          <w:spacing w:val="-5"/>
          <w:w w:val="105"/>
        </w:rPr>
        <w:t> </w:t>
      </w:r>
      <w:r>
        <w:rPr>
          <w:color w:val="231F20"/>
          <w:w w:val="105"/>
        </w:rPr>
        <w:t>individual</w:t>
      </w:r>
      <w:r>
        <w:rPr>
          <w:color w:val="231F20"/>
          <w:spacing w:val="-5"/>
          <w:w w:val="105"/>
        </w:rPr>
        <w:t> </w:t>
      </w:r>
      <w:r>
        <w:rPr>
          <w:color w:val="231F20"/>
          <w:w w:val="105"/>
        </w:rPr>
        <w:t>and</w:t>
      </w:r>
      <w:r>
        <w:rPr>
          <w:color w:val="231F20"/>
          <w:spacing w:val="-3"/>
          <w:w w:val="105"/>
        </w:rPr>
        <w:t> </w:t>
      </w:r>
      <w:r>
        <w:rPr>
          <w:color w:val="231F20"/>
          <w:w w:val="105"/>
        </w:rPr>
        <w:t>group</w:t>
      </w:r>
      <w:r>
        <w:rPr>
          <w:color w:val="231F20"/>
          <w:spacing w:val="-4"/>
          <w:w w:val="105"/>
        </w:rPr>
        <w:t> </w:t>
      </w:r>
      <w:r>
        <w:rPr>
          <w:color w:val="231F20"/>
          <w:w w:val="105"/>
        </w:rPr>
        <w:t>basis</w:t>
      </w:r>
      <w:r>
        <w:rPr>
          <w:color w:val="231F20"/>
          <w:spacing w:val="-4"/>
          <w:w w:val="105"/>
        </w:rPr>
        <w:t> </w:t>
      </w:r>
      <w:r>
        <w:rPr>
          <w:color w:val="231F20"/>
          <w:w w:val="105"/>
        </w:rPr>
        <w:t>to</w:t>
      </w:r>
      <w:r>
        <w:rPr>
          <w:color w:val="231F20"/>
          <w:spacing w:val="-3"/>
          <w:w w:val="105"/>
        </w:rPr>
        <w:t> </w:t>
      </w:r>
      <w:r>
        <w:rPr>
          <w:color w:val="231F20"/>
          <w:w w:val="105"/>
        </w:rPr>
        <w:t>the learners who are not present physically in a classroom or in other settings using technological devices (Rao</w:t>
      </w:r>
      <w:r>
        <w:rPr>
          <w:color w:val="231F20"/>
          <w:spacing w:val="-9"/>
          <w:w w:val="105"/>
        </w:rPr>
        <w:t> </w:t>
      </w:r>
      <w:r>
        <w:rPr>
          <w:color w:val="231F20"/>
          <w:w w:val="105"/>
        </w:rPr>
        <w:t>&amp;</w:t>
      </w:r>
      <w:r>
        <w:rPr>
          <w:color w:val="231F20"/>
          <w:spacing w:val="-9"/>
          <w:w w:val="105"/>
        </w:rPr>
        <w:t> </w:t>
      </w:r>
      <w:r>
        <w:rPr>
          <w:color w:val="231F20"/>
          <w:w w:val="105"/>
        </w:rPr>
        <w:t>Krishen,</w:t>
      </w:r>
      <w:r>
        <w:rPr>
          <w:color w:val="231F20"/>
          <w:spacing w:val="-11"/>
          <w:w w:val="105"/>
        </w:rPr>
        <w:t> </w:t>
      </w:r>
      <w:r>
        <w:rPr>
          <w:color w:val="231F20"/>
          <w:w w:val="105"/>
        </w:rPr>
        <w:t>2015).</w:t>
      </w:r>
      <w:r>
        <w:rPr>
          <w:color w:val="231F20"/>
          <w:spacing w:val="-11"/>
          <w:w w:val="105"/>
        </w:rPr>
        <w:t> </w:t>
      </w:r>
      <w:r>
        <w:rPr>
          <w:color w:val="231F20"/>
          <w:w w:val="105"/>
        </w:rPr>
        <w:t>Babori</w:t>
      </w:r>
      <w:r>
        <w:rPr>
          <w:color w:val="231F20"/>
          <w:spacing w:val="-11"/>
          <w:w w:val="105"/>
        </w:rPr>
        <w:t> </w:t>
      </w:r>
      <w:r>
        <w:rPr>
          <w:color w:val="231F20"/>
          <w:w w:val="105"/>
        </w:rPr>
        <w:t>et</w:t>
      </w:r>
      <w:r>
        <w:rPr>
          <w:color w:val="231F20"/>
          <w:spacing w:val="-9"/>
          <w:w w:val="105"/>
        </w:rPr>
        <w:t> </w:t>
      </w:r>
      <w:r>
        <w:rPr>
          <w:color w:val="231F20"/>
          <w:w w:val="105"/>
        </w:rPr>
        <w:t>al.</w:t>
      </w:r>
      <w:r>
        <w:rPr>
          <w:color w:val="231F20"/>
          <w:spacing w:val="-9"/>
          <w:w w:val="105"/>
        </w:rPr>
        <w:t> </w:t>
      </w:r>
      <w:r>
        <w:rPr>
          <w:color w:val="231F20"/>
          <w:w w:val="105"/>
        </w:rPr>
        <w:t>(2016)</w:t>
      </w:r>
      <w:r>
        <w:rPr>
          <w:color w:val="231F20"/>
          <w:spacing w:val="-6"/>
          <w:w w:val="105"/>
        </w:rPr>
        <w:t> </w:t>
      </w:r>
      <w:r>
        <w:rPr>
          <w:color w:val="231F20"/>
          <w:w w:val="105"/>
        </w:rPr>
        <w:t>asserted</w:t>
      </w:r>
      <w:r>
        <w:rPr>
          <w:color w:val="231F20"/>
          <w:spacing w:val="-9"/>
          <w:w w:val="105"/>
        </w:rPr>
        <w:t> </w:t>
      </w:r>
      <w:r>
        <w:rPr>
          <w:color w:val="231F20"/>
          <w:w w:val="105"/>
        </w:rPr>
        <w:t>that</w:t>
      </w:r>
      <w:r>
        <w:rPr>
          <w:color w:val="231F20"/>
          <w:spacing w:val="-10"/>
          <w:w w:val="105"/>
        </w:rPr>
        <w:t> </w:t>
      </w:r>
      <w:r>
        <w:rPr>
          <w:color w:val="231F20"/>
          <w:w w:val="105"/>
        </w:rPr>
        <w:t>various</w:t>
      </w:r>
      <w:r>
        <w:rPr>
          <w:color w:val="231F20"/>
          <w:spacing w:val="-8"/>
          <w:w w:val="105"/>
        </w:rPr>
        <w:t> </w:t>
      </w:r>
      <w:r>
        <w:rPr>
          <w:color w:val="231F20"/>
          <w:w w:val="105"/>
        </w:rPr>
        <w:t>devices</w:t>
      </w:r>
      <w:r>
        <w:rPr>
          <w:color w:val="231F20"/>
          <w:spacing w:val="-7"/>
          <w:w w:val="105"/>
        </w:rPr>
        <w:t> </w:t>
      </w:r>
      <w:r>
        <w:rPr>
          <w:color w:val="231F20"/>
          <w:w w:val="105"/>
        </w:rPr>
        <w:t>and</w:t>
      </w:r>
      <w:r>
        <w:rPr>
          <w:color w:val="231F20"/>
          <w:spacing w:val="-7"/>
          <w:w w:val="105"/>
        </w:rPr>
        <w:t> </w:t>
      </w:r>
      <w:r>
        <w:rPr>
          <w:color w:val="231F20"/>
          <w:w w:val="105"/>
        </w:rPr>
        <w:t>platforms</w:t>
      </w:r>
      <w:r>
        <w:rPr>
          <w:color w:val="231F20"/>
          <w:spacing w:val="-8"/>
          <w:w w:val="105"/>
        </w:rPr>
        <w:t> </w:t>
      </w:r>
      <w:r>
        <w:rPr>
          <w:color w:val="231F20"/>
          <w:w w:val="105"/>
        </w:rPr>
        <w:t>were</w:t>
      </w:r>
      <w:r>
        <w:rPr>
          <w:color w:val="231F20"/>
          <w:spacing w:val="-11"/>
          <w:w w:val="105"/>
        </w:rPr>
        <w:t> </w:t>
      </w:r>
      <w:r>
        <w:rPr>
          <w:color w:val="231F20"/>
          <w:w w:val="105"/>
        </w:rPr>
        <w:t>introduced in</w:t>
      </w:r>
      <w:r>
        <w:rPr>
          <w:color w:val="231F20"/>
          <w:w w:val="105"/>
        </w:rPr>
        <w:t> order</w:t>
      </w:r>
      <w:r>
        <w:rPr>
          <w:color w:val="231F20"/>
          <w:w w:val="105"/>
        </w:rPr>
        <w:t> to</w:t>
      </w:r>
      <w:r>
        <w:rPr>
          <w:color w:val="231F20"/>
          <w:w w:val="105"/>
        </w:rPr>
        <w:t> develop</w:t>
      </w:r>
      <w:r>
        <w:rPr>
          <w:color w:val="231F20"/>
          <w:w w:val="105"/>
        </w:rPr>
        <w:t> distance</w:t>
      </w:r>
      <w:r>
        <w:rPr>
          <w:color w:val="231F20"/>
          <w:w w:val="105"/>
        </w:rPr>
        <w:t> learning</w:t>
      </w:r>
      <w:r>
        <w:rPr>
          <w:color w:val="231F20"/>
          <w:w w:val="105"/>
        </w:rPr>
        <w:t> and</w:t>
      </w:r>
      <w:r>
        <w:rPr>
          <w:color w:val="231F20"/>
          <w:w w:val="105"/>
        </w:rPr>
        <w:t> education.</w:t>
      </w:r>
      <w:r>
        <w:rPr>
          <w:color w:val="231F20"/>
          <w:w w:val="105"/>
        </w:rPr>
        <w:t> These</w:t>
      </w:r>
      <w:r>
        <w:rPr>
          <w:color w:val="231F20"/>
          <w:w w:val="105"/>
        </w:rPr>
        <w:t> tools</w:t>
      </w:r>
      <w:r>
        <w:rPr>
          <w:color w:val="231F20"/>
          <w:w w:val="105"/>
        </w:rPr>
        <w:t> are</w:t>
      </w:r>
      <w:r>
        <w:rPr>
          <w:color w:val="231F20"/>
          <w:w w:val="105"/>
        </w:rPr>
        <w:t> investigated</w:t>
      </w:r>
      <w:r>
        <w:rPr>
          <w:color w:val="231F20"/>
          <w:w w:val="105"/>
        </w:rPr>
        <w:t> in</w:t>
      </w:r>
      <w:r>
        <w:rPr>
          <w:color w:val="231F20"/>
          <w:w w:val="105"/>
        </w:rPr>
        <w:t> technical, managerial,</w:t>
      </w:r>
      <w:r>
        <w:rPr>
          <w:color w:val="231F20"/>
          <w:w w:val="105"/>
        </w:rPr>
        <w:t> and</w:t>
      </w:r>
      <w:r>
        <w:rPr>
          <w:color w:val="231F20"/>
          <w:w w:val="105"/>
        </w:rPr>
        <w:t> organizational,</w:t>
      </w:r>
      <w:r>
        <w:rPr>
          <w:color w:val="231F20"/>
          <w:w w:val="105"/>
        </w:rPr>
        <w:t> informational,</w:t>
      </w:r>
      <w:r>
        <w:rPr>
          <w:color w:val="231F20"/>
          <w:w w:val="105"/>
        </w:rPr>
        <w:t> and</w:t>
      </w:r>
      <w:r>
        <w:rPr>
          <w:color w:val="231F20"/>
          <w:w w:val="105"/>
        </w:rPr>
        <w:t> educational</w:t>
      </w:r>
      <w:r>
        <w:rPr>
          <w:color w:val="231F20"/>
          <w:w w:val="105"/>
        </w:rPr>
        <w:t> aspects</w:t>
      </w:r>
      <w:r>
        <w:rPr>
          <w:color w:val="231F20"/>
          <w:w w:val="105"/>
        </w:rPr>
        <w:t> (Vasilevska</w:t>
      </w:r>
      <w:r>
        <w:rPr>
          <w:color w:val="231F20"/>
          <w:w w:val="105"/>
        </w:rPr>
        <w:t> et</w:t>
      </w:r>
      <w:r>
        <w:rPr>
          <w:color w:val="231F20"/>
          <w:w w:val="105"/>
        </w:rPr>
        <w:t> al.</w:t>
      </w:r>
      <w:r>
        <w:rPr>
          <w:color w:val="231F20"/>
          <w:w w:val="105"/>
        </w:rPr>
        <w:t> 2017). Evaluation,</w:t>
      </w:r>
      <w:r>
        <w:rPr>
          <w:color w:val="231F20"/>
          <w:spacing w:val="-11"/>
          <w:w w:val="105"/>
        </w:rPr>
        <w:t> </w:t>
      </w:r>
      <w:r>
        <w:rPr>
          <w:color w:val="231F20"/>
          <w:w w:val="105"/>
        </w:rPr>
        <w:t>on</w:t>
      </w:r>
      <w:r>
        <w:rPr>
          <w:color w:val="231F20"/>
          <w:spacing w:val="-11"/>
          <w:w w:val="105"/>
        </w:rPr>
        <w:t> </w:t>
      </w:r>
      <w:r>
        <w:rPr>
          <w:color w:val="231F20"/>
          <w:w w:val="105"/>
        </w:rPr>
        <w:t>the</w:t>
      </w:r>
      <w:r>
        <w:rPr>
          <w:color w:val="231F20"/>
          <w:spacing w:val="-8"/>
          <w:w w:val="105"/>
        </w:rPr>
        <w:t> </w:t>
      </w:r>
      <w:r>
        <w:rPr>
          <w:color w:val="231F20"/>
          <w:w w:val="105"/>
        </w:rPr>
        <w:t>other</w:t>
      </w:r>
      <w:r>
        <w:rPr>
          <w:color w:val="231F20"/>
          <w:spacing w:val="-10"/>
          <w:w w:val="105"/>
        </w:rPr>
        <w:t> </w:t>
      </w:r>
      <w:r>
        <w:rPr>
          <w:color w:val="231F20"/>
          <w:w w:val="105"/>
        </w:rPr>
        <w:t>hand</w:t>
      </w:r>
      <w:r>
        <w:rPr>
          <w:color w:val="231F20"/>
          <w:spacing w:val="-8"/>
          <w:w w:val="105"/>
        </w:rPr>
        <w:t> </w:t>
      </w:r>
      <w:r>
        <w:rPr>
          <w:color w:val="231F20"/>
          <w:w w:val="105"/>
        </w:rPr>
        <w:t>is</w:t>
      </w:r>
      <w:r>
        <w:rPr>
          <w:color w:val="231F20"/>
          <w:spacing w:val="-8"/>
          <w:w w:val="105"/>
        </w:rPr>
        <w:t> </w:t>
      </w:r>
      <w:r>
        <w:rPr>
          <w:color w:val="231F20"/>
          <w:w w:val="105"/>
        </w:rPr>
        <w:t>employed</w:t>
      </w:r>
      <w:r>
        <w:rPr>
          <w:color w:val="231F20"/>
          <w:spacing w:val="-6"/>
          <w:w w:val="105"/>
        </w:rPr>
        <w:t> </w:t>
      </w:r>
      <w:r>
        <w:rPr>
          <w:color w:val="231F20"/>
          <w:w w:val="105"/>
        </w:rPr>
        <w:t>to</w:t>
      </w:r>
      <w:r>
        <w:rPr>
          <w:color w:val="231F20"/>
          <w:spacing w:val="-8"/>
          <w:w w:val="105"/>
        </w:rPr>
        <w:t> </w:t>
      </w:r>
      <w:r>
        <w:rPr>
          <w:color w:val="231F20"/>
          <w:w w:val="105"/>
        </w:rPr>
        <w:t>decide</w:t>
      </w:r>
      <w:r>
        <w:rPr>
          <w:color w:val="231F20"/>
          <w:spacing w:val="-7"/>
          <w:w w:val="105"/>
        </w:rPr>
        <w:t> </w:t>
      </w:r>
      <w:r>
        <w:rPr>
          <w:color w:val="231F20"/>
          <w:w w:val="105"/>
        </w:rPr>
        <w:t>on</w:t>
      </w:r>
      <w:r>
        <w:rPr>
          <w:color w:val="231F20"/>
          <w:spacing w:val="-6"/>
          <w:w w:val="105"/>
        </w:rPr>
        <w:t> </w:t>
      </w:r>
      <w:r>
        <w:rPr>
          <w:color w:val="231F20"/>
          <w:w w:val="105"/>
        </w:rPr>
        <w:t>whether</w:t>
      </w:r>
      <w:r>
        <w:rPr>
          <w:color w:val="231F20"/>
          <w:spacing w:val="-8"/>
          <w:w w:val="105"/>
        </w:rPr>
        <w:t> </w:t>
      </w:r>
      <w:r>
        <w:rPr>
          <w:color w:val="231F20"/>
          <w:w w:val="105"/>
        </w:rPr>
        <w:t>the</w:t>
      </w:r>
      <w:r>
        <w:rPr>
          <w:color w:val="231F20"/>
          <w:spacing w:val="-10"/>
          <w:w w:val="105"/>
        </w:rPr>
        <w:t> </w:t>
      </w:r>
      <w:r>
        <w:rPr>
          <w:color w:val="231F20"/>
          <w:w w:val="105"/>
        </w:rPr>
        <w:t>program</w:t>
      </w:r>
      <w:r>
        <w:rPr>
          <w:color w:val="231F20"/>
          <w:spacing w:val="-8"/>
          <w:w w:val="105"/>
        </w:rPr>
        <w:t> </w:t>
      </w:r>
      <w:r>
        <w:rPr>
          <w:color w:val="231F20"/>
          <w:w w:val="105"/>
        </w:rPr>
        <w:t>aims</w:t>
      </w:r>
      <w:r>
        <w:rPr>
          <w:color w:val="231F20"/>
          <w:spacing w:val="-8"/>
          <w:w w:val="105"/>
        </w:rPr>
        <w:t> </w:t>
      </w:r>
      <w:r>
        <w:rPr>
          <w:color w:val="231F20"/>
          <w:w w:val="105"/>
        </w:rPr>
        <w:t>have</w:t>
      </w:r>
      <w:r>
        <w:rPr>
          <w:color w:val="231F20"/>
          <w:spacing w:val="-10"/>
          <w:w w:val="105"/>
        </w:rPr>
        <w:t> </w:t>
      </w:r>
      <w:r>
        <w:rPr>
          <w:color w:val="231F20"/>
          <w:w w:val="105"/>
        </w:rPr>
        <w:t>met</w:t>
      </w:r>
      <w:r>
        <w:rPr>
          <w:color w:val="231F20"/>
          <w:spacing w:val="-9"/>
          <w:w w:val="105"/>
        </w:rPr>
        <w:t> </w:t>
      </w:r>
      <w:r>
        <w:rPr>
          <w:color w:val="231F20"/>
          <w:w w:val="105"/>
        </w:rPr>
        <w:t>the</w:t>
      </w:r>
      <w:r>
        <w:rPr>
          <w:color w:val="231F20"/>
          <w:spacing w:val="-11"/>
          <w:w w:val="105"/>
        </w:rPr>
        <w:t> </w:t>
      </w:r>
      <w:r>
        <w:rPr>
          <w:color w:val="231F20"/>
          <w:w w:val="105"/>
        </w:rPr>
        <w:t>desired outcomes.</w:t>
      </w:r>
      <w:r>
        <w:rPr>
          <w:color w:val="231F20"/>
          <w:spacing w:val="40"/>
          <w:w w:val="105"/>
        </w:rPr>
        <w:t> </w:t>
      </w:r>
      <w:r>
        <w:rPr>
          <w:color w:val="231F20"/>
          <w:w w:val="105"/>
        </w:rPr>
        <w:t>While</w:t>
      </w:r>
      <w:r>
        <w:rPr>
          <w:color w:val="231F20"/>
          <w:w w:val="105"/>
        </w:rPr>
        <w:t> implementing</w:t>
      </w:r>
      <w:r>
        <w:rPr>
          <w:color w:val="231F20"/>
          <w:w w:val="105"/>
        </w:rPr>
        <w:t> a</w:t>
      </w:r>
      <w:r>
        <w:rPr>
          <w:color w:val="231F20"/>
          <w:w w:val="105"/>
        </w:rPr>
        <w:t> curriculum,</w:t>
      </w:r>
      <w:r>
        <w:rPr>
          <w:color w:val="231F20"/>
          <w:w w:val="105"/>
        </w:rPr>
        <w:t> it</w:t>
      </w:r>
      <w:r>
        <w:rPr>
          <w:color w:val="231F20"/>
          <w:w w:val="105"/>
        </w:rPr>
        <w:t> is</w:t>
      </w:r>
      <w:r>
        <w:rPr>
          <w:color w:val="231F20"/>
          <w:w w:val="105"/>
        </w:rPr>
        <w:t> important</w:t>
      </w:r>
      <w:r>
        <w:rPr>
          <w:color w:val="231F20"/>
          <w:w w:val="105"/>
        </w:rPr>
        <w:t> to</w:t>
      </w:r>
      <w:r>
        <w:rPr>
          <w:color w:val="231F20"/>
          <w:w w:val="105"/>
        </w:rPr>
        <w:t> evaluate</w:t>
      </w:r>
      <w:r>
        <w:rPr>
          <w:color w:val="231F20"/>
          <w:w w:val="105"/>
        </w:rPr>
        <w:t> and</w:t>
      </w:r>
      <w:r>
        <w:rPr>
          <w:color w:val="231F20"/>
          <w:w w:val="105"/>
        </w:rPr>
        <w:t> give</w:t>
      </w:r>
      <w:r>
        <w:rPr>
          <w:color w:val="231F20"/>
          <w:w w:val="105"/>
        </w:rPr>
        <w:t> feedback</w:t>
      </w:r>
      <w:r>
        <w:rPr>
          <w:color w:val="231F20"/>
          <w:w w:val="105"/>
        </w:rPr>
        <w:t> on</w:t>
      </w:r>
      <w:r>
        <w:rPr>
          <w:color w:val="231F20"/>
          <w:w w:val="105"/>
        </w:rPr>
        <w:t> the program</w:t>
      </w:r>
      <w:r>
        <w:rPr>
          <w:color w:val="231F20"/>
          <w:spacing w:val="-2"/>
          <w:w w:val="105"/>
        </w:rPr>
        <w:t> </w:t>
      </w:r>
      <w:r>
        <w:rPr>
          <w:color w:val="231F20"/>
          <w:w w:val="105"/>
        </w:rPr>
        <w:t>both</w:t>
      </w:r>
      <w:r>
        <w:rPr>
          <w:color w:val="231F20"/>
          <w:spacing w:val="-1"/>
          <w:w w:val="105"/>
        </w:rPr>
        <w:t> </w:t>
      </w:r>
      <w:r>
        <w:rPr>
          <w:color w:val="231F20"/>
          <w:w w:val="105"/>
        </w:rPr>
        <w:t>during and at</w:t>
      </w:r>
      <w:r>
        <w:rPr>
          <w:color w:val="231F20"/>
          <w:spacing w:val="-1"/>
          <w:w w:val="105"/>
        </w:rPr>
        <w:t> </w:t>
      </w:r>
      <w:r>
        <w:rPr>
          <w:color w:val="231F20"/>
          <w:w w:val="105"/>
        </w:rPr>
        <w:t>the</w:t>
      </w:r>
      <w:r>
        <w:rPr>
          <w:color w:val="231F20"/>
          <w:spacing w:val="-3"/>
          <w:w w:val="105"/>
        </w:rPr>
        <w:t> </w:t>
      </w:r>
      <w:r>
        <w:rPr>
          <w:color w:val="231F20"/>
          <w:w w:val="105"/>
        </w:rPr>
        <w:t>end</w:t>
      </w:r>
      <w:r>
        <w:rPr>
          <w:color w:val="231F20"/>
          <w:spacing w:val="-3"/>
          <w:w w:val="105"/>
        </w:rPr>
        <w:t> </w:t>
      </w:r>
      <w:r>
        <w:rPr>
          <w:color w:val="231F20"/>
          <w:w w:val="105"/>
        </w:rPr>
        <w:t>(Usun,</w:t>
      </w:r>
      <w:r>
        <w:rPr>
          <w:color w:val="231F20"/>
          <w:spacing w:val="-2"/>
          <w:w w:val="105"/>
        </w:rPr>
        <w:t> </w:t>
      </w:r>
      <w:r>
        <w:rPr>
          <w:color w:val="231F20"/>
          <w:w w:val="105"/>
        </w:rPr>
        <w:t>2016).</w:t>
      </w:r>
      <w:r>
        <w:rPr>
          <w:color w:val="231F20"/>
          <w:spacing w:val="-1"/>
          <w:w w:val="105"/>
        </w:rPr>
        <w:t> </w:t>
      </w:r>
      <w:r>
        <w:rPr>
          <w:color w:val="231F20"/>
          <w:w w:val="105"/>
        </w:rPr>
        <w:t>Rovai</w:t>
      </w:r>
      <w:r>
        <w:rPr>
          <w:color w:val="231F20"/>
          <w:spacing w:val="-1"/>
          <w:w w:val="105"/>
        </w:rPr>
        <w:t> </w:t>
      </w:r>
      <w:r>
        <w:rPr>
          <w:color w:val="231F20"/>
          <w:w w:val="105"/>
        </w:rPr>
        <w:t>(2003)</w:t>
      </w:r>
      <w:r>
        <w:rPr>
          <w:color w:val="231F20"/>
          <w:spacing w:val="-1"/>
          <w:w w:val="105"/>
        </w:rPr>
        <w:t> </w:t>
      </w:r>
      <w:r>
        <w:rPr>
          <w:color w:val="231F20"/>
          <w:w w:val="105"/>
        </w:rPr>
        <w:t>pointed</w:t>
      </w:r>
      <w:r>
        <w:rPr>
          <w:color w:val="231F20"/>
          <w:spacing w:val="-1"/>
          <w:w w:val="105"/>
        </w:rPr>
        <w:t> </w:t>
      </w:r>
      <w:r>
        <w:rPr>
          <w:color w:val="231F20"/>
          <w:w w:val="105"/>
        </w:rPr>
        <w:t>out</w:t>
      </w:r>
      <w:r>
        <w:rPr>
          <w:color w:val="231F20"/>
          <w:spacing w:val="-1"/>
          <w:w w:val="105"/>
        </w:rPr>
        <w:t> </w:t>
      </w:r>
      <w:r>
        <w:rPr>
          <w:color w:val="231F20"/>
          <w:w w:val="105"/>
        </w:rPr>
        <w:t>that program</w:t>
      </w:r>
      <w:r>
        <w:rPr>
          <w:color w:val="231F20"/>
          <w:spacing w:val="-1"/>
          <w:w w:val="105"/>
        </w:rPr>
        <w:t> </w:t>
      </w:r>
      <w:r>
        <w:rPr>
          <w:color w:val="231F20"/>
          <w:w w:val="105"/>
        </w:rPr>
        <w:t>evaluations that result in changes and</w:t>
      </w:r>
      <w:r>
        <w:rPr>
          <w:color w:val="231F20"/>
          <w:w w:val="105"/>
        </w:rPr>
        <w:t> regulations in the curriculum or instructional procedures are crucial when quality</w:t>
      </w:r>
      <w:r>
        <w:rPr>
          <w:color w:val="231F20"/>
          <w:w w:val="105"/>
        </w:rPr>
        <w:t> is</w:t>
      </w:r>
      <w:r>
        <w:rPr>
          <w:color w:val="231F20"/>
          <w:w w:val="105"/>
        </w:rPr>
        <w:t> the</w:t>
      </w:r>
      <w:r>
        <w:rPr>
          <w:color w:val="231F20"/>
          <w:w w:val="105"/>
        </w:rPr>
        <w:t> objective.</w:t>
      </w:r>
      <w:r>
        <w:rPr>
          <w:color w:val="231F20"/>
          <w:w w:val="105"/>
        </w:rPr>
        <w:t> Moreover,</w:t>
      </w:r>
      <w:r>
        <w:rPr>
          <w:color w:val="231F20"/>
          <w:w w:val="105"/>
        </w:rPr>
        <w:t> language</w:t>
      </w:r>
      <w:r>
        <w:rPr>
          <w:color w:val="231F20"/>
          <w:w w:val="105"/>
        </w:rPr>
        <w:t> educators,</w:t>
      </w:r>
      <w:r>
        <w:rPr>
          <w:color w:val="231F20"/>
          <w:w w:val="105"/>
        </w:rPr>
        <w:t> program</w:t>
      </w:r>
      <w:r>
        <w:rPr>
          <w:color w:val="231F20"/>
          <w:w w:val="105"/>
        </w:rPr>
        <w:t> managers</w:t>
      </w:r>
      <w:r>
        <w:rPr>
          <w:color w:val="231F20"/>
          <w:w w:val="105"/>
        </w:rPr>
        <w:t> and</w:t>
      </w:r>
      <w:r>
        <w:rPr>
          <w:color w:val="231F20"/>
          <w:w w:val="105"/>
        </w:rPr>
        <w:t> policy</w:t>
      </w:r>
      <w:r>
        <w:rPr>
          <w:color w:val="231F20"/>
          <w:w w:val="105"/>
        </w:rPr>
        <w:t> makers</w:t>
      </w:r>
      <w:r>
        <w:rPr>
          <w:color w:val="231F20"/>
          <w:w w:val="105"/>
        </w:rPr>
        <w:t> have become</w:t>
      </w:r>
      <w:r>
        <w:rPr>
          <w:color w:val="231F20"/>
          <w:spacing w:val="-8"/>
          <w:w w:val="105"/>
        </w:rPr>
        <w:t> </w:t>
      </w:r>
      <w:r>
        <w:rPr>
          <w:color w:val="231F20"/>
          <w:w w:val="105"/>
        </w:rPr>
        <w:t>aware</w:t>
      </w:r>
      <w:r>
        <w:rPr>
          <w:color w:val="231F20"/>
          <w:spacing w:val="-9"/>
          <w:w w:val="105"/>
        </w:rPr>
        <w:t> </w:t>
      </w:r>
      <w:r>
        <w:rPr>
          <w:color w:val="231F20"/>
          <w:w w:val="105"/>
        </w:rPr>
        <w:t>of</w:t>
      </w:r>
      <w:r>
        <w:rPr>
          <w:color w:val="231F20"/>
          <w:spacing w:val="-6"/>
          <w:w w:val="105"/>
        </w:rPr>
        <w:t> </w:t>
      </w:r>
      <w:r>
        <w:rPr>
          <w:color w:val="231F20"/>
          <w:w w:val="105"/>
        </w:rPr>
        <w:t>the</w:t>
      </w:r>
      <w:r>
        <w:rPr>
          <w:color w:val="231F20"/>
          <w:spacing w:val="-9"/>
          <w:w w:val="105"/>
        </w:rPr>
        <w:t> </w:t>
      </w:r>
      <w:r>
        <w:rPr>
          <w:color w:val="231F20"/>
          <w:w w:val="105"/>
        </w:rPr>
        <w:t>program</w:t>
      </w:r>
      <w:r>
        <w:rPr>
          <w:color w:val="231F20"/>
          <w:spacing w:val="-11"/>
          <w:w w:val="105"/>
        </w:rPr>
        <w:t> </w:t>
      </w:r>
      <w:r>
        <w:rPr>
          <w:color w:val="231F20"/>
          <w:w w:val="105"/>
        </w:rPr>
        <w:t>evaluation</w:t>
      </w:r>
      <w:r>
        <w:rPr>
          <w:color w:val="231F20"/>
          <w:spacing w:val="-9"/>
          <w:w w:val="105"/>
        </w:rPr>
        <w:t> </w:t>
      </w:r>
      <w:r>
        <w:rPr>
          <w:color w:val="231F20"/>
          <w:w w:val="105"/>
        </w:rPr>
        <w:t>due</w:t>
      </w:r>
      <w:r>
        <w:rPr>
          <w:color w:val="231F20"/>
          <w:spacing w:val="-8"/>
          <w:w w:val="105"/>
        </w:rPr>
        <w:t> </w:t>
      </w:r>
      <w:r>
        <w:rPr>
          <w:color w:val="231F20"/>
          <w:w w:val="105"/>
        </w:rPr>
        <w:t>to</w:t>
      </w:r>
      <w:r>
        <w:rPr>
          <w:color w:val="231F20"/>
          <w:spacing w:val="-9"/>
          <w:w w:val="105"/>
        </w:rPr>
        <w:t> </w:t>
      </w:r>
      <w:r>
        <w:rPr>
          <w:color w:val="231F20"/>
          <w:w w:val="105"/>
        </w:rPr>
        <w:t>the</w:t>
      </w:r>
      <w:r>
        <w:rPr>
          <w:color w:val="231F20"/>
          <w:spacing w:val="-11"/>
          <w:w w:val="105"/>
        </w:rPr>
        <w:t> </w:t>
      </w:r>
      <w:r>
        <w:rPr>
          <w:color w:val="231F20"/>
          <w:w w:val="105"/>
        </w:rPr>
        <w:t>need</w:t>
      </w:r>
      <w:r>
        <w:rPr>
          <w:color w:val="231F20"/>
          <w:spacing w:val="-9"/>
          <w:w w:val="105"/>
        </w:rPr>
        <w:t> </w:t>
      </w:r>
      <w:r>
        <w:rPr>
          <w:color w:val="231F20"/>
          <w:w w:val="105"/>
        </w:rPr>
        <w:t>of</w:t>
      </w:r>
      <w:r>
        <w:rPr>
          <w:color w:val="231F20"/>
          <w:spacing w:val="-6"/>
          <w:w w:val="105"/>
        </w:rPr>
        <w:t> </w:t>
      </w:r>
      <w:r>
        <w:rPr>
          <w:color w:val="231F20"/>
          <w:w w:val="105"/>
        </w:rPr>
        <w:t>understanding</w:t>
      </w:r>
      <w:r>
        <w:rPr>
          <w:color w:val="231F20"/>
          <w:spacing w:val="-9"/>
          <w:w w:val="105"/>
        </w:rPr>
        <w:t> </w:t>
      </w:r>
      <w:r>
        <w:rPr>
          <w:color w:val="231F20"/>
          <w:w w:val="105"/>
        </w:rPr>
        <w:t>the</w:t>
      </w:r>
      <w:r>
        <w:rPr>
          <w:color w:val="231F20"/>
          <w:spacing w:val="-11"/>
          <w:w w:val="105"/>
        </w:rPr>
        <w:t> </w:t>
      </w:r>
      <w:r>
        <w:rPr>
          <w:color w:val="231F20"/>
          <w:w w:val="105"/>
        </w:rPr>
        <w:t>accountability</w:t>
      </w:r>
      <w:r>
        <w:rPr>
          <w:color w:val="231F20"/>
          <w:spacing w:val="-9"/>
          <w:w w:val="105"/>
        </w:rPr>
        <w:t> </w:t>
      </w:r>
      <w:r>
        <w:rPr>
          <w:color w:val="231F20"/>
          <w:w w:val="105"/>
        </w:rPr>
        <w:t>in</w:t>
      </w:r>
      <w:r>
        <w:rPr>
          <w:color w:val="231F20"/>
          <w:spacing w:val="-9"/>
          <w:w w:val="105"/>
        </w:rPr>
        <w:t> </w:t>
      </w:r>
      <w:r>
        <w:rPr>
          <w:color w:val="231F20"/>
          <w:w w:val="105"/>
        </w:rPr>
        <w:t>testing, quality</w:t>
      </w:r>
      <w:r>
        <w:rPr>
          <w:color w:val="231F20"/>
          <w:w w:val="105"/>
        </w:rPr>
        <w:t> assurance</w:t>
      </w:r>
      <w:r>
        <w:rPr>
          <w:color w:val="231F20"/>
          <w:w w:val="105"/>
        </w:rPr>
        <w:t> and</w:t>
      </w:r>
      <w:r>
        <w:rPr>
          <w:color w:val="231F20"/>
          <w:w w:val="105"/>
        </w:rPr>
        <w:t> outcome</w:t>
      </w:r>
      <w:r>
        <w:rPr>
          <w:color w:val="231F20"/>
          <w:w w:val="105"/>
        </w:rPr>
        <w:t> assessment</w:t>
      </w:r>
      <w:r>
        <w:rPr>
          <w:color w:val="231F20"/>
          <w:w w:val="105"/>
        </w:rPr>
        <w:t> (Norris,</w:t>
      </w:r>
      <w:r>
        <w:rPr>
          <w:color w:val="231F20"/>
          <w:w w:val="105"/>
        </w:rPr>
        <w:t> 2009).</w:t>
      </w:r>
      <w:r>
        <w:rPr>
          <w:color w:val="231F20"/>
          <w:w w:val="105"/>
        </w:rPr>
        <w:t> Thompson</w:t>
      </w:r>
      <w:r>
        <w:rPr>
          <w:color w:val="231F20"/>
          <w:w w:val="105"/>
        </w:rPr>
        <w:t> and</w:t>
      </w:r>
      <w:r>
        <w:rPr>
          <w:color w:val="231F20"/>
          <w:w w:val="105"/>
        </w:rPr>
        <w:t> Irele</w:t>
      </w:r>
      <w:r>
        <w:rPr>
          <w:color w:val="231F20"/>
          <w:w w:val="105"/>
        </w:rPr>
        <w:t> (2003)</w:t>
      </w:r>
      <w:r>
        <w:rPr>
          <w:color w:val="231F20"/>
          <w:w w:val="105"/>
        </w:rPr>
        <w:t> stated</w:t>
      </w:r>
      <w:r>
        <w:rPr>
          <w:color w:val="231F20"/>
          <w:w w:val="105"/>
        </w:rPr>
        <w:t> that distance education programs must be evaluated due to four reasons: to affirm the investment for the sources,</w:t>
      </w:r>
      <w:r>
        <w:rPr>
          <w:color w:val="231F20"/>
          <w:spacing w:val="-3"/>
          <w:w w:val="105"/>
        </w:rPr>
        <w:t> </w:t>
      </w:r>
      <w:r>
        <w:rPr>
          <w:color w:val="231F20"/>
          <w:w w:val="105"/>
        </w:rPr>
        <w:t>to</w:t>
      </w:r>
      <w:r>
        <w:rPr>
          <w:color w:val="231F20"/>
          <w:spacing w:val="-1"/>
          <w:w w:val="105"/>
        </w:rPr>
        <w:t> </w:t>
      </w:r>
      <w:r>
        <w:rPr>
          <w:color w:val="231F20"/>
          <w:w w:val="105"/>
        </w:rPr>
        <w:t>find</w:t>
      </w:r>
      <w:r>
        <w:rPr>
          <w:color w:val="231F20"/>
          <w:spacing w:val="-3"/>
          <w:w w:val="105"/>
        </w:rPr>
        <w:t> </w:t>
      </w:r>
      <w:r>
        <w:rPr>
          <w:color w:val="231F20"/>
          <w:w w:val="105"/>
        </w:rPr>
        <w:t>out</w:t>
      </w:r>
      <w:r>
        <w:rPr>
          <w:color w:val="231F20"/>
          <w:spacing w:val="-3"/>
          <w:w w:val="105"/>
        </w:rPr>
        <w:t> </w:t>
      </w:r>
      <w:r>
        <w:rPr>
          <w:color w:val="231F20"/>
          <w:w w:val="105"/>
        </w:rPr>
        <w:t>whether</w:t>
      </w:r>
      <w:r>
        <w:rPr>
          <w:color w:val="231F20"/>
          <w:spacing w:val="-3"/>
          <w:w w:val="105"/>
        </w:rPr>
        <w:t> </w:t>
      </w:r>
      <w:r>
        <w:rPr>
          <w:color w:val="231F20"/>
          <w:w w:val="105"/>
        </w:rPr>
        <w:t>the</w:t>
      </w:r>
      <w:r>
        <w:rPr>
          <w:color w:val="231F20"/>
          <w:spacing w:val="-4"/>
          <w:w w:val="105"/>
        </w:rPr>
        <w:t> </w:t>
      </w:r>
      <w:r>
        <w:rPr>
          <w:color w:val="231F20"/>
          <w:w w:val="105"/>
        </w:rPr>
        <w:t>objectives</w:t>
      </w:r>
      <w:r>
        <w:rPr>
          <w:color w:val="231F20"/>
          <w:spacing w:val="-2"/>
          <w:w w:val="105"/>
        </w:rPr>
        <w:t> </w:t>
      </w:r>
      <w:r>
        <w:rPr>
          <w:color w:val="231F20"/>
          <w:w w:val="105"/>
        </w:rPr>
        <w:t>have</w:t>
      </w:r>
      <w:r>
        <w:rPr>
          <w:color w:val="231F20"/>
          <w:spacing w:val="-4"/>
          <w:w w:val="105"/>
        </w:rPr>
        <w:t> </w:t>
      </w:r>
      <w:r>
        <w:rPr>
          <w:color w:val="231F20"/>
          <w:w w:val="105"/>
        </w:rPr>
        <w:t>been</w:t>
      </w:r>
      <w:r>
        <w:rPr>
          <w:color w:val="231F20"/>
          <w:spacing w:val="-3"/>
          <w:w w:val="105"/>
        </w:rPr>
        <w:t> </w:t>
      </w:r>
      <w:r>
        <w:rPr>
          <w:color w:val="231F20"/>
          <w:w w:val="105"/>
        </w:rPr>
        <w:t>achieved,</w:t>
      </w:r>
      <w:r>
        <w:rPr>
          <w:color w:val="231F20"/>
          <w:spacing w:val="-3"/>
          <w:w w:val="105"/>
        </w:rPr>
        <w:t> </w:t>
      </w:r>
      <w:r>
        <w:rPr>
          <w:color w:val="231F20"/>
          <w:w w:val="105"/>
        </w:rPr>
        <w:t>to</w:t>
      </w:r>
      <w:r>
        <w:rPr>
          <w:color w:val="231F20"/>
          <w:spacing w:val="-1"/>
          <w:w w:val="105"/>
        </w:rPr>
        <w:t> </w:t>
      </w:r>
      <w:r>
        <w:rPr>
          <w:color w:val="231F20"/>
          <w:w w:val="105"/>
        </w:rPr>
        <w:t>support</w:t>
      </w:r>
      <w:r>
        <w:rPr>
          <w:color w:val="231F20"/>
          <w:spacing w:val="-3"/>
          <w:w w:val="105"/>
        </w:rPr>
        <w:t> </w:t>
      </w:r>
      <w:r>
        <w:rPr>
          <w:color w:val="231F20"/>
          <w:w w:val="105"/>
        </w:rPr>
        <w:t>the progress</w:t>
      </w:r>
      <w:r>
        <w:rPr>
          <w:color w:val="231F20"/>
          <w:spacing w:val="-2"/>
          <w:w w:val="105"/>
        </w:rPr>
        <w:t> </w:t>
      </w:r>
      <w:r>
        <w:rPr>
          <w:color w:val="231F20"/>
          <w:w w:val="105"/>
        </w:rPr>
        <w:t>of</w:t>
      </w:r>
      <w:r>
        <w:rPr>
          <w:color w:val="231F20"/>
          <w:spacing w:val="-2"/>
          <w:w w:val="105"/>
        </w:rPr>
        <w:t> </w:t>
      </w:r>
      <w:r>
        <w:rPr>
          <w:color w:val="231F20"/>
          <w:w w:val="105"/>
        </w:rPr>
        <w:t>goals,</w:t>
      </w:r>
      <w:r>
        <w:rPr>
          <w:color w:val="231F20"/>
          <w:spacing w:val="-3"/>
          <w:w w:val="105"/>
        </w:rPr>
        <w:t> </w:t>
      </w:r>
      <w:r>
        <w:rPr>
          <w:color w:val="231F20"/>
          <w:w w:val="105"/>
        </w:rPr>
        <w:t>and to make decisions for continuing, expanding, or inactivate the program.</w:t>
      </w:r>
    </w:p>
    <w:p>
      <w:pPr>
        <w:pStyle w:val="BodyText"/>
        <w:spacing w:before="11"/>
      </w:pPr>
    </w:p>
    <w:p>
      <w:pPr>
        <w:pStyle w:val="Heading1"/>
        <w:numPr>
          <w:ilvl w:val="1"/>
          <w:numId w:val="1"/>
        </w:numPr>
        <w:tabs>
          <w:tab w:pos="500" w:val="left" w:leader="none"/>
        </w:tabs>
        <w:spacing w:line="240" w:lineRule="auto" w:before="0" w:after="0"/>
        <w:ind w:left="500" w:right="0" w:hanging="375"/>
        <w:jc w:val="left"/>
      </w:pPr>
      <w:r>
        <w:rPr>
          <w:color w:val="231F20"/>
        </w:rPr>
        <w:t>Program</w:t>
      </w:r>
      <w:r>
        <w:rPr>
          <w:color w:val="231F20"/>
          <w:spacing w:val="28"/>
        </w:rPr>
        <w:t> </w:t>
      </w:r>
      <w:r>
        <w:rPr>
          <w:color w:val="231F20"/>
          <w:spacing w:val="-2"/>
        </w:rPr>
        <w:t>Evaluation</w:t>
      </w:r>
    </w:p>
    <w:p>
      <w:pPr>
        <w:pStyle w:val="BodyText"/>
        <w:spacing w:before="78"/>
        <w:rPr>
          <w:b/>
        </w:rPr>
      </w:pPr>
    </w:p>
    <w:p>
      <w:pPr>
        <w:pStyle w:val="BodyText"/>
        <w:spacing w:line="309" w:lineRule="auto" w:before="1"/>
        <w:ind w:left="125" w:right="142"/>
        <w:jc w:val="both"/>
      </w:pPr>
      <w:r>
        <w:rPr>
          <w:color w:val="231F20"/>
          <w:w w:val="105"/>
        </w:rPr>
        <w:t>Program</w:t>
      </w:r>
      <w:r>
        <w:rPr>
          <w:color w:val="231F20"/>
          <w:spacing w:val="-12"/>
          <w:w w:val="105"/>
        </w:rPr>
        <w:t> </w:t>
      </w:r>
      <w:r>
        <w:rPr>
          <w:color w:val="231F20"/>
          <w:w w:val="105"/>
        </w:rPr>
        <w:t>evaluation</w:t>
      </w:r>
      <w:r>
        <w:rPr>
          <w:color w:val="231F20"/>
          <w:spacing w:val="-11"/>
          <w:w w:val="105"/>
        </w:rPr>
        <w:t> </w:t>
      </w:r>
      <w:r>
        <w:rPr>
          <w:color w:val="231F20"/>
          <w:w w:val="105"/>
        </w:rPr>
        <w:t>is</w:t>
      </w:r>
      <w:r>
        <w:rPr>
          <w:color w:val="231F20"/>
          <w:spacing w:val="-12"/>
          <w:w w:val="105"/>
        </w:rPr>
        <w:t> </w:t>
      </w:r>
      <w:r>
        <w:rPr>
          <w:color w:val="231F20"/>
          <w:w w:val="105"/>
        </w:rPr>
        <w:t>directly</w:t>
      </w:r>
      <w:r>
        <w:rPr>
          <w:color w:val="231F20"/>
          <w:spacing w:val="-11"/>
          <w:w w:val="105"/>
        </w:rPr>
        <w:t> </w:t>
      </w:r>
      <w:r>
        <w:rPr>
          <w:color w:val="231F20"/>
          <w:w w:val="105"/>
        </w:rPr>
        <w:t>related</w:t>
      </w:r>
      <w:r>
        <w:rPr>
          <w:color w:val="231F20"/>
          <w:spacing w:val="-11"/>
          <w:w w:val="105"/>
        </w:rPr>
        <w:t> </w:t>
      </w:r>
      <w:r>
        <w:rPr>
          <w:color w:val="231F20"/>
          <w:w w:val="105"/>
        </w:rPr>
        <w:t>to</w:t>
      </w:r>
      <w:r>
        <w:rPr>
          <w:color w:val="231F20"/>
          <w:spacing w:val="-12"/>
          <w:w w:val="105"/>
        </w:rPr>
        <w:t> </w:t>
      </w:r>
      <w:r>
        <w:rPr>
          <w:color w:val="231F20"/>
          <w:w w:val="105"/>
        </w:rPr>
        <w:t>curriculum</w:t>
      </w:r>
      <w:r>
        <w:rPr>
          <w:color w:val="231F20"/>
          <w:spacing w:val="-11"/>
          <w:w w:val="105"/>
        </w:rPr>
        <w:t> </w:t>
      </w:r>
      <w:r>
        <w:rPr>
          <w:color w:val="231F20"/>
          <w:w w:val="105"/>
        </w:rPr>
        <w:t>design</w:t>
      </w:r>
      <w:r>
        <w:rPr>
          <w:color w:val="231F20"/>
          <w:spacing w:val="-12"/>
          <w:w w:val="105"/>
        </w:rPr>
        <w:t> </w:t>
      </w:r>
      <w:r>
        <w:rPr>
          <w:color w:val="231F20"/>
          <w:w w:val="105"/>
        </w:rPr>
        <w:t>because</w:t>
      </w:r>
      <w:r>
        <w:rPr>
          <w:color w:val="231F20"/>
          <w:spacing w:val="-11"/>
          <w:w w:val="105"/>
        </w:rPr>
        <w:t> </w:t>
      </w:r>
      <w:r>
        <w:rPr>
          <w:color w:val="231F20"/>
          <w:w w:val="105"/>
        </w:rPr>
        <w:t>it</w:t>
      </w:r>
      <w:r>
        <w:rPr>
          <w:color w:val="231F20"/>
          <w:spacing w:val="-11"/>
          <w:w w:val="105"/>
        </w:rPr>
        <w:t> </w:t>
      </w:r>
      <w:r>
        <w:rPr>
          <w:color w:val="231F20"/>
          <w:w w:val="105"/>
        </w:rPr>
        <w:t>is</w:t>
      </w:r>
      <w:r>
        <w:rPr>
          <w:color w:val="231F20"/>
          <w:spacing w:val="-12"/>
          <w:w w:val="105"/>
        </w:rPr>
        <w:t> </w:t>
      </w:r>
      <w:r>
        <w:rPr>
          <w:color w:val="231F20"/>
          <w:w w:val="105"/>
        </w:rPr>
        <w:t>necessary</w:t>
      </w:r>
      <w:r>
        <w:rPr>
          <w:color w:val="231F20"/>
          <w:spacing w:val="-11"/>
          <w:w w:val="105"/>
        </w:rPr>
        <w:t> </w:t>
      </w:r>
      <w:r>
        <w:rPr>
          <w:color w:val="231F20"/>
          <w:w w:val="105"/>
        </w:rPr>
        <w:t>to</w:t>
      </w:r>
      <w:r>
        <w:rPr>
          <w:color w:val="231F20"/>
          <w:spacing w:val="-12"/>
          <w:w w:val="105"/>
        </w:rPr>
        <w:t> </w:t>
      </w:r>
      <w:r>
        <w:rPr>
          <w:color w:val="231F20"/>
          <w:w w:val="105"/>
        </w:rPr>
        <w:t>conduct</w:t>
      </w:r>
      <w:r>
        <w:rPr>
          <w:color w:val="231F20"/>
          <w:spacing w:val="-11"/>
          <w:w w:val="105"/>
        </w:rPr>
        <w:t> </w:t>
      </w:r>
      <w:r>
        <w:rPr>
          <w:color w:val="231F20"/>
          <w:w w:val="105"/>
        </w:rPr>
        <w:t>a</w:t>
      </w:r>
      <w:r>
        <w:rPr>
          <w:color w:val="231F20"/>
          <w:spacing w:val="-11"/>
          <w:w w:val="105"/>
        </w:rPr>
        <w:t> </w:t>
      </w:r>
      <w:r>
        <w:rPr>
          <w:color w:val="231F20"/>
          <w:w w:val="105"/>
        </w:rPr>
        <w:t>program evaluation</w:t>
      </w:r>
      <w:r>
        <w:rPr>
          <w:color w:val="231F20"/>
          <w:spacing w:val="28"/>
          <w:w w:val="105"/>
        </w:rPr>
        <w:t> </w:t>
      </w:r>
      <w:r>
        <w:rPr>
          <w:color w:val="231F20"/>
          <w:w w:val="105"/>
        </w:rPr>
        <w:t>study</w:t>
      </w:r>
      <w:r>
        <w:rPr>
          <w:color w:val="231F20"/>
          <w:spacing w:val="22"/>
          <w:w w:val="105"/>
        </w:rPr>
        <w:t> </w:t>
      </w:r>
      <w:r>
        <w:rPr>
          <w:color w:val="231F20"/>
          <w:w w:val="105"/>
        </w:rPr>
        <w:t>to</w:t>
      </w:r>
      <w:r>
        <w:rPr>
          <w:color w:val="231F20"/>
          <w:spacing w:val="24"/>
          <w:w w:val="105"/>
        </w:rPr>
        <w:t> </w:t>
      </w:r>
      <w:r>
        <w:rPr>
          <w:color w:val="231F20"/>
          <w:w w:val="105"/>
        </w:rPr>
        <w:t>see</w:t>
      </w:r>
      <w:r>
        <w:rPr>
          <w:color w:val="231F20"/>
          <w:spacing w:val="27"/>
          <w:w w:val="105"/>
        </w:rPr>
        <w:t> </w:t>
      </w:r>
      <w:r>
        <w:rPr>
          <w:color w:val="231F20"/>
          <w:w w:val="105"/>
        </w:rPr>
        <w:t>whether</w:t>
      </w:r>
      <w:r>
        <w:rPr>
          <w:color w:val="231F20"/>
          <w:spacing w:val="26"/>
          <w:w w:val="105"/>
        </w:rPr>
        <w:t> </w:t>
      </w:r>
      <w:r>
        <w:rPr>
          <w:color w:val="231F20"/>
          <w:w w:val="105"/>
        </w:rPr>
        <w:t>the</w:t>
      </w:r>
      <w:r>
        <w:rPr>
          <w:color w:val="231F20"/>
          <w:spacing w:val="27"/>
          <w:w w:val="105"/>
        </w:rPr>
        <w:t> </w:t>
      </w:r>
      <w:r>
        <w:rPr>
          <w:color w:val="231F20"/>
          <w:w w:val="105"/>
        </w:rPr>
        <w:t>curriculum</w:t>
      </w:r>
      <w:r>
        <w:rPr>
          <w:color w:val="231F20"/>
          <w:spacing w:val="26"/>
          <w:w w:val="105"/>
        </w:rPr>
        <w:t> </w:t>
      </w:r>
      <w:r>
        <w:rPr>
          <w:color w:val="231F20"/>
          <w:w w:val="105"/>
        </w:rPr>
        <w:t>results</w:t>
      </w:r>
      <w:r>
        <w:rPr>
          <w:color w:val="231F20"/>
          <w:spacing w:val="28"/>
          <w:w w:val="105"/>
        </w:rPr>
        <w:t> </w:t>
      </w:r>
      <w:r>
        <w:rPr>
          <w:color w:val="231F20"/>
          <w:w w:val="105"/>
        </w:rPr>
        <w:t>are</w:t>
      </w:r>
      <w:r>
        <w:rPr>
          <w:color w:val="231F20"/>
          <w:spacing w:val="26"/>
          <w:w w:val="105"/>
        </w:rPr>
        <w:t> </w:t>
      </w:r>
      <w:r>
        <w:rPr>
          <w:color w:val="231F20"/>
          <w:w w:val="105"/>
        </w:rPr>
        <w:t>effective</w:t>
      </w:r>
      <w:r>
        <w:rPr>
          <w:color w:val="231F20"/>
          <w:spacing w:val="25"/>
          <w:w w:val="105"/>
        </w:rPr>
        <w:t> </w:t>
      </w:r>
      <w:r>
        <w:rPr>
          <w:color w:val="231F20"/>
          <w:w w:val="105"/>
        </w:rPr>
        <w:t>and</w:t>
      </w:r>
      <w:r>
        <w:rPr>
          <w:color w:val="231F20"/>
          <w:spacing w:val="27"/>
          <w:w w:val="105"/>
        </w:rPr>
        <w:t> </w:t>
      </w:r>
      <w:r>
        <w:rPr>
          <w:color w:val="231F20"/>
          <w:w w:val="105"/>
        </w:rPr>
        <w:t>efficient,</w:t>
      </w:r>
      <w:r>
        <w:rPr>
          <w:color w:val="231F20"/>
          <w:spacing w:val="28"/>
          <w:w w:val="105"/>
        </w:rPr>
        <w:t> </w:t>
      </w:r>
      <w:r>
        <w:rPr>
          <w:color w:val="231F20"/>
          <w:w w:val="105"/>
        </w:rPr>
        <w:t>and</w:t>
      </w:r>
      <w:r>
        <w:rPr>
          <w:color w:val="231F20"/>
          <w:spacing w:val="28"/>
          <w:w w:val="105"/>
        </w:rPr>
        <w:t> </w:t>
      </w:r>
      <w:r>
        <w:rPr>
          <w:color w:val="231F20"/>
          <w:w w:val="105"/>
        </w:rPr>
        <w:t>it</w:t>
      </w:r>
      <w:r>
        <w:rPr>
          <w:color w:val="231F20"/>
          <w:spacing w:val="25"/>
          <w:w w:val="105"/>
        </w:rPr>
        <w:t> </w:t>
      </w:r>
      <w:r>
        <w:rPr>
          <w:color w:val="231F20"/>
          <w:w w:val="105"/>
        </w:rPr>
        <w:t>should</w:t>
      </w:r>
      <w:r>
        <w:rPr>
          <w:color w:val="231F20"/>
          <w:spacing w:val="24"/>
          <w:w w:val="105"/>
        </w:rPr>
        <w:t> </w:t>
      </w:r>
      <w:r>
        <w:rPr>
          <w:color w:val="231F20"/>
          <w:w w:val="105"/>
        </w:rPr>
        <w:t>be</w:t>
      </w:r>
    </w:p>
    <w:p>
      <w:pPr>
        <w:pStyle w:val="BodyText"/>
        <w:spacing w:after="0" w:line="309" w:lineRule="auto"/>
        <w:jc w:val="both"/>
        <w:sectPr>
          <w:pgSz w:w="11910" w:h="16840"/>
          <w:pgMar w:header="1166" w:footer="2007" w:top="1460" w:bottom="2200" w:left="1559" w:right="1559"/>
        </w:sectPr>
      </w:pPr>
    </w:p>
    <w:p>
      <w:pPr>
        <w:pStyle w:val="BodyText"/>
        <w:spacing w:before="9"/>
        <w:rPr>
          <w:sz w:val="9"/>
        </w:rPr>
      </w:pPr>
    </w:p>
    <w:p>
      <w:pPr>
        <w:pStyle w:val="BodyText"/>
        <w:spacing w:line="20" w:lineRule="exact"/>
        <w:ind w:left="97"/>
        <w:rPr>
          <w:sz w:val="2"/>
        </w:rPr>
      </w:pPr>
      <w:r>
        <w:rPr>
          <w:sz w:val="2"/>
        </w:rPr>
        <mc:AlternateContent>
          <mc:Choice Requires="wps">
            <w:drawing>
              <wp:inline distT="0" distB="0" distL="0" distR="0">
                <wp:extent cx="5448935" cy="6350"/>
                <wp:effectExtent l="0" t="0" r="0" b="0"/>
                <wp:docPr id="18" name="Group 18"/>
                <wp:cNvGraphicFramePr>
                  <a:graphicFrameLocks/>
                </wp:cNvGraphicFramePr>
                <a:graphic>
                  <a:graphicData uri="http://schemas.microsoft.com/office/word/2010/wordprocessingGroup">
                    <wpg:wgp>
                      <wpg:cNvPr id="18" name="Group 18"/>
                      <wpg:cNvGrpSpPr/>
                      <wpg:grpSpPr>
                        <a:xfrm>
                          <a:off x="0" y="0"/>
                          <a:ext cx="5448935" cy="6350"/>
                          <a:chExt cx="5448935" cy="6350"/>
                        </a:xfrm>
                      </wpg:grpSpPr>
                      <wps:wsp>
                        <wps:cNvPr id="19" name="Graphic 19"/>
                        <wps:cNvSpPr/>
                        <wps:spPr>
                          <a:xfrm>
                            <a:off x="0" y="0"/>
                            <a:ext cx="5448935" cy="6350"/>
                          </a:xfrm>
                          <a:custGeom>
                            <a:avLst/>
                            <a:gdLst/>
                            <a:ahLst/>
                            <a:cxnLst/>
                            <a:rect l="l" t="t" r="r" b="b"/>
                            <a:pathLst>
                              <a:path w="5448935" h="6350">
                                <a:moveTo>
                                  <a:pt x="5448312" y="0"/>
                                </a:moveTo>
                                <a:lnTo>
                                  <a:pt x="0" y="0"/>
                                </a:lnTo>
                                <a:lnTo>
                                  <a:pt x="0" y="6095"/>
                                </a:lnTo>
                                <a:lnTo>
                                  <a:pt x="5448312" y="6095"/>
                                </a:lnTo>
                                <a:lnTo>
                                  <a:pt x="5448312" y="0"/>
                                </a:lnTo>
                                <a:close/>
                              </a:path>
                            </a:pathLst>
                          </a:custGeom>
                          <a:solidFill>
                            <a:srgbClr val="D9DADC"/>
                          </a:solidFill>
                        </wps:spPr>
                        <wps:bodyPr wrap="square" lIns="0" tIns="0" rIns="0" bIns="0" rtlCol="0">
                          <a:prstTxWarp prst="textNoShape">
                            <a:avLst/>
                          </a:prstTxWarp>
                          <a:noAutofit/>
                        </wps:bodyPr>
                      </wps:wsp>
                    </wpg:wgp>
                  </a:graphicData>
                </a:graphic>
              </wp:inline>
            </w:drawing>
          </mc:Choice>
          <mc:Fallback>
            <w:pict>
              <v:group style="width:429.05pt;height:.5pt;mso-position-horizontal-relative:char;mso-position-vertical-relative:line" id="docshapegroup18" coordorigin="0,0" coordsize="8581,10">
                <v:rect style="position:absolute;left:0;top:0;width:8581;height:10" id="docshape19" filled="true" fillcolor="#d9dadc" stroked="false">
                  <v:fill type="solid"/>
                </v:rect>
              </v:group>
            </w:pict>
          </mc:Fallback>
        </mc:AlternateContent>
      </w:r>
      <w:r>
        <w:rPr>
          <w:sz w:val="2"/>
        </w:rPr>
      </w:r>
    </w:p>
    <w:p>
      <w:pPr>
        <w:spacing w:line="242" w:lineRule="auto" w:before="0"/>
        <w:ind w:left="125" w:right="322" w:firstLine="0"/>
        <w:jc w:val="left"/>
        <w:rPr>
          <w:sz w:val="15"/>
        </w:rPr>
      </w:pPr>
      <w:r>
        <w:rPr>
          <w:color w:val="231F20"/>
          <w:sz w:val="15"/>
        </w:rPr>
        <w:t>Distance</w:t>
      </w:r>
      <w:r>
        <w:rPr>
          <w:color w:val="231F20"/>
          <w:spacing w:val="-3"/>
          <w:sz w:val="15"/>
        </w:rPr>
        <w:t> </w:t>
      </w:r>
      <w:r>
        <w:rPr>
          <w:color w:val="231F20"/>
          <w:sz w:val="15"/>
        </w:rPr>
        <w:t>education</w:t>
      </w:r>
      <w:r>
        <w:rPr>
          <w:color w:val="231F20"/>
          <w:spacing w:val="-3"/>
          <w:sz w:val="15"/>
        </w:rPr>
        <w:t> </w:t>
      </w:r>
      <w:r>
        <w:rPr>
          <w:color w:val="231F20"/>
          <w:sz w:val="15"/>
        </w:rPr>
        <w:t>system evaluation</w:t>
      </w:r>
      <w:r>
        <w:rPr>
          <w:color w:val="231F20"/>
          <w:spacing w:val="-4"/>
          <w:sz w:val="15"/>
        </w:rPr>
        <w:t> </w:t>
      </w:r>
      <w:r>
        <w:rPr>
          <w:color w:val="231F20"/>
          <w:sz w:val="15"/>
        </w:rPr>
        <w:t>of</w:t>
      </w:r>
      <w:r>
        <w:rPr>
          <w:color w:val="231F20"/>
          <w:spacing w:val="-2"/>
          <w:sz w:val="15"/>
        </w:rPr>
        <w:t> </w:t>
      </w:r>
      <w:r>
        <w:rPr>
          <w:color w:val="231F20"/>
          <w:sz w:val="15"/>
        </w:rPr>
        <w:t>English</w:t>
      </w:r>
      <w:r>
        <w:rPr>
          <w:color w:val="231F20"/>
          <w:spacing w:val="-3"/>
          <w:sz w:val="15"/>
        </w:rPr>
        <w:t> </w:t>
      </w:r>
      <w:r>
        <w:rPr>
          <w:color w:val="231F20"/>
          <w:sz w:val="15"/>
        </w:rPr>
        <w:t>language</w:t>
      </w:r>
      <w:r>
        <w:rPr>
          <w:color w:val="231F20"/>
          <w:spacing w:val="-3"/>
          <w:sz w:val="15"/>
        </w:rPr>
        <w:t> </w:t>
      </w:r>
      <w:r>
        <w:rPr>
          <w:color w:val="231F20"/>
          <w:sz w:val="15"/>
        </w:rPr>
        <w:t>teaching: A scale</w:t>
      </w:r>
      <w:r>
        <w:rPr>
          <w:color w:val="231F20"/>
          <w:spacing w:val="-3"/>
          <w:sz w:val="15"/>
        </w:rPr>
        <w:t> </w:t>
      </w:r>
      <w:r>
        <w:rPr>
          <w:color w:val="231F20"/>
          <w:sz w:val="15"/>
        </w:rPr>
        <w:t>development</w:t>
      </w:r>
      <w:r>
        <w:rPr>
          <w:color w:val="231F20"/>
          <w:spacing w:val="-1"/>
          <w:sz w:val="15"/>
        </w:rPr>
        <w:t> </w:t>
      </w:r>
      <w:r>
        <w:rPr>
          <w:color w:val="231F20"/>
          <w:sz w:val="15"/>
        </w:rPr>
        <w:t>study / Ö.</w:t>
      </w:r>
      <w:r>
        <w:rPr>
          <w:color w:val="231F20"/>
          <w:spacing w:val="-1"/>
          <w:sz w:val="15"/>
        </w:rPr>
        <w:t> </w:t>
      </w:r>
      <w:r>
        <w:rPr>
          <w:color w:val="231F20"/>
          <w:sz w:val="15"/>
        </w:rPr>
        <w:t>F.</w:t>
      </w:r>
      <w:r>
        <w:rPr>
          <w:color w:val="231F20"/>
          <w:spacing w:val="-1"/>
          <w:sz w:val="15"/>
        </w:rPr>
        <w:t> </w:t>
      </w:r>
      <w:r>
        <w:rPr>
          <w:color w:val="231F20"/>
          <w:sz w:val="15"/>
        </w:rPr>
        <w:t>İpek</w:t>
      </w:r>
      <w:r>
        <w:rPr>
          <w:color w:val="231F20"/>
          <w:spacing w:val="-5"/>
          <w:sz w:val="15"/>
        </w:rPr>
        <w:t> </w:t>
      </w:r>
      <w:r>
        <w:rPr>
          <w:color w:val="231F20"/>
          <w:sz w:val="15"/>
        </w:rPr>
        <w:t>&amp; H.</w:t>
      </w:r>
      <w:r>
        <w:rPr>
          <w:color w:val="231F20"/>
          <w:spacing w:val="-1"/>
          <w:sz w:val="15"/>
        </w:rPr>
        <w:t> </w:t>
      </w:r>
      <w:r>
        <w:rPr>
          <w:color w:val="231F20"/>
          <w:sz w:val="15"/>
        </w:rPr>
        <w:t>T.</w:t>
      </w:r>
      <w:r>
        <w:rPr>
          <w:color w:val="231F20"/>
          <w:spacing w:val="-1"/>
          <w:sz w:val="15"/>
        </w:rPr>
        <w:t> </w:t>
      </w:r>
      <w:r>
        <w:rPr>
          <w:color w:val="231F20"/>
          <w:sz w:val="15"/>
        </w:rPr>
        <w:t>Mutlu</w:t>
      </w:r>
      <w:r>
        <w:rPr>
          <w:color w:val="231F20"/>
          <w:spacing w:val="-1"/>
          <w:sz w:val="15"/>
        </w:rPr>
        <w:t> </w:t>
      </w:r>
      <w:r>
        <w:rPr>
          <w:color w:val="231F20"/>
          <w:sz w:val="15"/>
        </w:rPr>
        <w:t>(pp.</w:t>
      </w:r>
      <w:r>
        <w:rPr>
          <w:color w:val="231F20"/>
          <w:spacing w:val="40"/>
          <w:sz w:val="15"/>
        </w:rPr>
        <w:t> </w:t>
      </w:r>
      <w:r>
        <w:rPr>
          <w:color w:val="231F20"/>
          <w:spacing w:val="-2"/>
          <w:sz w:val="15"/>
        </w:rPr>
        <w:t>978-994)</w:t>
      </w:r>
    </w:p>
    <w:p>
      <w:pPr>
        <w:pStyle w:val="BodyText"/>
      </w:pPr>
    </w:p>
    <w:p>
      <w:pPr>
        <w:pStyle w:val="BodyText"/>
        <w:spacing w:before="45"/>
      </w:pPr>
    </w:p>
    <w:p>
      <w:pPr>
        <w:pStyle w:val="BodyText"/>
        <w:spacing w:line="309" w:lineRule="auto"/>
        <w:ind w:left="125" w:right="141"/>
        <w:jc w:val="both"/>
      </w:pPr>
      <w:r>
        <w:rPr>
          <w:color w:val="231F20"/>
          <w:w w:val="105"/>
        </w:rPr>
        <w:t>checked whether</w:t>
      </w:r>
      <w:r>
        <w:rPr>
          <w:color w:val="231F20"/>
          <w:w w:val="105"/>
        </w:rPr>
        <w:t> the desired</w:t>
      </w:r>
      <w:r>
        <w:rPr>
          <w:color w:val="231F20"/>
          <w:w w:val="105"/>
        </w:rPr>
        <w:t> results</w:t>
      </w:r>
      <w:r>
        <w:rPr>
          <w:color w:val="231F20"/>
          <w:w w:val="105"/>
        </w:rPr>
        <w:t> and goals</w:t>
      </w:r>
      <w:r>
        <w:rPr>
          <w:color w:val="231F20"/>
          <w:w w:val="105"/>
        </w:rPr>
        <w:t> are achieved.</w:t>
      </w:r>
      <w:r>
        <w:rPr>
          <w:color w:val="231F20"/>
          <w:w w:val="105"/>
        </w:rPr>
        <w:t> In</w:t>
      </w:r>
      <w:r>
        <w:rPr>
          <w:color w:val="231F20"/>
          <w:w w:val="105"/>
        </w:rPr>
        <w:t> order</w:t>
      </w:r>
      <w:r>
        <w:rPr>
          <w:color w:val="231F20"/>
          <w:w w:val="105"/>
        </w:rPr>
        <w:t> to</w:t>
      </w:r>
      <w:r>
        <w:rPr>
          <w:color w:val="231F20"/>
          <w:w w:val="105"/>
        </w:rPr>
        <w:t> understand</w:t>
      </w:r>
      <w:r>
        <w:rPr>
          <w:color w:val="231F20"/>
          <w:w w:val="105"/>
        </w:rPr>
        <w:t> the program evaluation processes,</w:t>
      </w:r>
      <w:r>
        <w:rPr>
          <w:color w:val="231F20"/>
          <w:spacing w:val="-1"/>
          <w:w w:val="105"/>
        </w:rPr>
        <w:t> </w:t>
      </w:r>
      <w:r>
        <w:rPr>
          <w:color w:val="231F20"/>
          <w:w w:val="105"/>
        </w:rPr>
        <w:t>we first need to look into the components of curriculum design. McNulty</w:t>
      </w:r>
      <w:r>
        <w:rPr>
          <w:color w:val="231F20"/>
          <w:spacing w:val="-1"/>
          <w:w w:val="105"/>
        </w:rPr>
        <w:t> </w:t>
      </w:r>
      <w:r>
        <w:rPr>
          <w:color w:val="231F20"/>
          <w:w w:val="105"/>
        </w:rPr>
        <w:t>(2013) lists</w:t>
      </w:r>
      <w:r>
        <w:rPr>
          <w:color w:val="231F20"/>
          <w:w w:val="105"/>
        </w:rPr>
        <w:t> five</w:t>
      </w:r>
      <w:r>
        <w:rPr>
          <w:color w:val="231F20"/>
          <w:w w:val="105"/>
        </w:rPr>
        <w:t> components</w:t>
      </w:r>
      <w:r>
        <w:rPr>
          <w:color w:val="231F20"/>
          <w:w w:val="105"/>
        </w:rPr>
        <w:t> of</w:t>
      </w:r>
      <w:r>
        <w:rPr>
          <w:color w:val="231F20"/>
          <w:w w:val="105"/>
        </w:rPr>
        <w:t> curriculum</w:t>
      </w:r>
      <w:r>
        <w:rPr>
          <w:color w:val="231F20"/>
          <w:w w:val="105"/>
        </w:rPr>
        <w:t> design</w:t>
      </w:r>
      <w:r>
        <w:rPr>
          <w:color w:val="231F20"/>
          <w:w w:val="105"/>
        </w:rPr>
        <w:t> as</w:t>
      </w:r>
      <w:r>
        <w:rPr>
          <w:color w:val="231F20"/>
          <w:w w:val="105"/>
        </w:rPr>
        <w:t> educational</w:t>
      </w:r>
      <w:r>
        <w:rPr>
          <w:color w:val="231F20"/>
          <w:w w:val="105"/>
        </w:rPr>
        <w:t> objectives,</w:t>
      </w:r>
      <w:r>
        <w:rPr>
          <w:color w:val="231F20"/>
          <w:w w:val="105"/>
        </w:rPr>
        <w:t> content,</w:t>
      </w:r>
      <w:r>
        <w:rPr>
          <w:color w:val="231F20"/>
          <w:w w:val="105"/>
        </w:rPr>
        <w:t> materials,</w:t>
      </w:r>
      <w:r>
        <w:rPr>
          <w:color w:val="231F20"/>
          <w:w w:val="105"/>
        </w:rPr>
        <w:t> teaching methods,</w:t>
      </w:r>
      <w:r>
        <w:rPr>
          <w:color w:val="231F20"/>
          <w:spacing w:val="-12"/>
          <w:w w:val="105"/>
        </w:rPr>
        <w:t> </w:t>
      </w:r>
      <w:r>
        <w:rPr>
          <w:color w:val="231F20"/>
          <w:w w:val="105"/>
        </w:rPr>
        <w:t>and</w:t>
      </w:r>
      <w:r>
        <w:rPr>
          <w:color w:val="231F20"/>
          <w:spacing w:val="-11"/>
          <w:w w:val="105"/>
        </w:rPr>
        <w:t> </w:t>
      </w:r>
      <w:r>
        <w:rPr>
          <w:color w:val="231F20"/>
          <w:w w:val="105"/>
        </w:rPr>
        <w:t>assessment.</w:t>
      </w:r>
      <w:r>
        <w:rPr>
          <w:color w:val="231F20"/>
          <w:spacing w:val="4"/>
          <w:w w:val="105"/>
        </w:rPr>
        <w:t> </w:t>
      </w:r>
      <w:r>
        <w:rPr>
          <w:color w:val="231F20"/>
          <w:w w:val="105"/>
        </w:rPr>
        <w:t>These</w:t>
      </w:r>
      <w:r>
        <w:rPr>
          <w:color w:val="231F20"/>
          <w:spacing w:val="-11"/>
          <w:w w:val="105"/>
        </w:rPr>
        <w:t> </w:t>
      </w:r>
      <w:r>
        <w:rPr>
          <w:color w:val="231F20"/>
          <w:w w:val="105"/>
        </w:rPr>
        <w:t>components</w:t>
      </w:r>
      <w:r>
        <w:rPr>
          <w:color w:val="231F20"/>
          <w:spacing w:val="-10"/>
          <w:w w:val="105"/>
        </w:rPr>
        <w:t> </w:t>
      </w:r>
      <w:r>
        <w:rPr>
          <w:color w:val="231F20"/>
          <w:w w:val="105"/>
        </w:rPr>
        <w:t>vary</w:t>
      </w:r>
      <w:r>
        <w:rPr>
          <w:color w:val="231F20"/>
          <w:spacing w:val="-12"/>
          <w:w w:val="105"/>
        </w:rPr>
        <w:t> </w:t>
      </w:r>
      <w:r>
        <w:rPr>
          <w:color w:val="231F20"/>
          <w:w w:val="105"/>
        </w:rPr>
        <w:t>in</w:t>
      </w:r>
      <w:r>
        <w:rPr>
          <w:color w:val="231F20"/>
          <w:spacing w:val="-11"/>
          <w:w w:val="105"/>
        </w:rPr>
        <w:t> </w:t>
      </w:r>
      <w:r>
        <w:rPr>
          <w:color w:val="231F20"/>
          <w:w w:val="105"/>
        </w:rPr>
        <w:t>different</w:t>
      </w:r>
      <w:r>
        <w:rPr>
          <w:color w:val="231F20"/>
          <w:spacing w:val="-12"/>
          <w:w w:val="105"/>
        </w:rPr>
        <w:t> </w:t>
      </w:r>
      <w:r>
        <w:rPr>
          <w:color w:val="231F20"/>
          <w:w w:val="105"/>
        </w:rPr>
        <w:t>studies</w:t>
      </w:r>
      <w:r>
        <w:rPr>
          <w:color w:val="231F20"/>
          <w:spacing w:val="-11"/>
          <w:w w:val="105"/>
        </w:rPr>
        <w:t> </w:t>
      </w:r>
      <w:r>
        <w:rPr>
          <w:color w:val="231F20"/>
          <w:w w:val="105"/>
        </w:rPr>
        <w:t>such</w:t>
      </w:r>
      <w:r>
        <w:rPr>
          <w:color w:val="231F20"/>
          <w:spacing w:val="-11"/>
          <w:w w:val="105"/>
        </w:rPr>
        <w:t> </w:t>
      </w:r>
      <w:r>
        <w:rPr>
          <w:color w:val="231F20"/>
          <w:w w:val="105"/>
        </w:rPr>
        <w:t>as</w:t>
      </w:r>
      <w:r>
        <w:rPr>
          <w:color w:val="231F20"/>
          <w:spacing w:val="-12"/>
          <w:w w:val="105"/>
        </w:rPr>
        <w:t> </w:t>
      </w:r>
      <w:r>
        <w:rPr>
          <w:color w:val="231F20"/>
          <w:w w:val="105"/>
        </w:rPr>
        <w:t>Sand</w:t>
      </w:r>
      <w:r>
        <w:rPr>
          <w:color w:val="231F20"/>
          <w:spacing w:val="-11"/>
          <w:w w:val="105"/>
        </w:rPr>
        <w:t> </w:t>
      </w:r>
      <w:r>
        <w:rPr>
          <w:color w:val="231F20"/>
          <w:w w:val="105"/>
        </w:rPr>
        <w:t>et</w:t>
      </w:r>
      <w:r>
        <w:rPr>
          <w:color w:val="231F20"/>
          <w:spacing w:val="-12"/>
          <w:w w:val="105"/>
        </w:rPr>
        <w:t> </w:t>
      </w:r>
      <w:r>
        <w:rPr>
          <w:color w:val="231F20"/>
          <w:w w:val="105"/>
        </w:rPr>
        <w:t>al.</w:t>
      </w:r>
      <w:r>
        <w:rPr>
          <w:color w:val="231F20"/>
          <w:spacing w:val="-11"/>
          <w:w w:val="105"/>
        </w:rPr>
        <w:t> </w:t>
      </w:r>
      <w:r>
        <w:rPr>
          <w:color w:val="231F20"/>
          <w:w w:val="105"/>
        </w:rPr>
        <w:t>in</w:t>
      </w:r>
      <w:r>
        <w:rPr>
          <w:color w:val="231F20"/>
          <w:spacing w:val="-11"/>
          <w:w w:val="105"/>
        </w:rPr>
        <w:t> </w:t>
      </w:r>
      <w:r>
        <w:rPr>
          <w:color w:val="231F20"/>
          <w:w w:val="105"/>
        </w:rPr>
        <w:t>1960,</w:t>
      </w:r>
      <w:r>
        <w:rPr>
          <w:color w:val="231F20"/>
          <w:spacing w:val="-12"/>
          <w:w w:val="105"/>
        </w:rPr>
        <w:t> </w:t>
      </w:r>
      <w:r>
        <w:rPr>
          <w:color w:val="231F20"/>
          <w:w w:val="105"/>
        </w:rPr>
        <w:t>which is one</w:t>
      </w:r>
      <w:r>
        <w:rPr>
          <w:color w:val="231F20"/>
          <w:spacing w:val="-3"/>
          <w:w w:val="105"/>
        </w:rPr>
        <w:t> </w:t>
      </w:r>
      <w:r>
        <w:rPr>
          <w:color w:val="231F20"/>
          <w:w w:val="105"/>
        </w:rPr>
        <w:t>of</w:t>
      </w:r>
      <w:r>
        <w:rPr>
          <w:color w:val="231F20"/>
          <w:spacing w:val="-2"/>
          <w:w w:val="105"/>
        </w:rPr>
        <w:t> </w:t>
      </w:r>
      <w:r>
        <w:rPr>
          <w:color w:val="231F20"/>
          <w:w w:val="105"/>
        </w:rPr>
        <w:t>the earliest</w:t>
      </w:r>
      <w:r>
        <w:rPr>
          <w:color w:val="231F20"/>
          <w:spacing w:val="-2"/>
          <w:w w:val="105"/>
        </w:rPr>
        <w:t> </w:t>
      </w:r>
      <w:r>
        <w:rPr>
          <w:color w:val="231F20"/>
          <w:w w:val="105"/>
        </w:rPr>
        <w:t>studies</w:t>
      </w:r>
      <w:r>
        <w:rPr>
          <w:color w:val="231F20"/>
          <w:spacing w:val="-2"/>
          <w:w w:val="105"/>
        </w:rPr>
        <w:t> </w:t>
      </w:r>
      <w:r>
        <w:rPr>
          <w:color w:val="231F20"/>
          <w:w w:val="105"/>
        </w:rPr>
        <w:t>in curriculum</w:t>
      </w:r>
      <w:r>
        <w:rPr>
          <w:color w:val="231F20"/>
          <w:spacing w:val="-3"/>
          <w:w w:val="105"/>
        </w:rPr>
        <w:t> </w:t>
      </w:r>
      <w:r>
        <w:rPr>
          <w:color w:val="231F20"/>
          <w:w w:val="105"/>
        </w:rPr>
        <w:t>design</w:t>
      </w:r>
      <w:r>
        <w:rPr>
          <w:color w:val="231F20"/>
          <w:spacing w:val="-1"/>
          <w:w w:val="105"/>
        </w:rPr>
        <w:t> </w:t>
      </w:r>
      <w:r>
        <w:rPr>
          <w:color w:val="231F20"/>
          <w:w w:val="105"/>
        </w:rPr>
        <w:t>and four</w:t>
      </w:r>
      <w:r>
        <w:rPr>
          <w:color w:val="231F20"/>
          <w:spacing w:val="-1"/>
          <w:w w:val="105"/>
        </w:rPr>
        <w:t> </w:t>
      </w:r>
      <w:r>
        <w:rPr>
          <w:color w:val="231F20"/>
          <w:w w:val="105"/>
        </w:rPr>
        <w:t>components of</w:t>
      </w:r>
      <w:r>
        <w:rPr>
          <w:color w:val="231F20"/>
          <w:spacing w:val="-1"/>
          <w:w w:val="105"/>
        </w:rPr>
        <w:t> </w:t>
      </w:r>
      <w:r>
        <w:rPr>
          <w:color w:val="231F20"/>
          <w:w w:val="105"/>
        </w:rPr>
        <w:t>curriculum are listed. These are</w:t>
      </w:r>
      <w:r>
        <w:rPr>
          <w:color w:val="231F20"/>
          <w:w w:val="105"/>
        </w:rPr>
        <w:t> “(a)</w:t>
      </w:r>
      <w:r>
        <w:rPr>
          <w:color w:val="231F20"/>
          <w:w w:val="105"/>
        </w:rPr>
        <w:t> objectives,</w:t>
      </w:r>
      <w:r>
        <w:rPr>
          <w:color w:val="231F20"/>
          <w:w w:val="105"/>
        </w:rPr>
        <w:t> including</w:t>
      </w:r>
      <w:r>
        <w:rPr>
          <w:color w:val="231F20"/>
          <w:w w:val="105"/>
        </w:rPr>
        <w:t> both</w:t>
      </w:r>
      <w:r>
        <w:rPr>
          <w:color w:val="231F20"/>
          <w:w w:val="105"/>
        </w:rPr>
        <w:t> behavioral</w:t>
      </w:r>
      <w:r>
        <w:rPr>
          <w:color w:val="231F20"/>
          <w:w w:val="105"/>
        </w:rPr>
        <w:t> and</w:t>
      </w:r>
      <w:r>
        <w:rPr>
          <w:color w:val="231F20"/>
          <w:w w:val="105"/>
        </w:rPr>
        <w:t> content</w:t>
      </w:r>
      <w:r>
        <w:rPr>
          <w:color w:val="231F20"/>
          <w:w w:val="105"/>
        </w:rPr>
        <w:t> components;</w:t>
      </w:r>
      <w:r>
        <w:rPr>
          <w:color w:val="231F20"/>
          <w:w w:val="105"/>
        </w:rPr>
        <w:t> (b)</w:t>
      </w:r>
      <w:r>
        <w:rPr>
          <w:color w:val="231F20"/>
          <w:w w:val="105"/>
        </w:rPr>
        <w:t> types</w:t>
      </w:r>
      <w:r>
        <w:rPr>
          <w:color w:val="231F20"/>
          <w:w w:val="105"/>
        </w:rPr>
        <w:t> and</w:t>
      </w:r>
      <w:r>
        <w:rPr>
          <w:color w:val="231F20"/>
          <w:w w:val="105"/>
        </w:rPr>
        <w:t> quality</w:t>
      </w:r>
      <w:r>
        <w:rPr>
          <w:color w:val="231F20"/>
          <w:w w:val="105"/>
        </w:rPr>
        <w:t> of </w:t>
      </w:r>
      <w:r>
        <w:rPr>
          <w:color w:val="231F20"/>
        </w:rPr>
        <w:t>opportunities for learning, including organizing</w:t>
      </w:r>
      <w:r>
        <w:rPr>
          <w:color w:val="231F20"/>
          <w:spacing w:val="23"/>
        </w:rPr>
        <w:t> </w:t>
      </w:r>
      <w:r>
        <w:rPr>
          <w:color w:val="231F20"/>
        </w:rPr>
        <w:t>centers</w:t>
      </w:r>
      <w:r>
        <w:rPr>
          <w:color w:val="231F20"/>
          <w:spacing w:val="20"/>
        </w:rPr>
        <w:t> </w:t>
      </w:r>
      <w:r>
        <w:rPr>
          <w:color w:val="231F20"/>
        </w:rPr>
        <w:t>for learning;</w:t>
      </w:r>
      <w:r>
        <w:rPr>
          <w:color w:val="231F20"/>
          <w:spacing w:val="18"/>
        </w:rPr>
        <w:t> </w:t>
      </w:r>
      <w:r>
        <w:rPr>
          <w:color w:val="231F20"/>
        </w:rPr>
        <w:t>(c) organizing</w:t>
      </w:r>
      <w:r>
        <w:rPr>
          <w:color w:val="231F20"/>
          <w:spacing w:val="20"/>
        </w:rPr>
        <w:t> </w:t>
      </w:r>
      <w:r>
        <w:rPr>
          <w:color w:val="231F20"/>
        </w:rPr>
        <w:t>threads and patterns</w:t>
      </w:r>
      <w:r>
        <w:rPr>
          <w:color w:val="231F20"/>
          <w:spacing w:val="40"/>
          <w:w w:val="105"/>
        </w:rPr>
        <w:t> </w:t>
      </w:r>
      <w:r>
        <w:rPr>
          <w:color w:val="231F20"/>
          <w:w w:val="105"/>
        </w:rPr>
        <w:t>of</w:t>
      </w:r>
      <w:r>
        <w:rPr>
          <w:color w:val="231F20"/>
          <w:w w:val="105"/>
        </w:rPr>
        <w:t> organization;</w:t>
      </w:r>
      <w:r>
        <w:rPr>
          <w:color w:val="231F20"/>
          <w:w w:val="105"/>
        </w:rPr>
        <w:t> and</w:t>
      </w:r>
      <w:r>
        <w:rPr>
          <w:color w:val="231F20"/>
          <w:w w:val="105"/>
        </w:rPr>
        <w:t> (d)</w:t>
      </w:r>
      <w:r>
        <w:rPr>
          <w:color w:val="231F20"/>
          <w:w w:val="105"/>
        </w:rPr>
        <w:t> evaluation</w:t>
      </w:r>
      <w:r>
        <w:rPr>
          <w:color w:val="231F20"/>
          <w:w w:val="105"/>
        </w:rPr>
        <w:t> procedures”</w:t>
      </w:r>
      <w:r>
        <w:rPr>
          <w:color w:val="231F20"/>
          <w:w w:val="105"/>
        </w:rPr>
        <w:t> (p.</w:t>
      </w:r>
      <w:r>
        <w:rPr>
          <w:color w:val="231F20"/>
          <w:w w:val="105"/>
        </w:rPr>
        <w:t> 266).</w:t>
      </w:r>
      <w:r>
        <w:rPr>
          <w:color w:val="231F20"/>
          <w:w w:val="105"/>
        </w:rPr>
        <w:t> Lunenberg</w:t>
      </w:r>
      <w:r>
        <w:rPr>
          <w:color w:val="231F20"/>
          <w:w w:val="105"/>
        </w:rPr>
        <w:t> (2011)</w:t>
      </w:r>
      <w:r>
        <w:rPr>
          <w:color w:val="231F20"/>
          <w:w w:val="105"/>
        </w:rPr>
        <w:t> on</w:t>
      </w:r>
      <w:r>
        <w:rPr>
          <w:color w:val="231F20"/>
          <w:w w:val="105"/>
        </w:rPr>
        <w:t> the</w:t>
      </w:r>
      <w:r>
        <w:rPr>
          <w:color w:val="231F20"/>
          <w:w w:val="105"/>
        </w:rPr>
        <w:t> other</w:t>
      </w:r>
      <w:r>
        <w:rPr>
          <w:color w:val="231F20"/>
          <w:w w:val="105"/>
        </w:rPr>
        <w:t> hand emphasized</w:t>
      </w:r>
      <w:r>
        <w:rPr>
          <w:color w:val="231F20"/>
          <w:w w:val="105"/>
        </w:rPr>
        <w:t> three</w:t>
      </w:r>
      <w:r>
        <w:rPr>
          <w:color w:val="231F20"/>
          <w:w w:val="105"/>
        </w:rPr>
        <w:t> different</w:t>
      </w:r>
      <w:r>
        <w:rPr>
          <w:color w:val="231F20"/>
          <w:w w:val="105"/>
        </w:rPr>
        <w:t> components</w:t>
      </w:r>
      <w:r>
        <w:rPr>
          <w:color w:val="231F20"/>
          <w:w w:val="105"/>
        </w:rPr>
        <w:t> as</w:t>
      </w:r>
      <w:r>
        <w:rPr>
          <w:color w:val="231F20"/>
          <w:w w:val="105"/>
        </w:rPr>
        <w:t> objectives,</w:t>
      </w:r>
      <w:r>
        <w:rPr>
          <w:color w:val="231F20"/>
          <w:w w:val="105"/>
        </w:rPr>
        <w:t> content</w:t>
      </w:r>
      <w:r>
        <w:rPr>
          <w:color w:val="231F20"/>
          <w:w w:val="105"/>
        </w:rPr>
        <w:t> or</w:t>
      </w:r>
      <w:r>
        <w:rPr>
          <w:color w:val="231F20"/>
          <w:w w:val="105"/>
        </w:rPr>
        <w:t> subject</w:t>
      </w:r>
      <w:r>
        <w:rPr>
          <w:color w:val="231F20"/>
          <w:w w:val="105"/>
        </w:rPr>
        <w:t> matter,</w:t>
      </w:r>
      <w:r>
        <w:rPr>
          <w:color w:val="231F20"/>
          <w:w w:val="105"/>
        </w:rPr>
        <w:t> and</w:t>
      </w:r>
      <w:r>
        <w:rPr>
          <w:color w:val="231F20"/>
          <w:w w:val="105"/>
        </w:rPr>
        <w:t> learning </w:t>
      </w:r>
      <w:r>
        <w:rPr>
          <w:color w:val="231F20"/>
          <w:spacing w:val="-2"/>
          <w:w w:val="105"/>
        </w:rPr>
        <w:t>experiences.</w:t>
      </w:r>
    </w:p>
    <w:p>
      <w:pPr>
        <w:pStyle w:val="BodyText"/>
        <w:spacing w:before="16"/>
      </w:pPr>
    </w:p>
    <w:p>
      <w:pPr>
        <w:pStyle w:val="BodyText"/>
        <w:spacing w:line="309" w:lineRule="auto"/>
        <w:ind w:left="125" w:right="142"/>
        <w:jc w:val="both"/>
      </w:pPr>
      <w:r>
        <w:rPr>
          <w:color w:val="231F20"/>
          <w:w w:val="105"/>
        </w:rPr>
        <w:t>While these components are</w:t>
      </w:r>
      <w:r>
        <w:rPr>
          <w:color w:val="231F20"/>
          <w:spacing w:val="-1"/>
          <w:w w:val="105"/>
        </w:rPr>
        <w:t> </w:t>
      </w:r>
      <w:r>
        <w:rPr>
          <w:color w:val="231F20"/>
          <w:w w:val="105"/>
        </w:rPr>
        <w:t>important</w:t>
      </w:r>
      <w:r>
        <w:rPr>
          <w:color w:val="231F20"/>
          <w:spacing w:val="-2"/>
          <w:w w:val="105"/>
        </w:rPr>
        <w:t> </w:t>
      </w:r>
      <w:r>
        <w:rPr>
          <w:color w:val="231F20"/>
          <w:w w:val="105"/>
        </w:rPr>
        <w:t>before</w:t>
      </w:r>
      <w:r>
        <w:rPr>
          <w:color w:val="231F20"/>
          <w:spacing w:val="-1"/>
          <w:w w:val="105"/>
        </w:rPr>
        <w:t> </w:t>
      </w:r>
      <w:r>
        <w:rPr>
          <w:color w:val="231F20"/>
          <w:w w:val="105"/>
        </w:rPr>
        <w:t>designing</w:t>
      </w:r>
      <w:r>
        <w:rPr>
          <w:color w:val="231F20"/>
          <w:spacing w:val="-1"/>
          <w:w w:val="105"/>
        </w:rPr>
        <w:t> </w:t>
      </w:r>
      <w:r>
        <w:rPr>
          <w:color w:val="231F20"/>
          <w:w w:val="105"/>
        </w:rPr>
        <w:t>the curriculum,</w:t>
      </w:r>
      <w:r>
        <w:rPr>
          <w:color w:val="231F20"/>
          <w:spacing w:val="-1"/>
          <w:w w:val="105"/>
        </w:rPr>
        <w:t> </w:t>
      </w:r>
      <w:r>
        <w:rPr>
          <w:color w:val="231F20"/>
          <w:w w:val="105"/>
        </w:rPr>
        <w:t>the</w:t>
      </w:r>
      <w:r>
        <w:rPr>
          <w:color w:val="231F20"/>
          <w:spacing w:val="-2"/>
          <w:w w:val="105"/>
        </w:rPr>
        <w:t> </w:t>
      </w:r>
      <w:r>
        <w:rPr>
          <w:color w:val="231F20"/>
          <w:w w:val="105"/>
        </w:rPr>
        <w:t>other aspect</w:t>
      </w:r>
      <w:r>
        <w:rPr>
          <w:color w:val="231F20"/>
          <w:spacing w:val="-2"/>
          <w:w w:val="105"/>
        </w:rPr>
        <w:t> </w:t>
      </w:r>
      <w:r>
        <w:rPr>
          <w:color w:val="231F20"/>
          <w:w w:val="105"/>
        </w:rPr>
        <w:t>of education is</w:t>
      </w:r>
      <w:r>
        <w:rPr>
          <w:color w:val="231F20"/>
          <w:spacing w:val="-5"/>
          <w:w w:val="105"/>
        </w:rPr>
        <w:t> </w:t>
      </w:r>
      <w:r>
        <w:rPr>
          <w:color w:val="231F20"/>
          <w:w w:val="105"/>
        </w:rPr>
        <w:t>to</w:t>
      </w:r>
      <w:r>
        <w:rPr>
          <w:color w:val="231F20"/>
          <w:spacing w:val="-5"/>
          <w:w w:val="105"/>
        </w:rPr>
        <w:t> </w:t>
      </w:r>
      <w:r>
        <w:rPr>
          <w:color w:val="231F20"/>
          <w:w w:val="105"/>
        </w:rPr>
        <w:t>test</w:t>
      </w:r>
      <w:r>
        <w:rPr>
          <w:color w:val="231F20"/>
          <w:spacing w:val="-6"/>
          <w:w w:val="105"/>
        </w:rPr>
        <w:t> </w:t>
      </w:r>
      <w:r>
        <w:rPr>
          <w:color w:val="231F20"/>
          <w:w w:val="105"/>
        </w:rPr>
        <w:t>the</w:t>
      </w:r>
      <w:r>
        <w:rPr>
          <w:color w:val="231F20"/>
          <w:spacing w:val="-6"/>
          <w:w w:val="105"/>
        </w:rPr>
        <w:t> </w:t>
      </w:r>
      <w:r>
        <w:rPr>
          <w:color w:val="231F20"/>
          <w:w w:val="105"/>
        </w:rPr>
        <w:t>outcomes</w:t>
      </w:r>
      <w:r>
        <w:rPr>
          <w:color w:val="231F20"/>
          <w:spacing w:val="-6"/>
          <w:w w:val="105"/>
        </w:rPr>
        <w:t> </w:t>
      </w:r>
      <w:r>
        <w:rPr>
          <w:color w:val="231F20"/>
          <w:w w:val="105"/>
        </w:rPr>
        <w:t>and</w:t>
      </w:r>
      <w:r>
        <w:rPr>
          <w:color w:val="231F20"/>
          <w:spacing w:val="-3"/>
          <w:w w:val="105"/>
        </w:rPr>
        <w:t> </w:t>
      </w:r>
      <w:r>
        <w:rPr>
          <w:color w:val="231F20"/>
          <w:w w:val="105"/>
        </w:rPr>
        <w:t>results</w:t>
      </w:r>
      <w:r>
        <w:rPr>
          <w:color w:val="231F20"/>
          <w:spacing w:val="-5"/>
          <w:w w:val="105"/>
        </w:rPr>
        <w:t> </w:t>
      </w:r>
      <w:r>
        <w:rPr>
          <w:color w:val="231F20"/>
          <w:w w:val="105"/>
        </w:rPr>
        <w:t>of</w:t>
      </w:r>
      <w:r>
        <w:rPr>
          <w:color w:val="231F20"/>
          <w:spacing w:val="-7"/>
          <w:w w:val="105"/>
        </w:rPr>
        <w:t> </w:t>
      </w:r>
      <w:r>
        <w:rPr>
          <w:color w:val="231F20"/>
          <w:w w:val="105"/>
        </w:rPr>
        <w:t>the</w:t>
      </w:r>
      <w:r>
        <w:rPr>
          <w:color w:val="231F20"/>
          <w:spacing w:val="-7"/>
          <w:w w:val="105"/>
        </w:rPr>
        <w:t> </w:t>
      </w:r>
      <w:r>
        <w:rPr>
          <w:color w:val="231F20"/>
          <w:w w:val="105"/>
        </w:rPr>
        <w:t>teaching</w:t>
      </w:r>
      <w:r>
        <w:rPr>
          <w:color w:val="231F20"/>
          <w:spacing w:val="-7"/>
          <w:w w:val="105"/>
        </w:rPr>
        <w:t> </w:t>
      </w:r>
      <w:r>
        <w:rPr>
          <w:color w:val="231F20"/>
          <w:w w:val="105"/>
        </w:rPr>
        <w:t>/</w:t>
      </w:r>
      <w:r>
        <w:rPr>
          <w:color w:val="231F20"/>
          <w:spacing w:val="-5"/>
          <w:w w:val="105"/>
        </w:rPr>
        <w:t> </w:t>
      </w:r>
      <w:r>
        <w:rPr>
          <w:color w:val="231F20"/>
          <w:w w:val="105"/>
        </w:rPr>
        <w:t>learning</w:t>
      </w:r>
      <w:r>
        <w:rPr>
          <w:color w:val="231F20"/>
          <w:spacing w:val="-3"/>
          <w:w w:val="105"/>
        </w:rPr>
        <w:t> </w:t>
      </w:r>
      <w:r>
        <w:rPr>
          <w:color w:val="231F20"/>
          <w:w w:val="105"/>
        </w:rPr>
        <w:t>process</w:t>
      </w:r>
      <w:r>
        <w:rPr>
          <w:color w:val="231F20"/>
          <w:spacing w:val="-4"/>
          <w:w w:val="105"/>
        </w:rPr>
        <w:t> </w:t>
      </w:r>
      <w:r>
        <w:rPr>
          <w:color w:val="231F20"/>
          <w:w w:val="105"/>
        </w:rPr>
        <w:t>during</w:t>
      </w:r>
      <w:r>
        <w:rPr>
          <w:color w:val="231F20"/>
          <w:spacing w:val="-3"/>
          <w:w w:val="105"/>
        </w:rPr>
        <w:t> </w:t>
      </w:r>
      <w:r>
        <w:rPr>
          <w:color w:val="231F20"/>
          <w:w w:val="105"/>
        </w:rPr>
        <w:t>and</w:t>
      </w:r>
      <w:r>
        <w:rPr>
          <w:color w:val="231F20"/>
          <w:spacing w:val="-4"/>
          <w:w w:val="105"/>
        </w:rPr>
        <w:t> </w:t>
      </w:r>
      <w:r>
        <w:rPr>
          <w:color w:val="231F20"/>
          <w:w w:val="105"/>
        </w:rPr>
        <w:t>at</w:t>
      </w:r>
      <w:r>
        <w:rPr>
          <w:color w:val="231F20"/>
          <w:spacing w:val="-5"/>
          <w:w w:val="105"/>
        </w:rPr>
        <w:t> </w:t>
      </w:r>
      <w:r>
        <w:rPr>
          <w:color w:val="231F20"/>
          <w:w w:val="105"/>
        </w:rPr>
        <w:t>the</w:t>
      </w:r>
      <w:r>
        <w:rPr>
          <w:color w:val="231F20"/>
          <w:spacing w:val="-7"/>
          <w:w w:val="105"/>
        </w:rPr>
        <w:t> </w:t>
      </w:r>
      <w:r>
        <w:rPr>
          <w:color w:val="231F20"/>
          <w:w w:val="105"/>
        </w:rPr>
        <w:t>end</w:t>
      </w:r>
      <w:r>
        <w:rPr>
          <w:color w:val="231F20"/>
          <w:spacing w:val="-5"/>
          <w:w w:val="105"/>
        </w:rPr>
        <w:t> </w:t>
      </w:r>
      <w:r>
        <w:rPr>
          <w:color w:val="231F20"/>
          <w:w w:val="105"/>
        </w:rPr>
        <w:t>of</w:t>
      </w:r>
      <w:r>
        <w:rPr>
          <w:color w:val="231F20"/>
          <w:spacing w:val="-4"/>
          <w:w w:val="105"/>
        </w:rPr>
        <w:t> </w:t>
      </w:r>
      <w:r>
        <w:rPr>
          <w:color w:val="231F20"/>
          <w:w w:val="105"/>
        </w:rPr>
        <w:t>education and this procedure is called program evaluation. Chen and Chen (2005) define program evaluation as “the</w:t>
      </w:r>
      <w:r>
        <w:rPr>
          <w:color w:val="231F20"/>
          <w:w w:val="105"/>
        </w:rPr>
        <w:t> application</w:t>
      </w:r>
      <w:r>
        <w:rPr>
          <w:color w:val="231F20"/>
          <w:w w:val="105"/>
        </w:rPr>
        <w:t> of</w:t>
      </w:r>
      <w:r>
        <w:rPr>
          <w:color w:val="231F20"/>
          <w:w w:val="105"/>
        </w:rPr>
        <w:t> evaluation</w:t>
      </w:r>
      <w:r>
        <w:rPr>
          <w:color w:val="231F20"/>
          <w:w w:val="105"/>
        </w:rPr>
        <w:t> approaches,</w:t>
      </w:r>
      <w:r>
        <w:rPr>
          <w:color w:val="231F20"/>
          <w:w w:val="105"/>
        </w:rPr>
        <w:t> techniques,</w:t>
      </w:r>
      <w:r>
        <w:rPr>
          <w:color w:val="231F20"/>
          <w:w w:val="105"/>
        </w:rPr>
        <w:t> and</w:t>
      </w:r>
      <w:r>
        <w:rPr>
          <w:color w:val="231F20"/>
          <w:w w:val="105"/>
        </w:rPr>
        <w:t> knowledge</w:t>
      </w:r>
      <w:r>
        <w:rPr>
          <w:color w:val="231F20"/>
          <w:w w:val="105"/>
        </w:rPr>
        <w:t> to</w:t>
      </w:r>
      <w:r>
        <w:rPr>
          <w:color w:val="231F20"/>
          <w:w w:val="105"/>
        </w:rPr>
        <w:t> systematically</w:t>
      </w:r>
      <w:r>
        <w:rPr>
          <w:color w:val="231F20"/>
          <w:w w:val="105"/>
        </w:rPr>
        <w:t> assess</w:t>
      </w:r>
      <w:r>
        <w:rPr>
          <w:color w:val="231F20"/>
          <w:w w:val="105"/>
        </w:rPr>
        <w:t> and improve</w:t>
      </w:r>
      <w:r>
        <w:rPr>
          <w:color w:val="231F20"/>
          <w:w w:val="105"/>
        </w:rPr>
        <w:t> the</w:t>
      </w:r>
      <w:r>
        <w:rPr>
          <w:color w:val="231F20"/>
          <w:w w:val="105"/>
        </w:rPr>
        <w:t> planning,</w:t>
      </w:r>
      <w:r>
        <w:rPr>
          <w:color w:val="231F20"/>
          <w:w w:val="105"/>
        </w:rPr>
        <w:t> implementation,</w:t>
      </w:r>
      <w:r>
        <w:rPr>
          <w:color w:val="231F20"/>
          <w:w w:val="105"/>
        </w:rPr>
        <w:t> and</w:t>
      </w:r>
      <w:r>
        <w:rPr>
          <w:color w:val="231F20"/>
          <w:w w:val="105"/>
        </w:rPr>
        <w:t> effectiveness”</w:t>
      </w:r>
      <w:r>
        <w:rPr>
          <w:color w:val="231F20"/>
          <w:w w:val="105"/>
        </w:rPr>
        <w:t> (p.3).</w:t>
      </w:r>
      <w:r>
        <w:rPr>
          <w:color w:val="231F20"/>
          <w:w w:val="105"/>
        </w:rPr>
        <w:t> Also,</w:t>
      </w:r>
      <w:r>
        <w:rPr>
          <w:color w:val="231F20"/>
          <w:w w:val="105"/>
        </w:rPr>
        <w:t> Murphy</w:t>
      </w:r>
      <w:r>
        <w:rPr>
          <w:color w:val="231F20"/>
          <w:w w:val="105"/>
        </w:rPr>
        <w:t> (2000)</w:t>
      </w:r>
      <w:r>
        <w:rPr>
          <w:color w:val="231F20"/>
          <w:w w:val="105"/>
        </w:rPr>
        <w:t> describes evaluation</w:t>
      </w:r>
      <w:r>
        <w:rPr>
          <w:color w:val="231F20"/>
          <w:spacing w:val="-7"/>
          <w:w w:val="105"/>
        </w:rPr>
        <w:t> </w:t>
      </w:r>
      <w:r>
        <w:rPr>
          <w:color w:val="231F20"/>
          <w:w w:val="105"/>
        </w:rPr>
        <w:t>as</w:t>
      </w:r>
      <w:r>
        <w:rPr>
          <w:color w:val="231F20"/>
          <w:spacing w:val="-9"/>
          <w:w w:val="105"/>
        </w:rPr>
        <w:t> </w:t>
      </w:r>
      <w:r>
        <w:rPr>
          <w:color w:val="231F20"/>
          <w:w w:val="105"/>
        </w:rPr>
        <w:t>the</w:t>
      </w:r>
      <w:r>
        <w:rPr>
          <w:color w:val="231F20"/>
          <w:spacing w:val="-11"/>
          <w:w w:val="105"/>
        </w:rPr>
        <w:t> </w:t>
      </w:r>
      <w:r>
        <w:rPr>
          <w:color w:val="231F20"/>
          <w:w w:val="105"/>
        </w:rPr>
        <w:t>tool</w:t>
      </w:r>
      <w:r>
        <w:rPr>
          <w:color w:val="231F20"/>
          <w:spacing w:val="-9"/>
          <w:w w:val="105"/>
        </w:rPr>
        <w:t> </w:t>
      </w:r>
      <w:r>
        <w:rPr>
          <w:color w:val="231F20"/>
          <w:w w:val="105"/>
        </w:rPr>
        <w:t>to</w:t>
      </w:r>
      <w:r>
        <w:rPr>
          <w:color w:val="231F20"/>
          <w:spacing w:val="-10"/>
          <w:w w:val="105"/>
        </w:rPr>
        <w:t> </w:t>
      </w:r>
      <w:r>
        <w:rPr>
          <w:color w:val="231F20"/>
          <w:w w:val="105"/>
        </w:rPr>
        <w:t>decide</w:t>
      </w:r>
      <w:r>
        <w:rPr>
          <w:color w:val="231F20"/>
          <w:spacing w:val="-8"/>
          <w:w w:val="105"/>
        </w:rPr>
        <w:t> </w:t>
      </w:r>
      <w:r>
        <w:rPr>
          <w:color w:val="231F20"/>
          <w:w w:val="105"/>
        </w:rPr>
        <w:t>how</w:t>
      </w:r>
      <w:r>
        <w:rPr>
          <w:color w:val="231F20"/>
          <w:spacing w:val="-9"/>
          <w:w w:val="105"/>
        </w:rPr>
        <w:t> </w:t>
      </w:r>
      <w:r>
        <w:rPr>
          <w:color w:val="231F20"/>
          <w:w w:val="105"/>
        </w:rPr>
        <w:t>much</w:t>
      </w:r>
      <w:r>
        <w:rPr>
          <w:color w:val="231F20"/>
          <w:spacing w:val="-9"/>
          <w:w w:val="105"/>
        </w:rPr>
        <w:t> </w:t>
      </w:r>
      <w:r>
        <w:rPr>
          <w:color w:val="231F20"/>
          <w:w w:val="105"/>
        </w:rPr>
        <w:t>a</w:t>
      </w:r>
      <w:r>
        <w:rPr>
          <w:color w:val="231F20"/>
          <w:spacing w:val="-12"/>
          <w:w w:val="105"/>
        </w:rPr>
        <w:t> </w:t>
      </w:r>
      <w:r>
        <w:rPr>
          <w:color w:val="231F20"/>
          <w:w w:val="105"/>
        </w:rPr>
        <w:t>program</w:t>
      </w:r>
      <w:r>
        <w:rPr>
          <w:color w:val="231F20"/>
          <w:spacing w:val="-11"/>
          <w:w w:val="105"/>
        </w:rPr>
        <w:t> </w:t>
      </w:r>
      <w:r>
        <w:rPr>
          <w:color w:val="231F20"/>
          <w:w w:val="105"/>
        </w:rPr>
        <w:t>is</w:t>
      </w:r>
      <w:r>
        <w:rPr>
          <w:color w:val="231F20"/>
          <w:spacing w:val="-8"/>
          <w:w w:val="105"/>
        </w:rPr>
        <w:t> </w:t>
      </w:r>
      <w:r>
        <w:rPr>
          <w:color w:val="231F20"/>
          <w:w w:val="105"/>
        </w:rPr>
        <w:t>effective</w:t>
      </w:r>
      <w:r>
        <w:rPr>
          <w:color w:val="231F20"/>
          <w:spacing w:val="-4"/>
          <w:w w:val="105"/>
        </w:rPr>
        <w:t> </w:t>
      </w:r>
      <w:r>
        <w:rPr>
          <w:color w:val="231F20"/>
          <w:w w:val="105"/>
        </w:rPr>
        <w:t>and</w:t>
      </w:r>
      <w:r>
        <w:rPr>
          <w:color w:val="231F20"/>
          <w:spacing w:val="-7"/>
          <w:w w:val="105"/>
        </w:rPr>
        <w:t> </w:t>
      </w:r>
      <w:r>
        <w:rPr>
          <w:color w:val="231F20"/>
          <w:w w:val="105"/>
        </w:rPr>
        <w:t>efficient</w:t>
      </w:r>
      <w:r>
        <w:rPr>
          <w:color w:val="231F20"/>
          <w:spacing w:val="-9"/>
          <w:w w:val="105"/>
        </w:rPr>
        <w:t> </w:t>
      </w:r>
      <w:r>
        <w:rPr>
          <w:color w:val="231F20"/>
          <w:w w:val="105"/>
        </w:rPr>
        <w:t>in</w:t>
      </w:r>
      <w:r>
        <w:rPr>
          <w:color w:val="231F20"/>
          <w:spacing w:val="-10"/>
          <w:w w:val="105"/>
        </w:rPr>
        <w:t> </w:t>
      </w:r>
      <w:r>
        <w:rPr>
          <w:color w:val="231F20"/>
          <w:w w:val="105"/>
        </w:rPr>
        <w:t>terms</w:t>
      </w:r>
      <w:r>
        <w:rPr>
          <w:color w:val="231F20"/>
          <w:spacing w:val="-9"/>
          <w:w w:val="105"/>
        </w:rPr>
        <w:t> </w:t>
      </w:r>
      <w:r>
        <w:rPr>
          <w:color w:val="231F20"/>
          <w:w w:val="105"/>
        </w:rPr>
        <w:t>of</w:t>
      </w:r>
      <w:r>
        <w:rPr>
          <w:color w:val="231F20"/>
          <w:spacing w:val="-8"/>
          <w:w w:val="105"/>
        </w:rPr>
        <w:t> </w:t>
      </w:r>
      <w:r>
        <w:rPr>
          <w:color w:val="231F20"/>
          <w:w w:val="105"/>
        </w:rPr>
        <w:t>its</w:t>
      </w:r>
      <w:r>
        <w:rPr>
          <w:color w:val="231F20"/>
          <w:spacing w:val="-8"/>
          <w:w w:val="105"/>
        </w:rPr>
        <w:t> </w:t>
      </w:r>
      <w:r>
        <w:rPr>
          <w:color w:val="231F20"/>
          <w:w w:val="105"/>
        </w:rPr>
        <w:t>aims.</w:t>
      </w:r>
      <w:r>
        <w:rPr>
          <w:color w:val="231F20"/>
          <w:spacing w:val="-9"/>
          <w:w w:val="105"/>
        </w:rPr>
        <w:t> </w:t>
      </w:r>
      <w:r>
        <w:rPr>
          <w:color w:val="231F20"/>
          <w:w w:val="105"/>
        </w:rPr>
        <w:t>While these definitions may tell us the scope of program evaluation, Brown (1995) detailed it by describing three irrevocable dimensions of program evaluation</w:t>
      </w:r>
      <w:r>
        <w:rPr>
          <w:color w:val="231F20"/>
          <w:w w:val="105"/>
        </w:rPr>
        <w:t> as time of evaluation (formative vs. summative), focus of evaluation (process vs. product) and data type (qualitative vs. quantitative). In this study, we aimed to create a data collection tool that can be used for the dimensions above.</w:t>
      </w:r>
    </w:p>
    <w:p>
      <w:pPr>
        <w:pStyle w:val="BodyText"/>
        <w:spacing w:before="13"/>
      </w:pPr>
    </w:p>
    <w:p>
      <w:pPr>
        <w:pStyle w:val="BodyText"/>
        <w:spacing w:line="309" w:lineRule="auto"/>
        <w:ind w:left="125" w:right="137"/>
        <w:jc w:val="both"/>
      </w:pPr>
      <w:r>
        <w:rPr>
          <w:color w:val="231F20"/>
          <w:w w:val="105"/>
        </w:rPr>
        <w:t>When we</w:t>
      </w:r>
      <w:r>
        <w:rPr>
          <w:color w:val="231F20"/>
          <w:spacing w:val="-1"/>
          <w:w w:val="105"/>
        </w:rPr>
        <w:t> </w:t>
      </w:r>
      <w:r>
        <w:rPr>
          <w:color w:val="231F20"/>
          <w:w w:val="105"/>
        </w:rPr>
        <w:t>look at the</w:t>
      </w:r>
      <w:r>
        <w:rPr>
          <w:color w:val="231F20"/>
          <w:spacing w:val="-1"/>
          <w:w w:val="105"/>
        </w:rPr>
        <w:t> </w:t>
      </w:r>
      <w:r>
        <w:rPr>
          <w:color w:val="231F20"/>
          <w:w w:val="105"/>
        </w:rPr>
        <w:t>literature, a</w:t>
      </w:r>
      <w:r>
        <w:rPr>
          <w:color w:val="231F20"/>
          <w:spacing w:val="-3"/>
          <w:w w:val="105"/>
        </w:rPr>
        <w:t> </w:t>
      </w:r>
      <w:r>
        <w:rPr>
          <w:color w:val="231F20"/>
          <w:w w:val="105"/>
        </w:rPr>
        <w:t>great</w:t>
      </w:r>
      <w:r>
        <w:rPr>
          <w:color w:val="231F20"/>
          <w:spacing w:val="-1"/>
          <w:w w:val="105"/>
        </w:rPr>
        <w:t> </w:t>
      </w:r>
      <w:r>
        <w:rPr>
          <w:color w:val="231F20"/>
          <w:w w:val="105"/>
        </w:rPr>
        <w:t>number</w:t>
      </w:r>
      <w:r>
        <w:rPr>
          <w:color w:val="231F20"/>
          <w:spacing w:val="-2"/>
          <w:w w:val="105"/>
        </w:rPr>
        <w:t> </w:t>
      </w:r>
      <w:r>
        <w:rPr>
          <w:color w:val="231F20"/>
          <w:w w:val="105"/>
        </w:rPr>
        <w:t>of</w:t>
      </w:r>
      <w:r>
        <w:rPr>
          <w:color w:val="231F20"/>
          <w:spacing w:val="-1"/>
          <w:w w:val="105"/>
        </w:rPr>
        <w:t> </w:t>
      </w:r>
      <w:r>
        <w:rPr>
          <w:color w:val="231F20"/>
          <w:w w:val="105"/>
        </w:rPr>
        <w:t>research</w:t>
      </w:r>
      <w:r>
        <w:rPr>
          <w:color w:val="231F20"/>
          <w:spacing w:val="-3"/>
          <w:w w:val="105"/>
        </w:rPr>
        <w:t> </w:t>
      </w:r>
      <w:r>
        <w:rPr>
          <w:color w:val="231F20"/>
          <w:w w:val="105"/>
        </w:rPr>
        <w:t>has been conducted</w:t>
      </w:r>
      <w:r>
        <w:rPr>
          <w:color w:val="231F20"/>
          <w:spacing w:val="-2"/>
          <w:w w:val="105"/>
        </w:rPr>
        <w:t> </w:t>
      </w:r>
      <w:r>
        <w:rPr>
          <w:color w:val="231F20"/>
          <w:w w:val="105"/>
        </w:rPr>
        <w:t>on</w:t>
      </w:r>
      <w:r>
        <w:rPr>
          <w:color w:val="231F20"/>
          <w:spacing w:val="-4"/>
          <w:w w:val="105"/>
        </w:rPr>
        <w:t> </w:t>
      </w:r>
      <w:r>
        <w:rPr>
          <w:color w:val="231F20"/>
          <w:w w:val="105"/>
        </w:rPr>
        <w:t>program</w:t>
      </w:r>
      <w:r>
        <w:rPr>
          <w:color w:val="231F20"/>
          <w:spacing w:val="-1"/>
          <w:w w:val="105"/>
        </w:rPr>
        <w:t> </w:t>
      </w:r>
      <w:r>
        <w:rPr>
          <w:color w:val="231F20"/>
          <w:w w:val="105"/>
        </w:rPr>
        <w:t>evaluation in ELT</w:t>
      </w:r>
      <w:r>
        <w:rPr>
          <w:color w:val="231F20"/>
          <w:spacing w:val="-3"/>
          <w:w w:val="105"/>
        </w:rPr>
        <w:t> </w:t>
      </w:r>
      <w:r>
        <w:rPr>
          <w:color w:val="231F20"/>
          <w:w w:val="105"/>
        </w:rPr>
        <w:t>(Saito &amp;</w:t>
      </w:r>
      <w:r>
        <w:rPr>
          <w:color w:val="231F20"/>
          <w:spacing w:val="-2"/>
          <w:w w:val="105"/>
        </w:rPr>
        <w:t> </w:t>
      </w:r>
      <w:r>
        <w:rPr>
          <w:color w:val="231F20"/>
          <w:w w:val="105"/>
        </w:rPr>
        <w:t>Ebsworth, 2004; Coskun &amp; Daloglu, 2010; Tunc,</w:t>
      </w:r>
      <w:r>
        <w:rPr>
          <w:color w:val="231F20"/>
          <w:spacing w:val="-1"/>
          <w:w w:val="105"/>
        </w:rPr>
        <w:t> </w:t>
      </w:r>
      <w:r>
        <w:rPr>
          <w:color w:val="231F20"/>
          <w:w w:val="105"/>
        </w:rPr>
        <w:t>2010; Tom-Lawyer,2014; Hsu,</w:t>
      </w:r>
      <w:r>
        <w:rPr>
          <w:color w:val="231F20"/>
          <w:spacing w:val="-1"/>
          <w:w w:val="105"/>
        </w:rPr>
        <w:t> </w:t>
      </w:r>
      <w:r>
        <w:rPr>
          <w:color w:val="231F20"/>
          <w:w w:val="105"/>
        </w:rPr>
        <w:t>2014; Khorunnisa,</w:t>
      </w:r>
      <w:r>
        <w:rPr>
          <w:color w:val="231F20"/>
          <w:w w:val="105"/>
        </w:rPr>
        <w:t> 2018;). In such studies, face to</w:t>
      </w:r>
      <w:r>
        <w:rPr>
          <w:color w:val="231F20"/>
          <w:w w:val="105"/>
        </w:rPr>
        <w:t> face</w:t>
      </w:r>
      <w:r>
        <w:rPr>
          <w:color w:val="231F20"/>
          <w:w w:val="105"/>
        </w:rPr>
        <w:t> English</w:t>
      </w:r>
      <w:r>
        <w:rPr>
          <w:color w:val="231F20"/>
          <w:w w:val="105"/>
        </w:rPr>
        <w:t> language education</w:t>
      </w:r>
      <w:r>
        <w:rPr>
          <w:color w:val="231F20"/>
          <w:w w:val="105"/>
        </w:rPr>
        <w:t> has been</w:t>
      </w:r>
      <w:r>
        <w:rPr>
          <w:color w:val="231F20"/>
          <w:w w:val="105"/>
        </w:rPr>
        <w:t> evaluated. Moreover, Chan (2001) compared the expectations of students and instructors at a university setting. Also, in another study conducted by</w:t>
      </w:r>
      <w:r>
        <w:rPr>
          <w:color w:val="231F20"/>
          <w:spacing w:val="-3"/>
          <w:w w:val="105"/>
        </w:rPr>
        <w:t> </w:t>
      </w:r>
      <w:r>
        <w:rPr>
          <w:color w:val="231F20"/>
          <w:w w:val="105"/>
        </w:rPr>
        <w:t>Peacock</w:t>
      </w:r>
      <w:r>
        <w:rPr>
          <w:color w:val="231F20"/>
          <w:spacing w:val="-1"/>
          <w:w w:val="105"/>
        </w:rPr>
        <w:t> </w:t>
      </w:r>
      <w:r>
        <w:rPr>
          <w:color w:val="231F20"/>
          <w:w w:val="105"/>
        </w:rPr>
        <w:t>(2009), course</w:t>
      </w:r>
      <w:r>
        <w:rPr>
          <w:color w:val="231F20"/>
          <w:spacing w:val="-2"/>
          <w:w w:val="105"/>
        </w:rPr>
        <w:t> </w:t>
      </w:r>
      <w:r>
        <w:rPr>
          <w:color w:val="231F20"/>
          <w:w w:val="105"/>
        </w:rPr>
        <w:t>content and technology integration to the English</w:t>
      </w:r>
      <w:r>
        <w:rPr>
          <w:color w:val="231F20"/>
          <w:spacing w:val="-10"/>
          <w:w w:val="105"/>
        </w:rPr>
        <w:t> </w:t>
      </w:r>
      <w:r>
        <w:rPr>
          <w:color w:val="231F20"/>
          <w:w w:val="105"/>
        </w:rPr>
        <w:t>programs</w:t>
      </w:r>
      <w:r>
        <w:rPr>
          <w:color w:val="231F20"/>
          <w:spacing w:val="-8"/>
          <w:w w:val="105"/>
        </w:rPr>
        <w:t> </w:t>
      </w:r>
      <w:r>
        <w:rPr>
          <w:color w:val="231F20"/>
          <w:w w:val="105"/>
        </w:rPr>
        <w:t>were</w:t>
      </w:r>
      <w:r>
        <w:rPr>
          <w:color w:val="231F20"/>
          <w:spacing w:val="-8"/>
          <w:w w:val="105"/>
        </w:rPr>
        <w:t> </w:t>
      </w:r>
      <w:r>
        <w:rPr>
          <w:color w:val="231F20"/>
          <w:w w:val="105"/>
        </w:rPr>
        <w:t>discussed.</w:t>
      </w:r>
      <w:r>
        <w:rPr>
          <w:color w:val="231F20"/>
          <w:spacing w:val="-7"/>
          <w:w w:val="105"/>
        </w:rPr>
        <w:t> </w:t>
      </w:r>
      <w:r>
        <w:rPr>
          <w:color w:val="231F20"/>
          <w:w w:val="105"/>
        </w:rPr>
        <w:t>Efeoglu</w:t>
      </w:r>
      <w:r>
        <w:rPr>
          <w:color w:val="231F20"/>
          <w:spacing w:val="-5"/>
          <w:w w:val="105"/>
        </w:rPr>
        <w:t> </w:t>
      </w:r>
      <w:r>
        <w:rPr>
          <w:color w:val="231F20"/>
          <w:w w:val="105"/>
        </w:rPr>
        <w:t>et</w:t>
      </w:r>
      <w:r>
        <w:rPr>
          <w:color w:val="231F20"/>
          <w:spacing w:val="-6"/>
          <w:w w:val="105"/>
        </w:rPr>
        <w:t> </w:t>
      </w:r>
      <w:r>
        <w:rPr>
          <w:color w:val="231F20"/>
          <w:w w:val="105"/>
        </w:rPr>
        <w:t>al.</w:t>
      </w:r>
      <w:r>
        <w:rPr>
          <w:color w:val="231F20"/>
          <w:spacing w:val="-8"/>
          <w:w w:val="105"/>
        </w:rPr>
        <w:t> </w:t>
      </w:r>
      <w:r>
        <w:rPr>
          <w:color w:val="231F20"/>
          <w:w w:val="105"/>
        </w:rPr>
        <w:t>(2018)</w:t>
      </w:r>
      <w:r>
        <w:rPr>
          <w:color w:val="231F20"/>
          <w:spacing w:val="-7"/>
          <w:w w:val="105"/>
        </w:rPr>
        <w:t> </w:t>
      </w:r>
      <w:r>
        <w:rPr>
          <w:color w:val="231F20"/>
          <w:w w:val="105"/>
        </w:rPr>
        <w:t>also</w:t>
      </w:r>
      <w:r>
        <w:rPr>
          <w:color w:val="231F20"/>
          <w:spacing w:val="-8"/>
          <w:w w:val="105"/>
        </w:rPr>
        <w:t> </w:t>
      </w:r>
      <w:r>
        <w:rPr>
          <w:color w:val="231F20"/>
          <w:w w:val="105"/>
        </w:rPr>
        <w:t>studied</w:t>
      </w:r>
      <w:r>
        <w:rPr>
          <w:color w:val="231F20"/>
          <w:spacing w:val="-8"/>
          <w:w w:val="105"/>
        </w:rPr>
        <w:t> </w:t>
      </w:r>
      <w:r>
        <w:rPr>
          <w:color w:val="231F20"/>
          <w:w w:val="105"/>
        </w:rPr>
        <w:t>the</w:t>
      </w:r>
      <w:r>
        <w:rPr>
          <w:color w:val="231F20"/>
          <w:spacing w:val="-8"/>
          <w:w w:val="105"/>
        </w:rPr>
        <w:t> </w:t>
      </w:r>
      <w:r>
        <w:rPr>
          <w:color w:val="231F20"/>
          <w:w w:val="105"/>
        </w:rPr>
        <w:t>program</w:t>
      </w:r>
      <w:r>
        <w:rPr>
          <w:color w:val="231F20"/>
          <w:spacing w:val="-10"/>
          <w:w w:val="105"/>
        </w:rPr>
        <w:t> </w:t>
      </w:r>
      <w:r>
        <w:rPr>
          <w:color w:val="231F20"/>
          <w:w w:val="105"/>
        </w:rPr>
        <w:t>of</w:t>
      </w:r>
      <w:r>
        <w:rPr>
          <w:color w:val="231F20"/>
          <w:spacing w:val="-4"/>
          <w:w w:val="105"/>
        </w:rPr>
        <w:t> </w:t>
      </w:r>
      <w:r>
        <w:rPr>
          <w:color w:val="231F20"/>
          <w:w w:val="105"/>
        </w:rPr>
        <w:t>an</w:t>
      </w:r>
      <w:r>
        <w:rPr>
          <w:color w:val="231F20"/>
          <w:spacing w:val="-7"/>
          <w:w w:val="105"/>
        </w:rPr>
        <w:t> </w:t>
      </w:r>
      <w:r>
        <w:rPr>
          <w:color w:val="231F20"/>
          <w:w w:val="105"/>
        </w:rPr>
        <w:t>English</w:t>
      </w:r>
      <w:r>
        <w:rPr>
          <w:color w:val="231F20"/>
          <w:spacing w:val="-7"/>
          <w:w w:val="105"/>
        </w:rPr>
        <w:t> </w:t>
      </w:r>
      <w:r>
        <w:rPr>
          <w:color w:val="231F20"/>
          <w:w w:val="105"/>
        </w:rPr>
        <w:t>program and found that all parties must be included to the process. There are also other studies conducted on perceptions</w:t>
      </w:r>
      <w:r>
        <w:rPr>
          <w:color w:val="231F20"/>
          <w:w w:val="105"/>
        </w:rPr>
        <w:t> of</w:t>
      </w:r>
      <w:r>
        <w:rPr>
          <w:color w:val="231F20"/>
          <w:w w:val="105"/>
        </w:rPr>
        <w:t> the</w:t>
      </w:r>
      <w:r>
        <w:rPr>
          <w:color w:val="231F20"/>
          <w:w w:val="105"/>
        </w:rPr>
        <w:t> stakeholders</w:t>
      </w:r>
      <w:r>
        <w:rPr>
          <w:color w:val="231F20"/>
          <w:w w:val="105"/>
        </w:rPr>
        <w:t> in</w:t>
      </w:r>
      <w:r>
        <w:rPr>
          <w:color w:val="231F20"/>
          <w:w w:val="105"/>
        </w:rPr>
        <w:t> English</w:t>
      </w:r>
      <w:r>
        <w:rPr>
          <w:color w:val="231F20"/>
          <w:w w:val="105"/>
        </w:rPr>
        <w:t> language</w:t>
      </w:r>
      <w:r>
        <w:rPr>
          <w:color w:val="231F20"/>
          <w:w w:val="105"/>
        </w:rPr>
        <w:t> programs</w:t>
      </w:r>
      <w:r>
        <w:rPr>
          <w:color w:val="231F20"/>
          <w:w w:val="105"/>
        </w:rPr>
        <w:t> (Le</w:t>
      </w:r>
      <w:r>
        <w:rPr>
          <w:color w:val="231F20"/>
          <w:w w:val="105"/>
        </w:rPr>
        <w:t> &amp;</w:t>
      </w:r>
      <w:r>
        <w:rPr>
          <w:color w:val="231F20"/>
          <w:w w:val="105"/>
        </w:rPr>
        <w:t> Tran,</w:t>
      </w:r>
      <w:r>
        <w:rPr>
          <w:color w:val="231F20"/>
          <w:w w:val="105"/>
        </w:rPr>
        <w:t> 2021;</w:t>
      </w:r>
      <w:r>
        <w:rPr>
          <w:color w:val="231F20"/>
          <w:w w:val="105"/>
        </w:rPr>
        <w:t> Kiely&amp;Rea- Dickens,2005),</w:t>
      </w:r>
      <w:r>
        <w:rPr>
          <w:color w:val="231F20"/>
          <w:w w:val="105"/>
        </w:rPr>
        <w:t> and</w:t>
      </w:r>
      <w:r>
        <w:rPr>
          <w:color w:val="231F20"/>
          <w:w w:val="105"/>
        </w:rPr>
        <w:t> by</w:t>
      </w:r>
      <w:r>
        <w:rPr>
          <w:color w:val="231F20"/>
          <w:w w:val="105"/>
        </w:rPr>
        <w:t> looking</w:t>
      </w:r>
      <w:r>
        <w:rPr>
          <w:color w:val="231F20"/>
          <w:w w:val="105"/>
        </w:rPr>
        <w:t> at</w:t>
      </w:r>
      <w:r>
        <w:rPr>
          <w:color w:val="231F20"/>
          <w:w w:val="105"/>
        </w:rPr>
        <w:t> the</w:t>
      </w:r>
      <w:r>
        <w:rPr>
          <w:color w:val="231F20"/>
          <w:w w:val="105"/>
        </w:rPr>
        <w:t> results</w:t>
      </w:r>
      <w:r>
        <w:rPr>
          <w:color w:val="231F20"/>
          <w:w w:val="105"/>
        </w:rPr>
        <w:t> of</w:t>
      </w:r>
      <w:r>
        <w:rPr>
          <w:color w:val="231F20"/>
          <w:w w:val="105"/>
        </w:rPr>
        <w:t> these</w:t>
      </w:r>
      <w:r>
        <w:rPr>
          <w:color w:val="231F20"/>
          <w:w w:val="105"/>
        </w:rPr>
        <w:t> studies,</w:t>
      </w:r>
      <w:r>
        <w:rPr>
          <w:color w:val="231F20"/>
          <w:w w:val="105"/>
        </w:rPr>
        <w:t> the</w:t>
      </w:r>
      <w:r>
        <w:rPr>
          <w:color w:val="231F20"/>
          <w:w w:val="105"/>
        </w:rPr>
        <w:t> required</w:t>
      </w:r>
      <w:r>
        <w:rPr>
          <w:color w:val="231F20"/>
          <w:w w:val="105"/>
        </w:rPr>
        <w:t> changes</w:t>
      </w:r>
      <w:r>
        <w:rPr>
          <w:color w:val="231F20"/>
          <w:w w:val="105"/>
        </w:rPr>
        <w:t> have</w:t>
      </w:r>
      <w:r>
        <w:rPr>
          <w:color w:val="231F20"/>
          <w:w w:val="105"/>
        </w:rPr>
        <w:t> been implemented after the program evaluation processes.</w:t>
      </w:r>
    </w:p>
    <w:p>
      <w:pPr>
        <w:pStyle w:val="BodyText"/>
        <w:spacing w:before="15"/>
      </w:pPr>
    </w:p>
    <w:p>
      <w:pPr>
        <w:pStyle w:val="BodyText"/>
        <w:spacing w:line="309" w:lineRule="auto" w:before="1"/>
        <w:ind w:left="125" w:right="142"/>
        <w:jc w:val="both"/>
      </w:pPr>
      <w:r>
        <w:rPr>
          <w:color w:val="231F20"/>
          <w:w w:val="105"/>
        </w:rPr>
        <w:t>On</w:t>
      </w:r>
      <w:r>
        <w:rPr>
          <w:color w:val="231F20"/>
          <w:spacing w:val="-7"/>
          <w:w w:val="105"/>
        </w:rPr>
        <w:t> </w:t>
      </w:r>
      <w:r>
        <w:rPr>
          <w:color w:val="231F20"/>
          <w:w w:val="105"/>
        </w:rPr>
        <w:t>the</w:t>
      </w:r>
      <w:r>
        <w:rPr>
          <w:color w:val="231F20"/>
          <w:spacing w:val="-8"/>
          <w:w w:val="105"/>
        </w:rPr>
        <w:t> </w:t>
      </w:r>
      <w:r>
        <w:rPr>
          <w:color w:val="231F20"/>
          <w:w w:val="105"/>
        </w:rPr>
        <w:t>other</w:t>
      </w:r>
      <w:r>
        <w:rPr>
          <w:color w:val="231F20"/>
          <w:spacing w:val="-8"/>
          <w:w w:val="105"/>
        </w:rPr>
        <w:t> </w:t>
      </w:r>
      <w:r>
        <w:rPr>
          <w:color w:val="231F20"/>
          <w:w w:val="105"/>
        </w:rPr>
        <w:t>hand,</w:t>
      </w:r>
      <w:r>
        <w:rPr>
          <w:color w:val="231F20"/>
          <w:spacing w:val="-8"/>
          <w:w w:val="105"/>
        </w:rPr>
        <w:t> </w:t>
      </w:r>
      <w:r>
        <w:rPr>
          <w:color w:val="231F20"/>
          <w:w w:val="105"/>
        </w:rPr>
        <w:t>as</w:t>
      </w:r>
      <w:r>
        <w:rPr>
          <w:color w:val="231F20"/>
          <w:spacing w:val="-7"/>
          <w:w w:val="105"/>
        </w:rPr>
        <w:t> </w:t>
      </w:r>
      <w:r>
        <w:rPr>
          <w:color w:val="231F20"/>
          <w:w w:val="105"/>
        </w:rPr>
        <w:t>the</w:t>
      </w:r>
      <w:r>
        <w:rPr>
          <w:color w:val="231F20"/>
          <w:spacing w:val="-8"/>
          <w:w w:val="105"/>
        </w:rPr>
        <w:t> </w:t>
      </w:r>
      <w:r>
        <w:rPr>
          <w:color w:val="231F20"/>
          <w:w w:val="105"/>
        </w:rPr>
        <w:t>distance</w:t>
      </w:r>
      <w:r>
        <w:rPr>
          <w:color w:val="231F20"/>
          <w:spacing w:val="-8"/>
          <w:w w:val="105"/>
        </w:rPr>
        <w:t> </w:t>
      </w:r>
      <w:r>
        <w:rPr>
          <w:color w:val="231F20"/>
          <w:w w:val="105"/>
        </w:rPr>
        <w:t>learning</w:t>
      </w:r>
      <w:r>
        <w:rPr>
          <w:color w:val="231F20"/>
          <w:spacing w:val="-5"/>
          <w:w w:val="105"/>
        </w:rPr>
        <w:t> </w:t>
      </w:r>
      <w:r>
        <w:rPr>
          <w:color w:val="231F20"/>
          <w:w w:val="105"/>
        </w:rPr>
        <w:t>has</w:t>
      </w:r>
      <w:r>
        <w:rPr>
          <w:color w:val="231F20"/>
          <w:spacing w:val="-8"/>
          <w:w w:val="105"/>
        </w:rPr>
        <w:t> </w:t>
      </w:r>
      <w:r>
        <w:rPr>
          <w:color w:val="231F20"/>
          <w:w w:val="105"/>
        </w:rPr>
        <w:t>expanded</w:t>
      </w:r>
      <w:r>
        <w:rPr>
          <w:color w:val="231F20"/>
          <w:spacing w:val="-7"/>
          <w:w w:val="105"/>
        </w:rPr>
        <w:t> </w:t>
      </w:r>
      <w:r>
        <w:rPr>
          <w:color w:val="231F20"/>
          <w:w w:val="105"/>
        </w:rPr>
        <w:t>recently,</w:t>
      </w:r>
      <w:r>
        <w:rPr>
          <w:color w:val="231F20"/>
          <w:spacing w:val="-8"/>
          <w:w w:val="105"/>
        </w:rPr>
        <w:t> </w:t>
      </w:r>
      <w:r>
        <w:rPr>
          <w:color w:val="231F20"/>
          <w:w w:val="105"/>
        </w:rPr>
        <w:t>literature</w:t>
      </w:r>
      <w:r>
        <w:rPr>
          <w:color w:val="231F20"/>
          <w:spacing w:val="-7"/>
          <w:w w:val="105"/>
        </w:rPr>
        <w:t> </w:t>
      </w:r>
      <w:r>
        <w:rPr>
          <w:color w:val="231F20"/>
          <w:w w:val="105"/>
        </w:rPr>
        <w:t>about</w:t>
      </w:r>
      <w:r>
        <w:rPr>
          <w:color w:val="231F20"/>
          <w:spacing w:val="-7"/>
          <w:w w:val="105"/>
        </w:rPr>
        <w:t> </w:t>
      </w:r>
      <w:r>
        <w:rPr>
          <w:color w:val="231F20"/>
          <w:w w:val="105"/>
        </w:rPr>
        <w:t>program</w:t>
      </w:r>
      <w:r>
        <w:rPr>
          <w:color w:val="231F20"/>
          <w:spacing w:val="-8"/>
          <w:w w:val="105"/>
        </w:rPr>
        <w:t> </w:t>
      </w:r>
      <w:r>
        <w:rPr>
          <w:color w:val="231F20"/>
          <w:w w:val="105"/>
        </w:rPr>
        <w:t>evaluation during</w:t>
      </w:r>
      <w:r>
        <w:rPr>
          <w:color w:val="231F20"/>
          <w:spacing w:val="-8"/>
          <w:w w:val="105"/>
        </w:rPr>
        <w:t> </w:t>
      </w:r>
      <w:r>
        <w:rPr>
          <w:color w:val="231F20"/>
          <w:w w:val="105"/>
        </w:rPr>
        <w:t>distance</w:t>
      </w:r>
      <w:r>
        <w:rPr>
          <w:color w:val="231F20"/>
          <w:spacing w:val="-9"/>
          <w:w w:val="105"/>
        </w:rPr>
        <w:t> </w:t>
      </w:r>
      <w:r>
        <w:rPr>
          <w:color w:val="231F20"/>
          <w:w w:val="105"/>
        </w:rPr>
        <w:t>education</w:t>
      </w:r>
      <w:r>
        <w:rPr>
          <w:color w:val="231F20"/>
          <w:spacing w:val="-8"/>
          <w:w w:val="105"/>
        </w:rPr>
        <w:t> </w:t>
      </w:r>
      <w:r>
        <w:rPr>
          <w:color w:val="231F20"/>
          <w:w w:val="105"/>
        </w:rPr>
        <w:t>in</w:t>
      </w:r>
      <w:r>
        <w:rPr>
          <w:color w:val="231F20"/>
          <w:spacing w:val="-8"/>
          <w:w w:val="105"/>
        </w:rPr>
        <w:t> </w:t>
      </w:r>
      <w:r>
        <w:rPr>
          <w:color w:val="231F20"/>
          <w:w w:val="105"/>
        </w:rPr>
        <w:t>ELT</w:t>
      </w:r>
      <w:r>
        <w:rPr>
          <w:color w:val="231F20"/>
          <w:spacing w:val="-8"/>
          <w:w w:val="105"/>
        </w:rPr>
        <w:t> </w:t>
      </w:r>
      <w:r>
        <w:rPr>
          <w:color w:val="231F20"/>
          <w:w w:val="105"/>
        </w:rPr>
        <w:t>is</w:t>
      </w:r>
      <w:r>
        <w:rPr>
          <w:color w:val="231F20"/>
          <w:spacing w:val="-11"/>
          <w:w w:val="105"/>
        </w:rPr>
        <w:t> </w:t>
      </w:r>
      <w:r>
        <w:rPr>
          <w:color w:val="231F20"/>
          <w:w w:val="105"/>
        </w:rPr>
        <w:t>not</w:t>
      </w:r>
      <w:r>
        <w:rPr>
          <w:color w:val="231F20"/>
          <w:spacing w:val="-7"/>
          <w:w w:val="105"/>
        </w:rPr>
        <w:t> </w:t>
      </w:r>
      <w:r>
        <w:rPr>
          <w:color w:val="231F20"/>
          <w:w w:val="105"/>
        </w:rPr>
        <w:t>as</w:t>
      </w:r>
      <w:r>
        <w:rPr>
          <w:color w:val="231F20"/>
          <w:spacing w:val="-9"/>
          <w:w w:val="105"/>
        </w:rPr>
        <w:t> </w:t>
      </w:r>
      <w:r>
        <w:rPr>
          <w:color w:val="231F20"/>
          <w:w w:val="105"/>
        </w:rPr>
        <w:t>comprehensive</w:t>
      </w:r>
      <w:r>
        <w:rPr>
          <w:color w:val="231F20"/>
          <w:spacing w:val="-8"/>
          <w:w w:val="105"/>
        </w:rPr>
        <w:t> </w:t>
      </w:r>
      <w:r>
        <w:rPr>
          <w:color w:val="231F20"/>
          <w:w w:val="105"/>
        </w:rPr>
        <w:t>as</w:t>
      </w:r>
      <w:r>
        <w:rPr>
          <w:color w:val="231F20"/>
          <w:spacing w:val="-9"/>
          <w:w w:val="105"/>
        </w:rPr>
        <w:t> </w:t>
      </w:r>
      <w:r>
        <w:rPr>
          <w:color w:val="231F20"/>
          <w:w w:val="105"/>
        </w:rPr>
        <w:t>the</w:t>
      </w:r>
      <w:r>
        <w:rPr>
          <w:color w:val="231F20"/>
          <w:spacing w:val="-8"/>
          <w:w w:val="105"/>
        </w:rPr>
        <w:t> </w:t>
      </w:r>
      <w:r>
        <w:rPr>
          <w:color w:val="231F20"/>
          <w:w w:val="105"/>
        </w:rPr>
        <w:t>program</w:t>
      </w:r>
      <w:r>
        <w:rPr>
          <w:color w:val="231F20"/>
          <w:spacing w:val="-11"/>
          <w:w w:val="105"/>
        </w:rPr>
        <w:t> </w:t>
      </w:r>
      <w:r>
        <w:rPr>
          <w:color w:val="231F20"/>
          <w:w w:val="105"/>
        </w:rPr>
        <w:t>evaluation</w:t>
      </w:r>
      <w:r>
        <w:rPr>
          <w:color w:val="231F20"/>
          <w:spacing w:val="-9"/>
          <w:w w:val="105"/>
        </w:rPr>
        <w:t> </w:t>
      </w:r>
      <w:r>
        <w:rPr>
          <w:color w:val="231F20"/>
          <w:w w:val="105"/>
        </w:rPr>
        <w:t>process</w:t>
      </w:r>
      <w:r>
        <w:rPr>
          <w:color w:val="231F20"/>
          <w:spacing w:val="-11"/>
          <w:w w:val="105"/>
        </w:rPr>
        <w:t> </w:t>
      </w:r>
      <w:r>
        <w:rPr>
          <w:color w:val="231F20"/>
          <w:w w:val="105"/>
        </w:rPr>
        <w:t>done</w:t>
      </w:r>
      <w:r>
        <w:rPr>
          <w:color w:val="231F20"/>
          <w:spacing w:val="-9"/>
          <w:w w:val="105"/>
        </w:rPr>
        <w:t> </w:t>
      </w:r>
      <w:r>
        <w:rPr>
          <w:color w:val="231F20"/>
          <w:w w:val="105"/>
        </w:rPr>
        <w:t>after the face-to-face education; therefore, it is pointed out that evaluating the effects of</w:t>
      </w:r>
      <w:r>
        <w:rPr>
          <w:color w:val="231F20"/>
          <w:spacing w:val="-1"/>
          <w:w w:val="105"/>
        </w:rPr>
        <w:t> </w:t>
      </w:r>
      <w:r>
        <w:rPr>
          <w:color w:val="231F20"/>
          <w:w w:val="105"/>
        </w:rPr>
        <w:t>distance education curriculum</w:t>
      </w:r>
      <w:r>
        <w:rPr>
          <w:color w:val="231F20"/>
          <w:spacing w:val="-3"/>
          <w:w w:val="105"/>
        </w:rPr>
        <w:t> </w:t>
      </w:r>
      <w:r>
        <w:rPr>
          <w:color w:val="231F20"/>
          <w:w w:val="105"/>
        </w:rPr>
        <w:t>has</w:t>
      </w:r>
      <w:r>
        <w:rPr>
          <w:color w:val="231F20"/>
          <w:spacing w:val="-4"/>
          <w:w w:val="105"/>
        </w:rPr>
        <w:t> </w:t>
      </w:r>
      <w:r>
        <w:rPr>
          <w:color w:val="231F20"/>
          <w:w w:val="105"/>
        </w:rPr>
        <w:t>become</w:t>
      </w:r>
      <w:r>
        <w:rPr>
          <w:color w:val="231F20"/>
          <w:spacing w:val="-4"/>
          <w:w w:val="105"/>
        </w:rPr>
        <w:t> </w:t>
      </w:r>
      <w:r>
        <w:rPr>
          <w:color w:val="231F20"/>
          <w:w w:val="105"/>
        </w:rPr>
        <w:t>a</w:t>
      </w:r>
      <w:r>
        <w:rPr>
          <w:color w:val="231F20"/>
          <w:spacing w:val="-9"/>
          <w:w w:val="105"/>
        </w:rPr>
        <w:t> </w:t>
      </w:r>
      <w:r>
        <w:rPr>
          <w:color w:val="231F20"/>
          <w:w w:val="105"/>
        </w:rPr>
        <w:t>necessity</w:t>
      </w:r>
      <w:r>
        <w:rPr>
          <w:color w:val="231F20"/>
          <w:spacing w:val="-7"/>
          <w:w w:val="105"/>
        </w:rPr>
        <w:t> </w:t>
      </w:r>
      <w:r>
        <w:rPr>
          <w:color w:val="231F20"/>
          <w:w w:val="105"/>
        </w:rPr>
        <w:t>(Dorrega,</w:t>
      </w:r>
      <w:r>
        <w:rPr>
          <w:color w:val="231F20"/>
          <w:spacing w:val="-7"/>
          <w:w w:val="105"/>
        </w:rPr>
        <w:t> </w:t>
      </w:r>
      <w:r>
        <w:rPr>
          <w:color w:val="231F20"/>
          <w:w w:val="105"/>
        </w:rPr>
        <w:t>2016).</w:t>
      </w:r>
      <w:r>
        <w:rPr>
          <w:color w:val="231F20"/>
          <w:spacing w:val="-5"/>
          <w:w w:val="105"/>
        </w:rPr>
        <w:t> </w:t>
      </w:r>
      <w:r>
        <w:rPr>
          <w:color w:val="231F20"/>
          <w:w w:val="105"/>
        </w:rPr>
        <w:t>Studies</w:t>
      </w:r>
      <w:r>
        <w:rPr>
          <w:color w:val="231F20"/>
          <w:spacing w:val="-8"/>
          <w:w w:val="105"/>
        </w:rPr>
        <w:t> </w:t>
      </w:r>
      <w:r>
        <w:rPr>
          <w:color w:val="231F20"/>
          <w:w w:val="105"/>
        </w:rPr>
        <w:t>on</w:t>
      </w:r>
      <w:r>
        <w:rPr>
          <w:color w:val="231F20"/>
          <w:spacing w:val="-7"/>
          <w:w w:val="105"/>
        </w:rPr>
        <w:t> </w:t>
      </w:r>
      <w:r>
        <w:rPr>
          <w:color w:val="231F20"/>
          <w:w w:val="105"/>
        </w:rPr>
        <w:t>distance</w:t>
      </w:r>
      <w:r>
        <w:rPr>
          <w:color w:val="231F20"/>
          <w:spacing w:val="-4"/>
          <w:w w:val="105"/>
        </w:rPr>
        <w:t> </w:t>
      </w:r>
      <w:r>
        <w:rPr>
          <w:color w:val="231F20"/>
          <w:w w:val="105"/>
        </w:rPr>
        <w:t>education</w:t>
      </w:r>
      <w:r>
        <w:rPr>
          <w:color w:val="231F20"/>
          <w:spacing w:val="-4"/>
          <w:w w:val="105"/>
        </w:rPr>
        <w:t> </w:t>
      </w:r>
      <w:r>
        <w:rPr>
          <w:color w:val="231F20"/>
          <w:w w:val="105"/>
        </w:rPr>
        <w:t>emphasize</w:t>
      </w:r>
      <w:r>
        <w:rPr>
          <w:color w:val="231F20"/>
          <w:spacing w:val="-7"/>
          <w:w w:val="105"/>
        </w:rPr>
        <w:t> </w:t>
      </w:r>
      <w:r>
        <w:rPr>
          <w:color w:val="231F20"/>
          <w:w w:val="105"/>
        </w:rPr>
        <w:t>different aspects</w:t>
      </w:r>
      <w:r>
        <w:rPr>
          <w:color w:val="231F20"/>
          <w:w w:val="105"/>
        </w:rPr>
        <w:t> of</w:t>
      </w:r>
      <w:r>
        <w:rPr>
          <w:color w:val="231F20"/>
          <w:w w:val="105"/>
        </w:rPr>
        <w:t> program</w:t>
      </w:r>
      <w:r>
        <w:rPr>
          <w:color w:val="231F20"/>
          <w:w w:val="105"/>
        </w:rPr>
        <w:t> evaluation.</w:t>
      </w:r>
      <w:r>
        <w:rPr>
          <w:color w:val="231F20"/>
          <w:w w:val="105"/>
        </w:rPr>
        <w:t> For</w:t>
      </w:r>
      <w:r>
        <w:rPr>
          <w:color w:val="231F20"/>
          <w:w w:val="105"/>
        </w:rPr>
        <w:t> instance,</w:t>
      </w:r>
      <w:r>
        <w:rPr>
          <w:color w:val="231F20"/>
          <w:w w:val="105"/>
        </w:rPr>
        <w:t> Davie</w:t>
      </w:r>
      <w:r>
        <w:rPr>
          <w:color w:val="231F20"/>
          <w:w w:val="105"/>
        </w:rPr>
        <w:t> (1995)</w:t>
      </w:r>
      <w:r>
        <w:rPr>
          <w:color w:val="231F20"/>
          <w:w w:val="105"/>
        </w:rPr>
        <w:t> investigated</w:t>
      </w:r>
      <w:r>
        <w:rPr>
          <w:color w:val="231F20"/>
          <w:w w:val="105"/>
        </w:rPr>
        <w:t> the</w:t>
      </w:r>
      <w:r>
        <w:rPr>
          <w:color w:val="231F20"/>
          <w:w w:val="105"/>
        </w:rPr>
        <w:t> computer-mediated information</w:t>
      </w:r>
      <w:r>
        <w:rPr>
          <w:color w:val="231F20"/>
          <w:w w:val="105"/>
        </w:rPr>
        <w:t> technologies,</w:t>
      </w:r>
      <w:r>
        <w:rPr>
          <w:color w:val="231F20"/>
          <w:w w:val="105"/>
        </w:rPr>
        <w:t> and</w:t>
      </w:r>
      <w:r>
        <w:rPr>
          <w:color w:val="231F20"/>
          <w:w w:val="105"/>
        </w:rPr>
        <w:t> Swart</w:t>
      </w:r>
      <w:r>
        <w:rPr>
          <w:color w:val="231F20"/>
          <w:w w:val="105"/>
        </w:rPr>
        <w:t> (2016)</w:t>
      </w:r>
      <w:r>
        <w:rPr>
          <w:color w:val="231F20"/>
          <w:w w:val="105"/>
        </w:rPr>
        <w:t> emphasized</w:t>
      </w:r>
      <w:r>
        <w:rPr>
          <w:color w:val="231F20"/>
          <w:w w:val="105"/>
        </w:rPr>
        <w:t> the</w:t>
      </w:r>
      <w:r>
        <w:rPr>
          <w:color w:val="231F20"/>
          <w:w w:val="105"/>
        </w:rPr>
        <w:t> role</w:t>
      </w:r>
      <w:r>
        <w:rPr>
          <w:color w:val="231F20"/>
          <w:w w:val="105"/>
        </w:rPr>
        <w:t> of</w:t>
      </w:r>
      <w:r>
        <w:rPr>
          <w:color w:val="231F20"/>
          <w:w w:val="105"/>
        </w:rPr>
        <w:t> student</w:t>
      </w:r>
      <w:r>
        <w:rPr>
          <w:color w:val="231F20"/>
          <w:w w:val="105"/>
        </w:rPr>
        <w:t> feedback</w:t>
      </w:r>
      <w:r>
        <w:rPr>
          <w:color w:val="231F20"/>
          <w:w w:val="105"/>
        </w:rPr>
        <w:t> to</w:t>
      </w:r>
      <w:r>
        <w:rPr>
          <w:color w:val="231F20"/>
          <w:w w:val="105"/>
        </w:rPr>
        <w:t> assess</w:t>
      </w:r>
      <w:r>
        <w:rPr>
          <w:color w:val="231F20"/>
          <w:w w:val="105"/>
        </w:rPr>
        <w:t> the leaning</w:t>
      </w:r>
      <w:r>
        <w:rPr>
          <w:color w:val="231F20"/>
          <w:spacing w:val="-4"/>
          <w:w w:val="105"/>
        </w:rPr>
        <w:t> </w:t>
      </w:r>
      <w:r>
        <w:rPr>
          <w:color w:val="231F20"/>
          <w:w w:val="105"/>
        </w:rPr>
        <w:t>outcomes</w:t>
      </w:r>
      <w:r>
        <w:rPr>
          <w:color w:val="231F20"/>
          <w:spacing w:val="-3"/>
          <w:w w:val="105"/>
        </w:rPr>
        <w:t> </w:t>
      </w:r>
      <w:r>
        <w:rPr>
          <w:color w:val="231F20"/>
          <w:w w:val="105"/>
        </w:rPr>
        <w:t>at</w:t>
      </w:r>
      <w:r>
        <w:rPr>
          <w:color w:val="231F20"/>
          <w:spacing w:val="-4"/>
          <w:w w:val="105"/>
        </w:rPr>
        <w:t> </w:t>
      </w:r>
      <w:r>
        <w:rPr>
          <w:color w:val="231F20"/>
          <w:w w:val="105"/>
        </w:rPr>
        <w:t>the</w:t>
      </w:r>
      <w:r>
        <w:rPr>
          <w:color w:val="231F20"/>
          <w:spacing w:val="-1"/>
          <w:w w:val="105"/>
        </w:rPr>
        <w:t> </w:t>
      </w:r>
      <w:r>
        <w:rPr>
          <w:color w:val="231F20"/>
          <w:w w:val="105"/>
        </w:rPr>
        <w:t>end</w:t>
      </w:r>
      <w:r>
        <w:rPr>
          <w:color w:val="231F20"/>
          <w:spacing w:val="-4"/>
          <w:w w:val="105"/>
        </w:rPr>
        <w:t> </w:t>
      </w:r>
      <w:r>
        <w:rPr>
          <w:color w:val="231F20"/>
          <w:w w:val="105"/>
        </w:rPr>
        <w:t>of</w:t>
      </w:r>
      <w:r>
        <w:rPr>
          <w:color w:val="231F20"/>
          <w:spacing w:val="-4"/>
          <w:w w:val="105"/>
        </w:rPr>
        <w:t> </w:t>
      </w:r>
      <w:r>
        <w:rPr>
          <w:color w:val="231F20"/>
          <w:w w:val="105"/>
        </w:rPr>
        <w:t>distance</w:t>
      </w:r>
      <w:r>
        <w:rPr>
          <w:color w:val="231F20"/>
          <w:spacing w:val="-6"/>
          <w:w w:val="105"/>
        </w:rPr>
        <w:t> </w:t>
      </w:r>
      <w:r>
        <w:rPr>
          <w:color w:val="231F20"/>
          <w:w w:val="105"/>
        </w:rPr>
        <w:t>learning</w:t>
      </w:r>
      <w:r>
        <w:rPr>
          <w:color w:val="231F20"/>
          <w:spacing w:val="-4"/>
          <w:w w:val="105"/>
        </w:rPr>
        <w:t> </w:t>
      </w:r>
      <w:r>
        <w:rPr>
          <w:color w:val="231F20"/>
          <w:w w:val="105"/>
        </w:rPr>
        <w:t>process.</w:t>
      </w:r>
      <w:r>
        <w:rPr>
          <w:color w:val="231F20"/>
          <w:spacing w:val="-8"/>
          <w:w w:val="105"/>
        </w:rPr>
        <w:t> </w:t>
      </w:r>
      <w:r>
        <w:rPr>
          <w:color w:val="231F20"/>
          <w:w w:val="105"/>
        </w:rPr>
        <w:t>Moreover,</w:t>
      </w:r>
      <w:r>
        <w:rPr>
          <w:color w:val="231F20"/>
          <w:spacing w:val="-4"/>
          <w:w w:val="105"/>
        </w:rPr>
        <w:t> </w:t>
      </w:r>
      <w:r>
        <w:rPr>
          <w:color w:val="231F20"/>
          <w:w w:val="105"/>
        </w:rPr>
        <w:t>Berge</w:t>
      </w:r>
      <w:r>
        <w:rPr>
          <w:color w:val="231F20"/>
          <w:spacing w:val="-5"/>
          <w:w w:val="105"/>
        </w:rPr>
        <w:t> </w:t>
      </w:r>
      <w:r>
        <w:rPr>
          <w:color w:val="231F20"/>
          <w:w w:val="105"/>
        </w:rPr>
        <w:t>and</w:t>
      </w:r>
      <w:r>
        <w:rPr>
          <w:color w:val="231F20"/>
          <w:spacing w:val="-4"/>
          <w:w w:val="105"/>
        </w:rPr>
        <w:t> </w:t>
      </w:r>
      <w:r>
        <w:rPr>
          <w:color w:val="231F20"/>
          <w:w w:val="105"/>
        </w:rPr>
        <w:t>Muilberg</w:t>
      </w:r>
      <w:r>
        <w:rPr>
          <w:color w:val="231F20"/>
          <w:spacing w:val="-4"/>
          <w:w w:val="105"/>
        </w:rPr>
        <w:t> </w:t>
      </w:r>
      <w:r>
        <w:rPr>
          <w:color w:val="231F20"/>
          <w:w w:val="105"/>
        </w:rPr>
        <w:t>(2002)</w:t>
      </w:r>
      <w:r>
        <w:rPr>
          <w:color w:val="231F20"/>
          <w:spacing w:val="-6"/>
          <w:w w:val="105"/>
        </w:rPr>
        <w:t> </w:t>
      </w:r>
      <w:r>
        <w:rPr>
          <w:color w:val="231F20"/>
          <w:w w:val="105"/>
        </w:rPr>
        <w:t>stated the</w:t>
      </w:r>
      <w:r>
        <w:rPr>
          <w:color w:val="231F20"/>
          <w:spacing w:val="-10"/>
          <w:w w:val="105"/>
        </w:rPr>
        <w:t> </w:t>
      </w:r>
      <w:r>
        <w:rPr>
          <w:color w:val="231F20"/>
          <w:w w:val="105"/>
        </w:rPr>
        <w:t>role</w:t>
      </w:r>
      <w:r>
        <w:rPr>
          <w:color w:val="231F20"/>
          <w:spacing w:val="-8"/>
          <w:w w:val="105"/>
        </w:rPr>
        <w:t> </w:t>
      </w:r>
      <w:r>
        <w:rPr>
          <w:color w:val="231F20"/>
          <w:w w:val="105"/>
        </w:rPr>
        <w:t>of</w:t>
      </w:r>
      <w:r>
        <w:rPr>
          <w:color w:val="231F20"/>
          <w:spacing w:val="-7"/>
          <w:w w:val="105"/>
        </w:rPr>
        <w:t> </w:t>
      </w:r>
      <w:r>
        <w:rPr>
          <w:color w:val="231F20"/>
          <w:w w:val="105"/>
        </w:rPr>
        <w:t>student</w:t>
      </w:r>
      <w:r>
        <w:rPr>
          <w:color w:val="231F20"/>
          <w:spacing w:val="-5"/>
          <w:w w:val="105"/>
        </w:rPr>
        <w:t> </w:t>
      </w:r>
      <w:r>
        <w:rPr>
          <w:color w:val="231F20"/>
          <w:w w:val="105"/>
        </w:rPr>
        <w:t>readiness</w:t>
      </w:r>
      <w:r>
        <w:rPr>
          <w:color w:val="231F20"/>
          <w:spacing w:val="-6"/>
          <w:w w:val="105"/>
        </w:rPr>
        <w:t> </w:t>
      </w:r>
      <w:r>
        <w:rPr>
          <w:color w:val="231F20"/>
          <w:w w:val="105"/>
        </w:rPr>
        <w:t>for</w:t>
      </w:r>
      <w:r>
        <w:rPr>
          <w:color w:val="231F20"/>
          <w:spacing w:val="-6"/>
          <w:w w:val="105"/>
        </w:rPr>
        <w:t> </w:t>
      </w:r>
      <w:r>
        <w:rPr>
          <w:color w:val="231F20"/>
          <w:w w:val="105"/>
        </w:rPr>
        <w:t>distance</w:t>
      </w:r>
      <w:r>
        <w:rPr>
          <w:color w:val="231F20"/>
          <w:spacing w:val="-8"/>
          <w:w w:val="105"/>
        </w:rPr>
        <w:t> </w:t>
      </w:r>
      <w:r>
        <w:rPr>
          <w:color w:val="231F20"/>
          <w:w w:val="105"/>
        </w:rPr>
        <w:t>education.</w:t>
      </w:r>
      <w:r>
        <w:rPr>
          <w:color w:val="231F20"/>
          <w:spacing w:val="-10"/>
          <w:w w:val="105"/>
        </w:rPr>
        <w:t> </w:t>
      </w:r>
      <w:r>
        <w:rPr>
          <w:color w:val="231F20"/>
          <w:w w:val="105"/>
        </w:rPr>
        <w:t>Regarding</w:t>
      </w:r>
      <w:r>
        <w:rPr>
          <w:color w:val="231F20"/>
          <w:spacing w:val="-8"/>
          <w:w w:val="105"/>
        </w:rPr>
        <w:t> </w:t>
      </w:r>
      <w:r>
        <w:rPr>
          <w:color w:val="231F20"/>
          <w:w w:val="105"/>
        </w:rPr>
        <w:t>distance</w:t>
      </w:r>
      <w:r>
        <w:rPr>
          <w:color w:val="231F20"/>
          <w:spacing w:val="-6"/>
          <w:w w:val="105"/>
        </w:rPr>
        <w:t> </w:t>
      </w:r>
      <w:r>
        <w:rPr>
          <w:color w:val="231F20"/>
          <w:w w:val="105"/>
        </w:rPr>
        <w:t>education</w:t>
      </w:r>
      <w:r>
        <w:rPr>
          <w:color w:val="231F20"/>
          <w:spacing w:val="-5"/>
          <w:w w:val="105"/>
        </w:rPr>
        <w:t> </w:t>
      </w:r>
      <w:r>
        <w:rPr>
          <w:color w:val="231F20"/>
          <w:w w:val="105"/>
        </w:rPr>
        <w:t>program</w:t>
      </w:r>
      <w:r>
        <w:rPr>
          <w:color w:val="231F20"/>
          <w:spacing w:val="-10"/>
          <w:w w:val="105"/>
        </w:rPr>
        <w:t> </w:t>
      </w:r>
      <w:r>
        <w:rPr>
          <w:color w:val="231F20"/>
          <w:w w:val="105"/>
        </w:rPr>
        <w:t>evaluation, Gunawardena</w:t>
      </w:r>
      <w:r>
        <w:rPr>
          <w:color w:val="231F20"/>
          <w:spacing w:val="-6"/>
          <w:w w:val="105"/>
        </w:rPr>
        <w:t> </w:t>
      </w:r>
      <w:r>
        <w:rPr>
          <w:color w:val="231F20"/>
          <w:w w:val="105"/>
        </w:rPr>
        <w:t>et</w:t>
      </w:r>
      <w:r>
        <w:rPr>
          <w:color w:val="231F20"/>
          <w:spacing w:val="-4"/>
          <w:w w:val="105"/>
        </w:rPr>
        <w:t> </w:t>
      </w:r>
      <w:r>
        <w:rPr>
          <w:color w:val="231F20"/>
          <w:w w:val="105"/>
        </w:rPr>
        <w:t>al.</w:t>
      </w:r>
      <w:r>
        <w:rPr>
          <w:color w:val="231F20"/>
          <w:spacing w:val="-6"/>
          <w:w w:val="105"/>
        </w:rPr>
        <w:t> </w:t>
      </w:r>
      <w:r>
        <w:rPr>
          <w:color w:val="231F20"/>
          <w:w w:val="105"/>
        </w:rPr>
        <w:t>(2000)</w:t>
      </w:r>
      <w:r>
        <w:rPr>
          <w:color w:val="231F20"/>
          <w:spacing w:val="-7"/>
          <w:w w:val="105"/>
        </w:rPr>
        <w:t> </w:t>
      </w:r>
      <w:r>
        <w:rPr>
          <w:color w:val="231F20"/>
          <w:w w:val="105"/>
        </w:rPr>
        <w:t>focus</w:t>
      </w:r>
      <w:r>
        <w:rPr>
          <w:color w:val="231F20"/>
          <w:spacing w:val="-4"/>
          <w:w w:val="105"/>
        </w:rPr>
        <w:t> </w:t>
      </w:r>
      <w:r>
        <w:rPr>
          <w:color w:val="231F20"/>
          <w:w w:val="105"/>
        </w:rPr>
        <w:t>on</w:t>
      </w:r>
      <w:r>
        <w:rPr>
          <w:color w:val="231F20"/>
          <w:spacing w:val="-3"/>
          <w:w w:val="105"/>
        </w:rPr>
        <w:t> </w:t>
      </w:r>
      <w:r>
        <w:rPr>
          <w:color w:val="231F20"/>
          <w:w w:val="105"/>
        </w:rPr>
        <w:t>an</w:t>
      </w:r>
      <w:r>
        <w:rPr>
          <w:color w:val="231F20"/>
          <w:spacing w:val="-5"/>
          <w:w w:val="105"/>
        </w:rPr>
        <w:t> </w:t>
      </w:r>
      <w:r>
        <w:rPr>
          <w:color w:val="231F20"/>
          <w:w w:val="105"/>
        </w:rPr>
        <w:t>evaluation</w:t>
      </w:r>
      <w:r>
        <w:rPr>
          <w:color w:val="231F20"/>
          <w:spacing w:val="-3"/>
          <w:w w:val="105"/>
        </w:rPr>
        <w:t> </w:t>
      </w:r>
      <w:r>
        <w:rPr>
          <w:color w:val="231F20"/>
          <w:w w:val="105"/>
        </w:rPr>
        <w:t>model</w:t>
      </w:r>
      <w:r>
        <w:rPr>
          <w:color w:val="231F20"/>
          <w:spacing w:val="-6"/>
          <w:w w:val="105"/>
        </w:rPr>
        <w:t> </w:t>
      </w:r>
      <w:r>
        <w:rPr>
          <w:color w:val="231F20"/>
          <w:w w:val="105"/>
        </w:rPr>
        <w:t>of</w:t>
      </w:r>
      <w:r>
        <w:rPr>
          <w:color w:val="231F20"/>
          <w:spacing w:val="-4"/>
          <w:w w:val="105"/>
        </w:rPr>
        <w:t> </w:t>
      </w:r>
      <w:r>
        <w:rPr>
          <w:color w:val="231F20"/>
          <w:w w:val="105"/>
        </w:rPr>
        <w:t>the</w:t>
      </w:r>
      <w:r>
        <w:rPr>
          <w:color w:val="231F20"/>
          <w:spacing w:val="-5"/>
          <w:w w:val="105"/>
        </w:rPr>
        <w:t> </w:t>
      </w:r>
      <w:r>
        <w:rPr>
          <w:color w:val="231F20"/>
          <w:w w:val="105"/>
        </w:rPr>
        <w:t>distance</w:t>
      </w:r>
      <w:r>
        <w:rPr>
          <w:color w:val="231F20"/>
          <w:spacing w:val="-6"/>
          <w:w w:val="105"/>
        </w:rPr>
        <w:t> </w:t>
      </w:r>
      <w:r>
        <w:rPr>
          <w:color w:val="231F20"/>
          <w:w w:val="105"/>
        </w:rPr>
        <w:t>education.</w:t>
      </w:r>
      <w:r>
        <w:rPr>
          <w:color w:val="231F20"/>
          <w:spacing w:val="-3"/>
          <w:w w:val="105"/>
        </w:rPr>
        <w:t> </w:t>
      </w:r>
      <w:r>
        <w:rPr>
          <w:color w:val="231F20"/>
          <w:w w:val="105"/>
        </w:rPr>
        <w:t>On</w:t>
      </w:r>
      <w:r>
        <w:rPr>
          <w:color w:val="231F20"/>
          <w:spacing w:val="-3"/>
          <w:w w:val="105"/>
        </w:rPr>
        <w:t> </w:t>
      </w:r>
      <w:r>
        <w:rPr>
          <w:color w:val="231F20"/>
          <w:w w:val="105"/>
        </w:rPr>
        <w:t>the</w:t>
      </w:r>
      <w:r>
        <w:rPr>
          <w:color w:val="231F20"/>
          <w:spacing w:val="-5"/>
          <w:w w:val="105"/>
        </w:rPr>
        <w:t> </w:t>
      </w:r>
      <w:r>
        <w:rPr>
          <w:color w:val="231F20"/>
          <w:w w:val="105"/>
        </w:rPr>
        <w:t>other</w:t>
      </w:r>
      <w:r>
        <w:rPr>
          <w:color w:val="231F20"/>
          <w:spacing w:val="-5"/>
          <w:w w:val="105"/>
        </w:rPr>
        <w:t> </w:t>
      </w:r>
      <w:r>
        <w:rPr>
          <w:color w:val="231F20"/>
          <w:w w:val="105"/>
        </w:rPr>
        <w:t>hand, Sae-Khow (2014) investigated the e-learning applications and implementations.</w:t>
      </w:r>
    </w:p>
    <w:p>
      <w:pPr>
        <w:pStyle w:val="BodyText"/>
        <w:spacing w:before="15"/>
      </w:pPr>
    </w:p>
    <w:p>
      <w:pPr>
        <w:pStyle w:val="BodyText"/>
        <w:spacing w:line="307" w:lineRule="auto"/>
        <w:ind w:left="125" w:right="142"/>
        <w:jc w:val="both"/>
      </w:pPr>
      <w:r>
        <w:rPr>
          <w:color w:val="231F20"/>
          <w:w w:val="105"/>
        </w:rPr>
        <w:t>It</w:t>
      </w:r>
      <w:r>
        <w:rPr>
          <w:color w:val="231F20"/>
          <w:spacing w:val="-12"/>
          <w:w w:val="105"/>
        </w:rPr>
        <w:t> </w:t>
      </w:r>
      <w:r>
        <w:rPr>
          <w:color w:val="231F20"/>
          <w:w w:val="105"/>
        </w:rPr>
        <w:t>can</w:t>
      </w:r>
      <w:r>
        <w:rPr>
          <w:color w:val="231F20"/>
          <w:spacing w:val="-11"/>
          <w:w w:val="105"/>
        </w:rPr>
        <w:t> </w:t>
      </w:r>
      <w:r>
        <w:rPr>
          <w:color w:val="231F20"/>
          <w:w w:val="105"/>
        </w:rPr>
        <w:t>be</w:t>
      </w:r>
      <w:r>
        <w:rPr>
          <w:color w:val="231F20"/>
          <w:spacing w:val="-12"/>
          <w:w w:val="105"/>
        </w:rPr>
        <w:t> </w:t>
      </w:r>
      <w:r>
        <w:rPr>
          <w:color w:val="231F20"/>
          <w:w w:val="105"/>
        </w:rPr>
        <w:t>concluded</w:t>
      </w:r>
      <w:r>
        <w:rPr>
          <w:color w:val="231F20"/>
          <w:spacing w:val="-11"/>
          <w:w w:val="105"/>
        </w:rPr>
        <w:t> </w:t>
      </w:r>
      <w:r>
        <w:rPr>
          <w:color w:val="231F20"/>
          <w:w w:val="105"/>
        </w:rPr>
        <w:t>that,</w:t>
      </w:r>
      <w:r>
        <w:rPr>
          <w:color w:val="231F20"/>
          <w:spacing w:val="-11"/>
          <w:w w:val="105"/>
        </w:rPr>
        <w:t> </w:t>
      </w:r>
      <w:r>
        <w:rPr>
          <w:color w:val="231F20"/>
          <w:w w:val="105"/>
        </w:rPr>
        <w:t>while</w:t>
      </w:r>
      <w:r>
        <w:rPr>
          <w:color w:val="231F20"/>
          <w:spacing w:val="-12"/>
          <w:w w:val="105"/>
        </w:rPr>
        <w:t> </w:t>
      </w:r>
      <w:r>
        <w:rPr>
          <w:color w:val="231F20"/>
          <w:w w:val="105"/>
        </w:rPr>
        <w:t>distance</w:t>
      </w:r>
      <w:r>
        <w:rPr>
          <w:color w:val="231F20"/>
          <w:spacing w:val="-11"/>
          <w:w w:val="105"/>
        </w:rPr>
        <w:t> </w:t>
      </w:r>
      <w:r>
        <w:rPr>
          <w:color w:val="231F20"/>
          <w:w w:val="105"/>
        </w:rPr>
        <w:t>education</w:t>
      </w:r>
      <w:r>
        <w:rPr>
          <w:color w:val="231F20"/>
          <w:spacing w:val="-12"/>
          <w:w w:val="105"/>
        </w:rPr>
        <w:t> </w:t>
      </w:r>
      <w:r>
        <w:rPr>
          <w:color w:val="231F20"/>
          <w:w w:val="105"/>
        </w:rPr>
        <w:t>and</w:t>
      </w:r>
      <w:r>
        <w:rPr>
          <w:color w:val="231F20"/>
          <w:spacing w:val="-11"/>
          <w:w w:val="105"/>
        </w:rPr>
        <w:t> </w:t>
      </w:r>
      <w:r>
        <w:rPr>
          <w:color w:val="231F20"/>
          <w:w w:val="105"/>
        </w:rPr>
        <w:t>learning</w:t>
      </w:r>
      <w:r>
        <w:rPr>
          <w:color w:val="231F20"/>
          <w:spacing w:val="-11"/>
          <w:w w:val="105"/>
        </w:rPr>
        <w:t> </w:t>
      </w:r>
      <w:r>
        <w:rPr>
          <w:color w:val="231F20"/>
          <w:w w:val="105"/>
        </w:rPr>
        <w:t>has</w:t>
      </w:r>
      <w:r>
        <w:rPr>
          <w:color w:val="231F20"/>
          <w:spacing w:val="-12"/>
          <w:w w:val="105"/>
        </w:rPr>
        <w:t> </w:t>
      </w:r>
      <w:r>
        <w:rPr>
          <w:color w:val="231F20"/>
          <w:w w:val="105"/>
        </w:rPr>
        <w:t>been</w:t>
      </w:r>
      <w:r>
        <w:rPr>
          <w:color w:val="231F20"/>
          <w:spacing w:val="-11"/>
          <w:w w:val="105"/>
        </w:rPr>
        <w:t> </w:t>
      </w:r>
      <w:r>
        <w:rPr>
          <w:color w:val="231F20"/>
          <w:w w:val="105"/>
        </w:rPr>
        <w:t>widely</w:t>
      </w:r>
      <w:r>
        <w:rPr>
          <w:color w:val="231F20"/>
          <w:spacing w:val="-12"/>
          <w:w w:val="105"/>
        </w:rPr>
        <w:t> </w:t>
      </w:r>
      <w:r>
        <w:rPr>
          <w:color w:val="231F20"/>
          <w:w w:val="105"/>
        </w:rPr>
        <w:t>used,</w:t>
      </w:r>
      <w:r>
        <w:rPr>
          <w:color w:val="231F20"/>
          <w:spacing w:val="-11"/>
          <w:w w:val="105"/>
        </w:rPr>
        <w:t> </w:t>
      </w:r>
      <w:r>
        <w:rPr>
          <w:color w:val="231F20"/>
          <w:w w:val="105"/>
        </w:rPr>
        <w:t>the</w:t>
      </w:r>
      <w:r>
        <w:rPr>
          <w:color w:val="231F20"/>
          <w:spacing w:val="-11"/>
          <w:w w:val="105"/>
        </w:rPr>
        <w:t> </w:t>
      </w:r>
      <w:r>
        <w:rPr>
          <w:color w:val="231F20"/>
          <w:w w:val="105"/>
        </w:rPr>
        <w:t>evaluation</w:t>
      </w:r>
      <w:r>
        <w:rPr>
          <w:color w:val="231F20"/>
          <w:spacing w:val="-12"/>
          <w:w w:val="105"/>
        </w:rPr>
        <w:t> </w:t>
      </w:r>
      <w:r>
        <w:rPr>
          <w:color w:val="231F20"/>
          <w:w w:val="105"/>
        </w:rPr>
        <w:t>has gained</w:t>
      </w:r>
      <w:r>
        <w:rPr>
          <w:color w:val="231F20"/>
          <w:w w:val="105"/>
        </w:rPr>
        <w:t> upmost</w:t>
      </w:r>
      <w:r>
        <w:rPr>
          <w:color w:val="231F20"/>
          <w:w w:val="105"/>
        </w:rPr>
        <w:t> importance.</w:t>
      </w:r>
      <w:r>
        <w:rPr>
          <w:color w:val="231F20"/>
          <w:w w:val="105"/>
        </w:rPr>
        <w:t> In</w:t>
      </w:r>
      <w:r>
        <w:rPr>
          <w:color w:val="231F20"/>
          <w:w w:val="105"/>
        </w:rPr>
        <w:t> order</w:t>
      </w:r>
      <w:r>
        <w:rPr>
          <w:color w:val="231F20"/>
          <w:w w:val="105"/>
        </w:rPr>
        <w:t> for</w:t>
      </w:r>
      <w:r>
        <w:rPr>
          <w:color w:val="231F20"/>
          <w:w w:val="105"/>
        </w:rPr>
        <w:t> a</w:t>
      </w:r>
      <w:r>
        <w:rPr>
          <w:color w:val="231F20"/>
          <w:w w:val="105"/>
        </w:rPr>
        <w:t> systemic</w:t>
      </w:r>
      <w:r>
        <w:rPr>
          <w:color w:val="231F20"/>
          <w:w w:val="105"/>
        </w:rPr>
        <w:t> evaluation</w:t>
      </w:r>
      <w:r>
        <w:rPr>
          <w:color w:val="231F20"/>
          <w:w w:val="105"/>
        </w:rPr>
        <w:t> process,</w:t>
      </w:r>
      <w:r>
        <w:rPr>
          <w:color w:val="231F20"/>
          <w:w w:val="105"/>
        </w:rPr>
        <w:t> the</w:t>
      </w:r>
      <w:r>
        <w:rPr>
          <w:color w:val="231F20"/>
          <w:w w:val="105"/>
        </w:rPr>
        <w:t> researchers</w:t>
      </w:r>
      <w:r>
        <w:rPr>
          <w:color w:val="231F20"/>
          <w:w w:val="105"/>
        </w:rPr>
        <w:t> need</w:t>
      </w:r>
      <w:r>
        <w:rPr>
          <w:color w:val="231F20"/>
          <w:w w:val="105"/>
        </w:rPr>
        <w:t> well- designed</w:t>
      </w:r>
      <w:r>
        <w:rPr>
          <w:color w:val="231F20"/>
          <w:spacing w:val="-2"/>
          <w:w w:val="105"/>
        </w:rPr>
        <w:t> </w:t>
      </w:r>
      <w:r>
        <w:rPr>
          <w:color w:val="231F20"/>
          <w:w w:val="105"/>
        </w:rPr>
        <w:t>and</w:t>
      </w:r>
      <w:r>
        <w:rPr>
          <w:color w:val="231F20"/>
          <w:spacing w:val="-2"/>
          <w:w w:val="105"/>
        </w:rPr>
        <w:t> </w:t>
      </w:r>
      <w:r>
        <w:rPr>
          <w:color w:val="231F20"/>
          <w:w w:val="105"/>
        </w:rPr>
        <w:t>structured</w:t>
      </w:r>
      <w:r>
        <w:rPr>
          <w:color w:val="231F20"/>
          <w:spacing w:val="-2"/>
          <w:w w:val="105"/>
        </w:rPr>
        <w:t> </w:t>
      </w:r>
      <w:r>
        <w:rPr>
          <w:color w:val="231F20"/>
          <w:w w:val="105"/>
        </w:rPr>
        <w:t>evaluation</w:t>
      </w:r>
      <w:r>
        <w:rPr>
          <w:color w:val="231F20"/>
          <w:spacing w:val="-3"/>
          <w:w w:val="105"/>
        </w:rPr>
        <w:t> </w:t>
      </w:r>
      <w:r>
        <w:rPr>
          <w:color w:val="231F20"/>
          <w:w w:val="105"/>
        </w:rPr>
        <w:t>tools as</w:t>
      </w:r>
      <w:r>
        <w:rPr>
          <w:color w:val="231F20"/>
          <w:spacing w:val="-2"/>
          <w:w w:val="105"/>
        </w:rPr>
        <w:t> </w:t>
      </w:r>
      <w:r>
        <w:rPr>
          <w:color w:val="231F20"/>
          <w:w w:val="105"/>
        </w:rPr>
        <w:t>Lynch</w:t>
      </w:r>
      <w:r>
        <w:rPr>
          <w:color w:val="231F20"/>
          <w:spacing w:val="-5"/>
          <w:w w:val="105"/>
        </w:rPr>
        <w:t> </w:t>
      </w:r>
      <w:r>
        <w:rPr>
          <w:color w:val="231F20"/>
          <w:w w:val="105"/>
        </w:rPr>
        <w:t>(1996)</w:t>
      </w:r>
      <w:r>
        <w:rPr>
          <w:color w:val="231F20"/>
          <w:spacing w:val="-2"/>
          <w:w w:val="105"/>
        </w:rPr>
        <w:t> </w:t>
      </w:r>
      <w:r>
        <w:rPr>
          <w:color w:val="231F20"/>
          <w:w w:val="105"/>
        </w:rPr>
        <w:t>expresses</w:t>
      </w:r>
      <w:r>
        <w:rPr>
          <w:color w:val="231F20"/>
          <w:spacing w:val="-4"/>
          <w:w w:val="105"/>
        </w:rPr>
        <w:t> </w:t>
      </w:r>
      <w:r>
        <w:rPr>
          <w:color w:val="231F20"/>
          <w:w w:val="105"/>
        </w:rPr>
        <w:t>that</w:t>
      </w:r>
      <w:r>
        <w:rPr>
          <w:color w:val="231F20"/>
          <w:spacing w:val="-2"/>
          <w:w w:val="105"/>
        </w:rPr>
        <w:t> </w:t>
      </w:r>
      <w:r>
        <w:rPr>
          <w:color w:val="231F20"/>
          <w:w w:val="105"/>
        </w:rPr>
        <w:t>one</w:t>
      </w:r>
      <w:r>
        <w:rPr>
          <w:color w:val="231F20"/>
          <w:spacing w:val="-2"/>
          <w:w w:val="105"/>
        </w:rPr>
        <w:t> </w:t>
      </w:r>
      <w:r>
        <w:rPr>
          <w:color w:val="231F20"/>
          <w:w w:val="105"/>
        </w:rPr>
        <w:t>of</w:t>
      </w:r>
      <w:r>
        <w:rPr>
          <w:color w:val="231F20"/>
          <w:spacing w:val="-2"/>
          <w:w w:val="105"/>
        </w:rPr>
        <w:t> </w:t>
      </w:r>
      <w:r>
        <w:rPr>
          <w:color w:val="231F20"/>
          <w:w w:val="105"/>
        </w:rPr>
        <w:t>the most</w:t>
      </w:r>
      <w:r>
        <w:rPr>
          <w:color w:val="231F20"/>
          <w:spacing w:val="-2"/>
          <w:w w:val="105"/>
        </w:rPr>
        <w:t> </w:t>
      </w:r>
      <w:r>
        <w:rPr>
          <w:color w:val="231F20"/>
          <w:w w:val="105"/>
        </w:rPr>
        <w:t>common</w:t>
      </w:r>
      <w:r>
        <w:rPr>
          <w:color w:val="231F20"/>
          <w:spacing w:val="-1"/>
          <w:w w:val="105"/>
        </w:rPr>
        <w:t> </w:t>
      </w:r>
      <w:r>
        <w:rPr>
          <w:color w:val="231F20"/>
          <w:w w:val="105"/>
        </w:rPr>
        <w:t>data</w:t>
      </w:r>
    </w:p>
    <w:p>
      <w:pPr>
        <w:pStyle w:val="BodyText"/>
        <w:spacing w:after="0" w:line="307" w:lineRule="auto"/>
        <w:jc w:val="both"/>
        <w:sectPr>
          <w:headerReference w:type="even" r:id="rId11"/>
          <w:headerReference w:type="default" r:id="rId12"/>
          <w:footerReference w:type="even" r:id="rId13"/>
          <w:footerReference w:type="default" r:id="rId14"/>
          <w:pgSz w:w="11910" w:h="16840"/>
          <w:pgMar w:header="1158" w:footer="1989" w:top="1340" w:bottom="2180" w:left="1559" w:right="1559"/>
          <w:pgNumType w:start="980"/>
        </w:sectPr>
      </w:pPr>
    </w:p>
    <w:p>
      <w:pPr>
        <w:pStyle w:val="BodyText"/>
        <w:spacing w:line="20" w:lineRule="exact"/>
        <w:ind w:left="97"/>
        <w:rPr>
          <w:sz w:val="2"/>
        </w:rPr>
      </w:pPr>
      <w:r>
        <w:rPr>
          <w:sz w:val="2"/>
        </w:rPr>
        <mc:AlternateContent>
          <mc:Choice Requires="wps">
            <w:drawing>
              <wp:inline distT="0" distB="0" distL="0" distR="0">
                <wp:extent cx="5448935" cy="6350"/>
                <wp:effectExtent l="0" t="0" r="0" b="0"/>
                <wp:docPr id="20" name="Group 20"/>
                <wp:cNvGraphicFramePr>
                  <a:graphicFrameLocks/>
                </wp:cNvGraphicFramePr>
                <a:graphic>
                  <a:graphicData uri="http://schemas.microsoft.com/office/word/2010/wordprocessingGroup">
                    <wpg:wgp>
                      <wpg:cNvPr id="20" name="Group 20"/>
                      <wpg:cNvGrpSpPr/>
                      <wpg:grpSpPr>
                        <a:xfrm>
                          <a:off x="0" y="0"/>
                          <a:ext cx="5448935" cy="6350"/>
                          <a:chExt cx="5448935" cy="6350"/>
                        </a:xfrm>
                      </wpg:grpSpPr>
                      <wps:wsp>
                        <wps:cNvPr id="21" name="Graphic 21"/>
                        <wps:cNvSpPr/>
                        <wps:spPr>
                          <a:xfrm>
                            <a:off x="0" y="0"/>
                            <a:ext cx="5448935" cy="6350"/>
                          </a:xfrm>
                          <a:custGeom>
                            <a:avLst/>
                            <a:gdLst/>
                            <a:ahLst/>
                            <a:cxnLst/>
                            <a:rect l="l" t="t" r="r" b="b"/>
                            <a:pathLst>
                              <a:path w="5448935" h="6350">
                                <a:moveTo>
                                  <a:pt x="5448312" y="0"/>
                                </a:moveTo>
                                <a:lnTo>
                                  <a:pt x="0" y="0"/>
                                </a:lnTo>
                                <a:lnTo>
                                  <a:pt x="0" y="6095"/>
                                </a:lnTo>
                                <a:lnTo>
                                  <a:pt x="5448312" y="6095"/>
                                </a:lnTo>
                                <a:lnTo>
                                  <a:pt x="5448312" y="0"/>
                                </a:lnTo>
                                <a:close/>
                              </a:path>
                            </a:pathLst>
                          </a:custGeom>
                          <a:solidFill>
                            <a:srgbClr val="D9DADC"/>
                          </a:solidFill>
                        </wps:spPr>
                        <wps:bodyPr wrap="square" lIns="0" tIns="0" rIns="0" bIns="0" rtlCol="0">
                          <a:prstTxWarp prst="textNoShape">
                            <a:avLst/>
                          </a:prstTxWarp>
                          <a:noAutofit/>
                        </wps:bodyPr>
                      </wps:wsp>
                    </wpg:wgp>
                  </a:graphicData>
                </a:graphic>
              </wp:inline>
            </w:drawing>
          </mc:Choice>
          <mc:Fallback>
            <w:pict>
              <v:group style="width:429.05pt;height:.5pt;mso-position-horizontal-relative:char;mso-position-vertical-relative:line" id="docshapegroup20" coordorigin="0,0" coordsize="8581,10">
                <v:rect style="position:absolute;left:0;top:0;width:8581;height:10" id="docshape21" filled="true" fillcolor="#d9dadc" stroked="false">
                  <v:fill type="solid"/>
                </v:rect>
              </v:group>
            </w:pict>
          </mc:Fallback>
        </mc:AlternateContent>
      </w:r>
      <w:r>
        <w:rPr>
          <w:sz w:val="2"/>
        </w:rPr>
      </w:r>
    </w:p>
    <w:p>
      <w:pPr>
        <w:pStyle w:val="BodyText"/>
      </w:pPr>
    </w:p>
    <w:p>
      <w:pPr>
        <w:pStyle w:val="BodyText"/>
      </w:pPr>
    </w:p>
    <w:p>
      <w:pPr>
        <w:pStyle w:val="BodyText"/>
        <w:spacing w:before="175"/>
      </w:pPr>
    </w:p>
    <w:p>
      <w:pPr>
        <w:pStyle w:val="BodyText"/>
        <w:spacing w:line="309" w:lineRule="auto"/>
        <w:ind w:left="125" w:right="138"/>
        <w:jc w:val="both"/>
      </w:pPr>
      <w:r>
        <w:rPr>
          <w:color w:val="231F20"/>
          <w:w w:val="105"/>
        </w:rPr>
        <w:t>methods</w:t>
      </w:r>
      <w:r>
        <w:rPr>
          <w:color w:val="231F20"/>
          <w:spacing w:val="-5"/>
          <w:w w:val="105"/>
        </w:rPr>
        <w:t> </w:t>
      </w:r>
      <w:r>
        <w:rPr>
          <w:color w:val="231F20"/>
          <w:w w:val="105"/>
        </w:rPr>
        <w:t>for</w:t>
      </w:r>
      <w:r>
        <w:rPr>
          <w:color w:val="231F20"/>
          <w:spacing w:val="-6"/>
          <w:w w:val="105"/>
        </w:rPr>
        <w:t> </w:t>
      </w:r>
      <w:r>
        <w:rPr>
          <w:color w:val="231F20"/>
          <w:w w:val="105"/>
        </w:rPr>
        <w:t>data</w:t>
      </w:r>
      <w:r>
        <w:rPr>
          <w:color w:val="231F20"/>
          <w:spacing w:val="-2"/>
          <w:w w:val="105"/>
        </w:rPr>
        <w:t> </w:t>
      </w:r>
      <w:r>
        <w:rPr>
          <w:color w:val="231F20"/>
          <w:w w:val="105"/>
        </w:rPr>
        <w:t>collection in</w:t>
      </w:r>
      <w:r>
        <w:rPr>
          <w:color w:val="231F20"/>
          <w:spacing w:val="-2"/>
          <w:w w:val="105"/>
        </w:rPr>
        <w:t> </w:t>
      </w:r>
      <w:r>
        <w:rPr>
          <w:color w:val="231F20"/>
          <w:w w:val="105"/>
        </w:rPr>
        <w:t>program</w:t>
      </w:r>
      <w:r>
        <w:rPr>
          <w:color w:val="231F20"/>
          <w:spacing w:val="-2"/>
          <w:w w:val="105"/>
        </w:rPr>
        <w:t> </w:t>
      </w:r>
      <w:r>
        <w:rPr>
          <w:color w:val="231F20"/>
          <w:w w:val="105"/>
        </w:rPr>
        <w:t>evaluation</w:t>
      </w:r>
      <w:r>
        <w:rPr>
          <w:color w:val="231F20"/>
          <w:spacing w:val="-4"/>
          <w:w w:val="105"/>
        </w:rPr>
        <w:t> </w:t>
      </w:r>
      <w:r>
        <w:rPr>
          <w:color w:val="231F20"/>
          <w:w w:val="105"/>
        </w:rPr>
        <w:t>is</w:t>
      </w:r>
      <w:r>
        <w:rPr>
          <w:color w:val="231F20"/>
          <w:spacing w:val="-4"/>
          <w:w w:val="105"/>
        </w:rPr>
        <w:t> </w:t>
      </w:r>
      <w:r>
        <w:rPr>
          <w:color w:val="231F20"/>
          <w:w w:val="105"/>
        </w:rPr>
        <w:t>questionnaires.</w:t>
      </w:r>
      <w:r>
        <w:rPr>
          <w:color w:val="231F20"/>
          <w:spacing w:val="-6"/>
          <w:w w:val="105"/>
        </w:rPr>
        <w:t> </w:t>
      </w:r>
      <w:r>
        <w:rPr>
          <w:color w:val="231F20"/>
          <w:w w:val="105"/>
        </w:rPr>
        <w:t>Therefore,</w:t>
      </w:r>
      <w:r>
        <w:rPr>
          <w:color w:val="231F20"/>
          <w:spacing w:val="-2"/>
          <w:w w:val="105"/>
        </w:rPr>
        <w:t> </w:t>
      </w:r>
      <w:r>
        <w:rPr>
          <w:color w:val="231F20"/>
          <w:w w:val="105"/>
        </w:rPr>
        <w:t>in</w:t>
      </w:r>
      <w:r>
        <w:rPr>
          <w:color w:val="231F20"/>
          <w:spacing w:val="-1"/>
          <w:w w:val="105"/>
        </w:rPr>
        <w:t> </w:t>
      </w:r>
      <w:r>
        <w:rPr>
          <w:color w:val="231F20"/>
          <w:w w:val="105"/>
        </w:rPr>
        <w:t>order to</w:t>
      </w:r>
      <w:r>
        <w:rPr>
          <w:color w:val="231F20"/>
          <w:spacing w:val="-2"/>
          <w:w w:val="105"/>
        </w:rPr>
        <w:t> </w:t>
      </w:r>
      <w:r>
        <w:rPr>
          <w:color w:val="231F20"/>
          <w:w w:val="105"/>
        </w:rPr>
        <w:t>gather</w:t>
      </w:r>
      <w:r>
        <w:rPr>
          <w:color w:val="231F20"/>
          <w:spacing w:val="-4"/>
          <w:w w:val="105"/>
        </w:rPr>
        <w:t> </w:t>
      </w:r>
      <w:r>
        <w:rPr>
          <w:color w:val="231F20"/>
          <w:w w:val="105"/>
        </w:rPr>
        <w:t>data to</w:t>
      </w:r>
      <w:r>
        <w:rPr>
          <w:color w:val="231F20"/>
          <w:w w:val="105"/>
        </w:rPr>
        <w:t> evaluate</w:t>
      </w:r>
      <w:r>
        <w:rPr>
          <w:color w:val="231F20"/>
          <w:w w:val="105"/>
        </w:rPr>
        <w:t> students’</w:t>
      </w:r>
      <w:r>
        <w:rPr>
          <w:color w:val="231F20"/>
          <w:w w:val="105"/>
        </w:rPr>
        <w:t> thoughts</w:t>
      </w:r>
      <w:r>
        <w:rPr>
          <w:color w:val="231F20"/>
          <w:w w:val="105"/>
        </w:rPr>
        <w:t> on</w:t>
      </w:r>
      <w:r>
        <w:rPr>
          <w:color w:val="231F20"/>
          <w:w w:val="105"/>
        </w:rPr>
        <w:t> distance</w:t>
      </w:r>
      <w:r>
        <w:rPr>
          <w:color w:val="231F20"/>
          <w:w w:val="105"/>
        </w:rPr>
        <w:t> education</w:t>
      </w:r>
      <w:r>
        <w:rPr>
          <w:color w:val="231F20"/>
          <w:w w:val="105"/>
        </w:rPr>
        <w:t> system</w:t>
      </w:r>
      <w:r>
        <w:rPr>
          <w:color w:val="231F20"/>
          <w:w w:val="105"/>
        </w:rPr>
        <w:t> at</w:t>
      </w:r>
      <w:r>
        <w:rPr>
          <w:color w:val="231F20"/>
          <w:w w:val="105"/>
        </w:rPr>
        <w:t> an</w:t>
      </w:r>
      <w:r>
        <w:rPr>
          <w:color w:val="231F20"/>
          <w:w w:val="105"/>
        </w:rPr>
        <w:t> English</w:t>
      </w:r>
      <w:r>
        <w:rPr>
          <w:color w:val="231F20"/>
          <w:w w:val="105"/>
        </w:rPr>
        <w:t> Language</w:t>
      </w:r>
      <w:r>
        <w:rPr>
          <w:color w:val="231F20"/>
          <w:w w:val="105"/>
        </w:rPr>
        <w:t> school</w:t>
      </w:r>
      <w:r>
        <w:rPr>
          <w:color w:val="231F20"/>
          <w:w w:val="105"/>
        </w:rPr>
        <w:t> at</w:t>
      </w:r>
      <w:r>
        <w:rPr>
          <w:color w:val="231F20"/>
          <w:w w:val="105"/>
        </w:rPr>
        <w:t> a university, we</w:t>
      </w:r>
      <w:r>
        <w:rPr>
          <w:color w:val="231F20"/>
          <w:w w:val="105"/>
        </w:rPr>
        <w:t> aimed</w:t>
      </w:r>
      <w:r>
        <w:rPr>
          <w:color w:val="231F20"/>
          <w:w w:val="105"/>
        </w:rPr>
        <w:t> to</w:t>
      </w:r>
      <w:r>
        <w:rPr>
          <w:color w:val="231F20"/>
          <w:w w:val="105"/>
        </w:rPr>
        <w:t> create</w:t>
      </w:r>
      <w:r>
        <w:rPr>
          <w:color w:val="231F20"/>
          <w:w w:val="105"/>
        </w:rPr>
        <w:t> a</w:t>
      </w:r>
      <w:r>
        <w:rPr>
          <w:color w:val="231F20"/>
          <w:w w:val="105"/>
        </w:rPr>
        <w:t> new</w:t>
      </w:r>
      <w:r>
        <w:rPr>
          <w:color w:val="231F20"/>
          <w:w w:val="105"/>
        </w:rPr>
        <w:t> inventory</w:t>
      </w:r>
      <w:r>
        <w:rPr>
          <w:color w:val="231F20"/>
          <w:w w:val="105"/>
        </w:rPr>
        <w:t> in</w:t>
      </w:r>
      <w:r>
        <w:rPr>
          <w:color w:val="231F20"/>
          <w:w w:val="105"/>
        </w:rPr>
        <w:t> order</w:t>
      </w:r>
      <w:r>
        <w:rPr>
          <w:color w:val="231F20"/>
          <w:w w:val="105"/>
        </w:rPr>
        <w:t> to</w:t>
      </w:r>
      <w:r>
        <w:rPr>
          <w:color w:val="231F20"/>
          <w:w w:val="105"/>
        </w:rPr>
        <w:t> fill</w:t>
      </w:r>
      <w:r>
        <w:rPr>
          <w:color w:val="231F20"/>
          <w:w w:val="105"/>
        </w:rPr>
        <w:t> the gap</w:t>
      </w:r>
      <w:r>
        <w:rPr>
          <w:color w:val="231F20"/>
          <w:w w:val="105"/>
        </w:rPr>
        <w:t> in the</w:t>
      </w:r>
      <w:r>
        <w:rPr>
          <w:color w:val="231F20"/>
          <w:w w:val="105"/>
        </w:rPr>
        <w:t> current</w:t>
      </w:r>
      <w:r>
        <w:rPr>
          <w:color w:val="231F20"/>
          <w:w w:val="105"/>
        </w:rPr>
        <w:t> literature.</w:t>
      </w:r>
      <w:r>
        <w:rPr>
          <w:color w:val="231F20"/>
          <w:w w:val="105"/>
        </w:rPr>
        <w:t> This inventory</w:t>
      </w:r>
      <w:r>
        <w:rPr>
          <w:color w:val="231F20"/>
          <w:w w:val="105"/>
        </w:rPr>
        <w:t> tests</w:t>
      </w:r>
      <w:r>
        <w:rPr>
          <w:color w:val="231F20"/>
          <w:w w:val="105"/>
        </w:rPr>
        <w:t> students’</w:t>
      </w:r>
      <w:r>
        <w:rPr>
          <w:color w:val="231F20"/>
          <w:w w:val="105"/>
        </w:rPr>
        <w:t> thoughts</w:t>
      </w:r>
      <w:r>
        <w:rPr>
          <w:color w:val="231F20"/>
          <w:w w:val="105"/>
        </w:rPr>
        <w:t> on the whole</w:t>
      </w:r>
      <w:r>
        <w:rPr>
          <w:color w:val="231F20"/>
          <w:w w:val="105"/>
        </w:rPr>
        <w:t> distance education</w:t>
      </w:r>
      <w:r>
        <w:rPr>
          <w:color w:val="231F20"/>
          <w:w w:val="105"/>
        </w:rPr>
        <w:t> system</w:t>
      </w:r>
      <w:r>
        <w:rPr>
          <w:color w:val="231F20"/>
          <w:w w:val="105"/>
        </w:rPr>
        <w:t> including</w:t>
      </w:r>
      <w:r>
        <w:rPr>
          <w:color w:val="231F20"/>
          <w:w w:val="105"/>
        </w:rPr>
        <w:t> language</w:t>
      </w:r>
      <w:r>
        <w:rPr>
          <w:color w:val="231F20"/>
          <w:w w:val="105"/>
        </w:rPr>
        <w:t> skills, communication,</w:t>
      </w:r>
      <w:r>
        <w:rPr>
          <w:color w:val="231F20"/>
          <w:spacing w:val="-12"/>
          <w:w w:val="105"/>
        </w:rPr>
        <w:t> </w:t>
      </w:r>
      <w:r>
        <w:rPr>
          <w:color w:val="231F20"/>
          <w:w w:val="105"/>
        </w:rPr>
        <w:t>content</w:t>
      </w:r>
      <w:r>
        <w:rPr>
          <w:color w:val="231F20"/>
          <w:spacing w:val="-11"/>
          <w:w w:val="105"/>
        </w:rPr>
        <w:t> </w:t>
      </w:r>
      <w:r>
        <w:rPr>
          <w:color w:val="231F20"/>
          <w:w w:val="105"/>
        </w:rPr>
        <w:t>evaluation,</w:t>
      </w:r>
      <w:r>
        <w:rPr>
          <w:color w:val="231F20"/>
          <w:spacing w:val="-12"/>
          <w:w w:val="105"/>
        </w:rPr>
        <w:t> </w:t>
      </w:r>
      <w:r>
        <w:rPr>
          <w:color w:val="231F20"/>
          <w:w w:val="105"/>
        </w:rPr>
        <w:t>instructors,</w:t>
      </w:r>
      <w:r>
        <w:rPr>
          <w:color w:val="231F20"/>
          <w:spacing w:val="-11"/>
          <w:w w:val="105"/>
        </w:rPr>
        <w:t> </w:t>
      </w:r>
      <w:r>
        <w:rPr>
          <w:color w:val="231F20"/>
          <w:w w:val="105"/>
        </w:rPr>
        <w:t>and</w:t>
      </w:r>
      <w:r>
        <w:rPr>
          <w:color w:val="231F20"/>
          <w:spacing w:val="-9"/>
          <w:w w:val="105"/>
        </w:rPr>
        <w:t> </w:t>
      </w:r>
      <w:r>
        <w:rPr>
          <w:color w:val="231F20"/>
          <w:w w:val="105"/>
        </w:rPr>
        <w:t>assessment.</w:t>
      </w:r>
      <w:r>
        <w:rPr>
          <w:color w:val="231F20"/>
          <w:spacing w:val="-11"/>
          <w:w w:val="105"/>
        </w:rPr>
        <w:t> </w:t>
      </w:r>
      <w:r>
        <w:rPr>
          <w:color w:val="231F20"/>
          <w:w w:val="105"/>
        </w:rPr>
        <w:t>Also,</w:t>
      </w:r>
      <w:r>
        <w:rPr>
          <w:color w:val="231F20"/>
          <w:spacing w:val="-12"/>
          <w:w w:val="105"/>
        </w:rPr>
        <w:t> </w:t>
      </w:r>
      <w:r>
        <w:rPr>
          <w:color w:val="231F20"/>
          <w:w w:val="105"/>
        </w:rPr>
        <w:t>we</w:t>
      </w:r>
      <w:r>
        <w:rPr>
          <w:color w:val="231F20"/>
          <w:spacing w:val="-11"/>
          <w:w w:val="105"/>
        </w:rPr>
        <w:t> </w:t>
      </w:r>
      <w:r>
        <w:rPr>
          <w:color w:val="231F20"/>
          <w:w w:val="105"/>
        </w:rPr>
        <w:t>compared</w:t>
      </w:r>
      <w:r>
        <w:rPr>
          <w:color w:val="231F20"/>
          <w:spacing w:val="-11"/>
          <w:w w:val="105"/>
        </w:rPr>
        <w:t> </w:t>
      </w:r>
      <w:r>
        <w:rPr>
          <w:color w:val="231F20"/>
          <w:w w:val="105"/>
        </w:rPr>
        <w:t>these</w:t>
      </w:r>
      <w:r>
        <w:rPr>
          <w:color w:val="231F20"/>
          <w:spacing w:val="-10"/>
          <w:w w:val="105"/>
        </w:rPr>
        <w:t> </w:t>
      </w:r>
      <w:r>
        <w:rPr>
          <w:color w:val="231F20"/>
          <w:w w:val="105"/>
        </w:rPr>
        <w:t>components considering</w:t>
      </w:r>
      <w:r>
        <w:rPr>
          <w:color w:val="231F20"/>
          <w:w w:val="105"/>
        </w:rPr>
        <w:t> independent</w:t>
      </w:r>
      <w:r>
        <w:rPr>
          <w:color w:val="231F20"/>
          <w:w w:val="105"/>
        </w:rPr>
        <w:t> variables</w:t>
      </w:r>
      <w:r>
        <w:rPr>
          <w:color w:val="231F20"/>
          <w:w w:val="105"/>
        </w:rPr>
        <w:t> such</w:t>
      </w:r>
      <w:r>
        <w:rPr>
          <w:color w:val="231F20"/>
          <w:w w:val="105"/>
        </w:rPr>
        <w:t> as</w:t>
      </w:r>
      <w:r>
        <w:rPr>
          <w:color w:val="231F20"/>
          <w:w w:val="105"/>
        </w:rPr>
        <w:t> academic level,</w:t>
      </w:r>
      <w:r>
        <w:rPr>
          <w:color w:val="231F20"/>
          <w:w w:val="105"/>
        </w:rPr>
        <w:t> academic achievement</w:t>
      </w:r>
      <w:r>
        <w:rPr>
          <w:color w:val="231F20"/>
          <w:w w:val="105"/>
        </w:rPr>
        <w:t> scores and attendance.</w:t>
      </w:r>
      <w:r>
        <w:rPr>
          <w:color w:val="231F20"/>
          <w:spacing w:val="-6"/>
          <w:w w:val="105"/>
        </w:rPr>
        <w:t> </w:t>
      </w:r>
      <w:r>
        <w:rPr>
          <w:color w:val="231F20"/>
          <w:w w:val="105"/>
        </w:rPr>
        <w:t>As</w:t>
      </w:r>
      <w:r>
        <w:rPr>
          <w:color w:val="231F20"/>
          <w:spacing w:val="-7"/>
          <w:w w:val="105"/>
        </w:rPr>
        <w:t> </w:t>
      </w:r>
      <w:r>
        <w:rPr>
          <w:color w:val="231F20"/>
          <w:w w:val="105"/>
        </w:rPr>
        <w:t>we</w:t>
      </w:r>
      <w:r>
        <w:rPr>
          <w:color w:val="231F20"/>
          <w:spacing w:val="-6"/>
          <w:w w:val="105"/>
        </w:rPr>
        <w:t> </w:t>
      </w:r>
      <w:r>
        <w:rPr>
          <w:color w:val="231F20"/>
          <w:w w:val="105"/>
        </w:rPr>
        <w:t>look</w:t>
      </w:r>
      <w:r>
        <w:rPr>
          <w:color w:val="231F20"/>
          <w:spacing w:val="-7"/>
          <w:w w:val="105"/>
        </w:rPr>
        <w:t> </w:t>
      </w:r>
      <w:r>
        <w:rPr>
          <w:color w:val="231F20"/>
          <w:w w:val="105"/>
        </w:rPr>
        <w:t>at</w:t>
      </w:r>
      <w:r>
        <w:rPr>
          <w:color w:val="231F20"/>
          <w:spacing w:val="-9"/>
          <w:w w:val="105"/>
        </w:rPr>
        <w:t> </w:t>
      </w:r>
      <w:r>
        <w:rPr>
          <w:color w:val="231F20"/>
          <w:w w:val="105"/>
        </w:rPr>
        <w:t>the</w:t>
      </w:r>
      <w:r>
        <w:rPr>
          <w:color w:val="231F20"/>
          <w:spacing w:val="-8"/>
          <w:w w:val="105"/>
        </w:rPr>
        <w:t> </w:t>
      </w:r>
      <w:r>
        <w:rPr>
          <w:color w:val="231F20"/>
          <w:w w:val="105"/>
        </w:rPr>
        <w:t>scales</w:t>
      </w:r>
      <w:r>
        <w:rPr>
          <w:color w:val="231F20"/>
          <w:spacing w:val="-8"/>
          <w:w w:val="105"/>
        </w:rPr>
        <w:t> </w:t>
      </w:r>
      <w:r>
        <w:rPr>
          <w:color w:val="231F20"/>
          <w:w w:val="105"/>
        </w:rPr>
        <w:t>used</w:t>
      </w:r>
      <w:r>
        <w:rPr>
          <w:color w:val="231F20"/>
          <w:spacing w:val="-5"/>
          <w:w w:val="105"/>
        </w:rPr>
        <w:t> </w:t>
      </w:r>
      <w:r>
        <w:rPr>
          <w:color w:val="231F20"/>
          <w:w w:val="105"/>
        </w:rPr>
        <w:t>as</w:t>
      </w:r>
      <w:r>
        <w:rPr>
          <w:color w:val="231F20"/>
          <w:spacing w:val="-8"/>
          <w:w w:val="105"/>
        </w:rPr>
        <w:t> </w:t>
      </w:r>
      <w:r>
        <w:rPr>
          <w:color w:val="231F20"/>
          <w:w w:val="105"/>
        </w:rPr>
        <w:t>a</w:t>
      </w:r>
      <w:r>
        <w:rPr>
          <w:color w:val="231F20"/>
          <w:spacing w:val="-7"/>
          <w:w w:val="105"/>
        </w:rPr>
        <w:t> </w:t>
      </w:r>
      <w:r>
        <w:rPr>
          <w:color w:val="231F20"/>
          <w:w w:val="105"/>
        </w:rPr>
        <w:t>data</w:t>
      </w:r>
      <w:r>
        <w:rPr>
          <w:color w:val="231F20"/>
          <w:spacing w:val="-6"/>
          <w:w w:val="105"/>
        </w:rPr>
        <w:t> </w:t>
      </w:r>
      <w:r>
        <w:rPr>
          <w:color w:val="231F20"/>
          <w:w w:val="105"/>
        </w:rPr>
        <w:t>collection</w:t>
      </w:r>
      <w:r>
        <w:rPr>
          <w:color w:val="231F20"/>
          <w:spacing w:val="-7"/>
          <w:w w:val="105"/>
        </w:rPr>
        <w:t> </w:t>
      </w:r>
      <w:r>
        <w:rPr>
          <w:color w:val="231F20"/>
          <w:w w:val="105"/>
        </w:rPr>
        <w:t>tool</w:t>
      </w:r>
      <w:r>
        <w:rPr>
          <w:color w:val="231F20"/>
          <w:spacing w:val="-8"/>
          <w:w w:val="105"/>
        </w:rPr>
        <w:t> </w:t>
      </w:r>
      <w:r>
        <w:rPr>
          <w:color w:val="231F20"/>
          <w:w w:val="105"/>
        </w:rPr>
        <w:t>in</w:t>
      </w:r>
      <w:r>
        <w:rPr>
          <w:color w:val="231F20"/>
          <w:spacing w:val="-8"/>
          <w:w w:val="105"/>
        </w:rPr>
        <w:t> </w:t>
      </w:r>
      <w:r>
        <w:rPr>
          <w:color w:val="231F20"/>
          <w:w w:val="105"/>
        </w:rPr>
        <w:t>program</w:t>
      </w:r>
      <w:r>
        <w:rPr>
          <w:color w:val="231F20"/>
          <w:spacing w:val="-8"/>
          <w:w w:val="105"/>
        </w:rPr>
        <w:t> </w:t>
      </w:r>
      <w:r>
        <w:rPr>
          <w:color w:val="231F20"/>
          <w:w w:val="105"/>
        </w:rPr>
        <w:t>evaluation,</w:t>
      </w:r>
      <w:r>
        <w:rPr>
          <w:color w:val="231F20"/>
          <w:spacing w:val="-10"/>
          <w:w w:val="105"/>
        </w:rPr>
        <w:t> </w:t>
      </w:r>
      <w:r>
        <w:rPr>
          <w:color w:val="231F20"/>
          <w:w w:val="105"/>
        </w:rPr>
        <w:t>studies</w:t>
      </w:r>
      <w:r>
        <w:rPr>
          <w:color w:val="231F20"/>
          <w:spacing w:val="-7"/>
          <w:w w:val="105"/>
        </w:rPr>
        <w:t> </w:t>
      </w:r>
      <w:r>
        <w:rPr>
          <w:color w:val="231F20"/>
          <w:w w:val="105"/>
        </w:rPr>
        <w:t>consist of</w:t>
      </w:r>
      <w:r>
        <w:rPr>
          <w:color w:val="231F20"/>
          <w:w w:val="105"/>
        </w:rPr>
        <w:t> some</w:t>
      </w:r>
      <w:r>
        <w:rPr>
          <w:color w:val="231F20"/>
          <w:w w:val="105"/>
        </w:rPr>
        <w:t> common</w:t>
      </w:r>
      <w:r>
        <w:rPr>
          <w:color w:val="231F20"/>
          <w:w w:val="105"/>
        </w:rPr>
        <w:t> categories</w:t>
      </w:r>
      <w:r>
        <w:rPr>
          <w:color w:val="231F20"/>
          <w:w w:val="105"/>
        </w:rPr>
        <w:t> such</w:t>
      </w:r>
      <w:r>
        <w:rPr>
          <w:color w:val="231F20"/>
          <w:w w:val="105"/>
        </w:rPr>
        <w:t> as</w:t>
      </w:r>
      <w:r>
        <w:rPr>
          <w:color w:val="231F20"/>
          <w:w w:val="105"/>
        </w:rPr>
        <w:t> such</w:t>
      </w:r>
      <w:r>
        <w:rPr>
          <w:color w:val="231F20"/>
          <w:w w:val="105"/>
        </w:rPr>
        <w:t> as</w:t>
      </w:r>
      <w:r>
        <w:rPr>
          <w:color w:val="231F20"/>
          <w:w w:val="105"/>
        </w:rPr>
        <w:t> skills,</w:t>
      </w:r>
      <w:r>
        <w:rPr>
          <w:color w:val="231F20"/>
          <w:w w:val="105"/>
        </w:rPr>
        <w:t> materials,</w:t>
      </w:r>
      <w:r>
        <w:rPr>
          <w:color w:val="231F20"/>
          <w:w w:val="105"/>
        </w:rPr>
        <w:t> textbooks,</w:t>
      </w:r>
      <w:r>
        <w:rPr>
          <w:color w:val="231F20"/>
          <w:w w:val="105"/>
        </w:rPr>
        <w:t> and</w:t>
      </w:r>
      <w:r>
        <w:rPr>
          <w:color w:val="231F20"/>
          <w:w w:val="105"/>
        </w:rPr>
        <w:t> assessment</w:t>
      </w:r>
      <w:r>
        <w:rPr>
          <w:color w:val="231F20"/>
          <w:w w:val="105"/>
        </w:rPr>
        <w:t> while</w:t>
      </w:r>
      <w:r>
        <w:rPr>
          <w:color w:val="231F20"/>
          <w:w w:val="105"/>
        </w:rPr>
        <w:t> the communication</w:t>
      </w:r>
      <w:r>
        <w:rPr>
          <w:color w:val="231F20"/>
          <w:spacing w:val="-1"/>
          <w:w w:val="105"/>
        </w:rPr>
        <w:t> </w:t>
      </w:r>
      <w:r>
        <w:rPr>
          <w:color w:val="231F20"/>
          <w:w w:val="105"/>
        </w:rPr>
        <w:t>category</w:t>
      </w:r>
      <w:r>
        <w:rPr>
          <w:color w:val="231F20"/>
          <w:spacing w:val="-4"/>
          <w:w w:val="105"/>
        </w:rPr>
        <w:t> </w:t>
      </w:r>
      <w:r>
        <w:rPr>
          <w:color w:val="231F20"/>
          <w:w w:val="105"/>
        </w:rPr>
        <w:t>is</w:t>
      </w:r>
      <w:r>
        <w:rPr>
          <w:color w:val="231F20"/>
          <w:spacing w:val="-1"/>
          <w:w w:val="105"/>
        </w:rPr>
        <w:t> </w:t>
      </w:r>
      <w:r>
        <w:rPr>
          <w:color w:val="231F20"/>
          <w:w w:val="105"/>
        </w:rPr>
        <w:t>missing</w:t>
      </w:r>
      <w:r>
        <w:rPr>
          <w:color w:val="231F20"/>
          <w:spacing w:val="-3"/>
          <w:w w:val="105"/>
        </w:rPr>
        <w:t> </w:t>
      </w:r>
      <w:r>
        <w:rPr>
          <w:color w:val="231F20"/>
          <w:w w:val="105"/>
        </w:rPr>
        <w:t>in</w:t>
      </w:r>
      <w:r>
        <w:rPr>
          <w:color w:val="231F20"/>
          <w:spacing w:val="-2"/>
          <w:w w:val="105"/>
        </w:rPr>
        <w:t> </w:t>
      </w:r>
      <w:r>
        <w:rPr>
          <w:color w:val="231F20"/>
          <w:w w:val="105"/>
        </w:rPr>
        <w:t>all</w:t>
      </w:r>
      <w:r>
        <w:rPr>
          <w:color w:val="231F20"/>
          <w:spacing w:val="-2"/>
          <w:w w:val="105"/>
        </w:rPr>
        <w:t> </w:t>
      </w:r>
      <w:r>
        <w:rPr>
          <w:color w:val="231F20"/>
          <w:w w:val="105"/>
        </w:rPr>
        <w:t>studies.</w:t>
      </w:r>
      <w:r>
        <w:rPr>
          <w:color w:val="231F20"/>
          <w:spacing w:val="-6"/>
          <w:w w:val="105"/>
        </w:rPr>
        <w:t> </w:t>
      </w:r>
      <w:r>
        <w:rPr>
          <w:color w:val="231F20"/>
          <w:w w:val="105"/>
        </w:rPr>
        <w:t>However,</w:t>
      </w:r>
      <w:r>
        <w:rPr>
          <w:color w:val="231F20"/>
          <w:spacing w:val="-6"/>
          <w:w w:val="105"/>
        </w:rPr>
        <w:t> </w:t>
      </w:r>
      <w:r>
        <w:rPr>
          <w:color w:val="231F20"/>
          <w:w w:val="105"/>
        </w:rPr>
        <w:t>during</w:t>
      </w:r>
      <w:r>
        <w:rPr>
          <w:color w:val="231F20"/>
          <w:spacing w:val="-3"/>
          <w:w w:val="105"/>
        </w:rPr>
        <w:t> </w:t>
      </w:r>
      <w:r>
        <w:rPr>
          <w:color w:val="231F20"/>
          <w:w w:val="105"/>
        </w:rPr>
        <w:t>distance</w:t>
      </w:r>
      <w:r>
        <w:rPr>
          <w:color w:val="231F20"/>
          <w:spacing w:val="-1"/>
          <w:w w:val="105"/>
        </w:rPr>
        <w:t> </w:t>
      </w:r>
      <w:r>
        <w:rPr>
          <w:color w:val="231F20"/>
          <w:w w:val="105"/>
        </w:rPr>
        <w:t>education,</w:t>
      </w:r>
      <w:r>
        <w:rPr>
          <w:color w:val="231F20"/>
          <w:spacing w:val="-4"/>
          <w:w w:val="105"/>
        </w:rPr>
        <w:t> </w:t>
      </w:r>
      <w:r>
        <w:rPr>
          <w:color w:val="231F20"/>
          <w:w w:val="105"/>
        </w:rPr>
        <w:t>the</w:t>
      </w:r>
      <w:r>
        <w:rPr>
          <w:color w:val="231F20"/>
          <w:spacing w:val="-1"/>
          <w:w w:val="105"/>
        </w:rPr>
        <w:t> </w:t>
      </w:r>
      <w:r>
        <w:rPr>
          <w:color w:val="231F20"/>
          <w:w w:val="105"/>
        </w:rPr>
        <w:t>importance of</w:t>
      </w:r>
      <w:r>
        <w:rPr>
          <w:color w:val="231F20"/>
          <w:spacing w:val="-1"/>
          <w:w w:val="105"/>
        </w:rPr>
        <w:t> </w:t>
      </w:r>
      <w:r>
        <w:rPr>
          <w:color w:val="231F20"/>
          <w:w w:val="105"/>
        </w:rPr>
        <w:t>communication cannot be denied</w:t>
      </w:r>
      <w:r>
        <w:rPr>
          <w:color w:val="231F20"/>
          <w:spacing w:val="-2"/>
          <w:w w:val="105"/>
        </w:rPr>
        <w:t> </w:t>
      </w:r>
      <w:r>
        <w:rPr>
          <w:color w:val="231F20"/>
          <w:w w:val="105"/>
        </w:rPr>
        <w:t>(Cunningham,</w:t>
      </w:r>
      <w:r>
        <w:rPr>
          <w:color w:val="231F20"/>
          <w:spacing w:val="-1"/>
          <w:w w:val="105"/>
        </w:rPr>
        <w:t> </w:t>
      </w:r>
      <w:r>
        <w:rPr>
          <w:color w:val="231F20"/>
          <w:w w:val="105"/>
        </w:rPr>
        <w:t>2017). Also,</w:t>
      </w:r>
      <w:r>
        <w:rPr>
          <w:color w:val="231F20"/>
          <w:spacing w:val="-1"/>
          <w:w w:val="105"/>
        </w:rPr>
        <w:t> </w:t>
      </w:r>
      <w:r>
        <w:rPr>
          <w:color w:val="231F20"/>
          <w:w w:val="105"/>
        </w:rPr>
        <w:t>these</w:t>
      </w:r>
      <w:r>
        <w:rPr>
          <w:color w:val="231F20"/>
          <w:spacing w:val="-2"/>
          <w:w w:val="105"/>
        </w:rPr>
        <w:t> </w:t>
      </w:r>
      <w:r>
        <w:rPr>
          <w:color w:val="231F20"/>
          <w:w w:val="105"/>
        </w:rPr>
        <w:t>questionnaires</w:t>
      </w:r>
      <w:r>
        <w:rPr>
          <w:color w:val="231F20"/>
          <w:spacing w:val="-2"/>
          <w:w w:val="105"/>
        </w:rPr>
        <w:t> </w:t>
      </w:r>
      <w:r>
        <w:rPr>
          <w:color w:val="231F20"/>
          <w:w w:val="105"/>
        </w:rPr>
        <w:t>were designed in order</w:t>
      </w:r>
      <w:r>
        <w:rPr>
          <w:color w:val="231F20"/>
          <w:spacing w:val="-8"/>
          <w:w w:val="105"/>
        </w:rPr>
        <w:t> </w:t>
      </w:r>
      <w:r>
        <w:rPr>
          <w:color w:val="231F20"/>
          <w:w w:val="105"/>
        </w:rPr>
        <w:t>to</w:t>
      </w:r>
      <w:r>
        <w:rPr>
          <w:color w:val="231F20"/>
          <w:spacing w:val="-6"/>
          <w:w w:val="105"/>
        </w:rPr>
        <w:t> </w:t>
      </w:r>
      <w:r>
        <w:rPr>
          <w:color w:val="231F20"/>
          <w:w w:val="105"/>
        </w:rPr>
        <w:t>evaluate</w:t>
      </w:r>
      <w:r>
        <w:rPr>
          <w:color w:val="231F20"/>
          <w:spacing w:val="-6"/>
          <w:w w:val="105"/>
        </w:rPr>
        <w:t> </w:t>
      </w:r>
      <w:r>
        <w:rPr>
          <w:color w:val="231F20"/>
          <w:w w:val="105"/>
        </w:rPr>
        <w:t>the</w:t>
      </w:r>
      <w:r>
        <w:rPr>
          <w:color w:val="231F20"/>
          <w:spacing w:val="-3"/>
          <w:w w:val="105"/>
        </w:rPr>
        <w:t> </w:t>
      </w:r>
      <w:r>
        <w:rPr>
          <w:color w:val="231F20"/>
          <w:w w:val="105"/>
        </w:rPr>
        <w:t>face-to-face</w:t>
      </w:r>
      <w:r>
        <w:rPr>
          <w:color w:val="231F20"/>
          <w:spacing w:val="-3"/>
          <w:w w:val="105"/>
        </w:rPr>
        <w:t> </w:t>
      </w:r>
      <w:r>
        <w:rPr>
          <w:color w:val="231F20"/>
          <w:w w:val="105"/>
        </w:rPr>
        <w:t>programs.</w:t>
      </w:r>
      <w:r>
        <w:rPr>
          <w:color w:val="231F20"/>
          <w:spacing w:val="-6"/>
          <w:w w:val="105"/>
        </w:rPr>
        <w:t> </w:t>
      </w:r>
      <w:r>
        <w:rPr>
          <w:color w:val="231F20"/>
          <w:w w:val="105"/>
        </w:rPr>
        <w:t>On</w:t>
      </w:r>
      <w:r>
        <w:rPr>
          <w:color w:val="231F20"/>
          <w:spacing w:val="-4"/>
          <w:w w:val="105"/>
        </w:rPr>
        <w:t> </w:t>
      </w:r>
      <w:r>
        <w:rPr>
          <w:color w:val="231F20"/>
          <w:w w:val="105"/>
        </w:rPr>
        <w:t>the</w:t>
      </w:r>
      <w:r>
        <w:rPr>
          <w:color w:val="231F20"/>
          <w:spacing w:val="-5"/>
          <w:w w:val="105"/>
        </w:rPr>
        <w:t> </w:t>
      </w:r>
      <w:r>
        <w:rPr>
          <w:color w:val="231F20"/>
          <w:w w:val="105"/>
        </w:rPr>
        <w:t>other</w:t>
      </w:r>
      <w:r>
        <w:rPr>
          <w:color w:val="231F20"/>
          <w:spacing w:val="-3"/>
          <w:w w:val="105"/>
        </w:rPr>
        <w:t> </w:t>
      </w:r>
      <w:r>
        <w:rPr>
          <w:color w:val="231F20"/>
          <w:w w:val="105"/>
        </w:rPr>
        <w:t>hand,</w:t>
      </w:r>
      <w:r>
        <w:rPr>
          <w:color w:val="231F20"/>
          <w:spacing w:val="-8"/>
          <w:w w:val="105"/>
        </w:rPr>
        <w:t> </w:t>
      </w:r>
      <w:r>
        <w:rPr>
          <w:color w:val="231F20"/>
          <w:w w:val="105"/>
        </w:rPr>
        <w:t>the</w:t>
      </w:r>
      <w:r>
        <w:rPr>
          <w:color w:val="231F20"/>
          <w:spacing w:val="-3"/>
          <w:w w:val="105"/>
        </w:rPr>
        <w:t> </w:t>
      </w:r>
      <w:r>
        <w:rPr>
          <w:color w:val="231F20"/>
          <w:w w:val="105"/>
        </w:rPr>
        <w:t>developed</w:t>
      </w:r>
      <w:r>
        <w:rPr>
          <w:color w:val="231F20"/>
          <w:spacing w:val="-4"/>
          <w:w w:val="105"/>
        </w:rPr>
        <w:t> </w:t>
      </w:r>
      <w:r>
        <w:rPr>
          <w:color w:val="231F20"/>
          <w:w w:val="105"/>
        </w:rPr>
        <w:t>scale</w:t>
      </w:r>
      <w:r>
        <w:rPr>
          <w:color w:val="231F20"/>
          <w:spacing w:val="-4"/>
          <w:w w:val="105"/>
        </w:rPr>
        <w:t> </w:t>
      </w:r>
      <w:r>
        <w:rPr>
          <w:color w:val="231F20"/>
          <w:w w:val="105"/>
        </w:rPr>
        <w:t>in</w:t>
      </w:r>
      <w:r>
        <w:rPr>
          <w:color w:val="231F20"/>
          <w:spacing w:val="-4"/>
          <w:w w:val="105"/>
        </w:rPr>
        <w:t> </w:t>
      </w:r>
      <w:r>
        <w:rPr>
          <w:color w:val="231F20"/>
          <w:w w:val="105"/>
        </w:rPr>
        <w:t>this</w:t>
      </w:r>
      <w:r>
        <w:rPr>
          <w:color w:val="231F20"/>
          <w:spacing w:val="-6"/>
          <w:w w:val="105"/>
        </w:rPr>
        <w:t> </w:t>
      </w:r>
      <w:r>
        <w:rPr>
          <w:color w:val="231F20"/>
          <w:w w:val="105"/>
        </w:rPr>
        <w:t>study</w:t>
      </w:r>
      <w:r>
        <w:rPr>
          <w:color w:val="231F20"/>
          <w:spacing w:val="-6"/>
          <w:w w:val="105"/>
        </w:rPr>
        <w:t> </w:t>
      </w:r>
      <w:r>
        <w:rPr>
          <w:color w:val="231F20"/>
          <w:w w:val="105"/>
        </w:rPr>
        <w:t>that</w:t>
      </w:r>
      <w:r>
        <w:rPr>
          <w:color w:val="231F20"/>
          <w:spacing w:val="-3"/>
          <w:w w:val="105"/>
        </w:rPr>
        <w:t> </w:t>
      </w:r>
      <w:r>
        <w:rPr>
          <w:color w:val="231F20"/>
          <w:w w:val="105"/>
        </w:rPr>
        <w:t>is called</w:t>
      </w:r>
      <w:r>
        <w:rPr>
          <w:color w:val="231F20"/>
          <w:spacing w:val="-2"/>
          <w:w w:val="105"/>
        </w:rPr>
        <w:t> </w:t>
      </w:r>
      <w:r>
        <w:rPr>
          <w:color w:val="231F20"/>
          <w:w w:val="105"/>
        </w:rPr>
        <w:t>‘Distance</w:t>
      </w:r>
      <w:r>
        <w:rPr>
          <w:color w:val="231F20"/>
          <w:spacing w:val="-1"/>
          <w:w w:val="105"/>
        </w:rPr>
        <w:t> </w:t>
      </w:r>
      <w:r>
        <w:rPr>
          <w:color w:val="231F20"/>
          <w:w w:val="105"/>
        </w:rPr>
        <w:t>education</w:t>
      </w:r>
      <w:r>
        <w:rPr>
          <w:color w:val="231F20"/>
          <w:spacing w:val="-1"/>
          <w:w w:val="105"/>
        </w:rPr>
        <w:t> </w:t>
      </w:r>
      <w:r>
        <w:rPr>
          <w:color w:val="231F20"/>
          <w:w w:val="105"/>
        </w:rPr>
        <w:t>system</w:t>
      </w:r>
      <w:r>
        <w:rPr>
          <w:color w:val="231F20"/>
          <w:spacing w:val="-1"/>
          <w:w w:val="105"/>
        </w:rPr>
        <w:t> </w:t>
      </w:r>
      <w:r>
        <w:rPr>
          <w:color w:val="231F20"/>
          <w:w w:val="105"/>
        </w:rPr>
        <w:t>evaluation</w:t>
      </w:r>
      <w:r>
        <w:rPr>
          <w:color w:val="231F20"/>
          <w:spacing w:val="-1"/>
          <w:w w:val="105"/>
        </w:rPr>
        <w:t> </w:t>
      </w:r>
      <w:r>
        <w:rPr>
          <w:color w:val="231F20"/>
          <w:w w:val="105"/>
        </w:rPr>
        <w:t>scale (DESES)’, which can also</w:t>
      </w:r>
      <w:r>
        <w:rPr>
          <w:color w:val="231F20"/>
          <w:spacing w:val="-1"/>
          <w:w w:val="105"/>
        </w:rPr>
        <w:t> </w:t>
      </w:r>
      <w:r>
        <w:rPr>
          <w:color w:val="231F20"/>
          <w:w w:val="105"/>
        </w:rPr>
        <w:t>be adapted to</w:t>
      </w:r>
      <w:r>
        <w:rPr>
          <w:color w:val="231F20"/>
          <w:spacing w:val="-1"/>
          <w:w w:val="105"/>
        </w:rPr>
        <w:t> </w:t>
      </w:r>
      <w:r>
        <w:rPr>
          <w:color w:val="231F20"/>
          <w:w w:val="105"/>
        </w:rPr>
        <w:t>other</w:t>
      </w:r>
      <w:r>
        <w:rPr>
          <w:color w:val="231F20"/>
          <w:spacing w:val="-1"/>
          <w:w w:val="105"/>
        </w:rPr>
        <w:t> </w:t>
      </w:r>
      <w:r>
        <w:rPr>
          <w:color w:val="231F20"/>
          <w:w w:val="105"/>
        </w:rPr>
        <w:t>fields of</w:t>
      </w:r>
      <w:r>
        <w:rPr>
          <w:color w:val="231F20"/>
          <w:w w:val="105"/>
        </w:rPr>
        <w:t> education,</w:t>
      </w:r>
      <w:r>
        <w:rPr>
          <w:color w:val="231F20"/>
          <w:w w:val="105"/>
        </w:rPr>
        <w:t> is specifically</w:t>
      </w:r>
      <w:r>
        <w:rPr>
          <w:color w:val="231F20"/>
          <w:w w:val="105"/>
        </w:rPr>
        <w:t> designed</w:t>
      </w:r>
      <w:r>
        <w:rPr>
          <w:color w:val="231F20"/>
          <w:w w:val="105"/>
        </w:rPr>
        <w:t> to</w:t>
      </w:r>
      <w:r>
        <w:rPr>
          <w:color w:val="231F20"/>
          <w:w w:val="105"/>
        </w:rPr>
        <w:t> evaluate</w:t>
      </w:r>
      <w:r>
        <w:rPr>
          <w:color w:val="231F20"/>
          <w:w w:val="105"/>
        </w:rPr>
        <w:t> English</w:t>
      </w:r>
      <w:r>
        <w:rPr>
          <w:color w:val="231F20"/>
          <w:w w:val="105"/>
        </w:rPr>
        <w:t> language</w:t>
      </w:r>
      <w:r>
        <w:rPr>
          <w:color w:val="231F20"/>
          <w:w w:val="105"/>
        </w:rPr>
        <w:t> taught</w:t>
      </w:r>
      <w:r>
        <w:rPr>
          <w:color w:val="231F20"/>
          <w:w w:val="105"/>
        </w:rPr>
        <w:t> via</w:t>
      </w:r>
      <w:r>
        <w:rPr>
          <w:color w:val="231F20"/>
          <w:w w:val="105"/>
        </w:rPr>
        <w:t> distance</w:t>
      </w:r>
      <w:r>
        <w:rPr>
          <w:color w:val="231F20"/>
          <w:w w:val="105"/>
        </w:rPr>
        <w:t> education</w:t>
      </w:r>
      <w:r>
        <w:rPr>
          <w:color w:val="231F20"/>
          <w:w w:val="105"/>
        </w:rPr>
        <w:t> and consist of the communication category. Therefore, the scale that</w:t>
      </w:r>
      <w:r>
        <w:rPr>
          <w:color w:val="231F20"/>
          <w:spacing w:val="-1"/>
          <w:w w:val="105"/>
        </w:rPr>
        <w:t> </w:t>
      </w:r>
      <w:r>
        <w:rPr>
          <w:color w:val="231F20"/>
          <w:w w:val="105"/>
        </w:rPr>
        <w:t>is developed in this study would help to</w:t>
      </w:r>
      <w:r>
        <w:rPr>
          <w:color w:val="231F20"/>
          <w:w w:val="105"/>
        </w:rPr>
        <w:t> provide</w:t>
      </w:r>
      <w:r>
        <w:rPr>
          <w:color w:val="231F20"/>
          <w:w w:val="105"/>
        </w:rPr>
        <w:t> researchers</w:t>
      </w:r>
      <w:r>
        <w:rPr>
          <w:color w:val="231F20"/>
          <w:w w:val="105"/>
        </w:rPr>
        <w:t> with</w:t>
      </w:r>
      <w:r>
        <w:rPr>
          <w:color w:val="231F20"/>
          <w:w w:val="105"/>
        </w:rPr>
        <w:t> an</w:t>
      </w:r>
      <w:r>
        <w:rPr>
          <w:color w:val="231F20"/>
          <w:w w:val="105"/>
        </w:rPr>
        <w:t> appropriate</w:t>
      </w:r>
      <w:r>
        <w:rPr>
          <w:color w:val="231F20"/>
          <w:w w:val="105"/>
        </w:rPr>
        <w:t> evaluation</w:t>
      </w:r>
      <w:r>
        <w:rPr>
          <w:color w:val="231F20"/>
          <w:w w:val="105"/>
        </w:rPr>
        <w:t> instrument</w:t>
      </w:r>
      <w:r>
        <w:rPr>
          <w:color w:val="231F20"/>
          <w:w w:val="105"/>
        </w:rPr>
        <w:t> in</w:t>
      </w:r>
      <w:r>
        <w:rPr>
          <w:color w:val="231F20"/>
          <w:w w:val="105"/>
        </w:rPr>
        <w:t> distance</w:t>
      </w:r>
      <w:r>
        <w:rPr>
          <w:color w:val="231F20"/>
          <w:w w:val="105"/>
        </w:rPr>
        <w:t> education.</w:t>
      </w:r>
      <w:r>
        <w:rPr>
          <w:color w:val="231F20"/>
          <w:w w:val="105"/>
        </w:rPr>
        <w:t> For</w:t>
      </w:r>
      <w:r>
        <w:rPr>
          <w:color w:val="231F20"/>
          <w:w w:val="105"/>
        </w:rPr>
        <w:t> this purpose,</w:t>
      </w:r>
      <w:r>
        <w:rPr>
          <w:color w:val="231F20"/>
          <w:w w:val="105"/>
        </w:rPr>
        <w:t> in</w:t>
      </w:r>
      <w:r>
        <w:rPr>
          <w:color w:val="231F20"/>
          <w:w w:val="105"/>
        </w:rPr>
        <w:t> order</w:t>
      </w:r>
      <w:r>
        <w:rPr>
          <w:color w:val="231F20"/>
          <w:w w:val="105"/>
        </w:rPr>
        <w:t> to present</w:t>
      </w:r>
      <w:r>
        <w:rPr>
          <w:color w:val="231F20"/>
          <w:w w:val="105"/>
        </w:rPr>
        <w:t> a</w:t>
      </w:r>
      <w:r>
        <w:rPr>
          <w:color w:val="231F20"/>
          <w:w w:val="105"/>
        </w:rPr>
        <w:t> valid</w:t>
      </w:r>
      <w:r>
        <w:rPr>
          <w:color w:val="231F20"/>
          <w:w w:val="105"/>
        </w:rPr>
        <w:t> and</w:t>
      </w:r>
      <w:r>
        <w:rPr>
          <w:color w:val="231F20"/>
          <w:w w:val="105"/>
        </w:rPr>
        <w:t> reliable distance education</w:t>
      </w:r>
      <w:r>
        <w:rPr>
          <w:color w:val="231F20"/>
          <w:w w:val="105"/>
        </w:rPr>
        <w:t> program</w:t>
      </w:r>
      <w:r>
        <w:rPr>
          <w:color w:val="231F20"/>
          <w:w w:val="105"/>
        </w:rPr>
        <w:t> evaluation</w:t>
      </w:r>
      <w:r>
        <w:rPr>
          <w:color w:val="231F20"/>
          <w:w w:val="105"/>
        </w:rPr>
        <w:t> tool,</w:t>
      </w:r>
      <w:r>
        <w:rPr>
          <w:color w:val="231F20"/>
          <w:w w:val="105"/>
        </w:rPr>
        <w:t> the following research questions have been investigated.</w:t>
      </w:r>
    </w:p>
    <w:p>
      <w:pPr>
        <w:pStyle w:val="BodyText"/>
        <w:spacing w:before="10"/>
      </w:pPr>
    </w:p>
    <w:p>
      <w:pPr>
        <w:pStyle w:val="ListParagraph"/>
        <w:numPr>
          <w:ilvl w:val="0"/>
          <w:numId w:val="2"/>
        </w:numPr>
        <w:tabs>
          <w:tab w:pos="352" w:val="left" w:leader="none"/>
        </w:tabs>
        <w:spacing w:line="309" w:lineRule="auto" w:before="0" w:after="0"/>
        <w:ind w:left="125" w:right="144" w:firstLine="0"/>
        <w:jc w:val="left"/>
        <w:rPr>
          <w:sz w:val="18"/>
        </w:rPr>
      </w:pPr>
      <w:r>
        <w:rPr>
          <w:color w:val="231F20"/>
          <w:w w:val="105"/>
          <w:sz w:val="18"/>
        </w:rPr>
        <w:t>What</w:t>
      </w:r>
      <w:r>
        <w:rPr>
          <w:color w:val="231F20"/>
          <w:spacing w:val="40"/>
          <w:w w:val="105"/>
          <w:sz w:val="18"/>
        </w:rPr>
        <w:t> </w:t>
      </w:r>
      <w:r>
        <w:rPr>
          <w:color w:val="231F20"/>
          <w:w w:val="105"/>
          <w:sz w:val="18"/>
        </w:rPr>
        <w:t>are</w:t>
      </w:r>
      <w:r>
        <w:rPr>
          <w:color w:val="231F20"/>
          <w:spacing w:val="40"/>
          <w:w w:val="105"/>
          <w:sz w:val="18"/>
        </w:rPr>
        <w:t> </w:t>
      </w:r>
      <w:r>
        <w:rPr>
          <w:color w:val="231F20"/>
          <w:w w:val="105"/>
          <w:sz w:val="18"/>
        </w:rPr>
        <w:t>the</w:t>
      </w:r>
      <w:r>
        <w:rPr>
          <w:color w:val="231F20"/>
          <w:spacing w:val="40"/>
          <w:w w:val="105"/>
          <w:sz w:val="18"/>
        </w:rPr>
        <w:t> </w:t>
      </w:r>
      <w:r>
        <w:rPr>
          <w:color w:val="231F20"/>
          <w:w w:val="105"/>
          <w:sz w:val="18"/>
        </w:rPr>
        <w:t>exploratory</w:t>
      </w:r>
      <w:r>
        <w:rPr>
          <w:color w:val="231F20"/>
          <w:spacing w:val="40"/>
          <w:w w:val="105"/>
          <w:sz w:val="18"/>
        </w:rPr>
        <w:t> </w:t>
      </w:r>
      <w:r>
        <w:rPr>
          <w:color w:val="231F20"/>
          <w:w w:val="105"/>
          <w:sz w:val="18"/>
        </w:rPr>
        <w:t>factor</w:t>
      </w:r>
      <w:r>
        <w:rPr>
          <w:color w:val="231F20"/>
          <w:spacing w:val="40"/>
          <w:w w:val="105"/>
          <w:sz w:val="18"/>
        </w:rPr>
        <w:t> </w:t>
      </w:r>
      <w:r>
        <w:rPr>
          <w:color w:val="231F20"/>
          <w:w w:val="105"/>
          <w:sz w:val="18"/>
        </w:rPr>
        <w:t>and</w:t>
      </w:r>
      <w:r>
        <w:rPr>
          <w:color w:val="231F20"/>
          <w:spacing w:val="40"/>
          <w:w w:val="105"/>
          <w:sz w:val="18"/>
        </w:rPr>
        <w:t> </w:t>
      </w:r>
      <w:r>
        <w:rPr>
          <w:color w:val="231F20"/>
          <w:w w:val="105"/>
          <w:sz w:val="18"/>
        </w:rPr>
        <w:t>reliability</w:t>
      </w:r>
      <w:r>
        <w:rPr>
          <w:color w:val="231F20"/>
          <w:spacing w:val="40"/>
          <w:w w:val="105"/>
          <w:sz w:val="18"/>
        </w:rPr>
        <w:t> </w:t>
      </w:r>
      <w:r>
        <w:rPr>
          <w:color w:val="231F20"/>
          <w:w w:val="105"/>
          <w:sz w:val="18"/>
        </w:rPr>
        <w:t>analyses</w:t>
      </w:r>
      <w:r>
        <w:rPr>
          <w:color w:val="231F20"/>
          <w:spacing w:val="40"/>
          <w:w w:val="105"/>
          <w:sz w:val="18"/>
        </w:rPr>
        <w:t> </w:t>
      </w:r>
      <w:r>
        <w:rPr>
          <w:color w:val="231F20"/>
          <w:w w:val="105"/>
          <w:sz w:val="18"/>
        </w:rPr>
        <w:t>results</w:t>
      </w:r>
      <w:r>
        <w:rPr>
          <w:color w:val="231F20"/>
          <w:spacing w:val="40"/>
          <w:w w:val="105"/>
          <w:sz w:val="18"/>
        </w:rPr>
        <w:t> </w:t>
      </w:r>
      <w:r>
        <w:rPr>
          <w:color w:val="231F20"/>
          <w:w w:val="105"/>
          <w:sz w:val="18"/>
        </w:rPr>
        <w:t>of</w:t>
      </w:r>
      <w:r>
        <w:rPr>
          <w:color w:val="231F20"/>
          <w:spacing w:val="40"/>
          <w:w w:val="105"/>
          <w:sz w:val="18"/>
        </w:rPr>
        <w:t> </w:t>
      </w:r>
      <w:r>
        <w:rPr>
          <w:color w:val="231F20"/>
          <w:w w:val="105"/>
          <w:sz w:val="18"/>
        </w:rPr>
        <w:t>Distance</w:t>
      </w:r>
      <w:r>
        <w:rPr>
          <w:color w:val="231F20"/>
          <w:spacing w:val="40"/>
          <w:w w:val="105"/>
          <w:sz w:val="18"/>
        </w:rPr>
        <w:t> </w:t>
      </w:r>
      <w:r>
        <w:rPr>
          <w:color w:val="231F20"/>
          <w:w w:val="105"/>
          <w:sz w:val="18"/>
        </w:rPr>
        <w:t>Education</w:t>
      </w:r>
      <w:r>
        <w:rPr>
          <w:color w:val="231F20"/>
          <w:spacing w:val="40"/>
          <w:w w:val="105"/>
          <w:sz w:val="18"/>
        </w:rPr>
        <w:t> </w:t>
      </w:r>
      <w:r>
        <w:rPr>
          <w:color w:val="231F20"/>
          <w:w w:val="105"/>
          <w:sz w:val="18"/>
        </w:rPr>
        <w:t>System Evaluation Scale (DESES)?</w:t>
      </w:r>
    </w:p>
    <w:p>
      <w:pPr>
        <w:pStyle w:val="BodyText"/>
        <w:spacing w:before="21"/>
      </w:pPr>
    </w:p>
    <w:p>
      <w:pPr>
        <w:pStyle w:val="ListParagraph"/>
        <w:numPr>
          <w:ilvl w:val="0"/>
          <w:numId w:val="2"/>
        </w:numPr>
        <w:tabs>
          <w:tab w:pos="352" w:val="left" w:leader="none"/>
        </w:tabs>
        <w:spacing w:line="307" w:lineRule="auto" w:before="0" w:after="0"/>
        <w:ind w:left="125" w:right="142" w:firstLine="0"/>
        <w:jc w:val="left"/>
        <w:rPr>
          <w:sz w:val="18"/>
        </w:rPr>
      </w:pPr>
      <w:r>
        <w:rPr>
          <w:color w:val="231F20"/>
          <w:w w:val="105"/>
          <w:sz w:val="18"/>
        </w:rPr>
        <w:t>What</w:t>
      </w:r>
      <w:r>
        <w:rPr>
          <w:color w:val="231F20"/>
          <w:spacing w:val="23"/>
          <w:w w:val="105"/>
          <w:sz w:val="18"/>
        </w:rPr>
        <w:t> </w:t>
      </w:r>
      <w:r>
        <w:rPr>
          <w:color w:val="231F20"/>
          <w:w w:val="105"/>
          <w:sz w:val="18"/>
        </w:rPr>
        <w:t>are</w:t>
      </w:r>
      <w:r>
        <w:rPr>
          <w:color w:val="231F20"/>
          <w:spacing w:val="18"/>
          <w:w w:val="105"/>
          <w:sz w:val="18"/>
        </w:rPr>
        <w:t> </w:t>
      </w:r>
      <w:r>
        <w:rPr>
          <w:color w:val="231F20"/>
          <w:w w:val="105"/>
          <w:sz w:val="18"/>
        </w:rPr>
        <w:t>the</w:t>
      </w:r>
      <w:r>
        <w:rPr>
          <w:color w:val="231F20"/>
          <w:spacing w:val="20"/>
          <w:w w:val="105"/>
          <w:sz w:val="18"/>
        </w:rPr>
        <w:t> </w:t>
      </w:r>
      <w:r>
        <w:rPr>
          <w:color w:val="231F20"/>
          <w:w w:val="105"/>
          <w:sz w:val="18"/>
        </w:rPr>
        <w:t>confirmatory</w:t>
      </w:r>
      <w:r>
        <w:rPr>
          <w:color w:val="231F20"/>
          <w:w w:val="105"/>
          <w:sz w:val="18"/>
        </w:rPr>
        <w:t> factor</w:t>
      </w:r>
      <w:r>
        <w:rPr>
          <w:color w:val="231F20"/>
          <w:spacing w:val="19"/>
          <w:w w:val="105"/>
          <w:sz w:val="18"/>
        </w:rPr>
        <w:t> </w:t>
      </w:r>
      <w:r>
        <w:rPr>
          <w:color w:val="231F20"/>
          <w:w w:val="105"/>
          <w:sz w:val="18"/>
        </w:rPr>
        <w:t>analysis</w:t>
      </w:r>
      <w:r>
        <w:rPr>
          <w:color w:val="231F20"/>
          <w:spacing w:val="18"/>
          <w:w w:val="105"/>
          <w:sz w:val="18"/>
        </w:rPr>
        <w:t> </w:t>
      </w:r>
      <w:r>
        <w:rPr>
          <w:color w:val="231F20"/>
          <w:w w:val="105"/>
          <w:sz w:val="18"/>
        </w:rPr>
        <w:t>results</w:t>
      </w:r>
      <w:r>
        <w:rPr>
          <w:color w:val="231F20"/>
          <w:spacing w:val="18"/>
          <w:w w:val="105"/>
          <w:sz w:val="18"/>
        </w:rPr>
        <w:t> </w:t>
      </w:r>
      <w:r>
        <w:rPr>
          <w:color w:val="231F20"/>
          <w:w w:val="105"/>
          <w:sz w:val="18"/>
        </w:rPr>
        <w:t>of</w:t>
      </w:r>
      <w:r>
        <w:rPr>
          <w:color w:val="231F20"/>
          <w:spacing w:val="19"/>
          <w:w w:val="105"/>
          <w:sz w:val="18"/>
        </w:rPr>
        <w:t> </w:t>
      </w:r>
      <w:r>
        <w:rPr>
          <w:color w:val="231F20"/>
          <w:w w:val="105"/>
          <w:sz w:val="18"/>
        </w:rPr>
        <w:t>Distance</w:t>
      </w:r>
      <w:r>
        <w:rPr>
          <w:color w:val="231F20"/>
          <w:spacing w:val="18"/>
          <w:w w:val="105"/>
          <w:sz w:val="18"/>
        </w:rPr>
        <w:t> </w:t>
      </w:r>
      <w:r>
        <w:rPr>
          <w:color w:val="231F20"/>
          <w:w w:val="105"/>
          <w:sz w:val="18"/>
        </w:rPr>
        <w:t>Education</w:t>
      </w:r>
      <w:r>
        <w:rPr>
          <w:color w:val="231F20"/>
          <w:spacing w:val="17"/>
          <w:w w:val="105"/>
          <w:sz w:val="18"/>
        </w:rPr>
        <w:t> </w:t>
      </w:r>
      <w:r>
        <w:rPr>
          <w:color w:val="231F20"/>
          <w:w w:val="105"/>
          <w:sz w:val="18"/>
        </w:rPr>
        <w:t>System</w:t>
      </w:r>
      <w:r>
        <w:rPr>
          <w:color w:val="231F20"/>
          <w:spacing w:val="18"/>
          <w:w w:val="105"/>
          <w:sz w:val="18"/>
        </w:rPr>
        <w:t> </w:t>
      </w:r>
      <w:r>
        <w:rPr>
          <w:color w:val="231F20"/>
          <w:w w:val="105"/>
          <w:sz w:val="18"/>
        </w:rPr>
        <w:t>Evaluation</w:t>
      </w:r>
      <w:r>
        <w:rPr>
          <w:color w:val="231F20"/>
          <w:spacing w:val="17"/>
          <w:w w:val="105"/>
          <w:sz w:val="18"/>
        </w:rPr>
        <w:t> </w:t>
      </w:r>
      <w:r>
        <w:rPr>
          <w:color w:val="231F20"/>
          <w:w w:val="105"/>
          <w:sz w:val="18"/>
        </w:rPr>
        <w:t>Scale </w:t>
      </w:r>
      <w:r>
        <w:rPr>
          <w:color w:val="231F20"/>
          <w:spacing w:val="-2"/>
          <w:w w:val="105"/>
          <w:sz w:val="18"/>
        </w:rPr>
        <w:t>(DESES)?</w:t>
      </w:r>
    </w:p>
    <w:p>
      <w:pPr>
        <w:pStyle w:val="BodyText"/>
        <w:spacing w:before="23"/>
      </w:pPr>
    </w:p>
    <w:p>
      <w:pPr>
        <w:pStyle w:val="Heading1"/>
        <w:numPr>
          <w:ilvl w:val="0"/>
          <w:numId w:val="1"/>
        </w:numPr>
        <w:tabs>
          <w:tab w:pos="352" w:val="left" w:leader="none"/>
        </w:tabs>
        <w:spacing w:line="240" w:lineRule="auto" w:before="1" w:after="0"/>
        <w:ind w:left="352" w:right="0" w:hanging="227"/>
        <w:jc w:val="left"/>
      </w:pPr>
      <w:r>
        <w:rPr>
          <w:color w:val="231F20"/>
          <w:spacing w:val="-2"/>
          <w:w w:val="105"/>
        </w:rPr>
        <w:t>Method</w:t>
      </w:r>
    </w:p>
    <w:p>
      <w:pPr>
        <w:pStyle w:val="BodyText"/>
        <w:spacing w:before="80"/>
        <w:rPr>
          <w:b/>
        </w:rPr>
      </w:pPr>
    </w:p>
    <w:p>
      <w:pPr>
        <w:pStyle w:val="BodyText"/>
        <w:spacing w:line="307" w:lineRule="auto"/>
        <w:ind w:left="125" w:right="145"/>
        <w:jc w:val="both"/>
      </w:pPr>
      <w:r>
        <w:rPr>
          <w:color w:val="231F20"/>
          <w:w w:val="105"/>
        </w:rPr>
        <w:t>In</w:t>
      </w:r>
      <w:r>
        <w:rPr>
          <w:color w:val="231F20"/>
          <w:spacing w:val="-5"/>
          <w:w w:val="105"/>
        </w:rPr>
        <w:t> </w:t>
      </w:r>
      <w:r>
        <w:rPr>
          <w:color w:val="231F20"/>
          <w:w w:val="105"/>
        </w:rPr>
        <w:t>this</w:t>
      </w:r>
      <w:r>
        <w:rPr>
          <w:color w:val="231F20"/>
          <w:spacing w:val="-3"/>
          <w:w w:val="105"/>
        </w:rPr>
        <w:t> </w:t>
      </w:r>
      <w:r>
        <w:rPr>
          <w:color w:val="231F20"/>
          <w:w w:val="105"/>
        </w:rPr>
        <w:t>section,</w:t>
      </w:r>
      <w:r>
        <w:rPr>
          <w:color w:val="231F20"/>
          <w:spacing w:val="-2"/>
          <w:w w:val="105"/>
        </w:rPr>
        <w:t> </w:t>
      </w:r>
      <w:r>
        <w:rPr>
          <w:color w:val="231F20"/>
          <w:w w:val="105"/>
        </w:rPr>
        <w:t>the</w:t>
      </w:r>
      <w:r>
        <w:rPr>
          <w:color w:val="231F20"/>
          <w:spacing w:val="-5"/>
          <w:w w:val="105"/>
        </w:rPr>
        <w:t> </w:t>
      </w:r>
      <w:r>
        <w:rPr>
          <w:color w:val="231F20"/>
          <w:w w:val="105"/>
        </w:rPr>
        <w:t>setting,</w:t>
      </w:r>
      <w:r>
        <w:rPr>
          <w:color w:val="231F20"/>
          <w:spacing w:val="-2"/>
          <w:w w:val="105"/>
        </w:rPr>
        <w:t> </w:t>
      </w:r>
      <w:r>
        <w:rPr>
          <w:color w:val="231F20"/>
          <w:w w:val="105"/>
        </w:rPr>
        <w:t>selection</w:t>
      </w:r>
      <w:r>
        <w:rPr>
          <w:color w:val="231F20"/>
          <w:spacing w:val="-2"/>
          <w:w w:val="105"/>
        </w:rPr>
        <w:t> </w:t>
      </w:r>
      <w:r>
        <w:rPr>
          <w:color w:val="231F20"/>
          <w:w w:val="105"/>
        </w:rPr>
        <w:t>of</w:t>
      </w:r>
      <w:r>
        <w:rPr>
          <w:color w:val="231F20"/>
          <w:spacing w:val="-3"/>
          <w:w w:val="105"/>
        </w:rPr>
        <w:t> </w:t>
      </w:r>
      <w:r>
        <w:rPr>
          <w:color w:val="231F20"/>
          <w:w w:val="105"/>
        </w:rPr>
        <w:t>participants,</w:t>
      </w:r>
      <w:r>
        <w:rPr>
          <w:color w:val="231F20"/>
          <w:spacing w:val="-5"/>
          <w:w w:val="105"/>
        </w:rPr>
        <w:t> </w:t>
      </w:r>
      <w:r>
        <w:rPr>
          <w:color w:val="231F20"/>
          <w:w w:val="105"/>
        </w:rPr>
        <w:t>data</w:t>
      </w:r>
      <w:r>
        <w:rPr>
          <w:color w:val="231F20"/>
          <w:spacing w:val="-4"/>
          <w:w w:val="105"/>
        </w:rPr>
        <w:t> </w:t>
      </w:r>
      <w:r>
        <w:rPr>
          <w:color w:val="231F20"/>
          <w:w w:val="105"/>
        </w:rPr>
        <w:t>collection</w:t>
      </w:r>
      <w:r>
        <w:rPr>
          <w:color w:val="231F20"/>
          <w:spacing w:val="-4"/>
          <w:w w:val="105"/>
        </w:rPr>
        <w:t> </w:t>
      </w:r>
      <w:r>
        <w:rPr>
          <w:color w:val="231F20"/>
          <w:w w:val="105"/>
        </w:rPr>
        <w:t>and</w:t>
      </w:r>
      <w:r>
        <w:rPr>
          <w:color w:val="231F20"/>
          <w:spacing w:val="-1"/>
          <w:w w:val="105"/>
        </w:rPr>
        <w:t> </w:t>
      </w:r>
      <w:r>
        <w:rPr>
          <w:color w:val="231F20"/>
          <w:w w:val="105"/>
        </w:rPr>
        <w:t>analysis,</w:t>
      </w:r>
      <w:r>
        <w:rPr>
          <w:color w:val="231F20"/>
          <w:spacing w:val="-4"/>
          <w:w w:val="105"/>
        </w:rPr>
        <w:t> </w:t>
      </w:r>
      <w:r>
        <w:rPr>
          <w:color w:val="231F20"/>
          <w:w w:val="105"/>
        </w:rPr>
        <w:t>pilot</w:t>
      </w:r>
      <w:r>
        <w:rPr>
          <w:color w:val="231F20"/>
          <w:spacing w:val="-3"/>
          <w:w w:val="105"/>
        </w:rPr>
        <w:t> </w:t>
      </w:r>
      <w:r>
        <w:rPr>
          <w:color w:val="231F20"/>
          <w:w w:val="105"/>
        </w:rPr>
        <w:t>study</w:t>
      </w:r>
      <w:r>
        <w:rPr>
          <w:color w:val="231F20"/>
          <w:spacing w:val="-1"/>
          <w:w w:val="105"/>
        </w:rPr>
        <w:t> </w:t>
      </w:r>
      <w:r>
        <w:rPr>
          <w:color w:val="231F20"/>
          <w:w w:val="105"/>
        </w:rPr>
        <w:t>and</w:t>
      </w:r>
      <w:r>
        <w:rPr>
          <w:color w:val="231F20"/>
          <w:spacing w:val="-3"/>
          <w:w w:val="105"/>
        </w:rPr>
        <w:t> </w:t>
      </w:r>
      <w:r>
        <w:rPr>
          <w:color w:val="231F20"/>
          <w:w w:val="105"/>
        </w:rPr>
        <w:t>ethics committee approval will be explained in detail.</w:t>
      </w:r>
    </w:p>
    <w:p>
      <w:pPr>
        <w:pStyle w:val="BodyText"/>
        <w:spacing w:before="23"/>
      </w:pPr>
    </w:p>
    <w:p>
      <w:pPr>
        <w:pStyle w:val="Heading1"/>
        <w:numPr>
          <w:ilvl w:val="1"/>
          <w:numId w:val="1"/>
        </w:numPr>
        <w:tabs>
          <w:tab w:pos="502" w:val="left" w:leader="none"/>
        </w:tabs>
        <w:spacing w:line="240" w:lineRule="auto" w:before="0" w:after="0"/>
        <w:ind w:left="502" w:right="0" w:hanging="377"/>
        <w:jc w:val="left"/>
      </w:pPr>
      <w:r>
        <w:rPr>
          <w:color w:val="231F20"/>
          <w:spacing w:val="-2"/>
          <w:w w:val="105"/>
        </w:rPr>
        <w:t>Setting</w:t>
      </w:r>
    </w:p>
    <w:p>
      <w:pPr>
        <w:pStyle w:val="BodyText"/>
        <w:spacing w:before="81"/>
        <w:rPr>
          <w:b/>
        </w:rPr>
      </w:pPr>
    </w:p>
    <w:p>
      <w:pPr>
        <w:pStyle w:val="BodyText"/>
        <w:spacing w:line="309" w:lineRule="auto"/>
        <w:ind w:left="125" w:right="140"/>
        <w:jc w:val="both"/>
      </w:pPr>
      <w:r>
        <w:rPr>
          <w:color w:val="231F20"/>
          <w:w w:val="105"/>
        </w:rPr>
        <w:t>This study was carried out in an intensive foreign language education institution of a state university located</w:t>
      </w:r>
      <w:r>
        <w:rPr>
          <w:color w:val="231F20"/>
          <w:w w:val="105"/>
        </w:rPr>
        <w:t> in</w:t>
      </w:r>
      <w:r>
        <w:rPr>
          <w:color w:val="231F20"/>
          <w:w w:val="105"/>
        </w:rPr>
        <w:t> the</w:t>
      </w:r>
      <w:r>
        <w:rPr>
          <w:color w:val="231F20"/>
          <w:w w:val="105"/>
        </w:rPr>
        <w:t> northern</w:t>
      </w:r>
      <w:r>
        <w:rPr>
          <w:color w:val="231F20"/>
          <w:w w:val="105"/>
        </w:rPr>
        <w:t> part</w:t>
      </w:r>
      <w:r>
        <w:rPr>
          <w:color w:val="231F20"/>
          <w:w w:val="105"/>
        </w:rPr>
        <w:t> of</w:t>
      </w:r>
      <w:r>
        <w:rPr>
          <w:color w:val="231F20"/>
          <w:w w:val="105"/>
        </w:rPr>
        <w:t> Turkey.</w:t>
      </w:r>
      <w:r>
        <w:rPr>
          <w:color w:val="231F20"/>
          <w:w w:val="105"/>
        </w:rPr>
        <w:t> The</w:t>
      </w:r>
      <w:r>
        <w:rPr>
          <w:color w:val="231F20"/>
          <w:w w:val="105"/>
        </w:rPr>
        <w:t> main</w:t>
      </w:r>
      <w:r>
        <w:rPr>
          <w:color w:val="231F20"/>
          <w:w w:val="105"/>
        </w:rPr>
        <w:t> purpose</w:t>
      </w:r>
      <w:r>
        <w:rPr>
          <w:color w:val="231F20"/>
          <w:w w:val="105"/>
        </w:rPr>
        <w:t> of</w:t>
      </w:r>
      <w:r>
        <w:rPr>
          <w:color w:val="231F20"/>
          <w:w w:val="105"/>
        </w:rPr>
        <w:t> the</w:t>
      </w:r>
      <w:r>
        <w:rPr>
          <w:color w:val="231F20"/>
          <w:w w:val="105"/>
        </w:rPr>
        <w:t> school</w:t>
      </w:r>
      <w:r>
        <w:rPr>
          <w:color w:val="231F20"/>
          <w:w w:val="105"/>
        </w:rPr>
        <w:t> is</w:t>
      </w:r>
      <w:r>
        <w:rPr>
          <w:color w:val="231F20"/>
          <w:w w:val="105"/>
        </w:rPr>
        <w:t> to</w:t>
      </w:r>
      <w:r>
        <w:rPr>
          <w:color w:val="231F20"/>
          <w:w w:val="105"/>
        </w:rPr>
        <w:t> teach</w:t>
      </w:r>
      <w:r>
        <w:rPr>
          <w:color w:val="231F20"/>
          <w:w w:val="105"/>
        </w:rPr>
        <w:t> general</w:t>
      </w:r>
      <w:r>
        <w:rPr>
          <w:color w:val="231F20"/>
          <w:w w:val="105"/>
        </w:rPr>
        <w:t> English. Approximately,</w:t>
      </w:r>
      <w:r>
        <w:rPr>
          <w:color w:val="231F20"/>
          <w:spacing w:val="-12"/>
          <w:w w:val="105"/>
        </w:rPr>
        <w:t> </w:t>
      </w:r>
      <w:r>
        <w:rPr>
          <w:color w:val="231F20"/>
          <w:w w:val="105"/>
        </w:rPr>
        <w:t>900</w:t>
      </w:r>
      <w:r>
        <w:rPr>
          <w:color w:val="231F20"/>
          <w:spacing w:val="-11"/>
          <w:w w:val="105"/>
        </w:rPr>
        <w:t> </w:t>
      </w:r>
      <w:r>
        <w:rPr>
          <w:color w:val="231F20"/>
          <w:w w:val="105"/>
        </w:rPr>
        <w:t>students</w:t>
      </w:r>
      <w:r>
        <w:rPr>
          <w:color w:val="231F20"/>
          <w:spacing w:val="-12"/>
          <w:w w:val="105"/>
        </w:rPr>
        <w:t> </w:t>
      </w:r>
      <w:r>
        <w:rPr>
          <w:color w:val="231F20"/>
          <w:w w:val="105"/>
        </w:rPr>
        <w:t>receive</w:t>
      </w:r>
      <w:r>
        <w:rPr>
          <w:color w:val="231F20"/>
          <w:spacing w:val="-11"/>
          <w:w w:val="105"/>
        </w:rPr>
        <w:t> </w:t>
      </w:r>
      <w:r>
        <w:rPr>
          <w:color w:val="231F20"/>
          <w:w w:val="105"/>
        </w:rPr>
        <w:t>education</w:t>
      </w:r>
      <w:r>
        <w:rPr>
          <w:color w:val="231F20"/>
          <w:spacing w:val="-11"/>
          <w:w w:val="105"/>
        </w:rPr>
        <w:t> </w:t>
      </w:r>
      <w:r>
        <w:rPr>
          <w:color w:val="231F20"/>
          <w:w w:val="105"/>
        </w:rPr>
        <w:t>at</w:t>
      </w:r>
      <w:r>
        <w:rPr>
          <w:color w:val="231F20"/>
          <w:spacing w:val="-12"/>
          <w:w w:val="105"/>
        </w:rPr>
        <w:t> </w:t>
      </w:r>
      <w:r>
        <w:rPr>
          <w:color w:val="231F20"/>
          <w:w w:val="105"/>
        </w:rPr>
        <w:t>the</w:t>
      </w:r>
      <w:r>
        <w:rPr>
          <w:color w:val="231F20"/>
          <w:spacing w:val="-11"/>
          <w:w w:val="105"/>
        </w:rPr>
        <w:t> </w:t>
      </w:r>
      <w:r>
        <w:rPr>
          <w:color w:val="231F20"/>
          <w:w w:val="105"/>
        </w:rPr>
        <w:t>school</w:t>
      </w:r>
      <w:r>
        <w:rPr>
          <w:color w:val="231F20"/>
          <w:spacing w:val="-12"/>
          <w:w w:val="105"/>
        </w:rPr>
        <w:t> </w:t>
      </w:r>
      <w:r>
        <w:rPr>
          <w:color w:val="231F20"/>
          <w:w w:val="105"/>
        </w:rPr>
        <w:t>every</w:t>
      </w:r>
      <w:r>
        <w:rPr>
          <w:color w:val="231F20"/>
          <w:spacing w:val="-11"/>
          <w:w w:val="105"/>
        </w:rPr>
        <w:t> </w:t>
      </w:r>
      <w:r>
        <w:rPr>
          <w:color w:val="231F20"/>
          <w:w w:val="105"/>
        </w:rPr>
        <w:t>year.</w:t>
      </w:r>
      <w:r>
        <w:rPr>
          <w:color w:val="231F20"/>
          <w:spacing w:val="-11"/>
          <w:w w:val="105"/>
        </w:rPr>
        <w:t> </w:t>
      </w:r>
      <w:r>
        <w:rPr>
          <w:color w:val="231F20"/>
          <w:w w:val="105"/>
        </w:rPr>
        <w:t>While</w:t>
      </w:r>
      <w:r>
        <w:rPr>
          <w:color w:val="231F20"/>
          <w:spacing w:val="-12"/>
          <w:w w:val="105"/>
        </w:rPr>
        <w:t> </w:t>
      </w:r>
      <w:r>
        <w:rPr>
          <w:color w:val="231F20"/>
          <w:w w:val="105"/>
        </w:rPr>
        <w:t>the</w:t>
      </w:r>
      <w:r>
        <w:rPr>
          <w:color w:val="231F20"/>
          <w:spacing w:val="-11"/>
          <w:w w:val="105"/>
        </w:rPr>
        <w:t> </w:t>
      </w:r>
      <w:r>
        <w:rPr>
          <w:color w:val="231F20"/>
          <w:w w:val="105"/>
        </w:rPr>
        <w:t>school</w:t>
      </w:r>
      <w:r>
        <w:rPr>
          <w:color w:val="231F20"/>
          <w:spacing w:val="-12"/>
          <w:w w:val="105"/>
        </w:rPr>
        <w:t> </w:t>
      </w:r>
      <w:r>
        <w:rPr>
          <w:color w:val="231F20"/>
          <w:w w:val="105"/>
        </w:rPr>
        <w:t>provided</w:t>
      </w:r>
      <w:r>
        <w:rPr>
          <w:color w:val="231F20"/>
          <w:spacing w:val="-11"/>
          <w:w w:val="105"/>
        </w:rPr>
        <w:t> </w:t>
      </w:r>
      <w:r>
        <w:rPr>
          <w:color w:val="231F20"/>
          <w:w w:val="105"/>
        </w:rPr>
        <w:t>face- to-face</w:t>
      </w:r>
      <w:r>
        <w:rPr>
          <w:color w:val="231F20"/>
          <w:spacing w:val="-4"/>
          <w:w w:val="105"/>
        </w:rPr>
        <w:t> </w:t>
      </w:r>
      <w:r>
        <w:rPr>
          <w:color w:val="231F20"/>
          <w:w w:val="105"/>
        </w:rPr>
        <w:t>education</w:t>
      </w:r>
      <w:r>
        <w:rPr>
          <w:color w:val="231F20"/>
          <w:spacing w:val="-1"/>
          <w:w w:val="105"/>
        </w:rPr>
        <w:t> </w:t>
      </w:r>
      <w:r>
        <w:rPr>
          <w:color w:val="231F20"/>
          <w:w w:val="105"/>
        </w:rPr>
        <w:t>until</w:t>
      </w:r>
      <w:r>
        <w:rPr>
          <w:color w:val="231F20"/>
          <w:spacing w:val="-4"/>
          <w:w w:val="105"/>
        </w:rPr>
        <w:t> </w:t>
      </w:r>
      <w:r>
        <w:rPr>
          <w:color w:val="231F20"/>
          <w:w w:val="105"/>
        </w:rPr>
        <w:t>March</w:t>
      </w:r>
      <w:r>
        <w:rPr>
          <w:color w:val="231F20"/>
          <w:spacing w:val="-3"/>
          <w:w w:val="105"/>
        </w:rPr>
        <w:t> </w:t>
      </w:r>
      <w:r>
        <w:rPr>
          <w:color w:val="231F20"/>
          <w:w w:val="105"/>
        </w:rPr>
        <w:t>2020,</w:t>
      </w:r>
      <w:r>
        <w:rPr>
          <w:color w:val="231F20"/>
          <w:spacing w:val="-1"/>
          <w:w w:val="105"/>
        </w:rPr>
        <w:t> </w:t>
      </w:r>
      <w:r>
        <w:rPr>
          <w:color w:val="231F20"/>
          <w:w w:val="105"/>
        </w:rPr>
        <w:t>after</w:t>
      </w:r>
      <w:r>
        <w:rPr>
          <w:color w:val="231F20"/>
          <w:spacing w:val="-1"/>
          <w:w w:val="105"/>
        </w:rPr>
        <w:t> </w:t>
      </w:r>
      <w:r>
        <w:rPr>
          <w:color w:val="231F20"/>
          <w:w w:val="105"/>
        </w:rPr>
        <w:t>this</w:t>
      </w:r>
      <w:r>
        <w:rPr>
          <w:color w:val="231F20"/>
          <w:spacing w:val="-3"/>
          <w:w w:val="105"/>
        </w:rPr>
        <w:t> </w:t>
      </w:r>
      <w:r>
        <w:rPr>
          <w:color w:val="231F20"/>
          <w:w w:val="105"/>
        </w:rPr>
        <w:t>date,</w:t>
      </w:r>
      <w:r>
        <w:rPr>
          <w:color w:val="231F20"/>
          <w:spacing w:val="-2"/>
          <w:w w:val="105"/>
        </w:rPr>
        <w:t> </w:t>
      </w:r>
      <w:r>
        <w:rPr>
          <w:color w:val="231F20"/>
          <w:w w:val="105"/>
        </w:rPr>
        <w:t>it</w:t>
      </w:r>
      <w:r>
        <w:rPr>
          <w:color w:val="231F20"/>
          <w:spacing w:val="-1"/>
          <w:w w:val="105"/>
        </w:rPr>
        <w:t> </w:t>
      </w:r>
      <w:r>
        <w:rPr>
          <w:color w:val="231F20"/>
          <w:w w:val="105"/>
        </w:rPr>
        <w:t>switched</w:t>
      </w:r>
      <w:r>
        <w:rPr>
          <w:color w:val="231F20"/>
          <w:spacing w:val="-1"/>
          <w:w w:val="105"/>
        </w:rPr>
        <w:t> </w:t>
      </w:r>
      <w:r>
        <w:rPr>
          <w:color w:val="231F20"/>
          <w:w w:val="105"/>
        </w:rPr>
        <w:t>to</w:t>
      </w:r>
      <w:r>
        <w:rPr>
          <w:color w:val="231F20"/>
          <w:spacing w:val="-1"/>
          <w:w w:val="105"/>
        </w:rPr>
        <w:t> </w:t>
      </w:r>
      <w:r>
        <w:rPr>
          <w:color w:val="231F20"/>
          <w:w w:val="105"/>
        </w:rPr>
        <w:t>distance</w:t>
      </w:r>
      <w:r>
        <w:rPr>
          <w:color w:val="231F20"/>
          <w:spacing w:val="-3"/>
          <w:w w:val="105"/>
        </w:rPr>
        <w:t> </w:t>
      </w:r>
      <w:r>
        <w:rPr>
          <w:color w:val="231F20"/>
          <w:w w:val="105"/>
        </w:rPr>
        <w:t>education</w:t>
      </w:r>
      <w:r>
        <w:rPr>
          <w:color w:val="231F20"/>
          <w:spacing w:val="-1"/>
          <w:w w:val="105"/>
        </w:rPr>
        <w:t> </w:t>
      </w:r>
      <w:r>
        <w:rPr>
          <w:color w:val="231F20"/>
          <w:w w:val="105"/>
        </w:rPr>
        <w:t>due</w:t>
      </w:r>
      <w:r>
        <w:rPr>
          <w:color w:val="231F20"/>
          <w:spacing w:val="-1"/>
          <w:w w:val="105"/>
        </w:rPr>
        <w:t> </w:t>
      </w:r>
      <w:r>
        <w:rPr>
          <w:color w:val="231F20"/>
          <w:w w:val="105"/>
        </w:rPr>
        <w:t>to</w:t>
      </w:r>
      <w:r>
        <w:rPr>
          <w:color w:val="231F20"/>
          <w:spacing w:val="-1"/>
          <w:w w:val="105"/>
        </w:rPr>
        <w:t> </w:t>
      </w:r>
      <w:r>
        <w:rPr>
          <w:color w:val="231F20"/>
          <w:w w:val="105"/>
        </w:rPr>
        <w:t>the</w:t>
      </w:r>
      <w:r>
        <w:rPr>
          <w:color w:val="231F20"/>
          <w:spacing w:val="-4"/>
          <w:w w:val="105"/>
        </w:rPr>
        <w:t> </w:t>
      </w:r>
      <w:r>
        <w:rPr>
          <w:color w:val="231F20"/>
          <w:w w:val="105"/>
        </w:rPr>
        <w:t>Covid- 19</w:t>
      </w:r>
      <w:r>
        <w:rPr>
          <w:color w:val="231F20"/>
          <w:spacing w:val="-1"/>
          <w:w w:val="105"/>
        </w:rPr>
        <w:t> </w:t>
      </w:r>
      <w:r>
        <w:rPr>
          <w:color w:val="231F20"/>
          <w:w w:val="105"/>
        </w:rPr>
        <w:t>pandemic.</w:t>
      </w:r>
      <w:r>
        <w:rPr>
          <w:color w:val="231F20"/>
          <w:spacing w:val="-3"/>
          <w:w w:val="105"/>
        </w:rPr>
        <w:t> </w:t>
      </w:r>
      <w:r>
        <w:rPr>
          <w:color w:val="231F20"/>
          <w:w w:val="105"/>
        </w:rPr>
        <w:t>The</w:t>
      </w:r>
      <w:r>
        <w:rPr>
          <w:color w:val="231F20"/>
          <w:spacing w:val="-5"/>
          <w:w w:val="105"/>
        </w:rPr>
        <w:t> </w:t>
      </w:r>
      <w:r>
        <w:rPr>
          <w:color w:val="231F20"/>
          <w:w w:val="105"/>
        </w:rPr>
        <w:t>school has</w:t>
      </w:r>
      <w:r>
        <w:rPr>
          <w:color w:val="231F20"/>
          <w:spacing w:val="-2"/>
          <w:w w:val="105"/>
        </w:rPr>
        <w:t> </w:t>
      </w:r>
      <w:r>
        <w:rPr>
          <w:color w:val="231F20"/>
          <w:w w:val="105"/>
        </w:rPr>
        <w:t>been</w:t>
      </w:r>
      <w:r>
        <w:rPr>
          <w:color w:val="231F20"/>
          <w:spacing w:val="-1"/>
          <w:w w:val="105"/>
        </w:rPr>
        <w:t> </w:t>
      </w:r>
      <w:r>
        <w:rPr>
          <w:color w:val="231F20"/>
          <w:w w:val="105"/>
        </w:rPr>
        <w:t>providing</w:t>
      </w:r>
      <w:r>
        <w:rPr>
          <w:color w:val="231F20"/>
          <w:spacing w:val="-2"/>
          <w:w w:val="105"/>
        </w:rPr>
        <w:t> </w:t>
      </w:r>
      <w:r>
        <w:rPr>
          <w:color w:val="231F20"/>
          <w:w w:val="105"/>
        </w:rPr>
        <w:t>intensive English</w:t>
      </w:r>
      <w:r>
        <w:rPr>
          <w:color w:val="231F20"/>
          <w:spacing w:val="-3"/>
          <w:w w:val="105"/>
        </w:rPr>
        <w:t> </w:t>
      </w:r>
      <w:r>
        <w:rPr>
          <w:color w:val="231F20"/>
          <w:w w:val="105"/>
        </w:rPr>
        <w:t>education at</w:t>
      </w:r>
      <w:r>
        <w:rPr>
          <w:color w:val="231F20"/>
          <w:spacing w:val="-2"/>
          <w:w w:val="105"/>
        </w:rPr>
        <w:t> </w:t>
      </w:r>
      <w:r>
        <w:rPr>
          <w:color w:val="231F20"/>
          <w:w w:val="105"/>
        </w:rPr>
        <w:t>the</w:t>
      </w:r>
      <w:r>
        <w:rPr>
          <w:color w:val="231F20"/>
          <w:spacing w:val="-2"/>
          <w:w w:val="105"/>
        </w:rPr>
        <w:t> </w:t>
      </w:r>
      <w:r>
        <w:rPr>
          <w:color w:val="231F20"/>
          <w:w w:val="105"/>
        </w:rPr>
        <w:t>university</w:t>
      </w:r>
      <w:r>
        <w:rPr>
          <w:color w:val="231F20"/>
          <w:spacing w:val="-3"/>
          <w:w w:val="105"/>
        </w:rPr>
        <w:t> </w:t>
      </w:r>
      <w:r>
        <w:rPr>
          <w:color w:val="231F20"/>
          <w:w w:val="105"/>
        </w:rPr>
        <w:t>for</w:t>
      </w:r>
      <w:r>
        <w:rPr>
          <w:color w:val="231F20"/>
          <w:spacing w:val="-1"/>
          <w:w w:val="105"/>
        </w:rPr>
        <w:t> </w:t>
      </w:r>
      <w:r>
        <w:rPr>
          <w:color w:val="231F20"/>
          <w:w w:val="105"/>
        </w:rPr>
        <w:t>about</w:t>
      </w:r>
      <w:r>
        <w:rPr>
          <w:color w:val="231F20"/>
          <w:spacing w:val="-2"/>
          <w:w w:val="105"/>
        </w:rPr>
        <w:t> </w:t>
      </w:r>
      <w:r>
        <w:rPr>
          <w:color w:val="231F20"/>
          <w:w w:val="105"/>
        </w:rPr>
        <w:t>30 years for an average of 720 hours in an academic year consisting of</w:t>
      </w:r>
      <w:r>
        <w:rPr>
          <w:color w:val="231F20"/>
          <w:spacing w:val="-1"/>
          <w:w w:val="105"/>
        </w:rPr>
        <w:t> </w:t>
      </w:r>
      <w:r>
        <w:rPr>
          <w:color w:val="231F20"/>
          <w:w w:val="105"/>
        </w:rPr>
        <w:t>two semesters. There are</w:t>
      </w:r>
      <w:r>
        <w:rPr>
          <w:color w:val="231F20"/>
          <w:spacing w:val="-2"/>
          <w:w w:val="105"/>
        </w:rPr>
        <w:t> </w:t>
      </w:r>
      <w:r>
        <w:rPr>
          <w:color w:val="231F20"/>
          <w:w w:val="105"/>
        </w:rPr>
        <w:t>students from nearly 30 different departments. In each class, there are approximately 25 students.</w:t>
      </w:r>
    </w:p>
    <w:p>
      <w:pPr>
        <w:pStyle w:val="BodyText"/>
        <w:spacing w:before="15"/>
      </w:pPr>
    </w:p>
    <w:p>
      <w:pPr>
        <w:pStyle w:val="Heading1"/>
        <w:numPr>
          <w:ilvl w:val="1"/>
          <w:numId w:val="1"/>
        </w:numPr>
        <w:tabs>
          <w:tab w:pos="531" w:val="left" w:leader="none"/>
        </w:tabs>
        <w:spacing w:line="240" w:lineRule="auto" w:before="0" w:after="0"/>
        <w:ind w:left="531" w:right="0" w:hanging="406"/>
        <w:jc w:val="left"/>
      </w:pPr>
      <w:r>
        <w:rPr>
          <w:color w:val="231F20"/>
          <w:spacing w:val="-2"/>
          <w:w w:val="105"/>
        </w:rPr>
        <w:t>Participants</w:t>
      </w:r>
    </w:p>
    <w:p>
      <w:pPr>
        <w:pStyle w:val="BodyText"/>
        <w:spacing w:before="80"/>
        <w:rPr>
          <w:b/>
        </w:rPr>
      </w:pPr>
    </w:p>
    <w:p>
      <w:pPr>
        <w:pStyle w:val="BodyText"/>
        <w:spacing w:line="309" w:lineRule="auto"/>
        <w:ind w:left="125" w:right="139"/>
        <w:jc w:val="both"/>
      </w:pPr>
      <w:r>
        <w:rPr>
          <w:color w:val="231F20"/>
          <w:w w:val="105"/>
        </w:rPr>
        <w:t>Purposeful</w:t>
      </w:r>
      <w:r>
        <w:rPr>
          <w:color w:val="231F20"/>
          <w:spacing w:val="-9"/>
          <w:w w:val="105"/>
        </w:rPr>
        <w:t> </w:t>
      </w:r>
      <w:r>
        <w:rPr>
          <w:color w:val="231F20"/>
          <w:w w:val="105"/>
        </w:rPr>
        <w:t>sampling</w:t>
      </w:r>
      <w:r>
        <w:rPr>
          <w:color w:val="231F20"/>
          <w:spacing w:val="-5"/>
          <w:w w:val="105"/>
        </w:rPr>
        <w:t> </w:t>
      </w:r>
      <w:r>
        <w:rPr>
          <w:color w:val="231F20"/>
          <w:w w:val="105"/>
        </w:rPr>
        <w:t>(</w:t>
      </w:r>
      <w:r>
        <w:rPr>
          <w:color w:val="312F30"/>
          <w:w w:val="105"/>
        </w:rPr>
        <w:t>Denzin</w:t>
      </w:r>
      <w:r>
        <w:rPr>
          <w:color w:val="312F30"/>
          <w:spacing w:val="-7"/>
          <w:w w:val="105"/>
        </w:rPr>
        <w:t> </w:t>
      </w:r>
      <w:r>
        <w:rPr>
          <w:color w:val="312F30"/>
          <w:w w:val="105"/>
        </w:rPr>
        <w:t>&amp;</w:t>
      </w:r>
      <w:r>
        <w:rPr>
          <w:color w:val="312F30"/>
          <w:spacing w:val="-5"/>
          <w:w w:val="105"/>
        </w:rPr>
        <w:t> </w:t>
      </w:r>
      <w:r>
        <w:rPr>
          <w:color w:val="312F30"/>
          <w:w w:val="105"/>
        </w:rPr>
        <w:t>Lincoln,</w:t>
      </w:r>
      <w:r>
        <w:rPr>
          <w:color w:val="312F30"/>
          <w:spacing w:val="-5"/>
          <w:w w:val="105"/>
        </w:rPr>
        <w:t> </w:t>
      </w:r>
      <w:r>
        <w:rPr>
          <w:color w:val="312F30"/>
          <w:w w:val="105"/>
        </w:rPr>
        <w:t>2000)</w:t>
      </w:r>
      <w:r>
        <w:rPr>
          <w:color w:val="312F30"/>
          <w:spacing w:val="-3"/>
          <w:w w:val="105"/>
        </w:rPr>
        <w:t> </w:t>
      </w:r>
      <w:r>
        <w:rPr>
          <w:color w:val="312F30"/>
          <w:w w:val="105"/>
        </w:rPr>
        <w:t>in</w:t>
      </w:r>
      <w:r>
        <w:rPr>
          <w:color w:val="312F30"/>
          <w:spacing w:val="-7"/>
          <w:w w:val="105"/>
        </w:rPr>
        <w:t> </w:t>
      </w:r>
      <w:r>
        <w:rPr>
          <w:color w:val="312F30"/>
          <w:w w:val="105"/>
        </w:rPr>
        <w:t>which</w:t>
      </w:r>
      <w:r>
        <w:rPr>
          <w:color w:val="312F30"/>
          <w:spacing w:val="-7"/>
          <w:w w:val="105"/>
        </w:rPr>
        <w:t> </w:t>
      </w:r>
      <w:r>
        <w:rPr>
          <w:color w:val="312F30"/>
          <w:w w:val="105"/>
        </w:rPr>
        <w:t>the</w:t>
      </w:r>
      <w:r>
        <w:rPr>
          <w:color w:val="312F30"/>
          <w:spacing w:val="-7"/>
          <w:w w:val="105"/>
        </w:rPr>
        <w:t> </w:t>
      </w:r>
      <w:r>
        <w:rPr>
          <w:color w:val="312F30"/>
          <w:w w:val="105"/>
        </w:rPr>
        <w:t>researcher</w:t>
      </w:r>
      <w:r>
        <w:rPr>
          <w:color w:val="312F30"/>
          <w:spacing w:val="-5"/>
          <w:w w:val="105"/>
        </w:rPr>
        <w:t> </w:t>
      </w:r>
      <w:r>
        <w:rPr>
          <w:color w:val="312F30"/>
          <w:w w:val="105"/>
        </w:rPr>
        <w:t>selects</w:t>
      </w:r>
      <w:r>
        <w:rPr>
          <w:color w:val="312F30"/>
          <w:spacing w:val="-4"/>
          <w:w w:val="105"/>
        </w:rPr>
        <w:t> </w:t>
      </w:r>
      <w:r>
        <w:rPr>
          <w:color w:val="312F30"/>
          <w:w w:val="105"/>
        </w:rPr>
        <w:t>participants</w:t>
      </w:r>
      <w:r>
        <w:rPr>
          <w:color w:val="312F30"/>
          <w:spacing w:val="-5"/>
          <w:w w:val="105"/>
        </w:rPr>
        <w:t> </w:t>
      </w:r>
      <w:r>
        <w:rPr>
          <w:color w:val="312F30"/>
          <w:w w:val="105"/>
        </w:rPr>
        <w:t>in</w:t>
      </w:r>
      <w:r>
        <w:rPr>
          <w:color w:val="312F30"/>
          <w:spacing w:val="-5"/>
          <w:w w:val="105"/>
        </w:rPr>
        <w:t> </w:t>
      </w:r>
      <w:r>
        <w:rPr>
          <w:color w:val="312F30"/>
          <w:w w:val="105"/>
        </w:rPr>
        <w:t>order</w:t>
      </w:r>
      <w:r>
        <w:rPr>
          <w:color w:val="312F30"/>
          <w:spacing w:val="-5"/>
          <w:w w:val="105"/>
        </w:rPr>
        <w:t> </w:t>
      </w:r>
      <w:r>
        <w:rPr>
          <w:color w:val="312F30"/>
          <w:w w:val="105"/>
        </w:rPr>
        <w:t>for the</w:t>
      </w:r>
      <w:r>
        <w:rPr>
          <w:color w:val="312F30"/>
          <w:w w:val="105"/>
        </w:rPr>
        <w:t> suitable</w:t>
      </w:r>
      <w:r>
        <w:rPr>
          <w:color w:val="312F30"/>
          <w:w w:val="105"/>
        </w:rPr>
        <w:t> representation</w:t>
      </w:r>
      <w:r>
        <w:rPr>
          <w:color w:val="312F30"/>
          <w:w w:val="105"/>
        </w:rPr>
        <w:t> of</w:t>
      </w:r>
      <w:r>
        <w:rPr>
          <w:color w:val="312F30"/>
          <w:w w:val="105"/>
        </w:rPr>
        <w:t> the</w:t>
      </w:r>
      <w:r>
        <w:rPr>
          <w:color w:val="312F30"/>
          <w:w w:val="105"/>
        </w:rPr>
        <w:t> whole</w:t>
      </w:r>
      <w:r>
        <w:rPr>
          <w:color w:val="312F30"/>
          <w:w w:val="105"/>
        </w:rPr>
        <w:t> group</w:t>
      </w:r>
      <w:r>
        <w:rPr>
          <w:color w:val="312F30"/>
          <w:w w:val="105"/>
        </w:rPr>
        <w:t> </w:t>
      </w:r>
      <w:r>
        <w:rPr>
          <w:color w:val="231F20"/>
          <w:w w:val="105"/>
        </w:rPr>
        <w:t>is</w:t>
      </w:r>
      <w:r>
        <w:rPr>
          <w:color w:val="231F20"/>
          <w:w w:val="105"/>
        </w:rPr>
        <w:t> used</w:t>
      </w:r>
      <w:r>
        <w:rPr>
          <w:color w:val="231F20"/>
          <w:w w:val="105"/>
        </w:rPr>
        <w:t> in</w:t>
      </w:r>
      <w:r>
        <w:rPr>
          <w:color w:val="231F20"/>
          <w:w w:val="105"/>
        </w:rPr>
        <w:t> order</w:t>
      </w:r>
      <w:r>
        <w:rPr>
          <w:color w:val="231F20"/>
          <w:w w:val="105"/>
        </w:rPr>
        <w:t> to</w:t>
      </w:r>
      <w:r>
        <w:rPr>
          <w:color w:val="231F20"/>
          <w:w w:val="105"/>
        </w:rPr>
        <w:t> select</w:t>
      </w:r>
      <w:r>
        <w:rPr>
          <w:color w:val="231F20"/>
          <w:w w:val="105"/>
        </w:rPr>
        <w:t> the</w:t>
      </w:r>
      <w:r>
        <w:rPr>
          <w:color w:val="231F20"/>
          <w:w w:val="105"/>
        </w:rPr>
        <w:t> participants.</w:t>
      </w:r>
      <w:r>
        <w:rPr>
          <w:color w:val="231F20"/>
          <w:w w:val="105"/>
        </w:rPr>
        <w:t> The questionnaire</w:t>
      </w:r>
      <w:r>
        <w:rPr>
          <w:color w:val="231F20"/>
          <w:spacing w:val="-12"/>
          <w:w w:val="105"/>
        </w:rPr>
        <w:t> </w:t>
      </w:r>
      <w:r>
        <w:rPr>
          <w:color w:val="231F20"/>
          <w:w w:val="105"/>
        </w:rPr>
        <w:t>was</w:t>
      </w:r>
      <w:r>
        <w:rPr>
          <w:color w:val="231F20"/>
          <w:spacing w:val="-11"/>
          <w:w w:val="105"/>
        </w:rPr>
        <w:t> </w:t>
      </w:r>
      <w:r>
        <w:rPr>
          <w:color w:val="231F20"/>
          <w:w w:val="105"/>
        </w:rPr>
        <w:t>sent</w:t>
      </w:r>
      <w:r>
        <w:rPr>
          <w:color w:val="231F20"/>
          <w:spacing w:val="-12"/>
          <w:w w:val="105"/>
        </w:rPr>
        <w:t> </w:t>
      </w:r>
      <w:r>
        <w:rPr>
          <w:color w:val="231F20"/>
          <w:w w:val="105"/>
        </w:rPr>
        <w:t>to</w:t>
      </w:r>
      <w:r>
        <w:rPr>
          <w:color w:val="231F20"/>
          <w:spacing w:val="-11"/>
          <w:w w:val="105"/>
        </w:rPr>
        <w:t> </w:t>
      </w:r>
      <w:r>
        <w:rPr>
          <w:color w:val="231F20"/>
          <w:w w:val="105"/>
        </w:rPr>
        <w:t>the</w:t>
      </w:r>
      <w:r>
        <w:rPr>
          <w:color w:val="231F20"/>
          <w:spacing w:val="-11"/>
          <w:w w:val="105"/>
        </w:rPr>
        <w:t> </w:t>
      </w:r>
      <w:r>
        <w:rPr>
          <w:color w:val="231F20"/>
          <w:w w:val="105"/>
        </w:rPr>
        <w:t>whole</w:t>
      </w:r>
      <w:r>
        <w:rPr>
          <w:color w:val="231F20"/>
          <w:spacing w:val="-12"/>
          <w:w w:val="105"/>
        </w:rPr>
        <w:t> </w:t>
      </w:r>
      <w:r>
        <w:rPr>
          <w:color w:val="231F20"/>
          <w:w w:val="105"/>
        </w:rPr>
        <w:t>population</w:t>
      </w:r>
      <w:r>
        <w:rPr>
          <w:color w:val="231F20"/>
          <w:spacing w:val="-11"/>
          <w:w w:val="105"/>
        </w:rPr>
        <w:t> </w:t>
      </w:r>
      <w:r>
        <w:rPr>
          <w:color w:val="231F20"/>
          <w:w w:val="105"/>
        </w:rPr>
        <w:t>which</w:t>
      </w:r>
      <w:r>
        <w:rPr>
          <w:color w:val="231F20"/>
          <w:spacing w:val="-12"/>
          <w:w w:val="105"/>
        </w:rPr>
        <w:t> </w:t>
      </w:r>
      <w:r>
        <w:rPr>
          <w:color w:val="231F20"/>
          <w:w w:val="105"/>
        </w:rPr>
        <w:t>was</w:t>
      </w:r>
      <w:r>
        <w:rPr>
          <w:color w:val="231F20"/>
          <w:spacing w:val="-11"/>
          <w:w w:val="105"/>
        </w:rPr>
        <w:t> </w:t>
      </w:r>
      <w:r>
        <w:rPr>
          <w:color w:val="231F20"/>
          <w:w w:val="105"/>
        </w:rPr>
        <w:t>nearly</w:t>
      </w:r>
      <w:r>
        <w:rPr>
          <w:color w:val="231F20"/>
          <w:spacing w:val="-11"/>
          <w:w w:val="105"/>
        </w:rPr>
        <w:t> </w:t>
      </w:r>
      <w:r>
        <w:rPr>
          <w:color w:val="231F20"/>
          <w:w w:val="105"/>
        </w:rPr>
        <w:t>800</w:t>
      </w:r>
      <w:r>
        <w:rPr>
          <w:color w:val="231F20"/>
          <w:spacing w:val="-12"/>
          <w:w w:val="105"/>
        </w:rPr>
        <w:t> </w:t>
      </w:r>
      <w:r>
        <w:rPr>
          <w:color w:val="231F20"/>
          <w:w w:val="105"/>
        </w:rPr>
        <w:t>students;</w:t>
      </w:r>
      <w:r>
        <w:rPr>
          <w:color w:val="231F20"/>
          <w:spacing w:val="-11"/>
          <w:w w:val="105"/>
        </w:rPr>
        <w:t> </w:t>
      </w:r>
      <w:r>
        <w:rPr>
          <w:color w:val="231F20"/>
          <w:w w:val="105"/>
        </w:rPr>
        <w:t>however,</w:t>
      </w:r>
      <w:r>
        <w:rPr>
          <w:color w:val="231F20"/>
          <w:spacing w:val="-12"/>
          <w:w w:val="105"/>
        </w:rPr>
        <w:t> </w:t>
      </w:r>
      <w:r>
        <w:rPr>
          <w:color w:val="231F20"/>
          <w:w w:val="105"/>
        </w:rPr>
        <w:t>370</w:t>
      </w:r>
      <w:r>
        <w:rPr>
          <w:color w:val="231F20"/>
          <w:spacing w:val="-11"/>
          <w:w w:val="105"/>
        </w:rPr>
        <w:t> </w:t>
      </w:r>
      <w:r>
        <w:rPr>
          <w:color w:val="231F20"/>
          <w:w w:val="105"/>
        </w:rPr>
        <w:t>university level</w:t>
      </w:r>
      <w:r>
        <w:rPr>
          <w:color w:val="231F20"/>
          <w:w w:val="105"/>
        </w:rPr>
        <w:t> English</w:t>
      </w:r>
      <w:r>
        <w:rPr>
          <w:color w:val="231F20"/>
          <w:w w:val="105"/>
        </w:rPr>
        <w:t> preparatory</w:t>
      </w:r>
      <w:r>
        <w:rPr>
          <w:color w:val="231F20"/>
          <w:w w:val="105"/>
        </w:rPr>
        <w:t> school</w:t>
      </w:r>
      <w:r>
        <w:rPr>
          <w:color w:val="231F20"/>
          <w:w w:val="105"/>
        </w:rPr>
        <w:t> students</w:t>
      </w:r>
      <w:r>
        <w:rPr>
          <w:color w:val="231F20"/>
          <w:w w:val="105"/>
        </w:rPr>
        <w:t> who</w:t>
      </w:r>
      <w:r>
        <w:rPr>
          <w:color w:val="231F20"/>
          <w:w w:val="105"/>
        </w:rPr>
        <w:t> took</w:t>
      </w:r>
      <w:r>
        <w:rPr>
          <w:color w:val="231F20"/>
          <w:w w:val="105"/>
        </w:rPr>
        <w:t> one-year</w:t>
      </w:r>
      <w:r>
        <w:rPr>
          <w:color w:val="231F20"/>
          <w:w w:val="105"/>
        </w:rPr>
        <w:t> English</w:t>
      </w:r>
      <w:r>
        <w:rPr>
          <w:color w:val="231F20"/>
          <w:w w:val="105"/>
        </w:rPr>
        <w:t> language</w:t>
      </w:r>
      <w:r>
        <w:rPr>
          <w:color w:val="231F20"/>
          <w:w w:val="105"/>
        </w:rPr>
        <w:t> education</w:t>
      </w:r>
      <w:r>
        <w:rPr>
          <w:color w:val="231F20"/>
          <w:w w:val="105"/>
        </w:rPr>
        <w:t> during distance</w:t>
      </w:r>
      <w:r>
        <w:rPr>
          <w:color w:val="231F20"/>
          <w:spacing w:val="-12"/>
          <w:w w:val="105"/>
        </w:rPr>
        <w:t> </w:t>
      </w:r>
      <w:r>
        <w:rPr>
          <w:color w:val="231F20"/>
          <w:w w:val="105"/>
        </w:rPr>
        <w:t>education</w:t>
      </w:r>
      <w:r>
        <w:rPr>
          <w:color w:val="231F20"/>
          <w:spacing w:val="-11"/>
          <w:w w:val="105"/>
        </w:rPr>
        <w:t> </w:t>
      </w:r>
      <w:r>
        <w:rPr>
          <w:color w:val="231F20"/>
          <w:w w:val="105"/>
        </w:rPr>
        <w:t>in</w:t>
      </w:r>
      <w:r>
        <w:rPr>
          <w:color w:val="231F20"/>
          <w:spacing w:val="-12"/>
          <w:w w:val="105"/>
        </w:rPr>
        <w:t> </w:t>
      </w:r>
      <w:r>
        <w:rPr>
          <w:color w:val="231F20"/>
          <w:w w:val="105"/>
        </w:rPr>
        <w:t>2020-2021</w:t>
      </w:r>
      <w:r>
        <w:rPr>
          <w:color w:val="231F20"/>
          <w:spacing w:val="-9"/>
          <w:w w:val="105"/>
        </w:rPr>
        <w:t> </w:t>
      </w:r>
      <w:r>
        <w:rPr>
          <w:color w:val="231F20"/>
          <w:w w:val="105"/>
        </w:rPr>
        <w:t>academic</w:t>
      </w:r>
      <w:r>
        <w:rPr>
          <w:color w:val="231F20"/>
          <w:spacing w:val="-12"/>
          <w:w w:val="105"/>
        </w:rPr>
        <w:t> </w:t>
      </w:r>
      <w:r>
        <w:rPr>
          <w:color w:val="231F20"/>
          <w:w w:val="105"/>
        </w:rPr>
        <w:t>year</w:t>
      </w:r>
      <w:r>
        <w:rPr>
          <w:color w:val="231F20"/>
          <w:spacing w:val="-9"/>
          <w:w w:val="105"/>
        </w:rPr>
        <w:t> </w:t>
      </w:r>
      <w:r>
        <w:rPr>
          <w:color w:val="231F20"/>
          <w:w w:val="105"/>
        </w:rPr>
        <w:t>participated</w:t>
      </w:r>
      <w:r>
        <w:rPr>
          <w:color w:val="231F20"/>
          <w:spacing w:val="-11"/>
          <w:w w:val="105"/>
        </w:rPr>
        <w:t> </w:t>
      </w:r>
      <w:r>
        <w:rPr>
          <w:color w:val="231F20"/>
          <w:w w:val="105"/>
        </w:rPr>
        <w:t>in</w:t>
      </w:r>
      <w:r>
        <w:rPr>
          <w:color w:val="231F20"/>
          <w:spacing w:val="-11"/>
          <w:w w:val="105"/>
        </w:rPr>
        <w:t> </w:t>
      </w:r>
      <w:r>
        <w:rPr>
          <w:color w:val="231F20"/>
          <w:w w:val="105"/>
        </w:rPr>
        <w:t>this</w:t>
      </w:r>
      <w:r>
        <w:rPr>
          <w:color w:val="231F20"/>
          <w:spacing w:val="-12"/>
          <w:w w:val="105"/>
        </w:rPr>
        <w:t> </w:t>
      </w:r>
      <w:r>
        <w:rPr>
          <w:color w:val="231F20"/>
          <w:w w:val="105"/>
        </w:rPr>
        <w:t>study.</w:t>
      </w:r>
      <w:r>
        <w:rPr>
          <w:color w:val="231F20"/>
          <w:spacing w:val="-9"/>
          <w:w w:val="105"/>
        </w:rPr>
        <w:t> </w:t>
      </w:r>
      <w:r>
        <w:rPr>
          <w:color w:val="231F20"/>
          <w:w w:val="105"/>
        </w:rPr>
        <w:t>These</w:t>
      </w:r>
      <w:r>
        <w:rPr>
          <w:color w:val="231F20"/>
          <w:spacing w:val="-11"/>
          <w:w w:val="105"/>
        </w:rPr>
        <w:t> </w:t>
      </w:r>
      <w:r>
        <w:rPr>
          <w:color w:val="231F20"/>
          <w:w w:val="105"/>
        </w:rPr>
        <w:t>students</w:t>
      </w:r>
      <w:r>
        <w:rPr>
          <w:color w:val="231F20"/>
          <w:spacing w:val="-10"/>
          <w:w w:val="105"/>
        </w:rPr>
        <w:t> </w:t>
      </w:r>
      <w:r>
        <w:rPr>
          <w:color w:val="231F20"/>
          <w:w w:val="105"/>
        </w:rPr>
        <w:t>were</w:t>
      </w:r>
      <w:r>
        <w:rPr>
          <w:color w:val="231F20"/>
          <w:spacing w:val="-11"/>
          <w:w w:val="105"/>
        </w:rPr>
        <w:t> </w:t>
      </w:r>
      <w:r>
        <w:rPr>
          <w:color w:val="231F20"/>
          <w:w w:val="105"/>
        </w:rPr>
        <w:t>asked</w:t>
      </w:r>
      <w:r>
        <w:rPr>
          <w:color w:val="231F20"/>
          <w:spacing w:val="-11"/>
          <w:w w:val="105"/>
        </w:rPr>
        <w:t> </w:t>
      </w:r>
      <w:r>
        <w:rPr>
          <w:color w:val="231F20"/>
          <w:w w:val="105"/>
        </w:rPr>
        <w:t>to fill</w:t>
      </w:r>
      <w:r>
        <w:rPr>
          <w:color w:val="231F20"/>
          <w:w w:val="105"/>
        </w:rPr>
        <w:t> in</w:t>
      </w:r>
      <w:r>
        <w:rPr>
          <w:color w:val="231F20"/>
          <w:w w:val="105"/>
        </w:rPr>
        <w:t> the</w:t>
      </w:r>
      <w:r>
        <w:rPr>
          <w:color w:val="231F20"/>
          <w:w w:val="105"/>
        </w:rPr>
        <w:t> questionnaire that</w:t>
      </w:r>
      <w:r>
        <w:rPr>
          <w:color w:val="231F20"/>
          <w:w w:val="105"/>
        </w:rPr>
        <w:t> was</w:t>
      </w:r>
      <w:r>
        <w:rPr>
          <w:color w:val="231F20"/>
          <w:w w:val="105"/>
        </w:rPr>
        <w:t> written</w:t>
      </w:r>
      <w:r>
        <w:rPr>
          <w:color w:val="231F20"/>
          <w:w w:val="105"/>
        </w:rPr>
        <w:t> in</w:t>
      </w:r>
      <w:r>
        <w:rPr>
          <w:color w:val="231F20"/>
          <w:w w:val="105"/>
        </w:rPr>
        <w:t> google forms,</w:t>
      </w:r>
      <w:r>
        <w:rPr>
          <w:color w:val="231F20"/>
          <w:w w:val="105"/>
        </w:rPr>
        <w:t> and</w:t>
      </w:r>
      <w:r>
        <w:rPr>
          <w:color w:val="231F20"/>
          <w:w w:val="105"/>
        </w:rPr>
        <w:t> it</w:t>
      </w:r>
      <w:r>
        <w:rPr>
          <w:color w:val="231F20"/>
          <w:w w:val="105"/>
        </w:rPr>
        <w:t> was</w:t>
      </w:r>
      <w:r>
        <w:rPr>
          <w:color w:val="231F20"/>
          <w:w w:val="105"/>
        </w:rPr>
        <w:t> sent to</w:t>
      </w:r>
      <w:r>
        <w:rPr>
          <w:color w:val="231F20"/>
          <w:w w:val="105"/>
        </w:rPr>
        <w:t> the</w:t>
      </w:r>
      <w:r>
        <w:rPr>
          <w:color w:val="231F20"/>
          <w:w w:val="105"/>
        </w:rPr>
        <w:t> participants</w:t>
      </w:r>
      <w:r>
        <w:rPr>
          <w:color w:val="231F20"/>
          <w:w w:val="105"/>
        </w:rPr>
        <w:t> via WhatsApp groups and e-mails.</w:t>
      </w:r>
    </w:p>
    <w:p>
      <w:pPr>
        <w:pStyle w:val="BodyText"/>
        <w:spacing w:after="0" w:line="309" w:lineRule="auto"/>
        <w:jc w:val="both"/>
        <w:sectPr>
          <w:pgSz w:w="11910" w:h="16840"/>
          <w:pgMar w:header="1166" w:footer="1876" w:top="1460" w:bottom="2060" w:left="1559" w:right="1559"/>
        </w:sectPr>
      </w:pPr>
    </w:p>
    <w:p>
      <w:pPr>
        <w:pStyle w:val="BodyText"/>
        <w:spacing w:before="9"/>
        <w:rPr>
          <w:sz w:val="9"/>
        </w:rPr>
      </w:pPr>
    </w:p>
    <w:p>
      <w:pPr>
        <w:pStyle w:val="BodyText"/>
        <w:spacing w:line="20" w:lineRule="exact"/>
        <w:ind w:left="97"/>
        <w:rPr>
          <w:sz w:val="2"/>
        </w:rPr>
      </w:pPr>
      <w:r>
        <w:rPr>
          <w:sz w:val="2"/>
        </w:rPr>
        <mc:AlternateContent>
          <mc:Choice Requires="wps">
            <w:drawing>
              <wp:inline distT="0" distB="0" distL="0" distR="0">
                <wp:extent cx="5448935" cy="6350"/>
                <wp:effectExtent l="0" t="0" r="0" b="0"/>
                <wp:docPr id="22" name="Group 22"/>
                <wp:cNvGraphicFramePr>
                  <a:graphicFrameLocks/>
                </wp:cNvGraphicFramePr>
                <a:graphic>
                  <a:graphicData uri="http://schemas.microsoft.com/office/word/2010/wordprocessingGroup">
                    <wpg:wgp>
                      <wpg:cNvPr id="22" name="Group 22"/>
                      <wpg:cNvGrpSpPr/>
                      <wpg:grpSpPr>
                        <a:xfrm>
                          <a:off x="0" y="0"/>
                          <a:ext cx="5448935" cy="6350"/>
                          <a:chExt cx="5448935" cy="6350"/>
                        </a:xfrm>
                      </wpg:grpSpPr>
                      <wps:wsp>
                        <wps:cNvPr id="23" name="Graphic 23"/>
                        <wps:cNvSpPr/>
                        <wps:spPr>
                          <a:xfrm>
                            <a:off x="0" y="0"/>
                            <a:ext cx="5448935" cy="6350"/>
                          </a:xfrm>
                          <a:custGeom>
                            <a:avLst/>
                            <a:gdLst/>
                            <a:ahLst/>
                            <a:cxnLst/>
                            <a:rect l="l" t="t" r="r" b="b"/>
                            <a:pathLst>
                              <a:path w="5448935" h="6350">
                                <a:moveTo>
                                  <a:pt x="5448312" y="0"/>
                                </a:moveTo>
                                <a:lnTo>
                                  <a:pt x="0" y="0"/>
                                </a:lnTo>
                                <a:lnTo>
                                  <a:pt x="0" y="6095"/>
                                </a:lnTo>
                                <a:lnTo>
                                  <a:pt x="5448312" y="6095"/>
                                </a:lnTo>
                                <a:lnTo>
                                  <a:pt x="5448312" y="0"/>
                                </a:lnTo>
                                <a:close/>
                              </a:path>
                            </a:pathLst>
                          </a:custGeom>
                          <a:solidFill>
                            <a:srgbClr val="D9DADC"/>
                          </a:solidFill>
                        </wps:spPr>
                        <wps:bodyPr wrap="square" lIns="0" tIns="0" rIns="0" bIns="0" rtlCol="0">
                          <a:prstTxWarp prst="textNoShape">
                            <a:avLst/>
                          </a:prstTxWarp>
                          <a:noAutofit/>
                        </wps:bodyPr>
                      </wps:wsp>
                    </wpg:wgp>
                  </a:graphicData>
                </a:graphic>
              </wp:inline>
            </w:drawing>
          </mc:Choice>
          <mc:Fallback>
            <w:pict>
              <v:group style="width:429.05pt;height:.5pt;mso-position-horizontal-relative:char;mso-position-vertical-relative:line" id="docshapegroup22" coordorigin="0,0" coordsize="8581,10">
                <v:rect style="position:absolute;left:0;top:0;width:8581;height:10" id="docshape23" filled="true" fillcolor="#d9dadc" stroked="false">
                  <v:fill type="solid"/>
                </v:rect>
              </v:group>
            </w:pict>
          </mc:Fallback>
        </mc:AlternateContent>
      </w:r>
      <w:r>
        <w:rPr>
          <w:sz w:val="2"/>
        </w:rPr>
      </w:r>
    </w:p>
    <w:p>
      <w:pPr>
        <w:spacing w:line="242" w:lineRule="auto" w:before="0"/>
        <w:ind w:left="125" w:right="322" w:firstLine="0"/>
        <w:jc w:val="left"/>
        <w:rPr>
          <w:sz w:val="15"/>
        </w:rPr>
      </w:pPr>
      <w:r>
        <w:rPr>
          <w:color w:val="231F20"/>
          <w:sz w:val="15"/>
        </w:rPr>
        <w:t>Distance</w:t>
      </w:r>
      <w:r>
        <w:rPr>
          <w:color w:val="231F20"/>
          <w:spacing w:val="-3"/>
          <w:sz w:val="15"/>
        </w:rPr>
        <w:t> </w:t>
      </w:r>
      <w:r>
        <w:rPr>
          <w:color w:val="231F20"/>
          <w:sz w:val="15"/>
        </w:rPr>
        <w:t>education</w:t>
      </w:r>
      <w:r>
        <w:rPr>
          <w:color w:val="231F20"/>
          <w:spacing w:val="-3"/>
          <w:sz w:val="15"/>
        </w:rPr>
        <w:t> </w:t>
      </w:r>
      <w:r>
        <w:rPr>
          <w:color w:val="231F20"/>
          <w:sz w:val="15"/>
        </w:rPr>
        <w:t>system evaluation</w:t>
      </w:r>
      <w:r>
        <w:rPr>
          <w:color w:val="231F20"/>
          <w:spacing w:val="-4"/>
          <w:sz w:val="15"/>
        </w:rPr>
        <w:t> </w:t>
      </w:r>
      <w:r>
        <w:rPr>
          <w:color w:val="231F20"/>
          <w:sz w:val="15"/>
        </w:rPr>
        <w:t>of</w:t>
      </w:r>
      <w:r>
        <w:rPr>
          <w:color w:val="231F20"/>
          <w:spacing w:val="-2"/>
          <w:sz w:val="15"/>
        </w:rPr>
        <w:t> </w:t>
      </w:r>
      <w:r>
        <w:rPr>
          <w:color w:val="231F20"/>
          <w:sz w:val="15"/>
        </w:rPr>
        <w:t>English</w:t>
      </w:r>
      <w:r>
        <w:rPr>
          <w:color w:val="231F20"/>
          <w:spacing w:val="-3"/>
          <w:sz w:val="15"/>
        </w:rPr>
        <w:t> </w:t>
      </w:r>
      <w:r>
        <w:rPr>
          <w:color w:val="231F20"/>
          <w:sz w:val="15"/>
        </w:rPr>
        <w:t>language</w:t>
      </w:r>
      <w:r>
        <w:rPr>
          <w:color w:val="231F20"/>
          <w:spacing w:val="-3"/>
          <w:sz w:val="15"/>
        </w:rPr>
        <w:t> </w:t>
      </w:r>
      <w:r>
        <w:rPr>
          <w:color w:val="231F20"/>
          <w:sz w:val="15"/>
        </w:rPr>
        <w:t>teaching: A scale</w:t>
      </w:r>
      <w:r>
        <w:rPr>
          <w:color w:val="231F20"/>
          <w:spacing w:val="-3"/>
          <w:sz w:val="15"/>
        </w:rPr>
        <w:t> </w:t>
      </w:r>
      <w:r>
        <w:rPr>
          <w:color w:val="231F20"/>
          <w:sz w:val="15"/>
        </w:rPr>
        <w:t>development</w:t>
      </w:r>
      <w:r>
        <w:rPr>
          <w:color w:val="231F20"/>
          <w:spacing w:val="-1"/>
          <w:sz w:val="15"/>
        </w:rPr>
        <w:t> </w:t>
      </w:r>
      <w:r>
        <w:rPr>
          <w:color w:val="231F20"/>
          <w:sz w:val="15"/>
        </w:rPr>
        <w:t>study / Ö.</w:t>
      </w:r>
      <w:r>
        <w:rPr>
          <w:color w:val="231F20"/>
          <w:spacing w:val="-1"/>
          <w:sz w:val="15"/>
        </w:rPr>
        <w:t> </w:t>
      </w:r>
      <w:r>
        <w:rPr>
          <w:color w:val="231F20"/>
          <w:sz w:val="15"/>
        </w:rPr>
        <w:t>F.</w:t>
      </w:r>
      <w:r>
        <w:rPr>
          <w:color w:val="231F20"/>
          <w:spacing w:val="-1"/>
          <w:sz w:val="15"/>
        </w:rPr>
        <w:t> </w:t>
      </w:r>
      <w:r>
        <w:rPr>
          <w:color w:val="231F20"/>
          <w:sz w:val="15"/>
        </w:rPr>
        <w:t>İpek</w:t>
      </w:r>
      <w:r>
        <w:rPr>
          <w:color w:val="231F20"/>
          <w:spacing w:val="-5"/>
          <w:sz w:val="15"/>
        </w:rPr>
        <w:t> </w:t>
      </w:r>
      <w:r>
        <w:rPr>
          <w:color w:val="231F20"/>
          <w:sz w:val="15"/>
        </w:rPr>
        <w:t>&amp; H.</w:t>
      </w:r>
      <w:r>
        <w:rPr>
          <w:color w:val="231F20"/>
          <w:spacing w:val="-1"/>
          <w:sz w:val="15"/>
        </w:rPr>
        <w:t> </w:t>
      </w:r>
      <w:r>
        <w:rPr>
          <w:color w:val="231F20"/>
          <w:sz w:val="15"/>
        </w:rPr>
        <w:t>T.</w:t>
      </w:r>
      <w:r>
        <w:rPr>
          <w:color w:val="231F20"/>
          <w:spacing w:val="-1"/>
          <w:sz w:val="15"/>
        </w:rPr>
        <w:t> </w:t>
      </w:r>
      <w:r>
        <w:rPr>
          <w:color w:val="231F20"/>
          <w:sz w:val="15"/>
        </w:rPr>
        <w:t>Mutlu</w:t>
      </w:r>
      <w:r>
        <w:rPr>
          <w:color w:val="231F20"/>
          <w:spacing w:val="-1"/>
          <w:sz w:val="15"/>
        </w:rPr>
        <w:t> </w:t>
      </w:r>
      <w:r>
        <w:rPr>
          <w:color w:val="231F20"/>
          <w:sz w:val="15"/>
        </w:rPr>
        <w:t>(pp.</w:t>
      </w:r>
      <w:r>
        <w:rPr>
          <w:color w:val="231F20"/>
          <w:spacing w:val="40"/>
          <w:sz w:val="15"/>
        </w:rPr>
        <w:t> </w:t>
      </w:r>
      <w:r>
        <w:rPr>
          <w:color w:val="231F20"/>
          <w:spacing w:val="-2"/>
          <w:sz w:val="15"/>
        </w:rPr>
        <w:t>978-994)</w:t>
      </w:r>
    </w:p>
    <w:p>
      <w:pPr>
        <w:pStyle w:val="BodyText"/>
      </w:pPr>
    </w:p>
    <w:p>
      <w:pPr>
        <w:pStyle w:val="BodyText"/>
        <w:spacing w:before="45"/>
      </w:pPr>
    </w:p>
    <w:p>
      <w:pPr>
        <w:pStyle w:val="BodyText"/>
        <w:spacing w:line="309" w:lineRule="auto"/>
        <w:ind w:left="125" w:right="138"/>
        <w:jc w:val="both"/>
      </w:pPr>
      <w:r>
        <w:rPr>
          <w:color w:val="231F20"/>
          <w:w w:val="105"/>
        </w:rPr>
        <w:t>There are</w:t>
      </w:r>
      <w:r>
        <w:rPr>
          <w:color w:val="231F20"/>
          <w:spacing w:val="-2"/>
          <w:w w:val="105"/>
        </w:rPr>
        <w:t> </w:t>
      </w:r>
      <w:r>
        <w:rPr>
          <w:color w:val="231F20"/>
          <w:w w:val="105"/>
        </w:rPr>
        <w:t>two</w:t>
      </w:r>
      <w:r>
        <w:rPr>
          <w:color w:val="231F20"/>
          <w:spacing w:val="-1"/>
          <w:w w:val="105"/>
        </w:rPr>
        <w:t> </w:t>
      </w:r>
      <w:r>
        <w:rPr>
          <w:color w:val="231F20"/>
          <w:w w:val="105"/>
        </w:rPr>
        <w:t>types of</w:t>
      </w:r>
      <w:r>
        <w:rPr>
          <w:color w:val="231F20"/>
          <w:spacing w:val="-2"/>
          <w:w w:val="105"/>
        </w:rPr>
        <w:t> </w:t>
      </w:r>
      <w:r>
        <w:rPr>
          <w:color w:val="231F20"/>
          <w:w w:val="105"/>
        </w:rPr>
        <w:t>students in</w:t>
      </w:r>
      <w:r>
        <w:rPr>
          <w:color w:val="231F20"/>
          <w:spacing w:val="-2"/>
          <w:w w:val="105"/>
        </w:rPr>
        <w:t> </w:t>
      </w:r>
      <w:r>
        <w:rPr>
          <w:color w:val="231F20"/>
          <w:w w:val="105"/>
        </w:rPr>
        <w:t>the institution.</w:t>
      </w:r>
      <w:r>
        <w:rPr>
          <w:color w:val="231F20"/>
          <w:spacing w:val="-2"/>
          <w:w w:val="105"/>
        </w:rPr>
        <w:t> </w:t>
      </w:r>
      <w:r>
        <w:rPr>
          <w:color w:val="231F20"/>
          <w:w w:val="105"/>
        </w:rPr>
        <w:t>The</w:t>
      </w:r>
      <w:r>
        <w:rPr>
          <w:color w:val="231F20"/>
          <w:spacing w:val="-2"/>
          <w:w w:val="105"/>
        </w:rPr>
        <w:t> </w:t>
      </w:r>
      <w:r>
        <w:rPr>
          <w:color w:val="231F20"/>
          <w:w w:val="105"/>
        </w:rPr>
        <w:t>first</w:t>
      </w:r>
      <w:r>
        <w:rPr>
          <w:color w:val="231F20"/>
          <w:spacing w:val="-2"/>
          <w:w w:val="105"/>
        </w:rPr>
        <w:t> </w:t>
      </w:r>
      <w:r>
        <w:rPr>
          <w:color w:val="231F20"/>
          <w:w w:val="105"/>
        </w:rPr>
        <w:t>is optional</w:t>
      </w:r>
      <w:r>
        <w:rPr>
          <w:color w:val="231F20"/>
          <w:spacing w:val="-2"/>
          <w:w w:val="105"/>
        </w:rPr>
        <w:t> </w:t>
      </w:r>
      <w:r>
        <w:rPr>
          <w:color w:val="231F20"/>
          <w:w w:val="105"/>
        </w:rPr>
        <w:t>and</w:t>
      </w:r>
      <w:r>
        <w:rPr>
          <w:color w:val="231F20"/>
          <w:spacing w:val="-2"/>
          <w:w w:val="105"/>
        </w:rPr>
        <w:t> </w:t>
      </w:r>
      <w:r>
        <w:rPr>
          <w:color w:val="231F20"/>
          <w:w w:val="105"/>
        </w:rPr>
        <w:t>the</w:t>
      </w:r>
      <w:r>
        <w:rPr>
          <w:color w:val="231F20"/>
          <w:spacing w:val="-3"/>
          <w:w w:val="105"/>
        </w:rPr>
        <w:t> </w:t>
      </w:r>
      <w:r>
        <w:rPr>
          <w:color w:val="231F20"/>
          <w:w w:val="105"/>
        </w:rPr>
        <w:t>other</w:t>
      </w:r>
      <w:r>
        <w:rPr>
          <w:color w:val="231F20"/>
          <w:spacing w:val="-1"/>
          <w:w w:val="105"/>
        </w:rPr>
        <w:t> </w:t>
      </w:r>
      <w:r>
        <w:rPr>
          <w:color w:val="231F20"/>
          <w:w w:val="105"/>
        </w:rPr>
        <w:t>one is compulsory students. If thirty percent or more of the courses are given in English in major departments, students who</w:t>
      </w:r>
      <w:r>
        <w:rPr>
          <w:color w:val="231F20"/>
          <w:spacing w:val="-3"/>
          <w:w w:val="105"/>
        </w:rPr>
        <w:t> </w:t>
      </w:r>
      <w:r>
        <w:rPr>
          <w:color w:val="231F20"/>
          <w:w w:val="105"/>
        </w:rPr>
        <w:t>will</w:t>
      </w:r>
      <w:r>
        <w:rPr>
          <w:color w:val="231F20"/>
          <w:spacing w:val="-5"/>
          <w:w w:val="105"/>
        </w:rPr>
        <w:t> </w:t>
      </w:r>
      <w:r>
        <w:rPr>
          <w:color w:val="231F20"/>
          <w:w w:val="105"/>
        </w:rPr>
        <w:t>study</w:t>
      </w:r>
      <w:r>
        <w:rPr>
          <w:color w:val="231F20"/>
          <w:spacing w:val="-4"/>
          <w:w w:val="105"/>
        </w:rPr>
        <w:t> </w:t>
      </w:r>
      <w:r>
        <w:rPr>
          <w:color w:val="231F20"/>
          <w:w w:val="105"/>
        </w:rPr>
        <w:t>in</w:t>
      </w:r>
      <w:r>
        <w:rPr>
          <w:color w:val="231F20"/>
          <w:spacing w:val="-5"/>
          <w:w w:val="105"/>
        </w:rPr>
        <w:t> </w:t>
      </w:r>
      <w:r>
        <w:rPr>
          <w:color w:val="231F20"/>
          <w:w w:val="105"/>
        </w:rPr>
        <w:t>these</w:t>
      </w:r>
      <w:r>
        <w:rPr>
          <w:color w:val="231F20"/>
          <w:spacing w:val="-6"/>
          <w:w w:val="105"/>
        </w:rPr>
        <w:t> </w:t>
      </w:r>
      <w:r>
        <w:rPr>
          <w:color w:val="231F20"/>
          <w:w w:val="105"/>
        </w:rPr>
        <w:t>departments</w:t>
      </w:r>
      <w:r>
        <w:rPr>
          <w:color w:val="231F20"/>
          <w:spacing w:val="-5"/>
          <w:w w:val="105"/>
        </w:rPr>
        <w:t> </w:t>
      </w:r>
      <w:r>
        <w:rPr>
          <w:color w:val="231F20"/>
          <w:w w:val="105"/>
        </w:rPr>
        <w:t>have</w:t>
      </w:r>
      <w:r>
        <w:rPr>
          <w:color w:val="231F20"/>
          <w:spacing w:val="-5"/>
          <w:w w:val="105"/>
        </w:rPr>
        <w:t> </w:t>
      </w:r>
      <w:r>
        <w:rPr>
          <w:color w:val="231F20"/>
          <w:w w:val="105"/>
        </w:rPr>
        <w:t>to</w:t>
      </w:r>
      <w:r>
        <w:rPr>
          <w:color w:val="231F20"/>
          <w:spacing w:val="-3"/>
          <w:w w:val="105"/>
        </w:rPr>
        <w:t> </w:t>
      </w:r>
      <w:r>
        <w:rPr>
          <w:color w:val="231F20"/>
          <w:w w:val="105"/>
        </w:rPr>
        <w:t>take</w:t>
      </w:r>
      <w:r>
        <w:rPr>
          <w:color w:val="231F20"/>
          <w:spacing w:val="-2"/>
          <w:w w:val="105"/>
        </w:rPr>
        <w:t> </w:t>
      </w:r>
      <w:r>
        <w:rPr>
          <w:color w:val="231F20"/>
          <w:w w:val="105"/>
        </w:rPr>
        <w:t>English</w:t>
      </w:r>
      <w:r>
        <w:rPr>
          <w:color w:val="231F20"/>
          <w:spacing w:val="-5"/>
          <w:w w:val="105"/>
        </w:rPr>
        <w:t> </w:t>
      </w:r>
      <w:r>
        <w:rPr>
          <w:color w:val="231F20"/>
          <w:w w:val="105"/>
        </w:rPr>
        <w:t>preparatory</w:t>
      </w:r>
      <w:r>
        <w:rPr>
          <w:color w:val="231F20"/>
          <w:spacing w:val="-6"/>
          <w:w w:val="105"/>
        </w:rPr>
        <w:t> </w:t>
      </w:r>
      <w:r>
        <w:rPr>
          <w:color w:val="231F20"/>
          <w:w w:val="105"/>
        </w:rPr>
        <w:t>education</w:t>
      </w:r>
      <w:r>
        <w:rPr>
          <w:color w:val="231F20"/>
          <w:spacing w:val="-1"/>
          <w:w w:val="105"/>
        </w:rPr>
        <w:t> </w:t>
      </w:r>
      <w:r>
        <w:rPr>
          <w:color w:val="231F20"/>
          <w:w w:val="105"/>
        </w:rPr>
        <w:t>compulsorily</w:t>
      </w:r>
      <w:r>
        <w:rPr>
          <w:color w:val="231F20"/>
          <w:spacing w:val="-4"/>
          <w:w w:val="105"/>
        </w:rPr>
        <w:t> </w:t>
      </w:r>
      <w:r>
        <w:rPr>
          <w:color w:val="231F20"/>
          <w:w w:val="105"/>
        </w:rPr>
        <w:t>and</w:t>
      </w:r>
      <w:r>
        <w:rPr>
          <w:color w:val="231F20"/>
          <w:spacing w:val="-5"/>
          <w:w w:val="105"/>
        </w:rPr>
        <w:t> </w:t>
      </w:r>
      <w:r>
        <w:rPr>
          <w:color w:val="231F20"/>
          <w:w w:val="105"/>
        </w:rPr>
        <w:t>they must</w:t>
      </w:r>
      <w:r>
        <w:rPr>
          <w:color w:val="231F20"/>
          <w:spacing w:val="-5"/>
          <w:w w:val="105"/>
        </w:rPr>
        <w:t> </w:t>
      </w:r>
      <w:r>
        <w:rPr>
          <w:color w:val="231F20"/>
          <w:w w:val="105"/>
        </w:rPr>
        <w:t>successfully</w:t>
      </w:r>
      <w:r>
        <w:rPr>
          <w:color w:val="231F20"/>
          <w:spacing w:val="-7"/>
          <w:w w:val="105"/>
        </w:rPr>
        <w:t> </w:t>
      </w:r>
      <w:r>
        <w:rPr>
          <w:color w:val="231F20"/>
          <w:w w:val="105"/>
        </w:rPr>
        <w:t>complete</w:t>
      </w:r>
      <w:r>
        <w:rPr>
          <w:color w:val="231F20"/>
          <w:spacing w:val="-6"/>
          <w:w w:val="105"/>
        </w:rPr>
        <w:t> </w:t>
      </w:r>
      <w:r>
        <w:rPr>
          <w:color w:val="231F20"/>
          <w:w w:val="105"/>
        </w:rPr>
        <w:t>the</w:t>
      </w:r>
      <w:r>
        <w:rPr>
          <w:color w:val="231F20"/>
          <w:spacing w:val="-8"/>
          <w:w w:val="105"/>
        </w:rPr>
        <w:t> </w:t>
      </w:r>
      <w:r>
        <w:rPr>
          <w:color w:val="231F20"/>
          <w:w w:val="105"/>
        </w:rPr>
        <w:t>preparatory</w:t>
      </w:r>
      <w:r>
        <w:rPr>
          <w:color w:val="231F20"/>
          <w:spacing w:val="-7"/>
          <w:w w:val="105"/>
        </w:rPr>
        <w:t> </w:t>
      </w:r>
      <w:r>
        <w:rPr>
          <w:color w:val="231F20"/>
          <w:w w:val="105"/>
        </w:rPr>
        <w:t>education</w:t>
      </w:r>
      <w:r>
        <w:rPr>
          <w:color w:val="231F20"/>
          <w:spacing w:val="-5"/>
          <w:w w:val="105"/>
        </w:rPr>
        <w:t> </w:t>
      </w:r>
      <w:r>
        <w:rPr>
          <w:color w:val="231F20"/>
          <w:w w:val="105"/>
        </w:rPr>
        <w:t>in</w:t>
      </w:r>
      <w:r>
        <w:rPr>
          <w:color w:val="231F20"/>
          <w:spacing w:val="-7"/>
          <w:w w:val="105"/>
        </w:rPr>
        <w:t> </w:t>
      </w:r>
      <w:r>
        <w:rPr>
          <w:color w:val="231F20"/>
          <w:w w:val="105"/>
        </w:rPr>
        <w:t>order</w:t>
      </w:r>
      <w:r>
        <w:rPr>
          <w:color w:val="231F20"/>
          <w:spacing w:val="-7"/>
          <w:w w:val="105"/>
        </w:rPr>
        <w:t> </w:t>
      </w:r>
      <w:r>
        <w:rPr>
          <w:color w:val="231F20"/>
          <w:w w:val="105"/>
        </w:rPr>
        <w:t>to</w:t>
      </w:r>
      <w:r>
        <w:rPr>
          <w:color w:val="231F20"/>
          <w:spacing w:val="-5"/>
          <w:w w:val="105"/>
        </w:rPr>
        <w:t> </w:t>
      </w:r>
      <w:r>
        <w:rPr>
          <w:color w:val="231F20"/>
          <w:w w:val="105"/>
        </w:rPr>
        <w:t>move</w:t>
      </w:r>
      <w:r>
        <w:rPr>
          <w:color w:val="231F20"/>
          <w:spacing w:val="-7"/>
          <w:w w:val="105"/>
        </w:rPr>
        <w:t> </w:t>
      </w:r>
      <w:r>
        <w:rPr>
          <w:color w:val="231F20"/>
          <w:w w:val="105"/>
        </w:rPr>
        <w:t>on</w:t>
      </w:r>
      <w:r>
        <w:rPr>
          <w:color w:val="231F20"/>
          <w:spacing w:val="-7"/>
          <w:w w:val="105"/>
        </w:rPr>
        <w:t> </w:t>
      </w:r>
      <w:r>
        <w:rPr>
          <w:color w:val="231F20"/>
          <w:w w:val="105"/>
        </w:rPr>
        <w:t>to</w:t>
      </w:r>
      <w:r>
        <w:rPr>
          <w:color w:val="231F20"/>
          <w:spacing w:val="-7"/>
          <w:w w:val="105"/>
        </w:rPr>
        <w:t> </w:t>
      </w:r>
      <w:r>
        <w:rPr>
          <w:color w:val="231F20"/>
          <w:w w:val="105"/>
        </w:rPr>
        <w:t>the</w:t>
      </w:r>
      <w:r>
        <w:rPr>
          <w:color w:val="231F20"/>
          <w:spacing w:val="-7"/>
          <w:w w:val="105"/>
        </w:rPr>
        <w:t> </w:t>
      </w:r>
      <w:r>
        <w:rPr>
          <w:color w:val="231F20"/>
          <w:w w:val="105"/>
        </w:rPr>
        <w:t>major</w:t>
      </w:r>
      <w:r>
        <w:rPr>
          <w:color w:val="231F20"/>
          <w:spacing w:val="-5"/>
          <w:w w:val="105"/>
        </w:rPr>
        <w:t> </w:t>
      </w:r>
      <w:r>
        <w:rPr>
          <w:color w:val="231F20"/>
          <w:w w:val="105"/>
        </w:rPr>
        <w:t>departments.</w:t>
      </w:r>
      <w:r>
        <w:rPr>
          <w:color w:val="231F20"/>
          <w:spacing w:val="-7"/>
          <w:w w:val="105"/>
        </w:rPr>
        <w:t> </w:t>
      </w:r>
      <w:r>
        <w:rPr>
          <w:color w:val="231F20"/>
          <w:w w:val="105"/>
        </w:rPr>
        <w:t>If thirty</w:t>
      </w:r>
      <w:r>
        <w:rPr>
          <w:color w:val="231F20"/>
          <w:spacing w:val="-1"/>
          <w:w w:val="105"/>
        </w:rPr>
        <w:t> </w:t>
      </w:r>
      <w:r>
        <w:rPr>
          <w:color w:val="231F20"/>
          <w:w w:val="105"/>
        </w:rPr>
        <w:t>percent or less of the courses are taught in English in major departments, these students do not need</w:t>
      </w:r>
      <w:r>
        <w:rPr>
          <w:color w:val="231F20"/>
          <w:w w:val="105"/>
        </w:rPr>
        <w:t> to take</w:t>
      </w:r>
      <w:r>
        <w:rPr>
          <w:color w:val="231F20"/>
          <w:w w:val="105"/>
        </w:rPr>
        <w:t> a</w:t>
      </w:r>
      <w:r>
        <w:rPr>
          <w:color w:val="231F20"/>
          <w:w w:val="105"/>
        </w:rPr>
        <w:t> compulsory</w:t>
      </w:r>
      <w:r>
        <w:rPr>
          <w:color w:val="231F20"/>
          <w:w w:val="105"/>
        </w:rPr>
        <w:t> preparatory</w:t>
      </w:r>
      <w:r>
        <w:rPr>
          <w:color w:val="231F20"/>
          <w:w w:val="105"/>
        </w:rPr>
        <w:t> program</w:t>
      </w:r>
      <w:r>
        <w:rPr>
          <w:color w:val="231F20"/>
          <w:w w:val="105"/>
        </w:rPr>
        <w:t> and</w:t>
      </w:r>
      <w:r>
        <w:rPr>
          <w:color w:val="231F20"/>
          <w:w w:val="105"/>
        </w:rPr>
        <w:t> these</w:t>
      </w:r>
      <w:r>
        <w:rPr>
          <w:color w:val="231F20"/>
          <w:w w:val="105"/>
        </w:rPr>
        <w:t> students</w:t>
      </w:r>
      <w:r>
        <w:rPr>
          <w:color w:val="231F20"/>
          <w:w w:val="105"/>
        </w:rPr>
        <w:t> are</w:t>
      </w:r>
      <w:r>
        <w:rPr>
          <w:color w:val="231F20"/>
          <w:w w:val="105"/>
        </w:rPr>
        <w:t> in</w:t>
      </w:r>
      <w:r>
        <w:rPr>
          <w:color w:val="231F20"/>
          <w:w w:val="105"/>
        </w:rPr>
        <w:t> the status</w:t>
      </w:r>
      <w:r>
        <w:rPr>
          <w:color w:val="231F20"/>
          <w:w w:val="105"/>
        </w:rPr>
        <w:t> of optional preparatory</w:t>
      </w:r>
      <w:r>
        <w:rPr>
          <w:color w:val="231F20"/>
          <w:spacing w:val="-12"/>
          <w:w w:val="105"/>
        </w:rPr>
        <w:t> </w:t>
      </w:r>
      <w:r>
        <w:rPr>
          <w:color w:val="231F20"/>
          <w:w w:val="105"/>
        </w:rPr>
        <w:t>students.</w:t>
      </w:r>
      <w:r>
        <w:rPr>
          <w:color w:val="231F20"/>
          <w:spacing w:val="-11"/>
          <w:w w:val="105"/>
        </w:rPr>
        <w:t> </w:t>
      </w:r>
      <w:r>
        <w:rPr>
          <w:color w:val="231F20"/>
          <w:w w:val="105"/>
        </w:rPr>
        <w:t>Optional</w:t>
      </w:r>
      <w:r>
        <w:rPr>
          <w:color w:val="231F20"/>
          <w:spacing w:val="-12"/>
          <w:w w:val="105"/>
        </w:rPr>
        <w:t> </w:t>
      </w:r>
      <w:r>
        <w:rPr>
          <w:color w:val="231F20"/>
          <w:w w:val="105"/>
        </w:rPr>
        <w:t>preparatory</w:t>
      </w:r>
      <w:r>
        <w:rPr>
          <w:color w:val="231F20"/>
          <w:spacing w:val="-11"/>
          <w:w w:val="105"/>
        </w:rPr>
        <w:t> </w:t>
      </w:r>
      <w:r>
        <w:rPr>
          <w:color w:val="231F20"/>
          <w:w w:val="105"/>
        </w:rPr>
        <w:t>students</w:t>
      </w:r>
      <w:r>
        <w:rPr>
          <w:color w:val="231F20"/>
          <w:spacing w:val="-11"/>
          <w:w w:val="105"/>
        </w:rPr>
        <w:t> </w:t>
      </w:r>
      <w:r>
        <w:rPr>
          <w:color w:val="231F20"/>
          <w:w w:val="105"/>
        </w:rPr>
        <w:t>can</w:t>
      </w:r>
      <w:r>
        <w:rPr>
          <w:color w:val="231F20"/>
          <w:spacing w:val="-12"/>
          <w:w w:val="105"/>
        </w:rPr>
        <w:t> </w:t>
      </w:r>
      <w:r>
        <w:rPr>
          <w:color w:val="231F20"/>
          <w:w w:val="105"/>
        </w:rPr>
        <w:t>take</w:t>
      </w:r>
      <w:r>
        <w:rPr>
          <w:color w:val="231F20"/>
          <w:spacing w:val="-11"/>
          <w:w w:val="105"/>
        </w:rPr>
        <w:t> </w:t>
      </w:r>
      <w:r>
        <w:rPr>
          <w:color w:val="231F20"/>
          <w:w w:val="105"/>
        </w:rPr>
        <w:t>one</w:t>
      </w:r>
      <w:r>
        <w:rPr>
          <w:color w:val="231F20"/>
          <w:spacing w:val="-12"/>
          <w:w w:val="105"/>
        </w:rPr>
        <w:t> </w:t>
      </w:r>
      <w:r>
        <w:rPr>
          <w:color w:val="231F20"/>
          <w:w w:val="105"/>
        </w:rPr>
        <w:t>year</w:t>
      </w:r>
      <w:r>
        <w:rPr>
          <w:color w:val="231F20"/>
          <w:spacing w:val="-11"/>
          <w:w w:val="105"/>
        </w:rPr>
        <w:t> </w:t>
      </w:r>
      <w:r>
        <w:rPr>
          <w:color w:val="231F20"/>
          <w:w w:val="105"/>
        </w:rPr>
        <w:t>of</w:t>
      </w:r>
      <w:r>
        <w:rPr>
          <w:color w:val="231F20"/>
          <w:spacing w:val="-11"/>
          <w:w w:val="105"/>
        </w:rPr>
        <w:t> </w:t>
      </w:r>
      <w:r>
        <w:rPr>
          <w:color w:val="231F20"/>
          <w:w w:val="105"/>
        </w:rPr>
        <w:t>optional</w:t>
      </w:r>
      <w:r>
        <w:rPr>
          <w:color w:val="231F20"/>
          <w:spacing w:val="-12"/>
          <w:w w:val="105"/>
        </w:rPr>
        <w:t> </w:t>
      </w:r>
      <w:r>
        <w:rPr>
          <w:color w:val="231F20"/>
          <w:w w:val="105"/>
        </w:rPr>
        <w:t>preparatory</w:t>
      </w:r>
      <w:r>
        <w:rPr>
          <w:color w:val="231F20"/>
          <w:spacing w:val="-11"/>
          <w:w w:val="105"/>
        </w:rPr>
        <w:t> </w:t>
      </w:r>
      <w:r>
        <w:rPr>
          <w:color w:val="231F20"/>
          <w:w w:val="105"/>
        </w:rPr>
        <w:t>language education</w:t>
      </w:r>
      <w:r>
        <w:rPr>
          <w:color w:val="231F20"/>
          <w:spacing w:val="-9"/>
          <w:w w:val="105"/>
        </w:rPr>
        <w:t> </w:t>
      </w:r>
      <w:r>
        <w:rPr>
          <w:color w:val="231F20"/>
          <w:w w:val="105"/>
        </w:rPr>
        <w:t>before</w:t>
      </w:r>
      <w:r>
        <w:rPr>
          <w:color w:val="231F20"/>
          <w:spacing w:val="-8"/>
          <w:w w:val="105"/>
        </w:rPr>
        <w:t> </w:t>
      </w:r>
      <w:r>
        <w:rPr>
          <w:color w:val="231F20"/>
          <w:w w:val="105"/>
        </w:rPr>
        <w:t>going</w:t>
      </w:r>
      <w:r>
        <w:rPr>
          <w:color w:val="231F20"/>
          <w:spacing w:val="-10"/>
          <w:w w:val="105"/>
        </w:rPr>
        <w:t> </w:t>
      </w:r>
      <w:r>
        <w:rPr>
          <w:color w:val="231F20"/>
          <w:w w:val="105"/>
        </w:rPr>
        <w:t>to</w:t>
      </w:r>
      <w:r>
        <w:rPr>
          <w:color w:val="231F20"/>
          <w:spacing w:val="-10"/>
          <w:w w:val="105"/>
        </w:rPr>
        <w:t> </w:t>
      </w:r>
      <w:r>
        <w:rPr>
          <w:color w:val="231F20"/>
          <w:w w:val="105"/>
        </w:rPr>
        <w:t>their</w:t>
      </w:r>
      <w:r>
        <w:rPr>
          <w:color w:val="231F20"/>
          <w:spacing w:val="-10"/>
          <w:w w:val="105"/>
        </w:rPr>
        <w:t> </w:t>
      </w:r>
      <w:r>
        <w:rPr>
          <w:color w:val="231F20"/>
          <w:w w:val="105"/>
        </w:rPr>
        <w:t>major,</w:t>
      </w:r>
      <w:r>
        <w:rPr>
          <w:color w:val="231F20"/>
          <w:spacing w:val="-9"/>
          <w:w w:val="105"/>
        </w:rPr>
        <w:t> </w:t>
      </w:r>
      <w:r>
        <w:rPr>
          <w:color w:val="231F20"/>
          <w:w w:val="105"/>
        </w:rPr>
        <w:t>and</w:t>
      </w:r>
      <w:r>
        <w:rPr>
          <w:color w:val="231F20"/>
          <w:spacing w:val="-10"/>
          <w:w w:val="105"/>
        </w:rPr>
        <w:t> </w:t>
      </w:r>
      <w:r>
        <w:rPr>
          <w:color w:val="231F20"/>
          <w:w w:val="105"/>
        </w:rPr>
        <w:t>unlike</w:t>
      </w:r>
      <w:r>
        <w:rPr>
          <w:color w:val="231F20"/>
          <w:spacing w:val="-11"/>
          <w:w w:val="105"/>
        </w:rPr>
        <w:t> </w:t>
      </w:r>
      <w:r>
        <w:rPr>
          <w:color w:val="231F20"/>
          <w:w w:val="105"/>
        </w:rPr>
        <w:t>compulsory</w:t>
      </w:r>
      <w:r>
        <w:rPr>
          <w:color w:val="231F20"/>
          <w:spacing w:val="-12"/>
          <w:w w:val="105"/>
        </w:rPr>
        <w:t> </w:t>
      </w:r>
      <w:r>
        <w:rPr>
          <w:color w:val="231F20"/>
          <w:w w:val="105"/>
        </w:rPr>
        <w:t>group,</w:t>
      </w:r>
      <w:r>
        <w:rPr>
          <w:color w:val="231F20"/>
          <w:spacing w:val="-10"/>
          <w:w w:val="105"/>
        </w:rPr>
        <w:t> </w:t>
      </w:r>
      <w:r>
        <w:rPr>
          <w:color w:val="231F20"/>
          <w:w w:val="105"/>
        </w:rPr>
        <w:t>even</w:t>
      </w:r>
      <w:r>
        <w:rPr>
          <w:color w:val="231F20"/>
          <w:spacing w:val="-9"/>
          <w:w w:val="105"/>
        </w:rPr>
        <w:t> </w:t>
      </w:r>
      <w:r>
        <w:rPr>
          <w:color w:val="231F20"/>
          <w:w w:val="105"/>
        </w:rPr>
        <w:t>if</w:t>
      </w:r>
      <w:r>
        <w:rPr>
          <w:color w:val="231F20"/>
          <w:spacing w:val="-10"/>
          <w:w w:val="105"/>
        </w:rPr>
        <w:t> </w:t>
      </w:r>
      <w:r>
        <w:rPr>
          <w:color w:val="231F20"/>
          <w:w w:val="105"/>
        </w:rPr>
        <w:t>students</w:t>
      </w:r>
      <w:r>
        <w:rPr>
          <w:color w:val="231F20"/>
          <w:spacing w:val="-8"/>
          <w:w w:val="105"/>
        </w:rPr>
        <w:t> </w:t>
      </w:r>
      <w:r>
        <w:rPr>
          <w:color w:val="231F20"/>
          <w:w w:val="105"/>
        </w:rPr>
        <w:t>are</w:t>
      </w:r>
      <w:r>
        <w:rPr>
          <w:color w:val="231F20"/>
          <w:spacing w:val="-8"/>
          <w:w w:val="105"/>
        </w:rPr>
        <w:t> </w:t>
      </w:r>
      <w:r>
        <w:rPr>
          <w:color w:val="231F20"/>
          <w:w w:val="105"/>
        </w:rPr>
        <w:t>not</w:t>
      </w:r>
      <w:r>
        <w:rPr>
          <w:color w:val="231F20"/>
          <w:spacing w:val="-11"/>
          <w:w w:val="105"/>
        </w:rPr>
        <w:t> </w:t>
      </w:r>
      <w:r>
        <w:rPr>
          <w:color w:val="231F20"/>
          <w:w w:val="105"/>
        </w:rPr>
        <w:t>successful, they can move on to their major.</w:t>
      </w:r>
    </w:p>
    <w:p>
      <w:pPr>
        <w:pStyle w:val="BodyText"/>
        <w:spacing w:before="16"/>
      </w:pPr>
    </w:p>
    <w:p>
      <w:pPr>
        <w:pStyle w:val="Heading1"/>
        <w:numPr>
          <w:ilvl w:val="1"/>
          <w:numId w:val="1"/>
        </w:numPr>
        <w:tabs>
          <w:tab w:pos="531" w:val="left" w:leader="none"/>
        </w:tabs>
        <w:spacing w:line="240" w:lineRule="auto" w:before="0" w:after="0"/>
        <w:ind w:left="531" w:right="0" w:hanging="406"/>
        <w:jc w:val="left"/>
      </w:pPr>
      <w:r>
        <w:rPr>
          <w:color w:val="231F20"/>
        </w:rPr>
        <w:t>Data</w:t>
      </w:r>
      <w:r>
        <w:rPr>
          <w:color w:val="231F20"/>
          <w:spacing w:val="16"/>
        </w:rPr>
        <w:t> </w:t>
      </w:r>
      <w:r>
        <w:rPr>
          <w:color w:val="231F20"/>
        </w:rPr>
        <w:t>collection</w:t>
      </w:r>
      <w:r>
        <w:rPr>
          <w:color w:val="231F20"/>
          <w:spacing w:val="18"/>
        </w:rPr>
        <w:t> </w:t>
      </w:r>
      <w:r>
        <w:rPr>
          <w:color w:val="231F20"/>
        </w:rPr>
        <w:t>and</w:t>
      </w:r>
      <w:r>
        <w:rPr>
          <w:color w:val="231F20"/>
          <w:spacing w:val="20"/>
        </w:rPr>
        <w:t> </w:t>
      </w:r>
      <w:r>
        <w:rPr>
          <w:color w:val="231F20"/>
          <w:spacing w:val="-2"/>
        </w:rPr>
        <w:t>analysis</w:t>
      </w:r>
    </w:p>
    <w:p>
      <w:pPr>
        <w:pStyle w:val="BodyText"/>
        <w:spacing w:before="80"/>
        <w:rPr>
          <w:b/>
        </w:rPr>
      </w:pPr>
    </w:p>
    <w:p>
      <w:pPr>
        <w:pStyle w:val="BodyText"/>
        <w:spacing w:line="309" w:lineRule="auto"/>
        <w:ind w:left="125" w:right="139"/>
        <w:jc w:val="both"/>
      </w:pPr>
      <w:r>
        <w:rPr>
          <w:color w:val="231F20"/>
        </w:rPr>
        <w:t>In accordance with the purpose of this study, first a pilot study of DESES was done with the online survey </w:t>
      </w:r>
      <w:r>
        <w:rPr>
          <w:color w:val="231F20"/>
          <w:w w:val="105"/>
        </w:rPr>
        <w:t>method</w:t>
      </w:r>
      <w:r>
        <w:rPr>
          <w:color w:val="231F20"/>
          <w:spacing w:val="-4"/>
          <w:w w:val="105"/>
        </w:rPr>
        <w:t> </w:t>
      </w:r>
      <w:r>
        <w:rPr>
          <w:color w:val="231F20"/>
          <w:w w:val="105"/>
        </w:rPr>
        <w:t>and</w:t>
      </w:r>
      <w:r>
        <w:rPr>
          <w:color w:val="231F20"/>
          <w:spacing w:val="-4"/>
          <w:w w:val="105"/>
        </w:rPr>
        <w:t> </w:t>
      </w:r>
      <w:r>
        <w:rPr>
          <w:color w:val="231F20"/>
          <w:w w:val="105"/>
        </w:rPr>
        <w:t>the</w:t>
      </w:r>
      <w:r>
        <w:rPr>
          <w:color w:val="231F20"/>
          <w:spacing w:val="-4"/>
          <w:w w:val="105"/>
        </w:rPr>
        <w:t> </w:t>
      </w:r>
      <w:r>
        <w:rPr>
          <w:color w:val="231F20"/>
          <w:w w:val="105"/>
        </w:rPr>
        <w:t>data</w:t>
      </w:r>
      <w:r>
        <w:rPr>
          <w:color w:val="231F20"/>
          <w:spacing w:val="-5"/>
          <w:w w:val="105"/>
        </w:rPr>
        <w:t> </w:t>
      </w:r>
      <w:r>
        <w:rPr>
          <w:color w:val="231F20"/>
          <w:w w:val="105"/>
        </w:rPr>
        <w:t>obtained</w:t>
      </w:r>
      <w:r>
        <w:rPr>
          <w:color w:val="231F20"/>
          <w:spacing w:val="-4"/>
          <w:w w:val="105"/>
        </w:rPr>
        <w:t> </w:t>
      </w:r>
      <w:r>
        <w:rPr>
          <w:color w:val="231F20"/>
          <w:w w:val="105"/>
        </w:rPr>
        <w:t>in</w:t>
      </w:r>
      <w:r>
        <w:rPr>
          <w:color w:val="231F20"/>
          <w:spacing w:val="-8"/>
          <w:w w:val="105"/>
        </w:rPr>
        <w:t> </w:t>
      </w:r>
      <w:r>
        <w:rPr>
          <w:color w:val="231F20"/>
          <w:w w:val="105"/>
        </w:rPr>
        <w:t>the</w:t>
      </w:r>
      <w:r>
        <w:rPr>
          <w:color w:val="231F20"/>
          <w:spacing w:val="-7"/>
          <w:w w:val="105"/>
        </w:rPr>
        <w:t> </w:t>
      </w:r>
      <w:r>
        <w:rPr>
          <w:color w:val="231F20"/>
          <w:w w:val="105"/>
        </w:rPr>
        <w:t>Excel</w:t>
      </w:r>
      <w:r>
        <w:rPr>
          <w:color w:val="231F20"/>
          <w:spacing w:val="-7"/>
          <w:w w:val="105"/>
        </w:rPr>
        <w:t> </w:t>
      </w:r>
      <w:r>
        <w:rPr>
          <w:color w:val="231F20"/>
          <w:w w:val="105"/>
        </w:rPr>
        <w:t>was</w:t>
      </w:r>
      <w:r>
        <w:rPr>
          <w:color w:val="231F20"/>
          <w:spacing w:val="-7"/>
          <w:w w:val="105"/>
        </w:rPr>
        <w:t> </w:t>
      </w:r>
      <w:r>
        <w:rPr>
          <w:color w:val="231F20"/>
          <w:w w:val="105"/>
        </w:rPr>
        <w:t>transferred</w:t>
      </w:r>
      <w:r>
        <w:rPr>
          <w:color w:val="231F20"/>
          <w:spacing w:val="-5"/>
          <w:w w:val="105"/>
        </w:rPr>
        <w:t> </w:t>
      </w:r>
      <w:r>
        <w:rPr>
          <w:color w:val="231F20"/>
          <w:w w:val="105"/>
        </w:rPr>
        <w:t>to</w:t>
      </w:r>
      <w:r>
        <w:rPr>
          <w:color w:val="231F20"/>
          <w:spacing w:val="-4"/>
          <w:w w:val="105"/>
        </w:rPr>
        <w:t> </w:t>
      </w:r>
      <w:r>
        <w:rPr>
          <w:color w:val="231F20"/>
          <w:w w:val="105"/>
        </w:rPr>
        <w:t>the</w:t>
      </w:r>
      <w:r>
        <w:rPr>
          <w:color w:val="231F20"/>
          <w:spacing w:val="-5"/>
          <w:w w:val="105"/>
        </w:rPr>
        <w:t> </w:t>
      </w:r>
      <w:r>
        <w:rPr>
          <w:color w:val="231F20"/>
          <w:w w:val="105"/>
        </w:rPr>
        <w:t>SPSS</w:t>
      </w:r>
      <w:r>
        <w:rPr>
          <w:color w:val="231F20"/>
          <w:spacing w:val="-4"/>
          <w:w w:val="105"/>
        </w:rPr>
        <w:t> </w:t>
      </w:r>
      <w:r>
        <w:rPr>
          <w:color w:val="231F20"/>
          <w:w w:val="105"/>
        </w:rPr>
        <w:t>26</w:t>
      </w:r>
      <w:r>
        <w:rPr>
          <w:color w:val="231F20"/>
          <w:spacing w:val="-4"/>
          <w:w w:val="105"/>
        </w:rPr>
        <w:t> </w:t>
      </w:r>
      <w:r>
        <w:rPr>
          <w:color w:val="231F20"/>
          <w:w w:val="105"/>
        </w:rPr>
        <w:t>package</w:t>
      </w:r>
      <w:r>
        <w:rPr>
          <w:color w:val="231F20"/>
          <w:spacing w:val="-4"/>
          <w:w w:val="105"/>
        </w:rPr>
        <w:t> </w:t>
      </w:r>
      <w:r>
        <w:rPr>
          <w:color w:val="231F20"/>
          <w:w w:val="105"/>
        </w:rPr>
        <w:t>program.</w:t>
      </w:r>
      <w:r>
        <w:rPr>
          <w:color w:val="231F20"/>
          <w:spacing w:val="-6"/>
          <w:w w:val="105"/>
        </w:rPr>
        <w:t> </w:t>
      </w:r>
      <w:r>
        <w:rPr>
          <w:color w:val="231F20"/>
          <w:w w:val="105"/>
        </w:rPr>
        <w:t>The</w:t>
      </w:r>
      <w:r>
        <w:rPr>
          <w:color w:val="231F20"/>
          <w:spacing w:val="-5"/>
          <w:w w:val="105"/>
        </w:rPr>
        <w:t> </w:t>
      </w:r>
      <w:r>
        <w:rPr>
          <w:color w:val="231F20"/>
          <w:w w:val="105"/>
        </w:rPr>
        <w:t>factor structure</w:t>
      </w:r>
      <w:r>
        <w:rPr>
          <w:color w:val="231F20"/>
          <w:spacing w:val="-5"/>
          <w:w w:val="105"/>
        </w:rPr>
        <w:t> </w:t>
      </w:r>
      <w:r>
        <w:rPr>
          <w:color w:val="231F20"/>
          <w:w w:val="105"/>
        </w:rPr>
        <w:t>of</w:t>
      </w:r>
      <w:r>
        <w:rPr>
          <w:color w:val="231F20"/>
          <w:spacing w:val="-4"/>
          <w:w w:val="105"/>
        </w:rPr>
        <w:t> </w:t>
      </w:r>
      <w:r>
        <w:rPr>
          <w:color w:val="231F20"/>
          <w:w w:val="105"/>
        </w:rPr>
        <w:t>the</w:t>
      </w:r>
      <w:r>
        <w:rPr>
          <w:color w:val="231F20"/>
          <w:spacing w:val="-6"/>
          <w:w w:val="105"/>
        </w:rPr>
        <w:t> </w:t>
      </w:r>
      <w:r>
        <w:rPr>
          <w:color w:val="231F20"/>
          <w:w w:val="105"/>
        </w:rPr>
        <w:t>developed</w:t>
      </w:r>
      <w:r>
        <w:rPr>
          <w:color w:val="231F20"/>
          <w:spacing w:val="-3"/>
          <w:w w:val="105"/>
        </w:rPr>
        <w:t> </w:t>
      </w:r>
      <w:r>
        <w:rPr>
          <w:color w:val="231F20"/>
          <w:w w:val="105"/>
        </w:rPr>
        <w:t>scale</w:t>
      </w:r>
      <w:r>
        <w:rPr>
          <w:color w:val="231F20"/>
          <w:spacing w:val="-4"/>
          <w:w w:val="105"/>
        </w:rPr>
        <w:t> </w:t>
      </w:r>
      <w:r>
        <w:rPr>
          <w:color w:val="231F20"/>
          <w:w w:val="105"/>
        </w:rPr>
        <w:t>was</w:t>
      </w:r>
      <w:r>
        <w:rPr>
          <w:color w:val="231F20"/>
          <w:spacing w:val="-2"/>
          <w:w w:val="105"/>
        </w:rPr>
        <w:t> </w:t>
      </w:r>
      <w:r>
        <w:rPr>
          <w:color w:val="231F20"/>
          <w:w w:val="105"/>
        </w:rPr>
        <w:t>examined</w:t>
      </w:r>
      <w:r>
        <w:rPr>
          <w:color w:val="231F20"/>
          <w:spacing w:val="-3"/>
          <w:w w:val="105"/>
        </w:rPr>
        <w:t> </w:t>
      </w:r>
      <w:r>
        <w:rPr>
          <w:color w:val="231F20"/>
          <w:w w:val="105"/>
        </w:rPr>
        <w:t>with</w:t>
      </w:r>
      <w:r>
        <w:rPr>
          <w:color w:val="231F20"/>
          <w:spacing w:val="-5"/>
          <w:w w:val="105"/>
        </w:rPr>
        <w:t> </w:t>
      </w:r>
      <w:r>
        <w:rPr>
          <w:color w:val="231F20"/>
          <w:w w:val="105"/>
        </w:rPr>
        <w:t>the</w:t>
      </w:r>
      <w:r>
        <w:rPr>
          <w:color w:val="231F20"/>
          <w:spacing w:val="-2"/>
          <w:w w:val="105"/>
        </w:rPr>
        <w:t> </w:t>
      </w:r>
      <w:r>
        <w:rPr>
          <w:color w:val="231F20"/>
          <w:w w:val="105"/>
        </w:rPr>
        <w:t>help</w:t>
      </w:r>
      <w:r>
        <w:rPr>
          <w:color w:val="231F20"/>
          <w:spacing w:val="-4"/>
          <w:w w:val="105"/>
        </w:rPr>
        <w:t> </w:t>
      </w:r>
      <w:r>
        <w:rPr>
          <w:color w:val="231F20"/>
          <w:w w:val="105"/>
        </w:rPr>
        <w:t>of</w:t>
      </w:r>
      <w:r>
        <w:rPr>
          <w:color w:val="231F20"/>
          <w:spacing w:val="-2"/>
          <w:w w:val="105"/>
        </w:rPr>
        <w:t> </w:t>
      </w:r>
      <w:r>
        <w:rPr>
          <w:color w:val="231F20"/>
          <w:w w:val="105"/>
        </w:rPr>
        <w:t>Exploratory</w:t>
      </w:r>
      <w:r>
        <w:rPr>
          <w:color w:val="231F20"/>
          <w:spacing w:val="-5"/>
          <w:w w:val="105"/>
        </w:rPr>
        <w:t> </w:t>
      </w:r>
      <w:r>
        <w:rPr>
          <w:color w:val="231F20"/>
          <w:w w:val="105"/>
        </w:rPr>
        <w:t>Factor</w:t>
      </w:r>
      <w:r>
        <w:rPr>
          <w:color w:val="231F20"/>
          <w:spacing w:val="-2"/>
          <w:w w:val="105"/>
        </w:rPr>
        <w:t> </w:t>
      </w:r>
      <w:r>
        <w:rPr>
          <w:color w:val="231F20"/>
          <w:w w:val="105"/>
        </w:rPr>
        <w:t>Analysis</w:t>
      </w:r>
      <w:r>
        <w:rPr>
          <w:color w:val="231F20"/>
          <w:spacing w:val="-3"/>
          <w:w w:val="105"/>
        </w:rPr>
        <w:t> </w:t>
      </w:r>
      <w:r>
        <w:rPr>
          <w:color w:val="231F20"/>
          <w:w w:val="105"/>
        </w:rPr>
        <w:t>(EFA),</w:t>
      </w:r>
      <w:r>
        <w:rPr>
          <w:color w:val="231F20"/>
          <w:spacing w:val="-3"/>
          <w:w w:val="105"/>
        </w:rPr>
        <w:t> </w:t>
      </w:r>
      <w:r>
        <w:rPr>
          <w:color w:val="231F20"/>
          <w:w w:val="105"/>
        </w:rPr>
        <w:t>and the scale was updated</w:t>
      </w:r>
      <w:r>
        <w:rPr>
          <w:color w:val="231F20"/>
          <w:w w:val="105"/>
        </w:rPr>
        <w:t> again</w:t>
      </w:r>
      <w:r>
        <w:rPr>
          <w:color w:val="231F20"/>
          <w:w w:val="105"/>
        </w:rPr>
        <w:t> by removing</w:t>
      </w:r>
      <w:r>
        <w:rPr>
          <w:color w:val="231F20"/>
          <w:w w:val="105"/>
        </w:rPr>
        <w:t> items with low factor loadings or items that</w:t>
      </w:r>
      <w:r>
        <w:rPr>
          <w:color w:val="231F20"/>
          <w:w w:val="105"/>
        </w:rPr>
        <w:t> were collected under</w:t>
      </w:r>
      <w:r>
        <w:rPr>
          <w:color w:val="231F20"/>
          <w:spacing w:val="-4"/>
          <w:w w:val="105"/>
        </w:rPr>
        <w:t> </w:t>
      </w:r>
      <w:r>
        <w:rPr>
          <w:color w:val="231F20"/>
          <w:w w:val="105"/>
        </w:rPr>
        <w:t>more</w:t>
      </w:r>
      <w:r>
        <w:rPr>
          <w:color w:val="231F20"/>
          <w:spacing w:val="-5"/>
          <w:w w:val="105"/>
        </w:rPr>
        <w:t> </w:t>
      </w:r>
      <w:r>
        <w:rPr>
          <w:color w:val="231F20"/>
          <w:w w:val="105"/>
        </w:rPr>
        <w:t>than</w:t>
      </w:r>
      <w:r>
        <w:rPr>
          <w:color w:val="231F20"/>
          <w:spacing w:val="-4"/>
          <w:w w:val="105"/>
        </w:rPr>
        <w:t> </w:t>
      </w:r>
      <w:r>
        <w:rPr>
          <w:color w:val="231F20"/>
          <w:w w:val="105"/>
        </w:rPr>
        <w:t>one factor.</w:t>
      </w:r>
      <w:r>
        <w:rPr>
          <w:color w:val="231F20"/>
          <w:spacing w:val="-4"/>
          <w:w w:val="105"/>
        </w:rPr>
        <w:t> </w:t>
      </w:r>
      <w:r>
        <w:rPr>
          <w:color w:val="231F20"/>
          <w:w w:val="105"/>
        </w:rPr>
        <w:t>Then,</w:t>
      </w:r>
      <w:r>
        <w:rPr>
          <w:color w:val="231F20"/>
          <w:spacing w:val="-6"/>
          <w:w w:val="105"/>
        </w:rPr>
        <w:t> </w:t>
      </w:r>
      <w:r>
        <w:rPr>
          <w:color w:val="231F20"/>
          <w:w w:val="105"/>
        </w:rPr>
        <w:t>the</w:t>
      </w:r>
      <w:r>
        <w:rPr>
          <w:color w:val="231F20"/>
          <w:spacing w:val="-3"/>
          <w:w w:val="105"/>
        </w:rPr>
        <w:t> </w:t>
      </w:r>
      <w:r>
        <w:rPr>
          <w:color w:val="231F20"/>
          <w:w w:val="105"/>
        </w:rPr>
        <w:t>renewed</w:t>
      </w:r>
      <w:r>
        <w:rPr>
          <w:color w:val="231F20"/>
          <w:spacing w:val="-2"/>
          <w:w w:val="105"/>
        </w:rPr>
        <w:t> </w:t>
      </w:r>
      <w:r>
        <w:rPr>
          <w:color w:val="231F20"/>
          <w:w w:val="105"/>
        </w:rPr>
        <w:t>scale was applied</w:t>
      </w:r>
      <w:r>
        <w:rPr>
          <w:color w:val="231F20"/>
          <w:spacing w:val="-2"/>
          <w:w w:val="105"/>
        </w:rPr>
        <w:t> </w:t>
      </w:r>
      <w:r>
        <w:rPr>
          <w:color w:val="231F20"/>
          <w:w w:val="105"/>
        </w:rPr>
        <w:t>to the</w:t>
      </w:r>
      <w:r>
        <w:rPr>
          <w:color w:val="231F20"/>
          <w:spacing w:val="-2"/>
          <w:w w:val="105"/>
        </w:rPr>
        <w:t> </w:t>
      </w:r>
      <w:r>
        <w:rPr>
          <w:color w:val="231F20"/>
          <w:w w:val="105"/>
        </w:rPr>
        <w:t>sample</w:t>
      </w:r>
      <w:r>
        <w:rPr>
          <w:color w:val="231F20"/>
          <w:spacing w:val="-4"/>
          <w:w w:val="105"/>
        </w:rPr>
        <w:t> </w:t>
      </w:r>
      <w:r>
        <w:rPr>
          <w:color w:val="231F20"/>
          <w:w w:val="105"/>
        </w:rPr>
        <w:t>number</w:t>
      </w:r>
      <w:r>
        <w:rPr>
          <w:color w:val="231F20"/>
          <w:spacing w:val="-2"/>
          <w:w w:val="105"/>
        </w:rPr>
        <w:t> </w:t>
      </w:r>
      <w:r>
        <w:rPr>
          <w:color w:val="231F20"/>
          <w:w w:val="105"/>
        </w:rPr>
        <w:t>again</w:t>
      </w:r>
      <w:r>
        <w:rPr>
          <w:color w:val="231F20"/>
          <w:spacing w:val="-2"/>
          <w:w w:val="105"/>
        </w:rPr>
        <w:t> </w:t>
      </w:r>
      <w:r>
        <w:rPr>
          <w:color w:val="231F20"/>
          <w:w w:val="105"/>
        </w:rPr>
        <w:t>with</w:t>
      </w:r>
      <w:r>
        <w:rPr>
          <w:color w:val="231F20"/>
          <w:spacing w:val="-4"/>
          <w:w w:val="105"/>
        </w:rPr>
        <w:t> </w:t>
      </w:r>
      <w:r>
        <w:rPr>
          <w:color w:val="231F20"/>
          <w:w w:val="105"/>
        </w:rPr>
        <w:t>the online survey method</w:t>
      </w:r>
      <w:r>
        <w:rPr>
          <w:color w:val="231F20"/>
          <w:w w:val="105"/>
        </w:rPr>
        <w:t> in accordance with the universe and</w:t>
      </w:r>
      <w:r>
        <w:rPr>
          <w:color w:val="231F20"/>
          <w:w w:val="105"/>
        </w:rPr>
        <w:t> the data obtained</w:t>
      </w:r>
      <w:r>
        <w:rPr>
          <w:color w:val="231F20"/>
          <w:w w:val="105"/>
        </w:rPr>
        <w:t> were transferred to</w:t>
      </w:r>
      <w:r>
        <w:rPr>
          <w:color w:val="231F20"/>
          <w:w w:val="105"/>
        </w:rPr>
        <w:t> the SPSS</w:t>
      </w:r>
      <w:r>
        <w:rPr>
          <w:color w:val="231F20"/>
          <w:spacing w:val="-3"/>
          <w:w w:val="105"/>
        </w:rPr>
        <w:t> </w:t>
      </w:r>
      <w:r>
        <w:rPr>
          <w:color w:val="231F20"/>
          <w:w w:val="105"/>
        </w:rPr>
        <w:t>26</w:t>
      </w:r>
      <w:r>
        <w:rPr>
          <w:color w:val="231F20"/>
          <w:spacing w:val="-1"/>
          <w:w w:val="105"/>
        </w:rPr>
        <w:t> </w:t>
      </w:r>
      <w:r>
        <w:rPr>
          <w:color w:val="231F20"/>
          <w:w w:val="105"/>
        </w:rPr>
        <w:t>package</w:t>
      </w:r>
      <w:r>
        <w:rPr>
          <w:color w:val="231F20"/>
          <w:spacing w:val="-2"/>
          <w:w w:val="105"/>
        </w:rPr>
        <w:t> </w:t>
      </w:r>
      <w:r>
        <w:rPr>
          <w:color w:val="231F20"/>
          <w:w w:val="105"/>
        </w:rPr>
        <w:t>program</w:t>
      </w:r>
      <w:r>
        <w:rPr>
          <w:color w:val="231F20"/>
          <w:spacing w:val="-3"/>
          <w:w w:val="105"/>
        </w:rPr>
        <w:t> </w:t>
      </w:r>
      <w:r>
        <w:rPr>
          <w:color w:val="231F20"/>
          <w:w w:val="105"/>
        </w:rPr>
        <w:t>from</w:t>
      </w:r>
      <w:r>
        <w:rPr>
          <w:color w:val="231F20"/>
          <w:spacing w:val="-3"/>
          <w:w w:val="105"/>
        </w:rPr>
        <w:t> </w:t>
      </w:r>
      <w:r>
        <w:rPr>
          <w:color w:val="231F20"/>
          <w:w w:val="105"/>
        </w:rPr>
        <w:t>the</w:t>
      </w:r>
      <w:r>
        <w:rPr>
          <w:color w:val="231F20"/>
          <w:spacing w:val="-4"/>
          <w:w w:val="105"/>
        </w:rPr>
        <w:t> </w:t>
      </w:r>
      <w:r>
        <w:rPr>
          <w:color w:val="231F20"/>
          <w:w w:val="105"/>
        </w:rPr>
        <w:t>Excel</w:t>
      </w:r>
      <w:r>
        <w:rPr>
          <w:color w:val="231F20"/>
          <w:spacing w:val="-3"/>
          <w:w w:val="105"/>
        </w:rPr>
        <w:t> </w:t>
      </w:r>
      <w:r>
        <w:rPr>
          <w:color w:val="231F20"/>
          <w:w w:val="105"/>
        </w:rPr>
        <w:t>environment.</w:t>
      </w:r>
      <w:r>
        <w:rPr>
          <w:color w:val="231F20"/>
          <w:spacing w:val="-1"/>
          <w:w w:val="105"/>
        </w:rPr>
        <w:t> </w:t>
      </w:r>
      <w:r>
        <w:rPr>
          <w:color w:val="231F20"/>
          <w:w w:val="105"/>
        </w:rPr>
        <w:t>First,</w:t>
      </w:r>
      <w:r>
        <w:rPr>
          <w:color w:val="231F20"/>
          <w:spacing w:val="-3"/>
          <w:w w:val="105"/>
        </w:rPr>
        <w:t> </w:t>
      </w:r>
      <w:r>
        <w:rPr>
          <w:color w:val="231F20"/>
          <w:w w:val="105"/>
        </w:rPr>
        <w:t>EFA</w:t>
      </w:r>
      <w:r>
        <w:rPr>
          <w:color w:val="231F20"/>
          <w:spacing w:val="-1"/>
          <w:w w:val="105"/>
        </w:rPr>
        <w:t> </w:t>
      </w:r>
      <w:r>
        <w:rPr>
          <w:color w:val="231F20"/>
          <w:w w:val="105"/>
        </w:rPr>
        <w:t>was performed on</w:t>
      </w:r>
      <w:r>
        <w:rPr>
          <w:color w:val="231F20"/>
          <w:spacing w:val="-1"/>
          <w:w w:val="105"/>
        </w:rPr>
        <w:t> </w:t>
      </w:r>
      <w:r>
        <w:rPr>
          <w:color w:val="231F20"/>
          <w:w w:val="105"/>
        </w:rPr>
        <w:t>the</w:t>
      </w:r>
      <w:r>
        <w:rPr>
          <w:color w:val="231F20"/>
          <w:spacing w:val="-3"/>
          <w:w w:val="105"/>
        </w:rPr>
        <w:t> </w:t>
      </w:r>
      <w:r>
        <w:rPr>
          <w:color w:val="231F20"/>
          <w:w w:val="105"/>
        </w:rPr>
        <w:t>data, and</w:t>
      </w:r>
      <w:r>
        <w:rPr>
          <w:color w:val="231F20"/>
          <w:spacing w:val="-2"/>
          <w:w w:val="105"/>
        </w:rPr>
        <w:t> </w:t>
      </w:r>
      <w:r>
        <w:rPr>
          <w:color w:val="231F20"/>
          <w:w w:val="105"/>
        </w:rPr>
        <w:t>the factor</w:t>
      </w:r>
      <w:r>
        <w:rPr>
          <w:color w:val="231F20"/>
          <w:spacing w:val="-1"/>
          <w:w w:val="105"/>
        </w:rPr>
        <w:t> </w:t>
      </w:r>
      <w:r>
        <w:rPr>
          <w:color w:val="231F20"/>
          <w:w w:val="105"/>
        </w:rPr>
        <w:t>structure</w:t>
      </w:r>
      <w:r>
        <w:rPr>
          <w:color w:val="231F20"/>
          <w:spacing w:val="-2"/>
          <w:w w:val="105"/>
        </w:rPr>
        <w:t> </w:t>
      </w:r>
      <w:r>
        <w:rPr>
          <w:color w:val="231F20"/>
          <w:w w:val="105"/>
        </w:rPr>
        <w:t>of the scale was examined and divided</w:t>
      </w:r>
      <w:r>
        <w:rPr>
          <w:color w:val="231F20"/>
          <w:spacing w:val="-2"/>
          <w:w w:val="105"/>
        </w:rPr>
        <w:t> </w:t>
      </w:r>
      <w:r>
        <w:rPr>
          <w:color w:val="231F20"/>
          <w:w w:val="105"/>
        </w:rPr>
        <w:t>into sub-factors. In</w:t>
      </w:r>
      <w:r>
        <w:rPr>
          <w:color w:val="231F20"/>
          <w:spacing w:val="-1"/>
          <w:w w:val="105"/>
        </w:rPr>
        <w:t> </w:t>
      </w:r>
      <w:r>
        <w:rPr>
          <w:color w:val="231F20"/>
          <w:w w:val="105"/>
        </w:rPr>
        <w:t>order to ensure the validity of</w:t>
      </w:r>
      <w:r>
        <w:rPr>
          <w:color w:val="231F20"/>
          <w:spacing w:val="-5"/>
          <w:w w:val="105"/>
        </w:rPr>
        <w:t> </w:t>
      </w:r>
      <w:r>
        <w:rPr>
          <w:color w:val="231F20"/>
          <w:w w:val="105"/>
        </w:rPr>
        <w:t>the</w:t>
      </w:r>
      <w:r>
        <w:rPr>
          <w:color w:val="231F20"/>
          <w:spacing w:val="-5"/>
          <w:w w:val="105"/>
        </w:rPr>
        <w:t> </w:t>
      </w:r>
      <w:r>
        <w:rPr>
          <w:color w:val="231F20"/>
          <w:w w:val="105"/>
        </w:rPr>
        <w:t>sub-factors</w:t>
      </w:r>
      <w:r>
        <w:rPr>
          <w:color w:val="231F20"/>
          <w:spacing w:val="-5"/>
          <w:w w:val="105"/>
        </w:rPr>
        <w:t> </w:t>
      </w:r>
      <w:r>
        <w:rPr>
          <w:color w:val="231F20"/>
          <w:w w:val="105"/>
        </w:rPr>
        <w:t>obtained</w:t>
      </w:r>
      <w:r>
        <w:rPr>
          <w:color w:val="231F20"/>
          <w:spacing w:val="-3"/>
          <w:w w:val="105"/>
        </w:rPr>
        <w:t> </w:t>
      </w:r>
      <w:r>
        <w:rPr>
          <w:color w:val="231F20"/>
          <w:w w:val="105"/>
        </w:rPr>
        <w:t>as</w:t>
      </w:r>
      <w:r>
        <w:rPr>
          <w:color w:val="231F20"/>
          <w:spacing w:val="-5"/>
          <w:w w:val="105"/>
        </w:rPr>
        <w:t> </w:t>
      </w:r>
      <w:r>
        <w:rPr>
          <w:color w:val="231F20"/>
          <w:w w:val="105"/>
        </w:rPr>
        <w:t>a</w:t>
      </w:r>
      <w:r>
        <w:rPr>
          <w:color w:val="231F20"/>
          <w:spacing w:val="-8"/>
          <w:w w:val="105"/>
        </w:rPr>
        <w:t> </w:t>
      </w:r>
      <w:r>
        <w:rPr>
          <w:color w:val="231F20"/>
          <w:w w:val="105"/>
        </w:rPr>
        <w:t>result</w:t>
      </w:r>
      <w:r>
        <w:rPr>
          <w:color w:val="231F20"/>
          <w:spacing w:val="-3"/>
          <w:w w:val="105"/>
        </w:rPr>
        <w:t> </w:t>
      </w:r>
      <w:r>
        <w:rPr>
          <w:color w:val="231F20"/>
          <w:w w:val="105"/>
        </w:rPr>
        <w:t>of</w:t>
      </w:r>
      <w:r>
        <w:rPr>
          <w:color w:val="231F20"/>
          <w:spacing w:val="-5"/>
          <w:w w:val="105"/>
        </w:rPr>
        <w:t> </w:t>
      </w:r>
      <w:r>
        <w:rPr>
          <w:color w:val="231F20"/>
          <w:w w:val="105"/>
        </w:rPr>
        <w:t>EFA,</w:t>
      </w:r>
      <w:r>
        <w:rPr>
          <w:color w:val="231F20"/>
          <w:spacing w:val="-4"/>
          <w:w w:val="105"/>
        </w:rPr>
        <w:t> </w:t>
      </w:r>
      <w:r>
        <w:rPr>
          <w:color w:val="231F20"/>
          <w:w w:val="105"/>
        </w:rPr>
        <w:t>Confirmatory</w:t>
      </w:r>
      <w:r>
        <w:rPr>
          <w:color w:val="231F20"/>
          <w:spacing w:val="-4"/>
          <w:w w:val="105"/>
        </w:rPr>
        <w:t> </w:t>
      </w:r>
      <w:r>
        <w:rPr>
          <w:color w:val="231F20"/>
          <w:w w:val="105"/>
        </w:rPr>
        <w:t>Factor</w:t>
      </w:r>
      <w:r>
        <w:rPr>
          <w:color w:val="231F20"/>
          <w:spacing w:val="-3"/>
          <w:w w:val="105"/>
        </w:rPr>
        <w:t> </w:t>
      </w:r>
      <w:r>
        <w:rPr>
          <w:color w:val="231F20"/>
          <w:w w:val="105"/>
        </w:rPr>
        <w:t>Analysis</w:t>
      </w:r>
      <w:r>
        <w:rPr>
          <w:color w:val="231F20"/>
          <w:spacing w:val="-6"/>
          <w:w w:val="105"/>
        </w:rPr>
        <w:t> </w:t>
      </w:r>
      <w:r>
        <w:rPr>
          <w:color w:val="231F20"/>
          <w:w w:val="105"/>
        </w:rPr>
        <w:t>(CFA)</w:t>
      </w:r>
      <w:r>
        <w:rPr>
          <w:color w:val="231F20"/>
          <w:spacing w:val="-4"/>
          <w:w w:val="105"/>
        </w:rPr>
        <w:t> </w:t>
      </w:r>
      <w:r>
        <w:rPr>
          <w:color w:val="231F20"/>
          <w:w w:val="105"/>
        </w:rPr>
        <w:t>was</w:t>
      </w:r>
      <w:r>
        <w:rPr>
          <w:color w:val="231F20"/>
          <w:spacing w:val="-7"/>
          <w:w w:val="105"/>
        </w:rPr>
        <w:t> </w:t>
      </w:r>
      <w:r>
        <w:rPr>
          <w:color w:val="231F20"/>
          <w:w w:val="105"/>
        </w:rPr>
        <w:t>performed</w:t>
      </w:r>
      <w:r>
        <w:rPr>
          <w:color w:val="231F20"/>
          <w:spacing w:val="-4"/>
          <w:w w:val="105"/>
        </w:rPr>
        <w:t> </w:t>
      </w:r>
      <w:r>
        <w:rPr>
          <w:color w:val="231F20"/>
          <w:w w:val="105"/>
        </w:rPr>
        <w:t>with the</w:t>
      </w:r>
      <w:r>
        <w:rPr>
          <w:color w:val="231F20"/>
          <w:w w:val="105"/>
        </w:rPr>
        <w:t> help</w:t>
      </w:r>
      <w:r>
        <w:rPr>
          <w:color w:val="231F20"/>
          <w:w w:val="105"/>
        </w:rPr>
        <w:t> of</w:t>
      </w:r>
      <w:r>
        <w:rPr>
          <w:color w:val="231F20"/>
          <w:w w:val="105"/>
        </w:rPr>
        <w:t> AMOS</w:t>
      </w:r>
      <w:r>
        <w:rPr>
          <w:color w:val="231F20"/>
          <w:w w:val="105"/>
        </w:rPr>
        <w:t> 23</w:t>
      </w:r>
      <w:r>
        <w:rPr>
          <w:color w:val="231F20"/>
          <w:w w:val="105"/>
        </w:rPr>
        <w:t> package</w:t>
      </w:r>
      <w:r>
        <w:rPr>
          <w:color w:val="231F20"/>
          <w:w w:val="105"/>
        </w:rPr>
        <w:t> program.</w:t>
      </w:r>
      <w:r>
        <w:rPr>
          <w:color w:val="231F20"/>
          <w:w w:val="105"/>
        </w:rPr>
        <w:t> The</w:t>
      </w:r>
      <w:r>
        <w:rPr>
          <w:color w:val="231F20"/>
          <w:w w:val="105"/>
        </w:rPr>
        <w:t> Cronbach</w:t>
      </w:r>
      <w:r>
        <w:rPr>
          <w:color w:val="231F20"/>
          <w:w w:val="105"/>
        </w:rPr>
        <w:t> Alpha</w:t>
      </w:r>
      <w:r>
        <w:rPr>
          <w:color w:val="231F20"/>
          <w:w w:val="105"/>
        </w:rPr>
        <w:t> value</w:t>
      </w:r>
      <w:r>
        <w:rPr>
          <w:color w:val="231F20"/>
          <w:w w:val="105"/>
        </w:rPr>
        <w:t> was</w:t>
      </w:r>
      <w:r>
        <w:rPr>
          <w:color w:val="231F20"/>
          <w:w w:val="105"/>
        </w:rPr>
        <w:t> examined</w:t>
      </w:r>
      <w:r>
        <w:rPr>
          <w:color w:val="231F20"/>
          <w:w w:val="105"/>
        </w:rPr>
        <w:t> to</w:t>
      </w:r>
      <w:r>
        <w:rPr>
          <w:color w:val="231F20"/>
          <w:w w:val="105"/>
        </w:rPr>
        <w:t> determine</w:t>
      </w:r>
      <w:r>
        <w:rPr>
          <w:color w:val="231F20"/>
          <w:w w:val="105"/>
        </w:rPr>
        <w:t> the reliability level of the validated scale. In order to ensure the validity and reliability of the scale, firstly, with the help of SPSS</w:t>
      </w:r>
      <w:r>
        <w:rPr>
          <w:color w:val="231F20"/>
          <w:w w:val="105"/>
        </w:rPr>
        <w:t> 26</w:t>
      </w:r>
      <w:r>
        <w:rPr>
          <w:color w:val="231F20"/>
          <w:w w:val="105"/>
        </w:rPr>
        <w:t> package</w:t>
      </w:r>
      <w:r>
        <w:rPr>
          <w:color w:val="231F20"/>
          <w:w w:val="105"/>
        </w:rPr>
        <w:t> program.</w:t>
      </w:r>
      <w:r>
        <w:rPr>
          <w:color w:val="231F20"/>
          <w:w w:val="105"/>
        </w:rPr>
        <w:t> In the interpretation of</w:t>
      </w:r>
      <w:r>
        <w:rPr>
          <w:color w:val="231F20"/>
          <w:w w:val="105"/>
        </w:rPr>
        <w:t> the results obtained, the</w:t>
      </w:r>
      <w:r>
        <w:rPr>
          <w:color w:val="231F20"/>
          <w:w w:val="105"/>
        </w:rPr>
        <w:t> level of statistical significance was accepted as 0.05.</w:t>
      </w:r>
    </w:p>
    <w:p>
      <w:pPr>
        <w:pStyle w:val="BodyText"/>
        <w:spacing w:before="11"/>
      </w:pPr>
    </w:p>
    <w:p>
      <w:pPr>
        <w:pStyle w:val="Heading1"/>
        <w:numPr>
          <w:ilvl w:val="1"/>
          <w:numId w:val="1"/>
        </w:numPr>
        <w:tabs>
          <w:tab w:pos="534" w:val="left" w:leader="none"/>
        </w:tabs>
        <w:spacing w:line="240" w:lineRule="auto" w:before="1" w:after="0"/>
        <w:ind w:left="534" w:right="0" w:hanging="409"/>
        <w:jc w:val="left"/>
      </w:pPr>
      <w:r>
        <w:rPr>
          <w:color w:val="231F20"/>
          <w:w w:val="105"/>
        </w:rPr>
        <w:t>Pilot</w:t>
      </w:r>
      <w:r>
        <w:rPr>
          <w:color w:val="231F20"/>
          <w:spacing w:val="-11"/>
          <w:w w:val="105"/>
        </w:rPr>
        <w:t> </w:t>
      </w:r>
      <w:r>
        <w:rPr>
          <w:color w:val="231F20"/>
          <w:spacing w:val="-4"/>
          <w:w w:val="105"/>
        </w:rPr>
        <w:t>study</w:t>
      </w:r>
    </w:p>
    <w:p>
      <w:pPr>
        <w:pStyle w:val="BodyText"/>
        <w:spacing w:before="80"/>
        <w:rPr>
          <w:b/>
        </w:rPr>
      </w:pPr>
    </w:p>
    <w:p>
      <w:pPr>
        <w:pStyle w:val="BodyText"/>
        <w:spacing w:line="309" w:lineRule="auto"/>
        <w:ind w:left="125" w:right="141"/>
        <w:jc w:val="both"/>
      </w:pPr>
      <w:r>
        <w:rPr>
          <w:color w:val="231F20"/>
          <w:w w:val="105"/>
        </w:rPr>
        <w:t>In</w:t>
      </w:r>
      <w:r>
        <w:rPr>
          <w:color w:val="231F20"/>
          <w:spacing w:val="-6"/>
          <w:w w:val="105"/>
        </w:rPr>
        <w:t> </w:t>
      </w:r>
      <w:r>
        <w:rPr>
          <w:color w:val="231F20"/>
          <w:w w:val="105"/>
        </w:rPr>
        <w:t>this</w:t>
      </w:r>
      <w:r>
        <w:rPr>
          <w:color w:val="231F20"/>
          <w:spacing w:val="-6"/>
          <w:w w:val="105"/>
        </w:rPr>
        <w:t> </w:t>
      </w:r>
      <w:r>
        <w:rPr>
          <w:color w:val="231F20"/>
          <w:w w:val="105"/>
        </w:rPr>
        <w:t>summative</w:t>
      </w:r>
      <w:r>
        <w:rPr>
          <w:color w:val="231F20"/>
          <w:spacing w:val="-3"/>
          <w:w w:val="105"/>
        </w:rPr>
        <w:t> </w:t>
      </w:r>
      <w:r>
        <w:rPr>
          <w:color w:val="231F20"/>
          <w:w w:val="105"/>
        </w:rPr>
        <w:t>evaluation</w:t>
      </w:r>
      <w:r>
        <w:rPr>
          <w:color w:val="231F20"/>
          <w:spacing w:val="-4"/>
          <w:w w:val="105"/>
        </w:rPr>
        <w:t> </w:t>
      </w:r>
      <w:r>
        <w:rPr>
          <w:color w:val="231F20"/>
          <w:w w:val="105"/>
        </w:rPr>
        <w:t>study</w:t>
      </w:r>
      <w:r>
        <w:rPr>
          <w:color w:val="231F20"/>
          <w:spacing w:val="-3"/>
          <w:w w:val="105"/>
        </w:rPr>
        <w:t> </w:t>
      </w:r>
      <w:r>
        <w:rPr>
          <w:color w:val="231F20"/>
          <w:w w:val="105"/>
        </w:rPr>
        <w:t>whose</w:t>
      </w:r>
      <w:r>
        <w:rPr>
          <w:color w:val="231F20"/>
          <w:spacing w:val="-6"/>
          <w:w w:val="105"/>
        </w:rPr>
        <w:t> </w:t>
      </w:r>
      <w:r>
        <w:rPr>
          <w:color w:val="231F20"/>
          <w:w w:val="105"/>
        </w:rPr>
        <w:t>focus</w:t>
      </w:r>
      <w:r>
        <w:rPr>
          <w:color w:val="231F20"/>
          <w:spacing w:val="-4"/>
          <w:w w:val="105"/>
        </w:rPr>
        <w:t> </w:t>
      </w:r>
      <w:r>
        <w:rPr>
          <w:color w:val="231F20"/>
          <w:w w:val="105"/>
        </w:rPr>
        <w:t>was</w:t>
      </w:r>
      <w:r>
        <w:rPr>
          <w:color w:val="231F20"/>
          <w:spacing w:val="-8"/>
          <w:w w:val="105"/>
        </w:rPr>
        <w:t> </w:t>
      </w:r>
      <w:r>
        <w:rPr>
          <w:color w:val="231F20"/>
          <w:w w:val="105"/>
        </w:rPr>
        <w:t>the</w:t>
      </w:r>
      <w:r>
        <w:rPr>
          <w:color w:val="231F20"/>
          <w:spacing w:val="-6"/>
          <w:w w:val="105"/>
        </w:rPr>
        <w:t> </w:t>
      </w:r>
      <w:r>
        <w:rPr>
          <w:color w:val="231F20"/>
          <w:w w:val="105"/>
        </w:rPr>
        <w:t>product</w:t>
      </w:r>
      <w:r>
        <w:rPr>
          <w:color w:val="231F20"/>
          <w:spacing w:val="-7"/>
          <w:w w:val="105"/>
        </w:rPr>
        <w:t> </w:t>
      </w:r>
      <w:r>
        <w:rPr>
          <w:color w:val="231F20"/>
          <w:w w:val="105"/>
        </w:rPr>
        <w:t>of</w:t>
      </w:r>
      <w:r>
        <w:rPr>
          <w:color w:val="231F20"/>
          <w:spacing w:val="-5"/>
          <w:w w:val="105"/>
        </w:rPr>
        <w:t> </w:t>
      </w:r>
      <w:r>
        <w:rPr>
          <w:color w:val="231F20"/>
          <w:w w:val="105"/>
        </w:rPr>
        <w:t>the</w:t>
      </w:r>
      <w:r>
        <w:rPr>
          <w:color w:val="231F20"/>
          <w:spacing w:val="-7"/>
          <w:w w:val="105"/>
        </w:rPr>
        <w:t> </w:t>
      </w:r>
      <w:r>
        <w:rPr>
          <w:color w:val="231F20"/>
          <w:w w:val="105"/>
        </w:rPr>
        <w:t>system,</w:t>
      </w:r>
      <w:r>
        <w:rPr>
          <w:color w:val="231F20"/>
          <w:spacing w:val="-4"/>
          <w:w w:val="105"/>
        </w:rPr>
        <w:t> </w:t>
      </w:r>
      <w:r>
        <w:rPr>
          <w:color w:val="231F20"/>
          <w:w w:val="105"/>
        </w:rPr>
        <w:t>in</w:t>
      </w:r>
      <w:r>
        <w:rPr>
          <w:color w:val="231F20"/>
          <w:spacing w:val="-2"/>
          <w:w w:val="105"/>
        </w:rPr>
        <w:t> </w:t>
      </w:r>
      <w:r>
        <w:rPr>
          <w:color w:val="231F20"/>
          <w:w w:val="105"/>
        </w:rPr>
        <w:t>order</w:t>
      </w:r>
      <w:r>
        <w:rPr>
          <w:color w:val="231F20"/>
          <w:spacing w:val="-6"/>
          <w:w w:val="105"/>
        </w:rPr>
        <w:t> </w:t>
      </w:r>
      <w:r>
        <w:rPr>
          <w:color w:val="231F20"/>
          <w:w w:val="105"/>
        </w:rPr>
        <w:t>to</w:t>
      </w:r>
      <w:r>
        <w:rPr>
          <w:color w:val="231F20"/>
          <w:spacing w:val="-2"/>
          <w:w w:val="105"/>
        </w:rPr>
        <w:t> </w:t>
      </w:r>
      <w:r>
        <w:rPr>
          <w:color w:val="231F20"/>
          <w:w w:val="105"/>
        </w:rPr>
        <w:t>measure</w:t>
      </w:r>
      <w:r>
        <w:rPr>
          <w:color w:val="231F20"/>
          <w:spacing w:val="-5"/>
          <w:w w:val="105"/>
        </w:rPr>
        <w:t> </w:t>
      </w:r>
      <w:r>
        <w:rPr>
          <w:color w:val="231F20"/>
          <w:w w:val="105"/>
        </w:rPr>
        <w:t>the effects</w:t>
      </w:r>
      <w:r>
        <w:rPr>
          <w:color w:val="231F20"/>
          <w:w w:val="105"/>
        </w:rPr>
        <w:t> of</w:t>
      </w:r>
      <w:r>
        <w:rPr>
          <w:color w:val="231F20"/>
          <w:w w:val="105"/>
        </w:rPr>
        <w:t> the</w:t>
      </w:r>
      <w:r>
        <w:rPr>
          <w:color w:val="231F20"/>
          <w:w w:val="105"/>
        </w:rPr>
        <w:t> distance</w:t>
      </w:r>
      <w:r>
        <w:rPr>
          <w:color w:val="231F20"/>
          <w:w w:val="105"/>
        </w:rPr>
        <w:t> education</w:t>
      </w:r>
      <w:r>
        <w:rPr>
          <w:color w:val="231F20"/>
          <w:w w:val="105"/>
        </w:rPr>
        <w:t> received</w:t>
      </w:r>
      <w:r>
        <w:rPr>
          <w:color w:val="231F20"/>
          <w:w w:val="105"/>
        </w:rPr>
        <w:t> by</w:t>
      </w:r>
      <w:r>
        <w:rPr>
          <w:color w:val="231F20"/>
          <w:w w:val="105"/>
        </w:rPr>
        <w:t> the</w:t>
      </w:r>
      <w:r>
        <w:rPr>
          <w:color w:val="231F20"/>
          <w:w w:val="105"/>
        </w:rPr>
        <w:t> students</w:t>
      </w:r>
      <w:r>
        <w:rPr>
          <w:color w:val="231F20"/>
          <w:w w:val="105"/>
        </w:rPr>
        <w:t> in</w:t>
      </w:r>
      <w:r>
        <w:rPr>
          <w:color w:val="231F20"/>
          <w:w w:val="105"/>
        </w:rPr>
        <w:t> the</w:t>
      </w:r>
      <w:r>
        <w:rPr>
          <w:color w:val="231F20"/>
          <w:w w:val="105"/>
        </w:rPr>
        <w:t> English</w:t>
      </w:r>
      <w:r>
        <w:rPr>
          <w:color w:val="231F20"/>
          <w:w w:val="105"/>
        </w:rPr>
        <w:t> preparatory</w:t>
      </w:r>
      <w:r>
        <w:rPr>
          <w:color w:val="231F20"/>
          <w:w w:val="105"/>
        </w:rPr>
        <w:t> program,</w:t>
      </w:r>
      <w:r>
        <w:rPr>
          <w:color w:val="231F20"/>
          <w:w w:val="105"/>
        </w:rPr>
        <w:t> the literature</w:t>
      </w:r>
      <w:r>
        <w:rPr>
          <w:color w:val="231F20"/>
          <w:spacing w:val="-8"/>
          <w:w w:val="105"/>
        </w:rPr>
        <w:t> </w:t>
      </w:r>
      <w:r>
        <w:rPr>
          <w:color w:val="231F20"/>
          <w:w w:val="105"/>
        </w:rPr>
        <w:t>was</w:t>
      </w:r>
      <w:r>
        <w:rPr>
          <w:color w:val="231F20"/>
          <w:spacing w:val="-8"/>
          <w:w w:val="105"/>
        </w:rPr>
        <w:t> </w:t>
      </w:r>
      <w:r>
        <w:rPr>
          <w:color w:val="231F20"/>
          <w:w w:val="105"/>
        </w:rPr>
        <w:t>examined</w:t>
      </w:r>
      <w:r>
        <w:rPr>
          <w:color w:val="231F20"/>
          <w:spacing w:val="-7"/>
          <w:w w:val="105"/>
        </w:rPr>
        <w:t> </w:t>
      </w:r>
      <w:r>
        <w:rPr>
          <w:color w:val="231F20"/>
          <w:w w:val="105"/>
        </w:rPr>
        <w:t>in</w:t>
      </w:r>
      <w:r>
        <w:rPr>
          <w:color w:val="231F20"/>
          <w:spacing w:val="-4"/>
          <w:w w:val="105"/>
        </w:rPr>
        <w:t> </w:t>
      </w:r>
      <w:r>
        <w:rPr>
          <w:color w:val="231F20"/>
          <w:w w:val="105"/>
        </w:rPr>
        <w:t>detail</w:t>
      </w:r>
      <w:r>
        <w:rPr>
          <w:color w:val="231F20"/>
          <w:spacing w:val="-8"/>
          <w:w w:val="105"/>
        </w:rPr>
        <w:t> </w:t>
      </w:r>
      <w:r>
        <w:rPr>
          <w:color w:val="231F20"/>
          <w:w w:val="105"/>
        </w:rPr>
        <w:t>and</w:t>
      </w:r>
      <w:r>
        <w:rPr>
          <w:color w:val="231F20"/>
          <w:spacing w:val="-9"/>
          <w:w w:val="105"/>
        </w:rPr>
        <w:t> </w:t>
      </w:r>
      <w:r>
        <w:rPr>
          <w:color w:val="231F20"/>
          <w:w w:val="105"/>
        </w:rPr>
        <w:t>five-point</w:t>
      </w:r>
      <w:r>
        <w:rPr>
          <w:color w:val="231F20"/>
          <w:spacing w:val="-9"/>
          <w:w w:val="105"/>
        </w:rPr>
        <w:t> </w:t>
      </w:r>
      <w:r>
        <w:rPr>
          <w:color w:val="231F20"/>
          <w:w w:val="105"/>
        </w:rPr>
        <w:t>Likert-type</w:t>
      </w:r>
      <w:r>
        <w:rPr>
          <w:color w:val="231F20"/>
          <w:spacing w:val="-12"/>
          <w:w w:val="105"/>
        </w:rPr>
        <w:t> </w:t>
      </w:r>
      <w:r>
        <w:rPr>
          <w:color w:val="231F20"/>
          <w:w w:val="105"/>
        </w:rPr>
        <w:t>items</w:t>
      </w:r>
      <w:r>
        <w:rPr>
          <w:color w:val="231F20"/>
          <w:spacing w:val="-8"/>
          <w:w w:val="105"/>
        </w:rPr>
        <w:t> </w:t>
      </w:r>
      <w:r>
        <w:rPr>
          <w:color w:val="231F20"/>
          <w:w w:val="105"/>
        </w:rPr>
        <w:t>were</w:t>
      </w:r>
      <w:r>
        <w:rPr>
          <w:color w:val="231F20"/>
          <w:spacing w:val="-7"/>
          <w:w w:val="105"/>
        </w:rPr>
        <w:t> </w:t>
      </w:r>
      <w:r>
        <w:rPr>
          <w:color w:val="231F20"/>
          <w:w w:val="105"/>
        </w:rPr>
        <w:t>created</w:t>
      </w:r>
      <w:r>
        <w:rPr>
          <w:color w:val="231F20"/>
          <w:spacing w:val="-9"/>
          <w:w w:val="105"/>
        </w:rPr>
        <w:t> </w:t>
      </w:r>
      <w:r>
        <w:rPr>
          <w:color w:val="231F20"/>
          <w:w w:val="105"/>
        </w:rPr>
        <w:t>to</w:t>
      </w:r>
      <w:r>
        <w:rPr>
          <w:color w:val="231F20"/>
          <w:spacing w:val="-6"/>
          <w:w w:val="105"/>
        </w:rPr>
        <w:t> </w:t>
      </w:r>
      <w:r>
        <w:rPr>
          <w:color w:val="231F20"/>
          <w:w w:val="105"/>
        </w:rPr>
        <w:t>measure</w:t>
      </w:r>
      <w:r>
        <w:rPr>
          <w:color w:val="231F20"/>
          <w:spacing w:val="-11"/>
          <w:w w:val="105"/>
        </w:rPr>
        <w:t> </w:t>
      </w:r>
      <w:r>
        <w:rPr>
          <w:color w:val="231F20"/>
          <w:w w:val="105"/>
        </w:rPr>
        <w:t>the</w:t>
      </w:r>
      <w:r>
        <w:rPr>
          <w:color w:val="231F20"/>
          <w:spacing w:val="-9"/>
          <w:w w:val="105"/>
        </w:rPr>
        <w:t> </w:t>
      </w:r>
      <w:r>
        <w:rPr>
          <w:color w:val="231F20"/>
          <w:w w:val="105"/>
        </w:rPr>
        <w:t>program development and evaluation of the new system. The created scale items were analyzed by two faculty members who are</w:t>
      </w:r>
      <w:r>
        <w:rPr>
          <w:color w:val="231F20"/>
          <w:spacing w:val="-1"/>
          <w:w w:val="105"/>
        </w:rPr>
        <w:t> </w:t>
      </w:r>
      <w:r>
        <w:rPr>
          <w:color w:val="231F20"/>
          <w:w w:val="105"/>
        </w:rPr>
        <w:t>experts</w:t>
      </w:r>
      <w:r>
        <w:rPr>
          <w:color w:val="231F20"/>
          <w:spacing w:val="-1"/>
          <w:w w:val="105"/>
        </w:rPr>
        <w:t> </w:t>
      </w:r>
      <w:r>
        <w:rPr>
          <w:color w:val="231F20"/>
          <w:w w:val="105"/>
        </w:rPr>
        <w:t>in</w:t>
      </w:r>
      <w:r>
        <w:rPr>
          <w:color w:val="231F20"/>
          <w:spacing w:val="-4"/>
          <w:w w:val="105"/>
        </w:rPr>
        <w:t> </w:t>
      </w:r>
      <w:r>
        <w:rPr>
          <w:color w:val="231F20"/>
          <w:w w:val="105"/>
        </w:rPr>
        <w:t>their fields and</w:t>
      </w:r>
      <w:r>
        <w:rPr>
          <w:color w:val="231F20"/>
          <w:spacing w:val="-1"/>
          <w:w w:val="105"/>
        </w:rPr>
        <w:t> </w:t>
      </w:r>
      <w:r>
        <w:rPr>
          <w:color w:val="231F20"/>
          <w:w w:val="105"/>
        </w:rPr>
        <w:t>the</w:t>
      </w:r>
      <w:r>
        <w:rPr>
          <w:color w:val="231F20"/>
          <w:spacing w:val="-2"/>
          <w:w w:val="105"/>
        </w:rPr>
        <w:t> </w:t>
      </w:r>
      <w:r>
        <w:rPr>
          <w:color w:val="231F20"/>
          <w:w w:val="105"/>
        </w:rPr>
        <w:t>items were</w:t>
      </w:r>
      <w:r>
        <w:rPr>
          <w:color w:val="231F20"/>
          <w:spacing w:val="-3"/>
          <w:w w:val="105"/>
        </w:rPr>
        <w:t> </w:t>
      </w:r>
      <w:r>
        <w:rPr>
          <w:color w:val="231F20"/>
          <w:w w:val="105"/>
        </w:rPr>
        <w:t>confirmed.</w:t>
      </w:r>
      <w:r>
        <w:rPr>
          <w:color w:val="231F20"/>
          <w:spacing w:val="-2"/>
          <w:w w:val="105"/>
        </w:rPr>
        <w:t> </w:t>
      </w:r>
      <w:r>
        <w:rPr>
          <w:color w:val="231F20"/>
          <w:w w:val="105"/>
        </w:rPr>
        <w:t>Scale</w:t>
      </w:r>
      <w:r>
        <w:rPr>
          <w:color w:val="231F20"/>
          <w:spacing w:val="-1"/>
          <w:w w:val="105"/>
        </w:rPr>
        <w:t> </w:t>
      </w:r>
      <w:r>
        <w:rPr>
          <w:color w:val="231F20"/>
          <w:w w:val="105"/>
        </w:rPr>
        <w:t>items</w:t>
      </w:r>
      <w:r>
        <w:rPr>
          <w:color w:val="231F20"/>
          <w:spacing w:val="-2"/>
          <w:w w:val="105"/>
        </w:rPr>
        <w:t> </w:t>
      </w:r>
      <w:r>
        <w:rPr>
          <w:color w:val="231F20"/>
          <w:w w:val="105"/>
        </w:rPr>
        <w:t>were</w:t>
      </w:r>
      <w:r>
        <w:rPr>
          <w:color w:val="231F20"/>
          <w:spacing w:val="-2"/>
          <w:w w:val="105"/>
        </w:rPr>
        <w:t> </w:t>
      </w:r>
      <w:r>
        <w:rPr>
          <w:color w:val="231F20"/>
          <w:w w:val="105"/>
        </w:rPr>
        <w:t>created</w:t>
      </w:r>
      <w:r>
        <w:rPr>
          <w:color w:val="231F20"/>
          <w:spacing w:val="-1"/>
          <w:w w:val="105"/>
        </w:rPr>
        <w:t> </w:t>
      </w:r>
      <w:r>
        <w:rPr>
          <w:color w:val="231F20"/>
          <w:w w:val="105"/>
        </w:rPr>
        <w:t>in the native</w:t>
      </w:r>
      <w:r>
        <w:rPr>
          <w:color w:val="231F20"/>
          <w:spacing w:val="-10"/>
          <w:w w:val="105"/>
        </w:rPr>
        <w:t> </w:t>
      </w:r>
      <w:r>
        <w:rPr>
          <w:color w:val="231F20"/>
          <w:w w:val="105"/>
        </w:rPr>
        <w:t>language</w:t>
      </w:r>
      <w:r>
        <w:rPr>
          <w:color w:val="231F20"/>
          <w:spacing w:val="-12"/>
          <w:w w:val="105"/>
        </w:rPr>
        <w:t> </w:t>
      </w:r>
      <w:r>
        <w:rPr>
          <w:color w:val="231F20"/>
          <w:w w:val="105"/>
        </w:rPr>
        <w:t>of</w:t>
      </w:r>
      <w:r>
        <w:rPr>
          <w:color w:val="231F20"/>
          <w:spacing w:val="-9"/>
          <w:w w:val="105"/>
        </w:rPr>
        <w:t> </w:t>
      </w:r>
      <w:r>
        <w:rPr>
          <w:color w:val="231F20"/>
          <w:w w:val="105"/>
        </w:rPr>
        <w:t>the</w:t>
      </w:r>
      <w:r>
        <w:rPr>
          <w:color w:val="231F20"/>
          <w:spacing w:val="-10"/>
          <w:w w:val="105"/>
        </w:rPr>
        <w:t> </w:t>
      </w:r>
      <w:r>
        <w:rPr>
          <w:color w:val="231F20"/>
          <w:w w:val="105"/>
        </w:rPr>
        <w:t>participants</w:t>
      </w:r>
      <w:r>
        <w:rPr>
          <w:color w:val="231F20"/>
          <w:spacing w:val="-9"/>
          <w:w w:val="105"/>
        </w:rPr>
        <w:t> </w:t>
      </w:r>
      <w:r>
        <w:rPr>
          <w:color w:val="231F20"/>
          <w:w w:val="105"/>
        </w:rPr>
        <w:t>that</w:t>
      </w:r>
      <w:r>
        <w:rPr>
          <w:color w:val="231F20"/>
          <w:spacing w:val="-9"/>
          <w:w w:val="105"/>
        </w:rPr>
        <w:t> </w:t>
      </w:r>
      <w:r>
        <w:rPr>
          <w:color w:val="231F20"/>
          <w:w w:val="105"/>
        </w:rPr>
        <w:t>is</w:t>
      </w:r>
      <w:r>
        <w:rPr>
          <w:color w:val="231F20"/>
          <w:spacing w:val="-9"/>
          <w:w w:val="105"/>
        </w:rPr>
        <w:t> </w:t>
      </w:r>
      <w:r>
        <w:rPr>
          <w:color w:val="231F20"/>
          <w:w w:val="105"/>
        </w:rPr>
        <w:t>Turkish,</w:t>
      </w:r>
      <w:r>
        <w:rPr>
          <w:color w:val="231F20"/>
          <w:spacing w:val="-11"/>
          <w:w w:val="105"/>
        </w:rPr>
        <w:t> </w:t>
      </w:r>
      <w:r>
        <w:rPr>
          <w:color w:val="231F20"/>
          <w:w w:val="105"/>
        </w:rPr>
        <w:t>and</w:t>
      </w:r>
      <w:r>
        <w:rPr>
          <w:color w:val="231F20"/>
          <w:spacing w:val="-8"/>
          <w:w w:val="105"/>
        </w:rPr>
        <w:t> </w:t>
      </w:r>
      <w:r>
        <w:rPr>
          <w:color w:val="231F20"/>
          <w:w w:val="105"/>
        </w:rPr>
        <w:t>then</w:t>
      </w:r>
      <w:r>
        <w:rPr>
          <w:color w:val="231F20"/>
          <w:spacing w:val="-11"/>
          <w:w w:val="105"/>
        </w:rPr>
        <w:t> </w:t>
      </w:r>
      <w:r>
        <w:rPr>
          <w:color w:val="231F20"/>
          <w:w w:val="105"/>
        </w:rPr>
        <w:t>data</w:t>
      </w:r>
      <w:r>
        <w:rPr>
          <w:color w:val="231F20"/>
          <w:spacing w:val="-12"/>
          <w:w w:val="105"/>
        </w:rPr>
        <w:t> </w:t>
      </w:r>
      <w:r>
        <w:rPr>
          <w:color w:val="231F20"/>
          <w:w w:val="105"/>
        </w:rPr>
        <w:t>were</w:t>
      </w:r>
      <w:r>
        <w:rPr>
          <w:color w:val="231F20"/>
          <w:spacing w:val="-10"/>
          <w:w w:val="105"/>
        </w:rPr>
        <w:t> </w:t>
      </w:r>
      <w:r>
        <w:rPr>
          <w:color w:val="231F20"/>
          <w:w w:val="105"/>
        </w:rPr>
        <w:t>collected</w:t>
      </w:r>
      <w:r>
        <w:rPr>
          <w:color w:val="231F20"/>
          <w:spacing w:val="-11"/>
          <w:w w:val="105"/>
        </w:rPr>
        <w:t> </w:t>
      </w:r>
      <w:r>
        <w:rPr>
          <w:color w:val="231F20"/>
          <w:w w:val="105"/>
        </w:rPr>
        <w:t>from</w:t>
      </w:r>
      <w:r>
        <w:rPr>
          <w:color w:val="231F20"/>
          <w:spacing w:val="-11"/>
          <w:w w:val="105"/>
        </w:rPr>
        <w:t> </w:t>
      </w:r>
      <w:r>
        <w:rPr>
          <w:color w:val="231F20"/>
          <w:w w:val="105"/>
        </w:rPr>
        <w:t>the</w:t>
      </w:r>
      <w:r>
        <w:rPr>
          <w:color w:val="231F20"/>
          <w:spacing w:val="-10"/>
          <w:w w:val="105"/>
        </w:rPr>
        <w:t> </w:t>
      </w:r>
      <w:r>
        <w:rPr>
          <w:color w:val="231F20"/>
          <w:w w:val="105"/>
        </w:rPr>
        <w:t>participants</w:t>
      </w:r>
      <w:r>
        <w:rPr>
          <w:color w:val="231F20"/>
          <w:spacing w:val="-9"/>
          <w:w w:val="105"/>
        </w:rPr>
        <w:t> </w:t>
      </w:r>
      <w:r>
        <w:rPr>
          <w:color w:val="231F20"/>
          <w:w w:val="105"/>
        </w:rPr>
        <w:t>in their</w:t>
      </w:r>
      <w:r>
        <w:rPr>
          <w:color w:val="231F20"/>
          <w:spacing w:val="-8"/>
          <w:w w:val="105"/>
        </w:rPr>
        <w:t> </w:t>
      </w:r>
      <w:r>
        <w:rPr>
          <w:color w:val="231F20"/>
          <w:w w:val="105"/>
        </w:rPr>
        <w:t>own</w:t>
      </w:r>
      <w:r>
        <w:rPr>
          <w:color w:val="231F20"/>
          <w:spacing w:val="-10"/>
          <w:w w:val="105"/>
        </w:rPr>
        <w:t> </w:t>
      </w:r>
      <w:r>
        <w:rPr>
          <w:color w:val="231F20"/>
          <w:w w:val="105"/>
        </w:rPr>
        <w:t>language.</w:t>
      </w:r>
      <w:r>
        <w:rPr>
          <w:color w:val="231F20"/>
          <w:spacing w:val="-8"/>
          <w:w w:val="105"/>
        </w:rPr>
        <w:t> </w:t>
      </w:r>
      <w:r>
        <w:rPr>
          <w:color w:val="231F20"/>
          <w:w w:val="105"/>
        </w:rPr>
        <w:t>Afterwards,</w:t>
      </w:r>
      <w:r>
        <w:rPr>
          <w:color w:val="231F20"/>
          <w:spacing w:val="-10"/>
          <w:w w:val="105"/>
        </w:rPr>
        <w:t> </w:t>
      </w:r>
      <w:r>
        <w:rPr>
          <w:color w:val="231F20"/>
          <w:w w:val="105"/>
        </w:rPr>
        <w:t>the</w:t>
      </w:r>
      <w:r>
        <w:rPr>
          <w:color w:val="231F20"/>
          <w:spacing w:val="-11"/>
          <w:w w:val="105"/>
        </w:rPr>
        <w:t> </w:t>
      </w:r>
      <w:r>
        <w:rPr>
          <w:color w:val="231F20"/>
          <w:w w:val="105"/>
        </w:rPr>
        <w:t>items</w:t>
      </w:r>
      <w:r>
        <w:rPr>
          <w:color w:val="231F20"/>
          <w:spacing w:val="-7"/>
          <w:w w:val="105"/>
        </w:rPr>
        <w:t> </w:t>
      </w:r>
      <w:r>
        <w:rPr>
          <w:color w:val="231F20"/>
          <w:w w:val="105"/>
        </w:rPr>
        <w:t>were</w:t>
      </w:r>
      <w:r>
        <w:rPr>
          <w:color w:val="231F20"/>
          <w:spacing w:val="-10"/>
          <w:w w:val="105"/>
        </w:rPr>
        <w:t> </w:t>
      </w:r>
      <w:r>
        <w:rPr>
          <w:color w:val="231F20"/>
          <w:w w:val="105"/>
        </w:rPr>
        <w:t>translated</w:t>
      </w:r>
      <w:r>
        <w:rPr>
          <w:color w:val="231F20"/>
          <w:spacing w:val="-7"/>
          <w:w w:val="105"/>
        </w:rPr>
        <w:t> </w:t>
      </w:r>
      <w:r>
        <w:rPr>
          <w:color w:val="231F20"/>
          <w:w w:val="105"/>
        </w:rPr>
        <w:t>by</w:t>
      </w:r>
      <w:r>
        <w:rPr>
          <w:color w:val="231F20"/>
          <w:spacing w:val="-12"/>
          <w:w w:val="105"/>
        </w:rPr>
        <w:t> </w:t>
      </w:r>
      <w:r>
        <w:rPr>
          <w:color w:val="231F20"/>
          <w:w w:val="105"/>
        </w:rPr>
        <w:t>eight</w:t>
      </w:r>
      <w:r>
        <w:rPr>
          <w:color w:val="231F20"/>
          <w:spacing w:val="-9"/>
          <w:w w:val="105"/>
        </w:rPr>
        <w:t> </w:t>
      </w:r>
      <w:r>
        <w:rPr>
          <w:color w:val="231F20"/>
          <w:w w:val="105"/>
        </w:rPr>
        <w:t>language</w:t>
      </w:r>
      <w:r>
        <w:rPr>
          <w:color w:val="231F20"/>
          <w:spacing w:val="-11"/>
          <w:w w:val="105"/>
        </w:rPr>
        <w:t> </w:t>
      </w:r>
      <w:r>
        <w:rPr>
          <w:color w:val="231F20"/>
          <w:w w:val="105"/>
        </w:rPr>
        <w:t>experts.</w:t>
      </w:r>
      <w:r>
        <w:rPr>
          <w:color w:val="231F20"/>
          <w:spacing w:val="-10"/>
          <w:w w:val="105"/>
        </w:rPr>
        <w:t> </w:t>
      </w:r>
      <w:r>
        <w:rPr>
          <w:color w:val="231F20"/>
          <w:w w:val="105"/>
        </w:rPr>
        <w:t>Then</w:t>
      </w:r>
      <w:r>
        <w:rPr>
          <w:color w:val="231F20"/>
          <w:spacing w:val="-8"/>
          <w:w w:val="105"/>
        </w:rPr>
        <w:t> </w:t>
      </w:r>
      <w:r>
        <w:rPr>
          <w:color w:val="231F20"/>
          <w:w w:val="105"/>
        </w:rPr>
        <w:t>five</w:t>
      </w:r>
      <w:r>
        <w:rPr>
          <w:color w:val="231F20"/>
          <w:spacing w:val="-7"/>
          <w:w w:val="105"/>
        </w:rPr>
        <w:t> </w:t>
      </w:r>
      <w:r>
        <w:rPr>
          <w:color w:val="231F20"/>
          <w:w w:val="105"/>
        </w:rPr>
        <w:t>items</w:t>
      </w:r>
      <w:r>
        <w:rPr>
          <w:color w:val="231F20"/>
          <w:spacing w:val="-8"/>
          <w:w w:val="105"/>
        </w:rPr>
        <w:t> </w:t>
      </w:r>
      <w:r>
        <w:rPr>
          <w:color w:val="231F20"/>
          <w:w w:val="105"/>
        </w:rPr>
        <w:t>on which</w:t>
      </w:r>
      <w:r>
        <w:rPr>
          <w:color w:val="231F20"/>
          <w:spacing w:val="-12"/>
          <w:w w:val="105"/>
        </w:rPr>
        <w:t> </w:t>
      </w:r>
      <w:r>
        <w:rPr>
          <w:color w:val="231F20"/>
          <w:w w:val="105"/>
        </w:rPr>
        <w:t>no</w:t>
      </w:r>
      <w:r>
        <w:rPr>
          <w:color w:val="231F20"/>
          <w:spacing w:val="-11"/>
          <w:w w:val="105"/>
        </w:rPr>
        <w:t> </w:t>
      </w:r>
      <w:r>
        <w:rPr>
          <w:color w:val="231F20"/>
          <w:w w:val="105"/>
        </w:rPr>
        <w:t>agreement</w:t>
      </w:r>
      <w:r>
        <w:rPr>
          <w:color w:val="231F20"/>
          <w:spacing w:val="-12"/>
          <w:w w:val="105"/>
        </w:rPr>
        <w:t> </w:t>
      </w:r>
      <w:r>
        <w:rPr>
          <w:color w:val="231F20"/>
          <w:w w:val="105"/>
        </w:rPr>
        <w:t>could</w:t>
      </w:r>
      <w:r>
        <w:rPr>
          <w:color w:val="231F20"/>
          <w:spacing w:val="-11"/>
          <w:w w:val="105"/>
        </w:rPr>
        <w:t> </w:t>
      </w:r>
      <w:r>
        <w:rPr>
          <w:color w:val="231F20"/>
          <w:w w:val="105"/>
        </w:rPr>
        <w:t>be</w:t>
      </w:r>
      <w:r>
        <w:rPr>
          <w:color w:val="231F20"/>
          <w:spacing w:val="-11"/>
          <w:w w:val="105"/>
        </w:rPr>
        <w:t> </w:t>
      </w:r>
      <w:r>
        <w:rPr>
          <w:color w:val="231F20"/>
          <w:w w:val="105"/>
        </w:rPr>
        <w:t>reached,</w:t>
      </w:r>
      <w:r>
        <w:rPr>
          <w:color w:val="231F20"/>
          <w:spacing w:val="-12"/>
          <w:w w:val="105"/>
        </w:rPr>
        <w:t> </w:t>
      </w:r>
      <w:r>
        <w:rPr>
          <w:color w:val="231F20"/>
          <w:w w:val="105"/>
        </w:rPr>
        <w:t>reviewed</w:t>
      </w:r>
      <w:r>
        <w:rPr>
          <w:color w:val="231F20"/>
          <w:spacing w:val="-11"/>
          <w:w w:val="105"/>
        </w:rPr>
        <w:t> </w:t>
      </w:r>
      <w:r>
        <w:rPr>
          <w:color w:val="231F20"/>
          <w:w w:val="105"/>
        </w:rPr>
        <w:t>by</w:t>
      </w:r>
      <w:r>
        <w:rPr>
          <w:color w:val="231F20"/>
          <w:spacing w:val="-12"/>
          <w:w w:val="105"/>
        </w:rPr>
        <w:t> </w:t>
      </w:r>
      <w:r>
        <w:rPr>
          <w:color w:val="231F20"/>
          <w:w w:val="105"/>
        </w:rPr>
        <w:t>a</w:t>
      </w:r>
      <w:r>
        <w:rPr>
          <w:color w:val="231F20"/>
          <w:spacing w:val="-11"/>
          <w:w w:val="105"/>
        </w:rPr>
        <w:t> </w:t>
      </w:r>
      <w:r>
        <w:rPr>
          <w:color w:val="231F20"/>
          <w:w w:val="105"/>
        </w:rPr>
        <w:t>final</w:t>
      </w:r>
      <w:r>
        <w:rPr>
          <w:color w:val="231F20"/>
          <w:spacing w:val="-11"/>
          <w:w w:val="105"/>
        </w:rPr>
        <w:t> </w:t>
      </w:r>
      <w:r>
        <w:rPr>
          <w:color w:val="231F20"/>
          <w:w w:val="105"/>
        </w:rPr>
        <w:t>faculty</w:t>
      </w:r>
      <w:r>
        <w:rPr>
          <w:color w:val="231F20"/>
          <w:spacing w:val="-12"/>
          <w:w w:val="105"/>
        </w:rPr>
        <w:t> </w:t>
      </w:r>
      <w:r>
        <w:rPr>
          <w:color w:val="231F20"/>
          <w:w w:val="105"/>
        </w:rPr>
        <w:t>member,</w:t>
      </w:r>
      <w:r>
        <w:rPr>
          <w:color w:val="231F20"/>
          <w:spacing w:val="-11"/>
          <w:w w:val="105"/>
        </w:rPr>
        <w:t> </w:t>
      </w:r>
      <w:r>
        <w:rPr>
          <w:color w:val="231F20"/>
          <w:w w:val="105"/>
        </w:rPr>
        <w:t>who</w:t>
      </w:r>
      <w:r>
        <w:rPr>
          <w:color w:val="231F20"/>
          <w:spacing w:val="-12"/>
          <w:w w:val="105"/>
        </w:rPr>
        <w:t> </w:t>
      </w:r>
      <w:r>
        <w:rPr>
          <w:color w:val="231F20"/>
          <w:w w:val="105"/>
        </w:rPr>
        <w:t>was</w:t>
      </w:r>
      <w:r>
        <w:rPr>
          <w:color w:val="231F20"/>
          <w:spacing w:val="-11"/>
          <w:w w:val="105"/>
        </w:rPr>
        <w:t> </w:t>
      </w:r>
      <w:r>
        <w:rPr>
          <w:color w:val="231F20"/>
          <w:w w:val="105"/>
        </w:rPr>
        <w:t>an</w:t>
      </w:r>
      <w:r>
        <w:rPr>
          <w:color w:val="231F20"/>
          <w:spacing w:val="-11"/>
          <w:w w:val="105"/>
        </w:rPr>
        <w:t> </w:t>
      </w:r>
      <w:r>
        <w:rPr>
          <w:color w:val="231F20"/>
          <w:w w:val="105"/>
        </w:rPr>
        <w:t>expert</w:t>
      </w:r>
      <w:r>
        <w:rPr>
          <w:color w:val="231F20"/>
          <w:spacing w:val="-12"/>
          <w:w w:val="105"/>
        </w:rPr>
        <w:t> </w:t>
      </w:r>
      <w:r>
        <w:rPr>
          <w:color w:val="231F20"/>
          <w:w w:val="105"/>
        </w:rPr>
        <w:t>in</w:t>
      </w:r>
      <w:r>
        <w:rPr>
          <w:color w:val="231F20"/>
          <w:spacing w:val="-11"/>
          <w:w w:val="105"/>
        </w:rPr>
        <w:t> </w:t>
      </w:r>
      <w:r>
        <w:rPr>
          <w:color w:val="231F20"/>
          <w:w w:val="105"/>
        </w:rPr>
        <w:t>English language and English items were decided on. As a result, a</w:t>
      </w:r>
      <w:r>
        <w:rPr>
          <w:color w:val="231F20"/>
          <w:spacing w:val="-3"/>
          <w:w w:val="105"/>
        </w:rPr>
        <w:t> </w:t>
      </w:r>
      <w:r>
        <w:rPr>
          <w:color w:val="231F20"/>
          <w:w w:val="105"/>
        </w:rPr>
        <w:t>40-item</w:t>
      </w:r>
      <w:r>
        <w:rPr>
          <w:color w:val="231F20"/>
          <w:spacing w:val="-1"/>
          <w:w w:val="105"/>
        </w:rPr>
        <w:t> </w:t>
      </w:r>
      <w:r>
        <w:rPr>
          <w:color w:val="231F20"/>
          <w:w w:val="105"/>
        </w:rPr>
        <w:t>scale</w:t>
      </w:r>
      <w:r>
        <w:rPr>
          <w:color w:val="231F20"/>
          <w:spacing w:val="-2"/>
          <w:w w:val="105"/>
        </w:rPr>
        <w:t> </w:t>
      </w:r>
      <w:r>
        <w:rPr>
          <w:color w:val="231F20"/>
          <w:w w:val="105"/>
        </w:rPr>
        <w:t>was</w:t>
      </w:r>
      <w:r>
        <w:rPr>
          <w:color w:val="231F20"/>
          <w:spacing w:val="-2"/>
          <w:w w:val="105"/>
        </w:rPr>
        <w:t> </w:t>
      </w:r>
      <w:r>
        <w:rPr>
          <w:color w:val="231F20"/>
          <w:w w:val="105"/>
        </w:rPr>
        <w:t>prepared to measure</w:t>
      </w:r>
      <w:r>
        <w:rPr>
          <w:color w:val="231F20"/>
          <w:spacing w:val="-2"/>
          <w:w w:val="105"/>
        </w:rPr>
        <w:t> </w:t>
      </w:r>
      <w:r>
        <w:rPr>
          <w:color w:val="231F20"/>
          <w:w w:val="105"/>
        </w:rPr>
        <w:t>the effects of the distance education system of the students studying in the English preparatory program. Afterwards,</w:t>
      </w:r>
      <w:r>
        <w:rPr>
          <w:color w:val="231F20"/>
          <w:spacing w:val="-12"/>
          <w:w w:val="105"/>
        </w:rPr>
        <w:t> </w:t>
      </w:r>
      <w:r>
        <w:rPr>
          <w:color w:val="231F20"/>
          <w:w w:val="105"/>
        </w:rPr>
        <w:t>the</w:t>
      </w:r>
      <w:r>
        <w:rPr>
          <w:color w:val="231F20"/>
          <w:spacing w:val="-11"/>
          <w:w w:val="105"/>
        </w:rPr>
        <w:t> </w:t>
      </w:r>
      <w:r>
        <w:rPr>
          <w:color w:val="231F20"/>
          <w:w w:val="105"/>
        </w:rPr>
        <w:t>created</w:t>
      </w:r>
      <w:r>
        <w:rPr>
          <w:color w:val="231F20"/>
          <w:spacing w:val="-12"/>
          <w:w w:val="105"/>
        </w:rPr>
        <w:t> </w:t>
      </w:r>
      <w:r>
        <w:rPr>
          <w:color w:val="231F20"/>
          <w:w w:val="105"/>
        </w:rPr>
        <w:t>measurement</w:t>
      </w:r>
      <w:r>
        <w:rPr>
          <w:color w:val="231F20"/>
          <w:spacing w:val="-11"/>
          <w:w w:val="105"/>
        </w:rPr>
        <w:t> </w:t>
      </w:r>
      <w:r>
        <w:rPr>
          <w:color w:val="231F20"/>
          <w:w w:val="105"/>
        </w:rPr>
        <w:t>tool</w:t>
      </w:r>
      <w:r>
        <w:rPr>
          <w:color w:val="231F20"/>
          <w:spacing w:val="-11"/>
          <w:w w:val="105"/>
        </w:rPr>
        <w:t> </w:t>
      </w:r>
      <w:r>
        <w:rPr>
          <w:color w:val="231F20"/>
          <w:w w:val="105"/>
        </w:rPr>
        <w:t>was</w:t>
      </w:r>
      <w:r>
        <w:rPr>
          <w:color w:val="231F20"/>
          <w:spacing w:val="-12"/>
          <w:w w:val="105"/>
        </w:rPr>
        <w:t> </w:t>
      </w:r>
      <w:r>
        <w:rPr>
          <w:color w:val="231F20"/>
          <w:w w:val="105"/>
        </w:rPr>
        <w:t>applied</w:t>
      </w:r>
      <w:r>
        <w:rPr>
          <w:color w:val="231F20"/>
          <w:spacing w:val="-11"/>
          <w:w w:val="105"/>
        </w:rPr>
        <w:t> </w:t>
      </w:r>
      <w:r>
        <w:rPr>
          <w:color w:val="231F20"/>
          <w:w w:val="105"/>
        </w:rPr>
        <w:t>as</w:t>
      </w:r>
      <w:r>
        <w:rPr>
          <w:color w:val="231F20"/>
          <w:spacing w:val="-12"/>
          <w:w w:val="105"/>
        </w:rPr>
        <w:t> </w:t>
      </w:r>
      <w:r>
        <w:rPr>
          <w:color w:val="231F20"/>
          <w:w w:val="105"/>
        </w:rPr>
        <w:t>a</w:t>
      </w:r>
      <w:r>
        <w:rPr>
          <w:color w:val="231F20"/>
          <w:spacing w:val="-11"/>
          <w:w w:val="105"/>
        </w:rPr>
        <w:t> </w:t>
      </w:r>
      <w:r>
        <w:rPr>
          <w:color w:val="231F20"/>
          <w:w w:val="105"/>
        </w:rPr>
        <w:t>pilot</w:t>
      </w:r>
      <w:r>
        <w:rPr>
          <w:color w:val="231F20"/>
          <w:spacing w:val="-11"/>
          <w:w w:val="105"/>
        </w:rPr>
        <w:t> </w:t>
      </w:r>
      <w:r>
        <w:rPr>
          <w:color w:val="231F20"/>
          <w:w w:val="105"/>
        </w:rPr>
        <w:t>application</w:t>
      </w:r>
      <w:r>
        <w:rPr>
          <w:color w:val="231F20"/>
          <w:spacing w:val="-12"/>
          <w:w w:val="105"/>
        </w:rPr>
        <w:t> </w:t>
      </w:r>
      <w:r>
        <w:rPr>
          <w:color w:val="231F20"/>
          <w:w w:val="105"/>
        </w:rPr>
        <w:t>to</w:t>
      </w:r>
      <w:r>
        <w:rPr>
          <w:color w:val="231F20"/>
          <w:spacing w:val="-11"/>
          <w:w w:val="105"/>
        </w:rPr>
        <w:t> </w:t>
      </w:r>
      <w:r>
        <w:rPr>
          <w:color w:val="231F20"/>
          <w:w w:val="105"/>
        </w:rPr>
        <w:t>121</w:t>
      </w:r>
      <w:r>
        <w:rPr>
          <w:color w:val="231F20"/>
          <w:spacing w:val="-12"/>
          <w:w w:val="105"/>
        </w:rPr>
        <w:t> </w:t>
      </w:r>
      <w:r>
        <w:rPr>
          <w:color w:val="231F20"/>
          <w:w w:val="105"/>
        </w:rPr>
        <w:t>participants</w:t>
      </w:r>
      <w:r>
        <w:rPr>
          <w:color w:val="231F20"/>
          <w:spacing w:val="-11"/>
          <w:w w:val="105"/>
        </w:rPr>
        <w:t> </w:t>
      </w:r>
      <w:r>
        <w:rPr>
          <w:color w:val="231F20"/>
          <w:w w:val="105"/>
        </w:rPr>
        <w:t>studying in the English preparatory program of a Turkish university with the online questionnaire method and the</w:t>
      </w:r>
      <w:r>
        <w:rPr>
          <w:color w:val="231F20"/>
          <w:w w:val="105"/>
        </w:rPr>
        <w:t> data obtained</w:t>
      </w:r>
      <w:r>
        <w:rPr>
          <w:color w:val="231F20"/>
          <w:w w:val="105"/>
        </w:rPr>
        <w:t> in</w:t>
      </w:r>
      <w:r>
        <w:rPr>
          <w:color w:val="231F20"/>
          <w:w w:val="105"/>
        </w:rPr>
        <w:t> the</w:t>
      </w:r>
      <w:r>
        <w:rPr>
          <w:color w:val="231F20"/>
          <w:w w:val="105"/>
        </w:rPr>
        <w:t> Excel format</w:t>
      </w:r>
      <w:r>
        <w:rPr>
          <w:color w:val="231F20"/>
          <w:w w:val="105"/>
        </w:rPr>
        <w:t> were</w:t>
      </w:r>
      <w:r>
        <w:rPr>
          <w:color w:val="231F20"/>
          <w:w w:val="105"/>
        </w:rPr>
        <w:t> transferred</w:t>
      </w:r>
      <w:r>
        <w:rPr>
          <w:color w:val="231F20"/>
          <w:w w:val="105"/>
        </w:rPr>
        <w:t> to</w:t>
      </w:r>
      <w:r>
        <w:rPr>
          <w:color w:val="231F20"/>
          <w:w w:val="105"/>
        </w:rPr>
        <w:t> the SPSS</w:t>
      </w:r>
      <w:r>
        <w:rPr>
          <w:color w:val="231F20"/>
          <w:w w:val="105"/>
        </w:rPr>
        <w:t> 26</w:t>
      </w:r>
      <w:r>
        <w:rPr>
          <w:color w:val="231F20"/>
          <w:w w:val="105"/>
        </w:rPr>
        <w:t> package</w:t>
      </w:r>
      <w:r>
        <w:rPr>
          <w:color w:val="231F20"/>
          <w:w w:val="105"/>
        </w:rPr>
        <w:t> program.</w:t>
      </w:r>
      <w:r>
        <w:rPr>
          <w:color w:val="231F20"/>
          <w:w w:val="105"/>
        </w:rPr>
        <w:t> The</w:t>
      </w:r>
      <w:r>
        <w:rPr>
          <w:color w:val="231F20"/>
          <w:w w:val="105"/>
        </w:rPr>
        <w:t> factor structure</w:t>
      </w:r>
      <w:r>
        <w:rPr>
          <w:color w:val="231F20"/>
          <w:spacing w:val="-12"/>
          <w:w w:val="105"/>
        </w:rPr>
        <w:t> </w:t>
      </w:r>
      <w:r>
        <w:rPr>
          <w:color w:val="231F20"/>
          <w:w w:val="105"/>
        </w:rPr>
        <w:t>of</w:t>
      </w:r>
      <w:r>
        <w:rPr>
          <w:color w:val="231F20"/>
          <w:spacing w:val="-11"/>
          <w:w w:val="105"/>
        </w:rPr>
        <w:t> </w:t>
      </w:r>
      <w:r>
        <w:rPr>
          <w:color w:val="231F20"/>
          <w:w w:val="105"/>
        </w:rPr>
        <w:t>the</w:t>
      </w:r>
      <w:r>
        <w:rPr>
          <w:color w:val="231F20"/>
          <w:spacing w:val="-12"/>
          <w:w w:val="105"/>
        </w:rPr>
        <w:t> </w:t>
      </w:r>
      <w:r>
        <w:rPr>
          <w:color w:val="231F20"/>
          <w:w w:val="105"/>
        </w:rPr>
        <w:t>developed</w:t>
      </w:r>
      <w:r>
        <w:rPr>
          <w:color w:val="231F20"/>
          <w:spacing w:val="-11"/>
          <w:w w:val="105"/>
        </w:rPr>
        <w:t> </w:t>
      </w:r>
      <w:r>
        <w:rPr>
          <w:color w:val="231F20"/>
          <w:w w:val="105"/>
        </w:rPr>
        <w:t>scale</w:t>
      </w:r>
      <w:r>
        <w:rPr>
          <w:color w:val="231F20"/>
          <w:spacing w:val="-11"/>
          <w:w w:val="105"/>
        </w:rPr>
        <w:t> </w:t>
      </w:r>
      <w:r>
        <w:rPr>
          <w:color w:val="231F20"/>
          <w:w w:val="105"/>
        </w:rPr>
        <w:t>was</w:t>
      </w:r>
      <w:r>
        <w:rPr>
          <w:color w:val="231F20"/>
          <w:spacing w:val="-12"/>
          <w:w w:val="105"/>
        </w:rPr>
        <w:t> </w:t>
      </w:r>
      <w:r>
        <w:rPr>
          <w:color w:val="231F20"/>
          <w:w w:val="105"/>
        </w:rPr>
        <w:t>examined</w:t>
      </w:r>
      <w:r>
        <w:rPr>
          <w:color w:val="231F20"/>
          <w:spacing w:val="-11"/>
          <w:w w:val="105"/>
        </w:rPr>
        <w:t> </w:t>
      </w:r>
      <w:r>
        <w:rPr>
          <w:color w:val="231F20"/>
          <w:w w:val="105"/>
        </w:rPr>
        <w:t>with</w:t>
      </w:r>
      <w:r>
        <w:rPr>
          <w:color w:val="231F20"/>
          <w:spacing w:val="-12"/>
          <w:w w:val="105"/>
        </w:rPr>
        <w:t> </w:t>
      </w:r>
      <w:r>
        <w:rPr>
          <w:color w:val="231F20"/>
          <w:w w:val="105"/>
        </w:rPr>
        <w:t>the</w:t>
      </w:r>
      <w:r>
        <w:rPr>
          <w:color w:val="231F20"/>
          <w:spacing w:val="-8"/>
          <w:w w:val="105"/>
        </w:rPr>
        <w:t> </w:t>
      </w:r>
      <w:r>
        <w:rPr>
          <w:color w:val="231F20"/>
          <w:w w:val="105"/>
        </w:rPr>
        <w:t>help</w:t>
      </w:r>
      <w:r>
        <w:rPr>
          <w:color w:val="231F20"/>
          <w:spacing w:val="-11"/>
          <w:w w:val="105"/>
        </w:rPr>
        <w:t> </w:t>
      </w:r>
      <w:r>
        <w:rPr>
          <w:color w:val="231F20"/>
          <w:w w:val="105"/>
        </w:rPr>
        <w:t>of</w:t>
      </w:r>
      <w:r>
        <w:rPr>
          <w:color w:val="231F20"/>
          <w:spacing w:val="-11"/>
          <w:w w:val="105"/>
        </w:rPr>
        <w:t> </w:t>
      </w:r>
      <w:r>
        <w:rPr>
          <w:color w:val="231F20"/>
          <w:w w:val="105"/>
        </w:rPr>
        <w:t>EFA</w:t>
      </w:r>
      <w:r>
        <w:rPr>
          <w:color w:val="231F20"/>
          <w:spacing w:val="-8"/>
          <w:w w:val="105"/>
        </w:rPr>
        <w:t> </w:t>
      </w:r>
      <w:r>
        <w:rPr>
          <w:color w:val="231F20"/>
          <w:w w:val="105"/>
        </w:rPr>
        <w:t>and</w:t>
      </w:r>
      <w:r>
        <w:rPr>
          <w:color w:val="231F20"/>
          <w:spacing w:val="-12"/>
          <w:w w:val="105"/>
        </w:rPr>
        <w:t> </w:t>
      </w:r>
      <w:r>
        <w:rPr>
          <w:color w:val="231F20"/>
          <w:w w:val="105"/>
        </w:rPr>
        <w:t>the</w:t>
      </w:r>
      <w:r>
        <w:rPr>
          <w:color w:val="231F20"/>
          <w:spacing w:val="-11"/>
          <w:w w:val="105"/>
        </w:rPr>
        <w:t> </w:t>
      </w:r>
      <w:r>
        <w:rPr>
          <w:color w:val="231F20"/>
          <w:w w:val="105"/>
        </w:rPr>
        <w:t>1st,</w:t>
      </w:r>
      <w:r>
        <w:rPr>
          <w:color w:val="231F20"/>
          <w:spacing w:val="-10"/>
          <w:w w:val="105"/>
        </w:rPr>
        <w:t> </w:t>
      </w:r>
      <w:r>
        <w:rPr>
          <w:color w:val="231F20"/>
          <w:w w:val="105"/>
        </w:rPr>
        <w:t>4th,</w:t>
      </w:r>
      <w:r>
        <w:rPr>
          <w:color w:val="231F20"/>
          <w:spacing w:val="-12"/>
          <w:w w:val="105"/>
        </w:rPr>
        <w:t> </w:t>
      </w:r>
      <w:r>
        <w:rPr>
          <w:color w:val="231F20"/>
          <w:w w:val="105"/>
        </w:rPr>
        <w:t>5th,</w:t>
      </w:r>
      <w:r>
        <w:rPr>
          <w:color w:val="231F20"/>
          <w:spacing w:val="-9"/>
          <w:w w:val="105"/>
        </w:rPr>
        <w:t> </w:t>
      </w:r>
      <w:r>
        <w:rPr>
          <w:color w:val="231F20"/>
          <w:w w:val="105"/>
        </w:rPr>
        <w:t>9th,</w:t>
      </w:r>
      <w:r>
        <w:rPr>
          <w:color w:val="231F20"/>
          <w:spacing w:val="-10"/>
          <w:w w:val="105"/>
        </w:rPr>
        <w:t> </w:t>
      </w:r>
      <w:r>
        <w:rPr>
          <w:color w:val="231F20"/>
          <w:w w:val="105"/>
        </w:rPr>
        <w:t>19th,</w:t>
      </w:r>
      <w:r>
        <w:rPr>
          <w:color w:val="231F20"/>
          <w:spacing w:val="-12"/>
          <w:w w:val="105"/>
        </w:rPr>
        <w:t> </w:t>
      </w:r>
      <w:r>
        <w:rPr>
          <w:color w:val="231F20"/>
          <w:w w:val="105"/>
        </w:rPr>
        <w:t>20th, 22nd, 23rd, 24th factors with low factor load or gathered under more than one factor were examined. The scale was updated again with the elimination of items and 30 items were included in the scale.</w:t>
      </w:r>
    </w:p>
    <w:p>
      <w:pPr>
        <w:pStyle w:val="BodyText"/>
        <w:spacing w:after="0" w:line="309" w:lineRule="auto"/>
        <w:jc w:val="both"/>
        <w:sectPr>
          <w:pgSz w:w="11910" w:h="16840"/>
          <w:pgMar w:header="1158" w:footer="1989" w:top="1340" w:bottom="2200" w:left="1559" w:right="1559"/>
        </w:sectPr>
      </w:pPr>
    </w:p>
    <w:p>
      <w:pPr>
        <w:pStyle w:val="BodyText"/>
        <w:spacing w:line="20" w:lineRule="exact"/>
        <w:ind w:left="97"/>
        <w:rPr>
          <w:sz w:val="2"/>
        </w:rPr>
      </w:pPr>
      <w:r>
        <w:rPr>
          <w:sz w:val="2"/>
        </w:rPr>
        <mc:AlternateContent>
          <mc:Choice Requires="wps">
            <w:drawing>
              <wp:inline distT="0" distB="0" distL="0" distR="0">
                <wp:extent cx="5448935" cy="6350"/>
                <wp:effectExtent l="0" t="0" r="0" b="0"/>
                <wp:docPr id="30" name="Group 30"/>
                <wp:cNvGraphicFramePr>
                  <a:graphicFrameLocks/>
                </wp:cNvGraphicFramePr>
                <a:graphic>
                  <a:graphicData uri="http://schemas.microsoft.com/office/word/2010/wordprocessingGroup">
                    <wpg:wgp>
                      <wpg:cNvPr id="30" name="Group 30"/>
                      <wpg:cNvGrpSpPr/>
                      <wpg:grpSpPr>
                        <a:xfrm>
                          <a:off x="0" y="0"/>
                          <a:ext cx="5448935" cy="6350"/>
                          <a:chExt cx="5448935" cy="6350"/>
                        </a:xfrm>
                      </wpg:grpSpPr>
                      <wps:wsp>
                        <wps:cNvPr id="31" name="Graphic 31"/>
                        <wps:cNvSpPr/>
                        <wps:spPr>
                          <a:xfrm>
                            <a:off x="0" y="0"/>
                            <a:ext cx="5448935" cy="6350"/>
                          </a:xfrm>
                          <a:custGeom>
                            <a:avLst/>
                            <a:gdLst/>
                            <a:ahLst/>
                            <a:cxnLst/>
                            <a:rect l="l" t="t" r="r" b="b"/>
                            <a:pathLst>
                              <a:path w="5448935" h="6350">
                                <a:moveTo>
                                  <a:pt x="5448312" y="0"/>
                                </a:moveTo>
                                <a:lnTo>
                                  <a:pt x="0" y="0"/>
                                </a:lnTo>
                                <a:lnTo>
                                  <a:pt x="0" y="6095"/>
                                </a:lnTo>
                                <a:lnTo>
                                  <a:pt x="5448312" y="6095"/>
                                </a:lnTo>
                                <a:lnTo>
                                  <a:pt x="5448312" y="0"/>
                                </a:lnTo>
                                <a:close/>
                              </a:path>
                            </a:pathLst>
                          </a:custGeom>
                          <a:solidFill>
                            <a:srgbClr val="D9DADC"/>
                          </a:solidFill>
                        </wps:spPr>
                        <wps:bodyPr wrap="square" lIns="0" tIns="0" rIns="0" bIns="0" rtlCol="0">
                          <a:prstTxWarp prst="textNoShape">
                            <a:avLst/>
                          </a:prstTxWarp>
                          <a:noAutofit/>
                        </wps:bodyPr>
                      </wps:wsp>
                    </wpg:wgp>
                  </a:graphicData>
                </a:graphic>
              </wp:inline>
            </w:drawing>
          </mc:Choice>
          <mc:Fallback>
            <w:pict>
              <v:group style="width:429.05pt;height:.5pt;mso-position-horizontal-relative:char;mso-position-vertical-relative:line" id="docshapegroup30" coordorigin="0,0" coordsize="8581,10">
                <v:rect style="position:absolute;left:0;top:0;width:8581;height:10" id="docshape31" filled="true" fillcolor="#d9dadc" stroked="false">
                  <v:fill type="solid"/>
                </v:rect>
              </v:group>
            </w:pict>
          </mc:Fallback>
        </mc:AlternateContent>
      </w:r>
      <w:r>
        <w:rPr>
          <w:sz w:val="2"/>
        </w:rPr>
      </w:r>
    </w:p>
    <w:p>
      <w:pPr>
        <w:pStyle w:val="BodyText"/>
      </w:pPr>
    </w:p>
    <w:p>
      <w:pPr>
        <w:pStyle w:val="BodyText"/>
      </w:pPr>
    </w:p>
    <w:p>
      <w:pPr>
        <w:pStyle w:val="BodyText"/>
        <w:spacing w:before="175"/>
      </w:pPr>
    </w:p>
    <w:p>
      <w:pPr>
        <w:pStyle w:val="Heading1"/>
        <w:numPr>
          <w:ilvl w:val="1"/>
          <w:numId w:val="1"/>
        </w:numPr>
        <w:tabs>
          <w:tab w:pos="526" w:val="left" w:leader="none"/>
        </w:tabs>
        <w:spacing w:line="240" w:lineRule="auto" w:before="0" w:after="0"/>
        <w:ind w:left="526" w:right="0" w:hanging="401"/>
        <w:jc w:val="left"/>
      </w:pPr>
      <w:r>
        <w:rPr>
          <w:color w:val="231F20"/>
          <w:spacing w:val="-2"/>
          <w:w w:val="105"/>
        </w:rPr>
        <w:t>Ethics</w:t>
      </w:r>
    </w:p>
    <w:p>
      <w:pPr>
        <w:pStyle w:val="BodyText"/>
        <w:spacing w:before="81"/>
        <w:rPr>
          <w:b/>
        </w:rPr>
      </w:pPr>
    </w:p>
    <w:p>
      <w:pPr>
        <w:pStyle w:val="BodyText"/>
        <w:spacing w:line="307" w:lineRule="auto"/>
        <w:ind w:left="125" w:right="138"/>
        <w:jc w:val="both"/>
      </w:pPr>
      <w:r>
        <w:rPr>
          <w:color w:val="231F20"/>
          <w:w w:val="105"/>
        </w:rPr>
        <w:t>As this research involves human participants, approval</w:t>
      </w:r>
      <w:r>
        <w:rPr>
          <w:color w:val="231F20"/>
          <w:spacing w:val="-1"/>
          <w:w w:val="105"/>
        </w:rPr>
        <w:t> </w:t>
      </w:r>
      <w:r>
        <w:rPr>
          <w:color w:val="231F20"/>
          <w:w w:val="105"/>
        </w:rPr>
        <w:t>from the ethics committee of Bolu Abant Izzet Baysal</w:t>
      </w:r>
      <w:r>
        <w:rPr>
          <w:color w:val="231F20"/>
          <w:w w:val="105"/>
        </w:rPr>
        <w:t> University situated</w:t>
      </w:r>
      <w:r>
        <w:rPr>
          <w:color w:val="231F20"/>
          <w:w w:val="105"/>
        </w:rPr>
        <w:t> in</w:t>
      </w:r>
      <w:r>
        <w:rPr>
          <w:color w:val="231F20"/>
          <w:w w:val="105"/>
        </w:rPr>
        <w:t> Turkey</w:t>
      </w:r>
      <w:r>
        <w:rPr>
          <w:color w:val="231F20"/>
          <w:w w:val="105"/>
        </w:rPr>
        <w:t> is taken</w:t>
      </w:r>
      <w:r>
        <w:rPr>
          <w:color w:val="231F20"/>
          <w:w w:val="105"/>
        </w:rPr>
        <w:t> officially</w:t>
      </w:r>
      <w:r>
        <w:rPr>
          <w:color w:val="231F20"/>
          <w:w w:val="105"/>
        </w:rPr>
        <w:t> on</w:t>
      </w:r>
      <w:r>
        <w:rPr>
          <w:color w:val="231F20"/>
          <w:w w:val="105"/>
        </w:rPr>
        <w:t> 01/06/2021</w:t>
      </w:r>
      <w:r>
        <w:rPr>
          <w:color w:val="231F20"/>
          <w:w w:val="105"/>
        </w:rPr>
        <w:t> with</w:t>
      </w:r>
      <w:r>
        <w:rPr>
          <w:color w:val="231F20"/>
          <w:w w:val="105"/>
        </w:rPr>
        <w:t> the approval</w:t>
      </w:r>
      <w:r>
        <w:rPr>
          <w:color w:val="231F20"/>
          <w:w w:val="105"/>
        </w:rPr>
        <w:t> protocol number 2021/254.</w:t>
      </w:r>
    </w:p>
    <w:p>
      <w:pPr>
        <w:pStyle w:val="BodyText"/>
        <w:spacing w:before="25"/>
      </w:pPr>
    </w:p>
    <w:p>
      <w:pPr>
        <w:pStyle w:val="Heading1"/>
        <w:numPr>
          <w:ilvl w:val="0"/>
          <w:numId w:val="1"/>
        </w:numPr>
        <w:tabs>
          <w:tab w:pos="352" w:val="left" w:leader="none"/>
        </w:tabs>
        <w:spacing w:line="240" w:lineRule="auto" w:before="0" w:after="0"/>
        <w:ind w:left="352" w:right="0" w:hanging="227"/>
        <w:jc w:val="left"/>
      </w:pPr>
      <w:r>
        <w:rPr>
          <w:color w:val="231F20"/>
          <w:spacing w:val="-2"/>
          <w:w w:val="105"/>
        </w:rPr>
        <w:t>Results</w:t>
      </w:r>
    </w:p>
    <w:p>
      <w:pPr>
        <w:pStyle w:val="BodyText"/>
        <w:spacing w:before="78"/>
        <w:rPr>
          <w:b/>
        </w:rPr>
      </w:pPr>
    </w:p>
    <w:p>
      <w:pPr>
        <w:pStyle w:val="BodyText"/>
        <w:spacing w:line="309" w:lineRule="auto" w:before="1"/>
        <w:ind w:left="125" w:right="142"/>
        <w:jc w:val="both"/>
      </w:pPr>
      <w:r>
        <w:rPr>
          <w:color w:val="231F20"/>
          <w:w w:val="105"/>
        </w:rPr>
        <w:t>In</w:t>
      </w:r>
      <w:r>
        <w:rPr>
          <w:color w:val="231F20"/>
          <w:spacing w:val="-4"/>
          <w:w w:val="105"/>
        </w:rPr>
        <w:t> </w:t>
      </w:r>
      <w:r>
        <w:rPr>
          <w:color w:val="231F20"/>
          <w:w w:val="105"/>
        </w:rPr>
        <w:t>this</w:t>
      </w:r>
      <w:r>
        <w:rPr>
          <w:color w:val="231F20"/>
          <w:spacing w:val="-1"/>
          <w:w w:val="105"/>
        </w:rPr>
        <w:t> </w:t>
      </w:r>
      <w:r>
        <w:rPr>
          <w:color w:val="231F20"/>
          <w:w w:val="105"/>
        </w:rPr>
        <w:t>study,</w:t>
      </w:r>
      <w:r>
        <w:rPr>
          <w:color w:val="231F20"/>
          <w:spacing w:val="-4"/>
          <w:w w:val="105"/>
        </w:rPr>
        <w:t> </w:t>
      </w:r>
      <w:r>
        <w:rPr>
          <w:color w:val="231F20"/>
          <w:w w:val="105"/>
        </w:rPr>
        <w:t>it</w:t>
      </w:r>
      <w:r>
        <w:rPr>
          <w:color w:val="231F20"/>
          <w:spacing w:val="-1"/>
          <w:w w:val="105"/>
        </w:rPr>
        <w:t> </w:t>
      </w:r>
      <w:r>
        <w:rPr>
          <w:color w:val="231F20"/>
          <w:w w:val="105"/>
        </w:rPr>
        <w:t>is aimed</w:t>
      </w:r>
      <w:r>
        <w:rPr>
          <w:color w:val="231F20"/>
          <w:spacing w:val="-1"/>
          <w:w w:val="105"/>
        </w:rPr>
        <w:t> </w:t>
      </w:r>
      <w:r>
        <w:rPr>
          <w:color w:val="231F20"/>
          <w:w w:val="105"/>
        </w:rPr>
        <w:t>to develop</w:t>
      </w:r>
      <w:r>
        <w:rPr>
          <w:color w:val="231F20"/>
          <w:spacing w:val="-2"/>
          <w:w w:val="105"/>
        </w:rPr>
        <w:t> </w:t>
      </w:r>
      <w:r>
        <w:rPr>
          <w:color w:val="231F20"/>
          <w:w w:val="105"/>
        </w:rPr>
        <w:t>the</w:t>
      </w:r>
      <w:r>
        <w:rPr>
          <w:color w:val="231F20"/>
          <w:spacing w:val="-3"/>
          <w:w w:val="105"/>
        </w:rPr>
        <w:t> </w:t>
      </w:r>
      <w:r>
        <w:rPr>
          <w:color w:val="231F20"/>
          <w:w w:val="105"/>
        </w:rPr>
        <w:t>"Distance</w:t>
      </w:r>
      <w:r>
        <w:rPr>
          <w:color w:val="231F20"/>
          <w:spacing w:val="-1"/>
          <w:w w:val="105"/>
        </w:rPr>
        <w:t> </w:t>
      </w:r>
      <w:r>
        <w:rPr>
          <w:color w:val="231F20"/>
          <w:w w:val="105"/>
        </w:rPr>
        <w:t>Education</w:t>
      </w:r>
      <w:r>
        <w:rPr>
          <w:color w:val="231F20"/>
          <w:spacing w:val="-2"/>
          <w:w w:val="105"/>
        </w:rPr>
        <w:t> </w:t>
      </w:r>
      <w:r>
        <w:rPr>
          <w:color w:val="231F20"/>
          <w:w w:val="105"/>
        </w:rPr>
        <w:t>System</w:t>
      </w:r>
      <w:r>
        <w:rPr>
          <w:color w:val="231F20"/>
          <w:spacing w:val="-2"/>
          <w:w w:val="105"/>
        </w:rPr>
        <w:t> </w:t>
      </w:r>
      <w:r>
        <w:rPr>
          <w:color w:val="231F20"/>
          <w:w w:val="105"/>
        </w:rPr>
        <w:t>Evaluation</w:t>
      </w:r>
      <w:r>
        <w:rPr>
          <w:color w:val="231F20"/>
          <w:spacing w:val="-1"/>
          <w:w w:val="105"/>
        </w:rPr>
        <w:t> </w:t>
      </w:r>
      <w:r>
        <w:rPr>
          <w:color w:val="231F20"/>
          <w:w w:val="105"/>
        </w:rPr>
        <w:t>Scale</w:t>
      </w:r>
      <w:r>
        <w:rPr>
          <w:color w:val="231F20"/>
          <w:spacing w:val="-3"/>
          <w:w w:val="105"/>
        </w:rPr>
        <w:t> </w:t>
      </w:r>
      <w:r>
        <w:rPr>
          <w:color w:val="231F20"/>
          <w:w w:val="105"/>
        </w:rPr>
        <w:t>(DESES)".</w:t>
      </w:r>
      <w:r>
        <w:rPr>
          <w:color w:val="231F20"/>
          <w:spacing w:val="-2"/>
          <w:w w:val="105"/>
        </w:rPr>
        <w:t> </w:t>
      </w:r>
      <w:r>
        <w:rPr>
          <w:color w:val="231F20"/>
          <w:w w:val="105"/>
        </w:rPr>
        <w:t>Other evaluation</w:t>
      </w:r>
      <w:r>
        <w:rPr>
          <w:color w:val="231F20"/>
          <w:w w:val="105"/>
        </w:rPr>
        <w:t> scales</w:t>
      </w:r>
      <w:r>
        <w:rPr>
          <w:color w:val="231F20"/>
          <w:w w:val="105"/>
        </w:rPr>
        <w:t> in</w:t>
      </w:r>
      <w:r>
        <w:rPr>
          <w:color w:val="231F20"/>
          <w:w w:val="105"/>
        </w:rPr>
        <w:t> the</w:t>
      </w:r>
      <w:r>
        <w:rPr>
          <w:color w:val="231F20"/>
          <w:w w:val="105"/>
        </w:rPr>
        <w:t> literature</w:t>
      </w:r>
      <w:r>
        <w:rPr>
          <w:color w:val="231F20"/>
          <w:w w:val="105"/>
        </w:rPr>
        <w:t> were</w:t>
      </w:r>
      <w:r>
        <w:rPr>
          <w:color w:val="231F20"/>
          <w:w w:val="105"/>
        </w:rPr>
        <w:t> examined,</w:t>
      </w:r>
      <w:r>
        <w:rPr>
          <w:color w:val="231F20"/>
          <w:w w:val="105"/>
        </w:rPr>
        <w:t> and</w:t>
      </w:r>
      <w:r>
        <w:rPr>
          <w:color w:val="231F20"/>
          <w:w w:val="105"/>
        </w:rPr>
        <w:t> a</w:t>
      </w:r>
      <w:r>
        <w:rPr>
          <w:color w:val="231F20"/>
          <w:w w:val="105"/>
        </w:rPr>
        <w:t> 5-point</w:t>
      </w:r>
      <w:r>
        <w:rPr>
          <w:color w:val="231F20"/>
          <w:w w:val="105"/>
        </w:rPr>
        <w:t> Likert-type</w:t>
      </w:r>
      <w:r>
        <w:rPr>
          <w:color w:val="231F20"/>
          <w:w w:val="105"/>
        </w:rPr>
        <w:t> scale</w:t>
      </w:r>
      <w:r>
        <w:rPr>
          <w:color w:val="231F20"/>
          <w:w w:val="105"/>
        </w:rPr>
        <w:t> consisting</w:t>
      </w:r>
      <w:r>
        <w:rPr>
          <w:color w:val="231F20"/>
          <w:w w:val="105"/>
        </w:rPr>
        <w:t> of</w:t>
      </w:r>
      <w:r>
        <w:rPr>
          <w:color w:val="231F20"/>
          <w:w w:val="105"/>
        </w:rPr>
        <w:t> 40 questions</w:t>
      </w:r>
      <w:r>
        <w:rPr>
          <w:color w:val="231F20"/>
          <w:w w:val="105"/>
        </w:rPr>
        <w:t> was</w:t>
      </w:r>
      <w:r>
        <w:rPr>
          <w:color w:val="231F20"/>
          <w:w w:val="105"/>
        </w:rPr>
        <w:t> prepared</w:t>
      </w:r>
      <w:r>
        <w:rPr>
          <w:color w:val="231F20"/>
          <w:w w:val="105"/>
        </w:rPr>
        <w:t> as</w:t>
      </w:r>
      <w:r>
        <w:rPr>
          <w:color w:val="231F20"/>
          <w:w w:val="105"/>
        </w:rPr>
        <w:t> a</w:t>
      </w:r>
      <w:r>
        <w:rPr>
          <w:color w:val="231F20"/>
          <w:w w:val="105"/>
        </w:rPr>
        <w:t> draft</w:t>
      </w:r>
      <w:r>
        <w:rPr>
          <w:color w:val="231F20"/>
          <w:w w:val="105"/>
        </w:rPr>
        <w:t> after</w:t>
      </w:r>
      <w:r>
        <w:rPr>
          <w:color w:val="231F20"/>
          <w:w w:val="105"/>
        </w:rPr>
        <w:t> the</w:t>
      </w:r>
      <w:r>
        <w:rPr>
          <w:color w:val="231F20"/>
          <w:w w:val="105"/>
        </w:rPr>
        <w:t> 5-item</w:t>
      </w:r>
      <w:r>
        <w:rPr>
          <w:color w:val="231F20"/>
          <w:w w:val="105"/>
        </w:rPr>
        <w:t> demographic</w:t>
      </w:r>
      <w:r>
        <w:rPr>
          <w:color w:val="231F20"/>
          <w:w w:val="105"/>
        </w:rPr>
        <w:t> questions.</w:t>
      </w:r>
      <w:r>
        <w:rPr>
          <w:color w:val="231F20"/>
          <w:w w:val="105"/>
        </w:rPr>
        <w:t> After</w:t>
      </w:r>
      <w:r>
        <w:rPr>
          <w:color w:val="231F20"/>
          <w:w w:val="105"/>
        </w:rPr>
        <w:t> the</w:t>
      </w:r>
      <w:r>
        <w:rPr>
          <w:color w:val="231F20"/>
          <w:w w:val="105"/>
        </w:rPr>
        <w:t> pilot</w:t>
      </w:r>
      <w:r>
        <w:rPr>
          <w:color w:val="231F20"/>
          <w:w w:val="105"/>
        </w:rPr>
        <w:t> study,</w:t>
      </w:r>
      <w:r>
        <w:rPr>
          <w:color w:val="231F20"/>
          <w:w w:val="105"/>
        </w:rPr>
        <w:t> the scale,</w:t>
      </w:r>
      <w:r>
        <w:rPr>
          <w:color w:val="231F20"/>
          <w:w w:val="105"/>
        </w:rPr>
        <w:t> which</w:t>
      </w:r>
      <w:r>
        <w:rPr>
          <w:color w:val="231F20"/>
          <w:w w:val="105"/>
        </w:rPr>
        <w:t> was</w:t>
      </w:r>
      <w:r>
        <w:rPr>
          <w:color w:val="231F20"/>
          <w:w w:val="105"/>
        </w:rPr>
        <w:t> renewed</w:t>
      </w:r>
      <w:r>
        <w:rPr>
          <w:color w:val="231F20"/>
          <w:w w:val="105"/>
        </w:rPr>
        <w:t> by</w:t>
      </w:r>
      <w:r>
        <w:rPr>
          <w:color w:val="231F20"/>
          <w:w w:val="105"/>
        </w:rPr>
        <w:t> removing</w:t>
      </w:r>
      <w:r>
        <w:rPr>
          <w:color w:val="231F20"/>
          <w:w w:val="105"/>
        </w:rPr>
        <w:t> 10 items,</w:t>
      </w:r>
      <w:r>
        <w:rPr>
          <w:color w:val="231F20"/>
          <w:w w:val="105"/>
        </w:rPr>
        <w:t> was</w:t>
      </w:r>
      <w:r>
        <w:rPr>
          <w:color w:val="231F20"/>
          <w:w w:val="105"/>
        </w:rPr>
        <w:t> applied</w:t>
      </w:r>
      <w:r>
        <w:rPr>
          <w:color w:val="231F20"/>
          <w:w w:val="105"/>
        </w:rPr>
        <w:t> to</w:t>
      </w:r>
      <w:r>
        <w:rPr>
          <w:color w:val="231F20"/>
          <w:w w:val="105"/>
        </w:rPr>
        <w:t> 370</w:t>
      </w:r>
      <w:r>
        <w:rPr>
          <w:color w:val="231F20"/>
          <w:w w:val="105"/>
        </w:rPr>
        <w:t> participants</w:t>
      </w:r>
      <w:r>
        <w:rPr>
          <w:color w:val="231F20"/>
          <w:w w:val="105"/>
        </w:rPr>
        <w:t> with</w:t>
      </w:r>
      <w:r>
        <w:rPr>
          <w:color w:val="231F20"/>
          <w:w w:val="105"/>
        </w:rPr>
        <w:t> the</w:t>
      </w:r>
      <w:r>
        <w:rPr>
          <w:color w:val="231F20"/>
          <w:w w:val="105"/>
        </w:rPr>
        <w:t> online questionnaire method</w:t>
      </w:r>
      <w:r>
        <w:rPr>
          <w:color w:val="231F20"/>
          <w:w w:val="105"/>
        </w:rPr>
        <w:t> and</w:t>
      </w:r>
      <w:r>
        <w:rPr>
          <w:color w:val="231F20"/>
          <w:w w:val="105"/>
        </w:rPr>
        <w:t> the data obtained were transferred to the SPSS 26 package program from Excel. In the following sections, EFA, CFA and reliability test results of DESES are presented.</w:t>
      </w:r>
    </w:p>
    <w:p>
      <w:pPr>
        <w:pStyle w:val="BodyText"/>
        <w:spacing w:before="17"/>
      </w:pPr>
    </w:p>
    <w:p>
      <w:pPr>
        <w:pStyle w:val="Heading1"/>
        <w:numPr>
          <w:ilvl w:val="1"/>
          <w:numId w:val="1"/>
        </w:numPr>
        <w:tabs>
          <w:tab w:pos="520" w:val="left" w:leader="none"/>
        </w:tabs>
        <w:spacing w:line="309" w:lineRule="auto" w:before="0" w:after="0"/>
        <w:ind w:left="125" w:right="137" w:firstLine="0"/>
        <w:jc w:val="left"/>
      </w:pPr>
      <w:r>
        <w:rPr>
          <w:color w:val="231F20"/>
          <w:w w:val="105"/>
        </w:rPr>
        <w:t>EFA and reliability analyses results of Distance Education System Evaluation Scale </w:t>
      </w:r>
      <w:r>
        <w:rPr>
          <w:color w:val="231F20"/>
          <w:spacing w:val="-2"/>
          <w:w w:val="105"/>
        </w:rPr>
        <w:t>(DESES).</w:t>
      </w:r>
    </w:p>
    <w:p>
      <w:pPr>
        <w:pStyle w:val="BodyText"/>
        <w:spacing w:before="21"/>
        <w:rPr>
          <w:b/>
        </w:rPr>
      </w:pPr>
    </w:p>
    <w:p>
      <w:pPr>
        <w:pStyle w:val="BodyText"/>
        <w:spacing w:line="309" w:lineRule="auto"/>
        <w:ind w:left="125" w:right="142"/>
        <w:jc w:val="both"/>
      </w:pPr>
      <w:r>
        <w:rPr>
          <w:color w:val="231F20"/>
        </w:rPr>
        <w:t>In order to determine the construct validity of the developed DESES, EFA was conducted using principal </w:t>
      </w:r>
      <w:r>
        <w:rPr>
          <w:color w:val="231F20"/>
          <w:w w:val="105"/>
        </w:rPr>
        <w:t>component</w:t>
      </w:r>
      <w:r>
        <w:rPr>
          <w:color w:val="231F20"/>
          <w:spacing w:val="-12"/>
          <w:w w:val="105"/>
        </w:rPr>
        <w:t> </w:t>
      </w:r>
      <w:r>
        <w:rPr>
          <w:color w:val="231F20"/>
          <w:w w:val="105"/>
        </w:rPr>
        <w:t>analysis</w:t>
      </w:r>
      <w:r>
        <w:rPr>
          <w:color w:val="231F20"/>
          <w:spacing w:val="-11"/>
          <w:w w:val="105"/>
        </w:rPr>
        <w:t> </w:t>
      </w:r>
      <w:r>
        <w:rPr>
          <w:color w:val="231F20"/>
          <w:w w:val="105"/>
        </w:rPr>
        <w:t>with</w:t>
      </w:r>
      <w:r>
        <w:rPr>
          <w:color w:val="231F20"/>
          <w:spacing w:val="-12"/>
          <w:w w:val="105"/>
        </w:rPr>
        <w:t> </w:t>
      </w:r>
      <w:r>
        <w:rPr>
          <w:color w:val="231F20"/>
          <w:w w:val="105"/>
        </w:rPr>
        <w:t>varimax</w:t>
      </w:r>
      <w:r>
        <w:rPr>
          <w:color w:val="231F20"/>
          <w:spacing w:val="-11"/>
          <w:w w:val="105"/>
        </w:rPr>
        <w:t> </w:t>
      </w:r>
      <w:r>
        <w:rPr>
          <w:color w:val="231F20"/>
          <w:w w:val="105"/>
        </w:rPr>
        <w:t>rotation.</w:t>
      </w:r>
      <w:r>
        <w:rPr>
          <w:color w:val="231F20"/>
          <w:spacing w:val="-11"/>
          <w:w w:val="105"/>
        </w:rPr>
        <w:t> </w:t>
      </w:r>
      <w:r>
        <w:rPr>
          <w:color w:val="231F20"/>
          <w:w w:val="105"/>
        </w:rPr>
        <w:t>In</w:t>
      </w:r>
      <w:r>
        <w:rPr>
          <w:color w:val="231F20"/>
          <w:spacing w:val="-12"/>
          <w:w w:val="105"/>
        </w:rPr>
        <w:t> </w:t>
      </w:r>
      <w:r>
        <w:rPr>
          <w:color w:val="231F20"/>
          <w:w w:val="105"/>
        </w:rPr>
        <w:t>the</w:t>
      </w:r>
      <w:r>
        <w:rPr>
          <w:color w:val="231F20"/>
          <w:spacing w:val="-8"/>
          <w:w w:val="105"/>
        </w:rPr>
        <w:t> </w:t>
      </w:r>
      <w:r>
        <w:rPr>
          <w:color w:val="231F20"/>
          <w:w w:val="105"/>
        </w:rPr>
        <w:t>analysis,</w:t>
      </w:r>
      <w:r>
        <w:rPr>
          <w:color w:val="231F20"/>
          <w:spacing w:val="-12"/>
          <w:w w:val="105"/>
        </w:rPr>
        <w:t> </w:t>
      </w:r>
      <w:r>
        <w:rPr>
          <w:color w:val="231F20"/>
          <w:w w:val="105"/>
        </w:rPr>
        <w:t>factor</w:t>
      </w:r>
      <w:r>
        <w:rPr>
          <w:color w:val="231F20"/>
          <w:spacing w:val="-11"/>
          <w:w w:val="105"/>
        </w:rPr>
        <w:t> </w:t>
      </w:r>
      <w:r>
        <w:rPr>
          <w:color w:val="231F20"/>
          <w:w w:val="105"/>
        </w:rPr>
        <w:t>loads</w:t>
      </w:r>
      <w:r>
        <w:rPr>
          <w:color w:val="231F20"/>
          <w:spacing w:val="-10"/>
          <w:w w:val="105"/>
        </w:rPr>
        <w:t> </w:t>
      </w:r>
      <w:r>
        <w:rPr>
          <w:color w:val="231F20"/>
          <w:w w:val="105"/>
        </w:rPr>
        <w:t>were</w:t>
      </w:r>
      <w:r>
        <w:rPr>
          <w:color w:val="231F20"/>
          <w:spacing w:val="-12"/>
          <w:w w:val="105"/>
        </w:rPr>
        <w:t> </w:t>
      </w:r>
      <w:r>
        <w:rPr>
          <w:color w:val="231F20"/>
          <w:w w:val="105"/>
        </w:rPr>
        <w:t>determined</w:t>
      </w:r>
      <w:r>
        <w:rPr>
          <w:color w:val="231F20"/>
          <w:spacing w:val="-11"/>
          <w:w w:val="105"/>
        </w:rPr>
        <w:t> </w:t>
      </w:r>
      <w:r>
        <w:rPr>
          <w:color w:val="231F20"/>
          <w:w w:val="105"/>
        </w:rPr>
        <w:t>as</w:t>
      </w:r>
      <w:r>
        <w:rPr>
          <w:color w:val="231F20"/>
          <w:spacing w:val="-10"/>
          <w:w w:val="105"/>
        </w:rPr>
        <w:t> </w:t>
      </w:r>
      <w:r>
        <w:rPr>
          <w:color w:val="231F20"/>
          <w:w w:val="105"/>
        </w:rPr>
        <w:t>at</w:t>
      </w:r>
      <w:r>
        <w:rPr>
          <w:color w:val="231F20"/>
          <w:spacing w:val="-11"/>
          <w:w w:val="105"/>
        </w:rPr>
        <w:t> </w:t>
      </w:r>
      <w:r>
        <w:rPr>
          <w:color w:val="231F20"/>
          <w:w w:val="105"/>
        </w:rPr>
        <w:t>least</w:t>
      </w:r>
      <w:r>
        <w:rPr>
          <w:color w:val="231F20"/>
          <w:spacing w:val="-12"/>
          <w:w w:val="105"/>
        </w:rPr>
        <w:t> </w:t>
      </w:r>
      <w:r>
        <w:rPr>
          <w:color w:val="231F20"/>
          <w:w w:val="105"/>
        </w:rPr>
        <w:t>0.30 (Büyüköztürk, 2006) and the factor structure of the scale was examined and divided into sub-factors. Cronbach Alpha coefficient was calculated for the sub-dimensions and total reliability of the scale. In order</w:t>
      </w:r>
      <w:r>
        <w:rPr>
          <w:color w:val="231F20"/>
          <w:spacing w:val="-8"/>
          <w:w w:val="105"/>
        </w:rPr>
        <w:t> </w:t>
      </w:r>
      <w:r>
        <w:rPr>
          <w:color w:val="231F20"/>
          <w:w w:val="105"/>
        </w:rPr>
        <w:t>to</w:t>
      </w:r>
      <w:r>
        <w:rPr>
          <w:color w:val="231F20"/>
          <w:spacing w:val="-6"/>
          <w:w w:val="105"/>
        </w:rPr>
        <w:t> </w:t>
      </w:r>
      <w:r>
        <w:rPr>
          <w:color w:val="231F20"/>
          <w:w w:val="105"/>
        </w:rPr>
        <w:t>ensure</w:t>
      </w:r>
      <w:r>
        <w:rPr>
          <w:color w:val="231F20"/>
          <w:spacing w:val="-3"/>
          <w:w w:val="105"/>
        </w:rPr>
        <w:t> </w:t>
      </w:r>
      <w:r>
        <w:rPr>
          <w:color w:val="231F20"/>
          <w:w w:val="105"/>
        </w:rPr>
        <w:t>the</w:t>
      </w:r>
      <w:r>
        <w:rPr>
          <w:color w:val="231F20"/>
          <w:spacing w:val="-7"/>
          <w:w w:val="105"/>
        </w:rPr>
        <w:t> </w:t>
      </w:r>
      <w:r>
        <w:rPr>
          <w:color w:val="231F20"/>
          <w:w w:val="105"/>
        </w:rPr>
        <w:t>validity</w:t>
      </w:r>
      <w:r>
        <w:rPr>
          <w:color w:val="231F20"/>
          <w:spacing w:val="-1"/>
          <w:w w:val="105"/>
        </w:rPr>
        <w:t> </w:t>
      </w:r>
      <w:r>
        <w:rPr>
          <w:color w:val="231F20"/>
          <w:w w:val="105"/>
        </w:rPr>
        <w:t>of</w:t>
      </w:r>
      <w:r>
        <w:rPr>
          <w:color w:val="231F20"/>
          <w:spacing w:val="-5"/>
          <w:w w:val="105"/>
        </w:rPr>
        <w:t> </w:t>
      </w:r>
      <w:r>
        <w:rPr>
          <w:color w:val="231F20"/>
          <w:w w:val="105"/>
        </w:rPr>
        <w:t>the</w:t>
      </w:r>
      <w:r>
        <w:rPr>
          <w:color w:val="231F20"/>
          <w:spacing w:val="-6"/>
          <w:w w:val="105"/>
        </w:rPr>
        <w:t> </w:t>
      </w:r>
      <w:r>
        <w:rPr>
          <w:color w:val="231F20"/>
          <w:w w:val="105"/>
        </w:rPr>
        <w:t>sub-factors</w:t>
      </w:r>
      <w:r>
        <w:rPr>
          <w:color w:val="231F20"/>
          <w:spacing w:val="-4"/>
          <w:w w:val="105"/>
        </w:rPr>
        <w:t> </w:t>
      </w:r>
      <w:r>
        <w:rPr>
          <w:color w:val="231F20"/>
          <w:w w:val="105"/>
        </w:rPr>
        <w:t>obtained</w:t>
      </w:r>
      <w:r>
        <w:rPr>
          <w:color w:val="231F20"/>
          <w:spacing w:val="-4"/>
          <w:w w:val="105"/>
        </w:rPr>
        <w:t> </w:t>
      </w:r>
      <w:r>
        <w:rPr>
          <w:color w:val="231F20"/>
          <w:w w:val="105"/>
        </w:rPr>
        <w:t>as</w:t>
      </w:r>
      <w:r>
        <w:rPr>
          <w:color w:val="231F20"/>
          <w:spacing w:val="-6"/>
          <w:w w:val="105"/>
        </w:rPr>
        <w:t> </w:t>
      </w:r>
      <w:r>
        <w:rPr>
          <w:color w:val="231F20"/>
          <w:w w:val="105"/>
        </w:rPr>
        <w:t>a</w:t>
      </w:r>
      <w:r>
        <w:rPr>
          <w:color w:val="231F20"/>
          <w:spacing w:val="-6"/>
          <w:w w:val="105"/>
        </w:rPr>
        <w:t> </w:t>
      </w:r>
      <w:r>
        <w:rPr>
          <w:color w:val="231F20"/>
          <w:w w:val="105"/>
        </w:rPr>
        <w:t>result</w:t>
      </w:r>
      <w:r>
        <w:rPr>
          <w:color w:val="231F20"/>
          <w:spacing w:val="-4"/>
          <w:w w:val="105"/>
        </w:rPr>
        <w:t> </w:t>
      </w:r>
      <w:r>
        <w:rPr>
          <w:color w:val="231F20"/>
          <w:w w:val="105"/>
        </w:rPr>
        <w:t>of</w:t>
      </w:r>
      <w:r>
        <w:rPr>
          <w:color w:val="231F20"/>
          <w:spacing w:val="-3"/>
          <w:w w:val="105"/>
        </w:rPr>
        <w:t> </w:t>
      </w:r>
      <w:r>
        <w:rPr>
          <w:color w:val="231F20"/>
          <w:w w:val="105"/>
        </w:rPr>
        <w:t>EFA</w:t>
      </w:r>
      <w:r>
        <w:rPr>
          <w:color w:val="231F20"/>
          <w:spacing w:val="-6"/>
          <w:w w:val="105"/>
        </w:rPr>
        <w:t> </w:t>
      </w:r>
      <w:r>
        <w:rPr>
          <w:color w:val="231F20"/>
          <w:w w:val="105"/>
        </w:rPr>
        <w:t>and</w:t>
      </w:r>
      <w:r>
        <w:rPr>
          <w:color w:val="231F20"/>
          <w:spacing w:val="-4"/>
          <w:w w:val="105"/>
        </w:rPr>
        <w:t> </w:t>
      </w:r>
      <w:r>
        <w:rPr>
          <w:color w:val="231F20"/>
          <w:w w:val="105"/>
        </w:rPr>
        <w:t>to</w:t>
      </w:r>
      <w:r>
        <w:rPr>
          <w:color w:val="231F20"/>
          <w:spacing w:val="-4"/>
          <w:w w:val="105"/>
        </w:rPr>
        <w:t> </w:t>
      </w:r>
      <w:r>
        <w:rPr>
          <w:color w:val="231F20"/>
          <w:w w:val="105"/>
        </w:rPr>
        <w:t>test</w:t>
      </w:r>
      <w:r>
        <w:rPr>
          <w:color w:val="231F20"/>
          <w:spacing w:val="-4"/>
          <w:w w:val="105"/>
        </w:rPr>
        <w:t> </w:t>
      </w:r>
      <w:r>
        <w:rPr>
          <w:color w:val="231F20"/>
          <w:w w:val="105"/>
        </w:rPr>
        <w:t>the</w:t>
      </w:r>
      <w:r>
        <w:rPr>
          <w:color w:val="231F20"/>
          <w:spacing w:val="-5"/>
          <w:w w:val="105"/>
        </w:rPr>
        <w:t> </w:t>
      </w:r>
      <w:r>
        <w:rPr>
          <w:color w:val="231F20"/>
          <w:w w:val="105"/>
        </w:rPr>
        <w:t>accuracy</w:t>
      </w:r>
      <w:r>
        <w:rPr>
          <w:color w:val="231F20"/>
          <w:spacing w:val="-8"/>
          <w:w w:val="105"/>
        </w:rPr>
        <w:t> </w:t>
      </w:r>
      <w:r>
        <w:rPr>
          <w:color w:val="231F20"/>
          <w:w w:val="105"/>
        </w:rPr>
        <w:t>of</w:t>
      </w:r>
      <w:r>
        <w:rPr>
          <w:color w:val="231F20"/>
          <w:spacing w:val="-7"/>
          <w:w w:val="105"/>
        </w:rPr>
        <w:t> </w:t>
      </w:r>
      <w:r>
        <w:rPr>
          <w:color w:val="231F20"/>
          <w:w w:val="105"/>
        </w:rPr>
        <w:t>the structure, CFA was performed with the help of AMOS 23 package program.</w:t>
      </w:r>
    </w:p>
    <w:p>
      <w:pPr>
        <w:pStyle w:val="BodyText"/>
        <w:spacing w:before="17"/>
      </w:pPr>
    </w:p>
    <w:p>
      <w:pPr>
        <w:pStyle w:val="BodyText"/>
        <w:spacing w:line="309" w:lineRule="auto" w:before="1"/>
        <w:ind w:left="125" w:right="140"/>
        <w:jc w:val="both"/>
      </w:pPr>
      <w:r>
        <w:rPr>
          <w:color w:val="231F20"/>
          <w:w w:val="105"/>
        </w:rPr>
        <w:t>After EFA</w:t>
      </w:r>
      <w:r>
        <w:rPr>
          <w:color w:val="231F20"/>
          <w:spacing w:val="-2"/>
          <w:w w:val="105"/>
        </w:rPr>
        <w:t> </w:t>
      </w:r>
      <w:r>
        <w:rPr>
          <w:color w:val="231F20"/>
          <w:w w:val="105"/>
        </w:rPr>
        <w:t>was applied to the</w:t>
      </w:r>
      <w:r>
        <w:rPr>
          <w:color w:val="231F20"/>
          <w:spacing w:val="-2"/>
          <w:w w:val="105"/>
        </w:rPr>
        <w:t> </w:t>
      </w:r>
      <w:r>
        <w:rPr>
          <w:color w:val="231F20"/>
          <w:w w:val="105"/>
        </w:rPr>
        <w:t>developed</w:t>
      </w:r>
      <w:r>
        <w:rPr>
          <w:color w:val="231F20"/>
          <w:spacing w:val="-2"/>
          <w:w w:val="105"/>
        </w:rPr>
        <w:t> </w:t>
      </w:r>
      <w:r>
        <w:rPr>
          <w:color w:val="231F20"/>
          <w:w w:val="105"/>
        </w:rPr>
        <w:t>30-item DESES, 5-factor structure was obtained which can be seen</w:t>
      </w:r>
      <w:r>
        <w:rPr>
          <w:color w:val="231F20"/>
          <w:spacing w:val="-1"/>
          <w:w w:val="105"/>
        </w:rPr>
        <w:t> </w:t>
      </w:r>
      <w:r>
        <w:rPr>
          <w:color w:val="231F20"/>
          <w:w w:val="105"/>
        </w:rPr>
        <w:t>in Table 1</w:t>
      </w:r>
      <w:r>
        <w:rPr>
          <w:color w:val="231F20"/>
          <w:spacing w:val="-1"/>
          <w:w w:val="105"/>
        </w:rPr>
        <w:t> </w:t>
      </w:r>
      <w:r>
        <w:rPr>
          <w:color w:val="231F20"/>
          <w:w w:val="105"/>
        </w:rPr>
        <w:t>below.</w:t>
      </w:r>
      <w:r>
        <w:rPr>
          <w:color w:val="231F20"/>
          <w:spacing w:val="39"/>
          <w:w w:val="105"/>
        </w:rPr>
        <w:t> </w:t>
      </w:r>
      <w:r>
        <w:rPr>
          <w:color w:val="231F20"/>
          <w:w w:val="105"/>
        </w:rPr>
        <w:t>The</w:t>
      </w:r>
      <w:r>
        <w:rPr>
          <w:color w:val="231F20"/>
          <w:spacing w:val="-2"/>
          <w:w w:val="105"/>
        </w:rPr>
        <w:t> </w:t>
      </w:r>
      <w:r>
        <w:rPr>
          <w:color w:val="231F20"/>
          <w:w w:val="105"/>
        </w:rPr>
        <w:t>variance</w:t>
      </w:r>
      <w:r>
        <w:rPr>
          <w:color w:val="231F20"/>
          <w:spacing w:val="-3"/>
          <w:w w:val="105"/>
        </w:rPr>
        <w:t> </w:t>
      </w:r>
      <w:r>
        <w:rPr>
          <w:color w:val="231F20"/>
          <w:w w:val="105"/>
        </w:rPr>
        <w:t>explained</w:t>
      </w:r>
      <w:r>
        <w:rPr>
          <w:color w:val="231F20"/>
          <w:spacing w:val="-1"/>
          <w:w w:val="105"/>
        </w:rPr>
        <w:t> </w:t>
      </w:r>
      <w:r>
        <w:rPr>
          <w:color w:val="231F20"/>
          <w:w w:val="105"/>
        </w:rPr>
        <w:t>by</w:t>
      </w:r>
      <w:r>
        <w:rPr>
          <w:color w:val="231F20"/>
          <w:spacing w:val="-6"/>
          <w:w w:val="105"/>
        </w:rPr>
        <w:t> </w:t>
      </w:r>
      <w:r>
        <w:rPr>
          <w:color w:val="231F20"/>
          <w:w w:val="105"/>
        </w:rPr>
        <w:t>the</w:t>
      </w:r>
      <w:r>
        <w:rPr>
          <w:color w:val="231F20"/>
          <w:spacing w:val="-1"/>
          <w:w w:val="105"/>
        </w:rPr>
        <w:t> </w:t>
      </w:r>
      <w:r>
        <w:rPr>
          <w:color w:val="231F20"/>
          <w:w w:val="105"/>
        </w:rPr>
        <w:t>first</w:t>
      </w:r>
      <w:r>
        <w:rPr>
          <w:color w:val="231F20"/>
          <w:spacing w:val="-2"/>
          <w:w w:val="105"/>
        </w:rPr>
        <w:t> </w:t>
      </w:r>
      <w:r>
        <w:rPr>
          <w:color w:val="231F20"/>
          <w:w w:val="105"/>
        </w:rPr>
        <w:t>factor</w:t>
      </w:r>
      <w:r>
        <w:rPr>
          <w:color w:val="231F20"/>
          <w:spacing w:val="-3"/>
          <w:w w:val="105"/>
        </w:rPr>
        <w:t> </w:t>
      </w:r>
      <w:r>
        <w:rPr>
          <w:color w:val="231F20"/>
          <w:w w:val="105"/>
        </w:rPr>
        <w:t>was</w:t>
      </w:r>
      <w:r>
        <w:rPr>
          <w:color w:val="231F20"/>
          <w:spacing w:val="-3"/>
          <w:w w:val="105"/>
        </w:rPr>
        <w:t> </w:t>
      </w:r>
      <w:r>
        <w:rPr>
          <w:color w:val="231F20"/>
          <w:w w:val="105"/>
        </w:rPr>
        <w:t>16.55%,</w:t>
      </w:r>
      <w:r>
        <w:rPr>
          <w:color w:val="231F20"/>
          <w:spacing w:val="-5"/>
          <w:w w:val="105"/>
        </w:rPr>
        <w:t> </w:t>
      </w:r>
      <w:r>
        <w:rPr>
          <w:color w:val="231F20"/>
          <w:w w:val="105"/>
        </w:rPr>
        <w:t>the</w:t>
      </w:r>
      <w:r>
        <w:rPr>
          <w:color w:val="231F20"/>
          <w:spacing w:val="-3"/>
          <w:w w:val="105"/>
        </w:rPr>
        <w:t> </w:t>
      </w:r>
      <w:r>
        <w:rPr>
          <w:color w:val="231F20"/>
          <w:w w:val="105"/>
        </w:rPr>
        <w:t>variance</w:t>
      </w:r>
      <w:r>
        <w:rPr>
          <w:color w:val="231F20"/>
          <w:spacing w:val="-4"/>
          <w:w w:val="105"/>
        </w:rPr>
        <w:t> </w:t>
      </w:r>
      <w:r>
        <w:rPr>
          <w:color w:val="231F20"/>
          <w:w w:val="105"/>
        </w:rPr>
        <w:t>explained</w:t>
      </w:r>
      <w:r>
        <w:rPr>
          <w:color w:val="231F20"/>
          <w:spacing w:val="-1"/>
          <w:w w:val="105"/>
        </w:rPr>
        <w:t> </w:t>
      </w:r>
      <w:r>
        <w:rPr>
          <w:color w:val="231F20"/>
          <w:w w:val="105"/>
        </w:rPr>
        <w:t>by the</w:t>
      </w:r>
      <w:r>
        <w:rPr>
          <w:color w:val="231F20"/>
          <w:w w:val="105"/>
        </w:rPr>
        <w:t> second</w:t>
      </w:r>
      <w:r>
        <w:rPr>
          <w:color w:val="231F20"/>
          <w:w w:val="105"/>
        </w:rPr>
        <w:t> factor</w:t>
      </w:r>
      <w:r>
        <w:rPr>
          <w:color w:val="231F20"/>
          <w:w w:val="105"/>
        </w:rPr>
        <w:t> was</w:t>
      </w:r>
      <w:r>
        <w:rPr>
          <w:color w:val="231F20"/>
          <w:w w:val="105"/>
        </w:rPr>
        <w:t> 16.47%,</w:t>
      </w:r>
      <w:r>
        <w:rPr>
          <w:color w:val="231F20"/>
          <w:w w:val="105"/>
        </w:rPr>
        <w:t> the</w:t>
      </w:r>
      <w:r>
        <w:rPr>
          <w:color w:val="231F20"/>
          <w:w w:val="105"/>
        </w:rPr>
        <w:t> variance</w:t>
      </w:r>
      <w:r>
        <w:rPr>
          <w:color w:val="231F20"/>
          <w:w w:val="105"/>
        </w:rPr>
        <w:t> explained</w:t>
      </w:r>
      <w:r>
        <w:rPr>
          <w:color w:val="231F20"/>
          <w:w w:val="105"/>
        </w:rPr>
        <w:t> by</w:t>
      </w:r>
      <w:r>
        <w:rPr>
          <w:color w:val="231F20"/>
          <w:w w:val="105"/>
        </w:rPr>
        <w:t> the</w:t>
      </w:r>
      <w:r>
        <w:rPr>
          <w:color w:val="231F20"/>
          <w:w w:val="105"/>
        </w:rPr>
        <w:t> third</w:t>
      </w:r>
      <w:r>
        <w:rPr>
          <w:color w:val="231F20"/>
          <w:w w:val="105"/>
        </w:rPr>
        <w:t> factor</w:t>
      </w:r>
      <w:r>
        <w:rPr>
          <w:color w:val="231F20"/>
          <w:w w:val="105"/>
        </w:rPr>
        <w:t> was</w:t>
      </w:r>
      <w:r>
        <w:rPr>
          <w:color w:val="231F20"/>
          <w:w w:val="105"/>
        </w:rPr>
        <w:t> 13.86%,</w:t>
      </w:r>
      <w:r>
        <w:rPr>
          <w:color w:val="231F20"/>
          <w:w w:val="105"/>
        </w:rPr>
        <w:t> the</w:t>
      </w:r>
      <w:r>
        <w:rPr>
          <w:color w:val="231F20"/>
          <w:w w:val="105"/>
        </w:rPr>
        <w:t> variance explained</w:t>
      </w:r>
      <w:r>
        <w:rPr>
          <w:color w:val="231F20"/>
          <w:spacing w:val="-8"/>
          <w:w w:val="105"/>
        </w:rPr>
        <w:t> </w:t>
      </w:r>
      <w:r>
        <w:rPr>
          <w:color w:val="231F20"/>
          <w:w w:val="105"/>
        </w:rPr>
        <w:t>by</w:t>
      </w:r>
      <w:r>
        <w:rPr>
          <w:color w:val="231F20"/>
          <w:spacing w:val="-10"/>
          <w:w w:val="105"/>
        </w:rPr>
        <w:t> </w:t>
      </w:r>
      <w:r>
        <w:rPr>
          <w:color w:val="231F20"/>
          <w:w w:val="105"/>
        </w:rPr>
        <w:t>the</w:t>
      </w:r>
      <w:r>
        <w:rPr>
          <w:color w:val="231F20"/>
          <w:spacing w:val="-9"/>
          <w:w w:val="105"/>
        </w:rPr>
        <w:t> </w:t>
      </w:r>
      <w:r>
        <w:rPr>
          <w:color w:val="231F20"/>
          <w:w w:val="105"/>
        </w:rPr>
        <w:t>fourth</w:t>
      </w:r>
      <w:r>
        <w:rPr>
          <w:color w:val="231F20"/>
          <w:spacing w:val="-6"/>
          <w:w w:val="105"/>
        </w:rPr>
        <w:t> </w:t>
      </w:r>
      <w:r>
        <w:rPr>
          <w:color w:val="231F20"/>
          <w:w w:val="105"/>
        </w:rPr>
        <w:t>factor</w:t>
      </w:r>
      <w:r>
        <w:rPr>
          <w:color w:val="231F20"/>
          <w:spacing w:val="-10"/>
          <w:w w:val="105"/>
        </w:rPr>
        <w:t> </w:t>
      </w:r>
      <w:r>
        <w:rPr>
          <w:color w:val="231F20"/>
          <w:w w:val="105"/>
        </w:rPr>
        <w:t>was</w:t>
      </w:r>
      <w:r>
        <w:rPr>
          <w:color w:val="231F20"/>
          <w:spacing w:val="-7"/>
          <w:w w:val="105"/>
        </w:rPr>
        <w:t> </w:t>
      </w:r>
      <w:r>
        <w:rPr>
          <w:color w:val="231F20"/>
          <w:w w:val="105"/>
        </w:rPr>
        <w:t>11.35%,</w:t>
      </w:r>
      <w:r>
        <w:rPr>
          <w:color w:val="231F20"/>
          <w:spacing w:val="-8"/>
          <w:w w:val="105"/>
        </w:rPr>
        <w:t> </w:t>
      </w:r>
      <w:r>
        <w:rPr>
          <w:color w:val="231F20"/>
          <w:w w:val="105"/>
        </w:rPr>
        <w:t>and</w:t>
      </w:r>
      <w:r>
        <w:rPr>
          <w:color w:val="231F20"/>
          <w:spacing w:val="-8"/>
          <w:w w:val="105"/>
        </w:rPr>
        <w:t> </w:t>
      </w:r>
      <w:r>
        <w:rPr>
          <w:color w:val="231F20"/>
          <w:w w:val="105"/>
        </w:rPr>
        <w:t>the</w:t>
      </w:r>
      <w:r>
        <w:rPr>
          <w:color w:val="231F20"/>
          <w:spacing w:val="-7"/>
          <w:w w:val="105"/>
        </w:rPr>
        <w:t> </w:t>
      </w:r>
      <w:r>
        <w:rPr>
          <w:color w:val="231F20"/>
          <w:w w:val="105"/>
        </w:rPr>
        <w:t>variance</w:t>
      </w:r>
      <w:r>
        <w:rPr>
          <w:color w:val="231F20"/>
          <w:spacing w:val="-4"/>
          <w:w w:val="105"/>
        </w:rPr>
        <w:t> </w:t>
      </w:r>
      <w:r>
        <w:rPr>
          <w:color w:val="231F20"/>
          <w:w w:val="105"/>
        </w:rPr>
        <w:t>explained</w:t>
      </w:r>
      <w:r>
        <w:rPr>
          <w:color w:val="231F20"/>
          <w:spacing w:val="-8"/>
          <w:w w:val="105"/>
        </w:rPr>
        <w:t> </w:t>
      </w:r>
      <w:r>
        <w:rPr>
          <w:color w:val="231F20"/>
          <w:w w:val="105"/>
        </w:rPr>
        <w:t>by</w:t>
      </w:r>
      <w:r>
        <w:rPr>
          <w:color w:val="231F20"/>
          <w:spacing w:val="-8"/>
          <w:w w:val="105"/>
        </w:rPr>
        <w:t> </w:t>
      </w:r>
      <w:r>
        <w:rPr>
          <w:color w:val="231F20"/>
          <w:w w:val="105"/>
        </w:rPr>
        <w:t>the</w:t>
      </w:r>
      <w:r>
        <w:rPr>
          <w:color w:val="231F20"/>
          <w:spacing w:val="-6"/>
          <w:w w:val="105"/>
        </w:rPr>
        <w:t> </w:t>
      </w:r>
      <w:r>
        <w:rPr>
          <w:color w:val="231F20"/>
          <w:w w:val="105"/>
        </w:rPr>
        <w:t>fifth</w:t>
      </w:r>
      <w:r>
        <w:rPr>
          <w:color w:val="231F20"/>
          <w:spacing w:val="-8"/>
          <w:w w:val="105"/>
        </w:rPr>
        <w:t> </w:t>
      </w:r>
      <w:r>
        <w:rPr>
          <w:color w:val="231F20"/>
          <w:w w:val="105"/>
        </w:rPr>
        <w:t>factor</w:t>
      </w:r>
      <w:r>
        <w:rPr>
          <w:color w:val="231F20"/>
          <w:spacing w:val="-8"/>
          <w:w w:val="105"/>
        </w:rPr>
        <w:t> </w:t>
      </w:r>
      <w:r>
        <w:rPr>
          <w:color w:val="231F20"/>
          <w:w w:val="105"/>
        </w:rPr>
        <w:t>was</w:t>
      </w:r>
      <w:r>
        <w:rPr>
          <w:color w:val="231F20"/>
          <w:spacing w:val="-8"/>
          <w:w w:val="105"/>
        </w:rPr>
        <w:t> </w:t>
      </w:r>
      <w:r>
        <w:rPr>
          <w:color w:val="231F20"/>
          <w:w w:val="105"/>
        </w:rPr>
        <w:t>8.72%.</w:t>
      </w:r>
      <w:r>
        <w:rPr>
          <w:color w:val="231F20"/>
          <w:spacing w:val="-8"/>
          <w:w w:val="105"/>
        </w:rPr>
        <w:t> </w:t>
      </w:r>
      <w:r>
        <w:rPr>
          <w:color w:val="231F20"/>
          <w:w w:val="105"/>
        </w:rPr>
        <w:t>The total</w:t>
      </w:r>
      <w:r>
        <w:rPr>
          <w:color w:val="231F20"/>
          <w:w w:val="105"/>
        </w:rPr>
        <w:t> variance</w:t>
      </w:r>
      <w:r>
        <w:rPr>
          <w:color w:val="231F20"/>
          <w:w w:val="105"/>
        </w:rPr>
        <w:t> explained</w:t>
      </w:r>
      <w:r>
        <w:rPr>
          <w:color w:val="231F20"/>
          <w:w w:val="105"/>
        </w:rPr>
        <w:t> is</w:t>
      </w:r>
      <w:r>
        <w:rPr>
          <w:color w:val="231F20"/>
          <w:w w:val="105"/>
        </w:rPr>
        <w:t> 66.95%.</w:t>
      </w:r>
      <w:r>
        <w:rPr>
          <w:color w:val="231F20"/>
          <w:w w:val="105"/>
        </w:rPr>
        <w:t> The</w:t>
      </w:r>
      <w:r>
        <w:rPr>
          <w:color w:val="231F20"/>
          <w:w w:val="105"/>
        </w:rPr>
        <w:t> total</w:t>
      </w:r>
      <w:r>
        <w:rPr>
          <w:color w:val="231F20"/>
          <w:w w:val="105"/>
        </w:rPr>
        <w:t> variance</w:t>
      </w:r>
      <w:r>
        <w:rPr>
          <w:color w:val="231F20"/>
          <w:w w:val="105"/>
        </w:rPr>
        <w:t> explained</w:t>
      </w:r>
      <w:r>
        <w:rPr>
          <w:color w:val="231F20"/>
          <w:w w:val="105"/>
        </w:rPr>
        <w:t> is</w:t>
      </w:r>
      <w:r>
        <w:rPr>
          <w:color w:val="231F20"/>
          <w:w w:val="105"/>
        </w:rPr>
        <w:t> sufficient</w:t>
      </w:r>
      <w:r>
        <w:rPr>
          <w:color w:val="231F20"/>
          <w:w w:val="105"/>
        </w:rPr>
        <w:t> as</w:t>
      </w:r>
      <w:r>
        <w:rPr>
          <w:color w:val="231F20"/>
          <w:w w:val="105"/>
        </w:rPr>
        <w:t> it</w:t>
      </w:r>
      <w:r>
        <w:rPr>
          <w:color w:val="231F20"/>
          <w:w w:val="105"/>
        </w:rPr>
        <w:t> exceeds</w:t>
      </w:r>
      <w:r>
        <w:rPr>
          <w:color w:val="231F20"/>
          <w:w w:val="105"/>
        </w:rPr>
        <w:t> 50% (Büyüköztürk, 2006).</w:t>
      </w:r>
    </w:p>
    <w:p>
      <w:pPr>
        <w:pStyle w:val="BodyText"/>
        <w:rPr>
          <w:sz w:val="15"/>
        </w:rPr>
      </w:pPr>
    </w:p>
    <w:tbl>
      <w:tblPr>
        <w:tblW w:w="0" w:type="auto"/>
        <w:jc w:val="left"/>
        <w:tblInd w:w="13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696"/>
        <w:gridCol w:w="3345"/>
        <w:gridCol w:w="1030"/>
        <w:gridCol w:w="888"/>
        <w:gridCol w:w="1221"/>
        <w:gridCol w:w="1344"/>
      </w:tblGrid>
      <w:tr>
        <w:trPr>
          <w:trHeight w:val="941" w:hRule="atLeast"/>
        </w:trPr>
        <w:tc>
          <w:tcPr>
            <w:tcW w:w="696" w:type="dxa"/>
            <w:tcBorders>
              <w:top w:val="single" w:sz="4" w:space="0" w:color="696A6D"/>
              <w:bottom w:val="single" w:sz="4" w:space="0" w:color="231F20"/>
            </w:tcBorders>
            <w:textDirection w:val="btLr"/>
          </w:tcPr>
          <w:p>
            <w:pPr>
              <w:pStyle w:val="TableParagraph"/>
              <w:spacing w:before="156"/>
              <w:ind w:left="-2"/>
              <w:rPr>
                <w:b/>
                <w:sz w:val="17"/>
              </w:rPr>
            </w:pPr>
            <w:r>
              <w:rPr>
                <w:b/>
                <w:color w:val="231F20"/>
                <w:spacing w:val="-2"/>
                <w:sz w:val="17"/>
              </w:rPr>
              <w:t>FACTORS</w:t>
            </w:r>
          </w:p>
        </w:tc>
        <w:tc>
          <w:tcPr>
            <w:tcW w:w="3345" w:type="dxa"/>
            <w:tcBorders>
              <w:top w:val="single" w:sz="4" w:space="0" w:color="696A6D"/>
              <w:bottom w:val="single" w:sz="4" w:space="0" w:color="231F20"/>
            </w:tcBorders>
          </w:tcPr>
          <w:p>
            <w:pPr>
              <w:pStyle w:val="TableParagraph"/>
              <w:spacing w:before="55"/>
              <w:ind w:left="100"/>
              <w:rPr>
                <w:b/>
                <w:sz w:val="17"/>
              </w:rPr>
            </w:pPr>
            <w:r>
              <w:rPr>
                <w:b/>
                <w:color w:val="231F20"/>
                <w:spacing w:val="-2"/>
                <w:sz w:val="17"/>
              </w:rPr>
              <w:t>VARIABLES</w:t>
            </w:r>
          </w:p>
        </w:tc>
        <w:tc>
          <w:tcPr>
            <w:tcW w:w="1030" w:type="dxa"/>
            <w:tcBorders>
              <w:top w:val="single" w:sz="4" w:space="0" w:color="696A6D"/>
              <w:bottom w:val="single" w:sz="4" w:space="0" w:color="231F20"/>
            </w:tcBorders>
          </w:tcPr>
          <w:p>
            <w:pPr>
              <w:pStyle w:val="TableParagraph"/>
              <w:spacing w:before="29"/>
              <w:ind w:left="130"/>
              <w:rPr>
                <w:b/>
                <w:sz w:val="17"/>
              </w:rPr>
            </w:pPr>
            <w:r>
              <w:rPr>
                <w:rFonts w:ascii="Times New Roman" w:hAnsi="Times New Roman"/>
                <w:color w:val="231F20"/>
                <w:spacing w:val="-91"/>
                <w:w w:val="94"/>
                <w:sz w:val="17"/>
              </w:rPr>
              <w:t>X</w:t>
            </w:r>
            <w:r>
              <w:rPr>
                <w:rFonts w:ascii="Times New Roman" w:hAnsi="Times New Roman"/>
                <w:color w:val="231F20"/>
                <w:spacing w:val="29"/>
                <w:w w:val="111"/>
                <w:position w:val="3"/>
                <w:sz w:val="17"/>
              </w:rPr>
              <w:t>¯</w:t>
            </w:r>
            <w:r>
              <w:rPr>
                <w:b/>
                <w:color w:val="231F20"/>
                <w:spacing w:val="17"/>
                <w:w w:val="98"/>
                <w:sz w:val="17"/>
              </w:rPr>
              <w:t>±SS</w:t>
            </w:r>
          </w:p>
        </w:tc>
        <w:tc>
          <w:tcPr>
            <w:tcW w:w="888" w:type="dxa"/>
            <w:tcBorders>
              <w:top w:val="single" w:sz="4" w:space="0" w:color="696A6D"/>
              <w:bottom w:val="single" w:sz="4" w:space="0" w:color="231F20"/>
            </w:tcBorders>
          </w:tcPr>
          <w:p>
            <w:pPr>
              <w:pStyle w:val="TableParagraph"/>
              <w:spacing w:before="55"/>
              <w:ind w:left="105" w:right="205"/>
              <w:rPr>
                <w:b/>
                <w:sz w:val="17"/>
              </w:rPr>
            </w:pPr>
            <w:r>
              <w:rPr>
                <w:b/>
                <w:color w:val="231F20"/>
                <w:spacing w:val="-2"/>
                <w:sz w:val="17"/>
              </w:rPr>
              <w:t>Factor Loads</w:t>
            </w:r>
          </w:p>
        </w:tc>
        <w:tc>
          <w:tcPr>
            <w:tcW w:w="1221" w:type="dxa"/>
            <w:tcBorders>
              <w:top w:val="single" w:sz="4" w:space="0" w:color="696A6D"/>
              <w:bottom w:val="single" w:sz="4" w:space="0" w:color="231F20"/>
            </w:tcBorders>
          </w:tcPr>
          <w:p>
            <w:pPr>
              <w:pStyle w:val="TableParagraph"/>
              <w:spacing w:before="55"/>
              <w:ind w:left="98" w:right="239"/>
              <w:rPr>
                <w:b/>
                <w:sz w:val="17"/>
              </w:rPr>
            </w:pPr>
            <w:r>
              <w:rPr>
                <w:b/>
                <w:color w:val="231F20"/>
                <w:spacing w:val="-2"/>
                <w:sz w:val="17"/>
              </w:rPr>
              <w:t>Explained Variance</w:t>
            </w:r>
          </w:p>
        </w:tc>
        <w:tc>
          <w:tcPr>
            <w:tcW w:w="1344" w:type="dxa"/>
            <w:tcBorders>
              <w:top w:val="single" w:sz="4" w:space="0" w:color="696A6D"/>
              <w:bottom w:val="single" w:sz="4" w:space="0" w:color="231F20"/>
            </w:tcBorders>
          </w:tcPr>
          <w:p>
            <w:pPr>
              <w:pStyle w:val="TableParagraph"/>
              <w:spacing w:before="55"/>
              <w:ind w:left="243" w:right="244"/>
              <w:rPr>
                <w:b/>
                <w:sz w:val="17"/>
              </w:rPr>
            </w:pPr>
            <w:r>
              <w:rPr>
                <w:b/>
                <w:color w:val="231F20"/>
                <w:spacing w:val="-2"/>
                <w:sz w:val="17"/>
              </w:rPr>
              <w:t>Cronbach </w:t>
            </w:r>
            <w:r>
              <w:rPr>
                <w:b/>
                <w:color w:val="231F20"/>
                <w:sz w:val="17"/>
              </w:rPr>
              <w:t>’s</w:t>
            </w:r>
            <w:r>
              <w:rPr>
                <w:b/>
                <w:color w:val="231F20"/>
                <w:spacing w:val="-4"/>
                <w:sz w:val="17"/>
              </w:rPr>
              <w:t> </w:t>
            </w:r>
            <w:r>
              <w:rPr>
                <w:b/>
                <w:color w:val="231F20"/>
                <w:sz w:val="17"/>
              </w:rPr>
              <w:t>Alpha</w:t>
            </w:r>
          </w:p>
        </w:tc>
      </w:tr>
      <w:tr>
        <w:trPr>
          <w:trHeight w:val="551" w:hRule="atLeast"/>
        </w:trPr>
        <w:tc>
          <w:tcPr>
            <w:tcW w:w="696" w:type="dxa"/>
            <w:tcBorders>
              <w:top w:val="single" w:sz="4" w:space="0" w:color="231F20"/>
            </w:tcBorders>
          </w:tcPr>
          <w:p>
            <w:pPr>
              <w:pStyle w:val="TableParagraph"/>
              <w:spacing w:before="0"/>
              <w:rPr>
                <w:rFonts w:ascii="Times New Roman"/>
                <w:sz w:val="16"/>
              </w:rPr>
            </w:pPr>
          </w:p>
        </w:tc>
        <w:tc>
          <w:tcPr>
            <w:tcW w:w="3345" w:type="dxa"/>
            <w:tcBorders>
              <w:top w:val="single" w:sz="4" w:space="0" w:color="231F20"/>
              <w:bottom w:val="single" w:sz="4" w:space="0" w:color="231F20"/>
            </w:tcBorders>
          </w:tcPr>
          <w:p>
            <w:pPr>
              <w:pStyle w:val="TableParagraph"/>
              <w:spacing w:before="56"/>
              <w:ind w:left="100" w:right="131"/>
              <w:rPr>
                <w:sz w:val="17"/>
              </w:rPr>
            </w:pPr>
            <w:r>
              <w:rPr>
                <w:color w:val="231F20"/>
                <w:sz w:val="17"/>
              </w:rPr>
              <w:t>1.</w:t>
            </w:r>
            <w:r>
              <w:rPr>
                <w:color w:val="231F20"/>
                <w:spacing w:val="-8"/>
                <w:sz w:val="17"/>
              </w:rPr>
              <w:t> </w:t>
            </w:r>
            <w:r>
              <w:rPr>
                <w:color w:val="231F20"/>
                <w:sz w:val="17"/>
              </w:rPr>
              <w:t>I</w:t>
            </w:r>
            <w:r>
              <w:rPr>
                <w:color w:val="231F20"/>
                <w:spacing w:val="-7"/>
                <w:sz w:val="17"/>
              </w:rPr>
              <w:t> </w:t>
            </w:r>
            <w:r>
              <w:rPr>
                <w:color w:val="231F20"/>
                <w:sz w:val="17"/>
              </w:rPr>
              <w:t>can</w:t>
            </w:r>
            <w:r>
              <w:rPr>
                <w:color w:val="231F20"/>
                <w:spacing w:val="-11"/>
                <w:sz w:val="17"/>
              </w:rPr>
              <w:t> </w:t>
            </w:r>
            <w:r>
              <w:rPr>
                <w:color w:val="231F20"/>
                <w:sz w:val="17"/>
              </w:rPr>
              <w:t>understand</w:t>
            </w:r>
            <w:r>
              <w:rPr>
                <w:color w:val="231F20"/>
                <w:spacing w:val="-6"/>
                <w:sz w:val="17"/>
              </w:rPr>
              <w:t> </w:t>
            </w:r>
            <w:r>
              <w:rPr>
                <w:color w:val="231F20"/>
                <w:sz w:val="17"/>
              </w:rPr>
              <w:t>what</w:t>
            </w:r>
            <w:r>
              <w:rPr>
                <w:color w:val="231F20"/>
                <w:spacing w:val="-10"/>
                <w:sz w:val="17"/>
              </w:rPr>
              <w:t> </w:t>
            </w:r>
            <w:r>
              <w:rPr>
                <w:color w:val="231F20"/>
                <w:sz w:val="17"/>
              </w:rPr>
              <w:t>I</w:t>
            </w:r>
            <w:r>
              <w:rPr>
                <w:color w:val="231F20"/>
                <w:spacing w:val="-5"/>
                <w:sz w:val="17"/>
              </w:rPr>
              <w:t> </w:t>
            </w:r>
            <w:r>
              <w:rPr>
                <w:color w:val="231F20"/>
                <w:sz w:val="17"/>
              </w:rPr>
              <w:t>read</w:t>
            </w:r>
            <w:r>
              <w:rPr>
                <w:color w:val="231F20"/>
                <w:spacing w:val="-4"/>
                <w:sz w:val="17"/>
              </w:rPr>
              <w:t> </w:t>
            </w:r>
            <w:r>
              <w:rPr>
                <w:color w:val="231F20"/>
                <w:sz w:val="17"/>
              </w:rPr>
              <w:t>in</w:t>
            </w:r>
            <w:r>
              <w:rPr>
                <w:color w:val="231F20"/>
                <w:spacing w:val="-6"/>
                <w:sz w:val="17"/>
              </w:rPr>
              <w:t> </w:t>
            </w:r>
            <w:r>
              <w:rPr>
                <w:color w:val="231F20"/>
                <w:sz w:val="17"/>
              </w:rPr>
              <w:t>English in accordance with the current level.</w:t>
            </w:r>
          </w:p>
        </w:tc>
        <w:tc>
          <w:tcPr>
            <w:tcW w:w="1030" w:type="dxa"/>
            <w:tcBorders>
              <w:top w:val="single" w:sz="4" w:space="0" w:color="231F20"/>
              <w:bottom w:val="single" w:sz="4" w:space="0" w:color="231F20"/>
            </w:tcBorders>
          </w:tcPr>
          <w:p>
            <w:pPr>
              <w:pStyle w:val="TableParagraph"/>
              <w:spacing w:before="56"/>
              <w:ind w:left="130"/>
              <w:rPr>
                <w:sz w:val="17"/>
              </w:rPr>
            </w:pPr>
            <w:r>
              <w:rPr>
                <w:color w:val="231F20"/>
                <w:spacing w:val="-2"/>
                <w:sz w:val="17"/>
              </w:rPr>
              <w:t>3,98±0,88</w:t>
            </w:r>
          </w:p>
        </w:tc>
        <w:tc>
          <w:tcPr>
            <w:tcW w:w="888" w:type="dxa"/>
            <w:tcBorders>
              <w:top w:val="single" w:sz="4" w:space="0" w:color="231F20"/>
              <w:bottom w:val="single" w:sz="4" w:space="0" w:color="231F20"/>
            </w:tcBorders>
          </w:tcPr>
          <w:p>
            <w:pPr>
              <w:pStyle w:val="TableParagraph"/>
              <w:spacing w:before="56"/>
              <w:ind w:left="227"/>
              <w:rPr>
                <w:sz w:val="17"/>
              </w:rPr>
            </w:pPr>
            <w:r>
              <w:rPr>
                <w:color w:val="231F20"/>
                <w:spacing w:val="-2"/>
                <w:sz w:val="17"/>
              </w:rPr>
              <w:t>0,788</w:t>
            </w:r>
          </w:p>
        </w:tc>
        <w:tc>
          <w:tcPr>
            <w:tcW w:w="1221" w:type="dxa"/>
            <w:tcBorders>
              <w:top w:val="single" w:sz="4" w:space="0" w:color="231F20"/>
              <w:bottom w:val="single" w:sz="4" w:space="0" w:color="231F20"/>
            </w:tcBorders>
          </w:tcPr>
          <w:p>
            <w:pPr>
              <w:pStyle w:val="TableParagraph"/>
              <w:spacing w:before="56"/>
              <w:ind w:left="96"/>
              <w:rPr>
                <w:sz w:val="17"/>
              </w:rPr>
            </w:pPr>
            <w:r>
              <w:rPr>
                <w:color w:val="231F20"/>
                <w:spacing w:val="-2"/>
                <w:sz w:val="17"/>
              </w:rPr>
              <w:t>16,55</w:t>
            </w:r>
          </w:p>
        </w:tc>
        <w:tc>
          <w:tcPr>
            <w:tcW w:w="1344" w:type="dxa"/>
            <w:tcBorders>
              <w:top w:val="single" w:sz="4" w:space="0" w:color="231F20"/>
              <w:bottom w:val="single" w:sz="4" w:space="0" w:color="231F20"/>
            </w:tcBorders>
          </w:tcPr>
          <w:p>
            <w:pPr>
              <w:pStyle w:val="TableParagraph"/>
              <w:spacing w:before="56"/>
              <w:ind w:left="243"/>
              <w:rPr>
                <w:sz w:val="17"/>
              </w:rPr>
            </w:pPr>
            <w:r>
              <w:rPr>
                <w:color w:val="231F20"/>
                <w:spacing w:val="-2"/>
                <w:sz w:val="17"/>
              </w:rPr>
              <w:t>0,906</w:t>
            </w:r>
          </w:p>
        </w:tc>
      </w:tr>
      <w:tr>
        <w:trPr>
          <w:trHeight w:val="497" w:hRule="atLeast"/>
        </w:trPr>
        <w:tc>
          <w:tcPr>
            <w:tcW w:w="696" w:type="dxa"/>
          </w:tcPr>
          <w:p>
            <w:pPr>
              <w:pStyle w:val="TableParagraph"/>
              <w:spacing w:before="0"/>
              <w:rPr>
                <w:rFonts w:ascii="Times New Roman"/>
                <w:sz w:val="16"/>
              </w:rPr>
            </w:pPr>
          </w:p>
        </w:tc>
        <w:tc>
          <w:tcPr>
            <w:tcW w:w="3345" w:type="dxa"/>
            <w:tcBorders>
              <w:top w:val="single" w:sz="4" w:space="0" w:color="231F20"/>
              <w:bottom w:val="single" w:sz="4" w:space="0" w:color="231F20"/>
            </w:tcBorders>
          </w:tcPr>
          <w:p>
            <w:pPr>
              <w:pStyle w:val="TableParagraph"/>
              <w:spacing w:before="56"/>
              <w:ind w:left="100"/>
              <w:rPr>
                <w:sz w:val="17"/>
              </w:rPr>
            </w:pPr>
            <w:r>
              <w:rPr>
                <w:color w:val="231F20"/>
                <w:sz w:val="17"/>
              </w:rPr>
              <w:t>2.</w:t>
            </w:r>
            <w:r>
              <w:rPr>
                <w:color w:val="231F20"/>
                <w:spacing w:val="-10"/>
                <w:sz w:val="17"/>
              </w:rPr>
              <w:t> </w:t>
            </w:r>
            <w:r>
              <w:rPr>
                <w:color w:val="231F20"/>
                <w:sz w:val="17"/>
              </w:rPr>
              <w:t>I</w:t>
            </w:r>
            <w:r>
              <w:rPr>
                <w:color w:val="231F20"/>
                <w:spacing w:val="-6"/>
                <w:sz w:val="17"/>
              </w:rPr>
              <w:t> </w:t>
            </w:r>
            <w:r>
              <w:rPr>
                <w:color w:val="231F20"/>
                <w:sz w:val="17"/>
              </w:rPr>
              <w:t>can</w:t>
            </w:r>
            <w:r>
              <w:rPr>
                <w:color w:val="231F20"/>
                <w:spacing w:val="-8"/>
                <w:sz w:val="17"/>
              </w:rPr>
              <w:t> </w:t>
            </w:r>
            <w:r>
              <w:rPr>
                <w:color w:val="231F20"/>
                <w:sz w:val="17"/>
              </w:rPr>
              <w:t>speak</w:t>
            </w:r>
            <w:r>
              <w:rPr>
                <w:color w:val="231F20"/>
                <w:spacing w:val="-9"/>
                <w:sz w:val="17"/>
              </w:rPr>
              <w:t> </w:t>
            </w:r>
            <w:r>
              <w:rPr>
                <w:color w:val="231F20"/>
                <w:sz w:val="17"/>
              </w:rPr>
              <w:t>English</w:t>
            </w:r>
            <w:r>
              <w:rPr>
                <w:color w:val="231F20"/>
                <w:spacing w:val="-10"/>
                <w:sz w:val="17"/>
              </w:rPr>
              <w:t> </w:t>
            </w:r>
            <w:r>
              <w:rPr>
                <w:color w:val="231F20"/>
                <w:sz w:val="17"/>
              </w:rPr>
              <w:t>in</w:t>
            </w:r>
            <w:r>
              <w:rPr>
                <w:color w:val="231F20"/>
                <w:spacing w:val="-6"/>
                <w:sz w:val="17"/>
              </w:rPr>
              <w:t> </w:t>
            </w:r>
            <w:r>
              <w:rPr>
                <w:color w:val="231F20"/>
                <w:sz w:val="17"/>
              </w:rPr>
              <w:t>accordance</w:t>
            </w:r>
            <w:r>
              <w:rPr>
                <w:color w:val="231F20"/>
                <w:spacing w:val="-8"/>
                <w:sz w:val="17"/>
              </w:rPr>
              <w:t> </w:t>
            </w:r>
            <w:r>
              <w:rPr>
                <w:color w:val="231F20"/>
                <w:sz w:val="17"/>
              </w:rPr>
              <w:t>with the current level.</w:t>
            </w:r>
          </w:p>
        </w:tc>
        <w:tc>
          <w:tcPr>
            <w:tcW w:w="1030" w:type="dxa"/>
            <w:tcBorders>
              <w:top w:val="single" w:sz="4" w:space="0" w:color="231F20"/>
              <w:bottom w:val="single" w:sz="4" w:space="0" w:color="231F20"/>
            </w:tcBorders>
          </w:tcPr>
          <w:p>
            <w:pPr>
              <w:pStyle w:val="TableParagraph"/>
              <w:spacing w:before="56"/>
              <w:ind w:left="130"/>
              <w:rPr>
                <w:sz w:val="17"/>
              </w:rPr>
            </w:pPr>
            <w:r>
              <w:rPr>
                <w:color w:val="231F20"/>
                <w:spacing w:val="-2"/>
                <w:sz w:val="17"/>
              </w:rPr>
              <w:t>3,49±0,99</w:t>
            </w:r>
          </w:p>
        </w:tc>
        <w:tc>
          <w:tcPr>
            <w:tcW w:w="888" w:type="dxa"/>
            <w:tcBorders>
              <w:top w:val="single" w:sz="4" w:space="0" w:color="231F20"/>
              <w:bottom w:val="single" w:sz="4" w:space="0" w:color="231F20"/>
            </w:tcBorders>
          </w:tcPr>
          <w:p>
            <w:pPr>
              <w:pStyle w:val="TableParagraph"/>
              <w:spacing w:before="56"/>
              <w:ind w:left="105"/>
              <w:rPr>
                <w:sz w:val="17"/>
              </w:rPr>
            </w:pPr>
            <w:r>
              <w:rPr>
                <w:color w:val="231F20"/>
                <w:spacing w:val="-2"/>
                <w:sz w:val="17"/>
              </w:rPr>
              <w:t>0,803</w:t>
            </w:r>
          </w:p>
        </w:tc>
        <w:tc>
          <w:tcPr>
            <w:tcW w:w="1221" w:type="dxa"/>
            <w:tcBorders>
              <w:top w:val="single" w:sz="4" w:space="0" w:color="231F20"/>
            </w:tcBorders>
          </w:tcPr>
          <w:p>
            <w:pPr>
              <w:pStyle w:val="TableParagraph"/>
              <w:spacing w:before="0"/>
              <w:rPr>
                <w:rFonts w:ascii="Times New Roman"/>
                <w:sz w:val="16"/>
              </w:rPr>
            </w:pPr>
          </w:p>
        </w:tc>
        <w:tc>
          <w:tcPr>
            <w:tcW w:w="1344" w:type="dxa"/>
            <w:tcBorders>
              <w:top w:val="single" w:sz="4" w:space="0" w:color="231F20"/>
            </w:tcBorders>
          </w:tcPr>
          <w:p>
            <w:pPr>
              <w:pStyle w:val="TableParagraph"/>
              <w:spacing w:before="0"/>
              <w:rPr>
                <w:rFonts w:ascii="Times New Roman"/>
                <w:sz w:val="16"/>
              </w:rPr>
            </w:pPr>
          </w:p>
        </w:tc>
      </w:tr>
      <w:tr>
        <w:trPr>
          <w:trHeight w:val="495" w:hRule="atLeast"/>
        </w:trPr>
        <w:tc>
          <w:tcPr>
            <w:tcW w:w="696" w:type="dxa"/>
            <w:textDirection w:val="btLr"/>
          </w:tcPr>
          <w:p>
            <w:pPr>
              <w:pStyle w:val="TableParagraph"/>
              <w:spacing w:before="156"/>
              <w:ind w:left="-47"/>
              <w:rPr>
                <w:b/>
                <w:sz w:val="17"/>
              </w:rPr>
            </w:pPr>
            <w:r>
              <w:rPr>
                <w:b/>
                <w:color w:val="231F20"/>
                <w:spacing w:val="-5"/>
                <w:sz w:val="17"/>
              </w:rPr>
              <w:t>lls</w:t>
            </w:r>
          </w:p>
        </w:tc>
        <w:tc>
          <w:tcPr>
            <w:tcW w:w="3345" w:type="dxa"/>
            <w:tcBorders>
              <w:top w:val="single" w:sz="4" w:space="0" w:color="231F20"/>
              <w:bottom w:val="single" w:sz="4" w:space="0" w:color="231F20"/>
            </w:tcBorders>
          </w:tcPr>
          <w:p>
            <w:pPr>
              <w:pStyle w:val="TableParagraph"/>
              <w:spacing w:before="55"/>
              <w:ind w:left="100" w:right="131"/>
              <w:rPr>
                <w:sz w:val="17"/>
              </w:rPr>
            </w:pPr>
            <w:r>
              <w:rPr>
                <w:color w:val="231F20"/>
                <w:sz w:val="17"/>
              </w:rPr>
              <w:t>3.</w:t>
            </w:r>
            <w:r>
              <w:rPr>
                <w:color w:val="231F20"/>
                <w:spacing w:val="-8"/>
                <w:sz w:val="17"/>
              </w:rPr>
              <w:t> </w:t>
            </w:r>
            <w:r>
              <w:rPr>
                <w:color w:val="231F20"/>
                <w:sz w:val="17"/>
              </w:rPr>
              <w:t>I</w:t>
            </w:r>
            <w:r>
              <w:rPr>
                <w:color w:val="231F20"/>
                <w:spacing w:val="-7"/>
                <w:sz w:val="17"/>
              </w:rPr>
              <w:t> </w:t>
            </w:r>
            <w:r>
              <w:rPr>
                <w:color w:val="231F20"/>
                <w:sz w:val="17"/>
              </w:rPr>
              <w:t>can</w:t>
            </w:r>
            <w:r>
              <w:rPr>
                <w:color w:val="231F20"/>
                <w:spacing w:val="-7"/>
                <w:sz w:val="17"/>
              </w:rPr>
              <w:t> </w:t>
            </w:r>
            <w:r>
              <w:rPr>
                <w:color w:val="231F20"/>
                <w:sz w:val="17"/>
              </w:rPr>
              <w:t>write</w:t>
            </w:r>
            <w:r>
              <w:rPr>
                <w:color w:val="231F20"/>
                <w:spacing w:val="-10"/>
                <w:sz w:val="17"/>
              </w:rPr>
              <w:t> </w:t>
            </w:r>
            <w:r>
              <w:rPr>
                <w:color w:val="231F20"/>
                <w:sz w:val="17"/>
              </w:rPr>
              <w:t>in</w:t>
            </w:r>
            <w:r>
              <w:rPr>
                <w:color w:val="231F20"/>
                <w:spacing w:val="-7"/>
                <w:sz w:val="17"/>
              </w:rPr>
              <w:t> </w:t>
            </w:r>
            <w:r>
              <w:rPr>
                <w:color w:val="231F20"/>
                <w:sz w:val="17"/>
              </w:rPr>
              <w:t>English</w:t>
            </w:r>
            <w:r>
              <w:rPr>
                <w:color w:val="231F20"/>
                <w:spacing w:val="-8"/>
                <w:sz w:val="17"/>
              </w:rPr>
              <w:t> </w:t>
            </w:r>
            <w:r>
              <w:rPr>
                <w:color w:val="231F20"/>
                <w:sz w:val="17"/>
              </w:rPr>
              <w:t>in</w:t>
            </w:r>
            <w:r>
              <w:rPr>
                <w:color w:val="231F20"/>
                <w:spacing w:val="-8"/>
                <w:sz w:val="17"/>
              </w:rPr>
              <w:t> </w:t>
            </w:r>
            <w:r>
              <w:rPr>
                <w:color w:val="231F20"/>
                <w:sz w:val="17"/>
              </w:rPr>
              <w:t>accordance with the current level.</w:t>
            </w:r>
          </w:p>
        </w:tc>
        <w:tc>
          <w:tcPr>
            <w:tcW w:w="1030" w:type="dxa"/>
            <w:tcBorders>
              <w:top w:val="single" w:sz="4" w:space="0" w:color="231F20"/>
              <w:bottom w:val="single" w:sz="4" w:space="0" w:color="231F20"/>
            </w:tcBorders>
          </w:tcPr>
          <w:p>
            <w:pPr>
              <w:pStyle w:val="TableParagraph"/>
              <w:spacing w:before="55"/>
              <w:ind w:left="130"/>
              <w:rPr>
                <w:sz w:val="17"/>
              </w:rPr>
            </w:pPr>
            <w:r>
              <w:rPr>
                <w:color w:val="231F20"/>
                <w:spacing w:val="-2"/>
                <w:sz w:val="17"/>
              </w:rPr>
              <w:t>3,74±0,96</w:t>
            </w:r>
          </w:p>
        </w:tc>
        <w:tc>
          <w:tcPr>
            <w:tcW w:w="888" w:type="dxa"/>
            <w:tcBorders>
              <w:top w:val="single" w:sz="4" w:space="0" w:color="231F20"/>
              <w:bottom w:val="single" w:sz="4" w:space="0" w:color="231F20"/>
            </w:tcBorders>
          </w:tcPr>
          <w:p>
            <w:pPr>
              <w:pStyle w:val="TableParagraph"/>
              <w:spacing w:before="55"/>
              <w:ind w:left="105"/>
              <w:rPr>
                <w:sz w:val="17"/>
              </w:rPr>
            </w:pPr>
            <w:r>
              <w:rPr>
                <w:color w:val="231F20"/>
                <w:spacing w:val="-2"/>
                <w:sz w:val="17"/>
              </w:rPr>
              <w:t>0,789</w:t>
            </w:r>
          </w:p>
        </w:tc>
        <w:tc>
          <w:tcPr>
            <w:tcW w:w="1221" w:type="dxa"/>
          </w:tcPr>
          <w:p>
            <w:pPr>
              <w:pStyle w:val="TableParagraph"/>
              <w:spacing w:before="0"/>
              <w:rPr>
                <w:rFonts w:ascii="Times New Roman"/>
                <w:sz w:val="16"/>
              </w:rPr>
            </w:pPr>
          </w:p>
        </w:tc>
        <w:tc>
          <w:tcPr>
            <w:tcW w:w="1344" w:type="dxa"/>
          </w:tcPr>
          <w:p>
            <w:pPr>
              <w:pStyle w:val="TableParagraph"/>
              <w:spacing w:before="0"/>
              <w:rPr>
                <w:rFonts w:ascii="Times New Roman"/>
                <w:sz w:val="16"/>
              </w:rPr>
            </w:pPr>
          </w:p>
        </w:tc>
      </w:tr>
      <w:tr>
        <w:trPr>
          <w:trHeight w:val="689" w:hRule="atLeast"/>
        </w:trPr>
        <w:tc>
          <w:tcPr>
            <w:tcW w:w="696" w:type="dxa"/>
            <w:textDirection w:val="btLr"/>
          </w:tcPr>
          <w:p>
            <w:pPr>
              <w:pStyle w:val="TableParagraph"/>
              <w:spacing w:before="156"/>
              <w:ind w:left="40"/>
              <w:rPr>
                <w:b/>
                <w:sz w:val="17"/>
              </w:rPr>
            </w:pPr>
            <w:r>
              <w:rPr>
                <w:b/>
                <w:color w:val="231F20"/>
                <w:sz w:val="17"/>
              </w:rPr>
              <w:t>age</w:t>
            </w:r>
            <w:r>
              <w:rPr>
                <w:b/>
                <w:color w:val="231F20"/>
                <w:spacing w:val="-6"/>
                <w:sz w:val="17"/>
              </w:rPr>
              <w:t> </w:t>
            </w:r>
            <w:r>
              <w:rPr>
                <w:b/>
                <w:color w:val="231F20"/>
                <w:spacing w:val="-5"/>
                <w:sz w:val="17"/>
              </w:rPr>
              <w:t>Ski</w:t>
            </w:r>
          </w:p>
        </w:tc>
        <w:tc>
          <w:tcPr>
            <w:tcW w:w="3345" w:type="dxa"/>
            <w:tcBorders>
              <w:top w:val="single" w:sz="4" w:space="0" w:color="231F20"/>
              <w:bottom w:val="single" w:sz="4" w:space="0" w:color="231F20"/>
            </w:tcBorders>
          </w:tcPr>
          <w:p>
            <w:pPr>
              <w:pStyle w:val="TableParagraph"/>
              <w:spacing w:before="58"/>
              <w:ind w:left="100" w:right="131"/>
              <w:rPr>
                <w:sz w:val="17"/>
              </w:rPr>
            </w:pPr>
            <w:r>
              <w:rPr>
                <w:color w:val="231F20"/>
                <w:sz w:val="17"/>
              </w:rPr>
              <w:t>4.I can understand what I listen in English</w:t>
            </w:r>
            <w:r>
              <w:rPr>
                <w:color w:val="231F20"/>
                <w:spacing w:val="-11"/>
                <w:sz w:val="17"/>
              </w:rPr>
              <w:t> </w:t>
            </w:r>
            <w:r>
              <w:rPr>
                <w:color w:val="231F20"/>
                <w:sz w:val="17"/>
              </w:rPr>
              <w:t>in</w:t>
            </w:r>
            <w:r>
              <w:rPr>
                <w:color w:val="231F20"/>
                <w:spacing w:val="-10"/>
                <w:sz w:val="17"/>
              </w:rPr>
              <w:t> </w:t>
            </w:r>
            <w:r>
              <w:rPr>
                <w:color w:val="231F20"/>
                <w:sz w:val="17"/>
              </w:rPr>
              <w:t>accordance</w:t>
            </w:r>
            <w:r>
              <w:rPr>
                <w:color w:val="231F20"/>
                <w:spacing w:val="-10"/>
                <w:sz w:val="17"/>
              </w:rPr>
              <w:t> </w:t>
            </w:r>
            <w:r>
              <w:rPr>
                <w:color w:val="231F20"/>
                <w:sz w:val="17"/>
              </w:rPr>
              <w:t>with</w:t>
            </w:r>
            <w:r>
              <w:rPr>
                <w:color w:val="231F20"/>
                <w:spacing w:val="-10"/>
                <w:sz w:val="17"/>
              </w:rPr>
              <w:t> </w:t>
            </w:r>
            <w:r>
              <w:rPr>
                <w:color w:val="231F20"/>
                <w:sz w:val="17"/>
              </w:rPr>
              <w:t>the</w:t>
            </w:r>
            <w:r>
              <w:rPr>
                <w:color w:val="231F20"/>
                <w:spacing w:val="-11"/>
                <w:sz w:val="17"/>
              </w:rPr>
              <w:t> </w:t>
            </w:r>
            <w:r>
              <w:rPr>
                <w:color w:val="231F20"/>
                <w:sz w:val="17"/>
              </w:rPr>
              <w:t>current </w:t>
            </w:r>
            <w:r>
              <w:rPr>
                <w:color w:val="231F20"/>
                <w:spacing w:val="-2"/>
                <w:sz w:val="17"/>
              </w:rPr>
              <w:t>level.</w:t>
            </w:r>
          </w:p>
        </w:tc>
        <w:tc>
          <w:tcPr>
            <w:tcW w:w="1030" w:type="dxa"/>
            <w:tcBorders>
              <w:top w:val="single" w:sz="4" w:space="0" w:color="231F20"/>
              <w:bottom w:val="single" w:sz="4" w:space="0" w:color="231F20"/>
            </w:tcBorders>
          </w:tcPr>
          <w:p>
            <w:pPr>
              <w:pStyle w:val="TableParagraph"/>
              <w:spacing w:before="58"/>
              <w:ind w:left="130"/>
              <w:rPr>
                <w:sz w:val="17"/>
              </w:rPr>
            </w:pPr>
            <w:r>
              <w:rPr>
                <w:color w:val="231F20"/>
                <w:spacing w:val="-2"/>
                <w:sz w:val="17"/>
              </w:rPr>
              <w:t>3,84±0,89</w:t>
            </w:r>
          </w:p>
        </w:tc>
        <w:tc>
          <w:tcPr>
            <w:tcW w:w="888" w:type="dxa"/>
            <w:tcBorders>
              <w:top w:val="single" w:sz="4" w:space="0" w:color="231F20"/>
              <w:bottom w:val="single" w:sz="4" w:space="0" w:color="231F20"/>
            </w:tcBorders>
          </w:tcPr>
          <w:p>
            <w:pPr>
              <w:pStyle w:val="TableParagraph"/>
              <w:spacing w:before="58"/>
              <w:ind w:left="104"/>
              <w:rPr>
                <w:sz w:val="17"/>
              </w:rPr>
            </w:pPr>
            <w:r>
              <w:rPr>
                <w:color w:val="231F20"/>
                <w:spacing w:val="-2"/>
                <w:sz w:val="17"/>
              </w:rPr>
              <w:t>0,743</w:t>
            </w:r>
          </w:p>
        </w:tc>
        <w:tc>
          <w:tcPr>
            <w:tcW w:w="1221" w:type="dxa"/>
          </w:tcPr>
          <w:p>
            <w:pPr>
              <w:pStyle w:val="TableParagraph"/>
              <w:spacing w:before="0"/>
              <w:rPr>
                <w:rFonts w:ascii="Times New Roman"/>
                <w:sz w:val="16"/>
              </w:rPr>
            </w:pPr>
          </w:p>
        </w:tc>
        <w:tc>
          <w:tcPr>
            <w:tcW w:w="1344" w:type="dxa"/>
          </w:tcPr>
          <w:p>
            <w:pPr>
              <w:pStyle w:val="TableParagraph"/>
              <w:spacing w:before="0"/>
              <w:rPr>
                <w:rFonts w:ascii="Times New Roman"/>
                <w:sz w:val="16"/>
              </w:rPr>
            </w:pPr>
          </w:p>
        </w:tc>
      </w:tr>
      <w:tr>
        <w:trPr>
          <w:trHeight w:val="497" w:hRule="atLeast"/>
        </w:trPr>
        <w:tc>
          <w:tcPr>
            <w:tcW w:w="696" w:type="dxa"/>
            <w:tcBorders>
              <w:bottom w:val="single" w:sz="4" w:space="0" w:color="696A6D"/>
            </w:tcBorders>
            <w:textDirection w:val="btLr"/>
          </w:tcPr>
          <w:p>
            <w:pPr>
              <w:pStyle w:val="TableParagraph"/>
              <w:spacing w:before="156"/>
              <w:ind w:left="-2" w:right="-58"/>
              <w:rPr>
                <w:b/>
                <w:sz w:val="17"/>
              </w:rPr>
            </w:pPr>
            <w:r>
              <w:rPr>
                <w:b/>
                <w:color w:val="231F20"/>
                <w:spacing w:val="-2"/>
                <w:sz w:val="17"/>
              </w:rPr>
              <w:t>Langu</w:t>
            </w:r>
          </w:p>
        </w:tc>
        <w:tc>
          <w:tcPr>
            <w:tcW w:w="3345" w:type="dxa"/>
            <w:tcBorders>
              <w:top w:val="single" w:sz="4" w:space="0" w:color="231F20"/>
              <w:bottom w:val="single" w:sz="4" w:space="0" w:color="696A6D"/>
            </w:tcBorders>
          </w:tcPr>
          <w:p>
            <w:pPr>
              <w:pStyle w:val="TableParagraph"/>
              <w:spacing w:before="55"/>
              <w:ind w:left="100" w:right="131"/>
              <w:rPr>
                <w:sz w:val="17"/>
              </w:rPr>
            </w:pPr>
            <w:r>
              <w:rPr>
                <w:color w:val="231F20"/>
                <w:sz w:val="17"/>
              </w:rPr>
              <w:t>5.</w:t>
            </w:r>
            <w:r>
              <w:rPr>
                <w:color w:val="231F20"/>
                <w:spacing w:val="-10"/>
                <w:sz w:val="17"/>
              </w:rPr>
              <w:t> </w:t>
            </w:r>
            <w:r>
              <w:rPr>
                <w:color w:val="231F20"/>
                <w:sz w:val="17"/>
              </w:rPr>
              <w:t>I</w:t>
            </w:r>
            <w:r>
              <w:rPr>
                <w:color w:val="231F20"/>
                <w:spacing w:val="-8"/>
                <w:sz w:val="17"/>
              </w:rPr>
              <w:t> </w:t>
            </w:r>
            <w:r>
              <w:rPr>
                <w:color w:val="231F20"/>
                <w:sz w:val="17"/>
              </w:rPr>
              <w:t>know</w:t>
            </w:r>
            <w:r>
              <w:rPr>
                <w:color w:val="231F20"/>
                <w:spacing w:val="-11"/>
                <w:sz w:val="17"/>
              </w:rPr>
              <w:t> </w:t>
            </w:r>
            <w:r>
              <w:rPr>
                <w:color w:val="231F20"/>
                <w:sz w:val="17"/>
              </w:rPr>
              <w:t>the</w:t>
            </w:r>
            <w:r>
              <w:rPr>
                <w:color w:val="231F20"/>
                <w:spacing w:val="-10"/>
                <w:sz w:val="17"/>
              </w:rPr>
              <w:t> </w:t>
            </w:r>
            <w:r>
              <w:rPr>
                <w:color w:val="231F20"/>
                <w:sz w:val="17"/>
              </w:rPr>
              <w:t>appropriate</w:t>
            </w:r>
            <w:r>
              <w:rPr>
                <w:color w:val="231F20"/>
                <w:spacing w:val="-8"/>
                <w:sz w:val="17"/>
              </w:rPr>
              <w:t> </w:t>
            </w:r>
            <w:r>
              <w:rPr>
                <w:color w:val="231F20"/>
                <w:sz w:val="17"/>
              </w:rPr>
              <w:t>vocabulary</w:t>
            </w:r>
            <w:r>
              <w:rPr>
                <w:color w:val="231F20"/>
                <w:spacing w:val="-9"/>
                <w:sz w:val="17"/>
              </w:rPr>
              <w:t> </w:t>
            </w:r>
            <w:r>
              <w:rPr>
                <w:color w:val="231F20"/>
                <w:sz w:val="17"/>
              </w:rPr>
              <w:t>for the current level.</w:t>
            </w:r>
          </w:p>
        </w:tc>
        <w:tc>
          <w:tcPr>
            <w:tcW w:w="1030" w:type="dxa"/>
            <w:tcBorders>
              <w:top w:val="single" w:sz="4" w:space="0" w:color="231F20"/>
              <w:bottom w:val="single" w:sz="4" w:space="0" w:color="696A6D"/>
            </w:tcBorders>
          </w:tcPr>
          <w:p>
            <w:pPr>
              <w:pStyle w:val="TableParagraph"/>
              <w:spacing w:before="55"/>
              <w:ind w:left="130"/>
              <w:rPr>
                <w:sz w:val="17"/>
              </w:rPr>
            </w:pPr>
            <w:r>
              <w:rPr>
                <w:color w:val="231F20"/>
                <w:spacing w:val="-2"/>
                <w:sz w:val="17"/>
              </w:rPr>
              <w:t>3,51±0,96</w:t>
            </w:r>
          </w:p>
        </w:tc>
        <w:tc>
          <w:tcPr>
            <w:tcW w:w="888" w:type="dxa"/>
            <w:tcBorders>
              <w:top w:val="single" w:sz="4" w:space="0" w:color="231F20"/>
              <w:bottom w:val="single" w:sz="4" w:space="0" w:color="696A6D"/>
            </w:tcBorders>
          </w:tcPr>
          <w:p>
            <w:pPr>
              <w:pStyle w:val="TableParagraph"/>
              <w:spacing w:before="55"/>
              <w:ind w:left="105"/>
              <w:rPr>
                <w:sz w:val="17"/>
              </w:rPr>
            </w:pPr>
            <w:r>
              <w:rPr>
                <w:color w:val="231F20"/>
                <w:spacing w:val="-2"/>
                <w:sz w:val="17"/>
              </w:rPr>
              <w:t>0,749</w:t>
            </w:r>
          </w:p>
        </w:tc>
        <w:tc>
          <w:tcPr>
            <w:tcW w:w="1221" w:type="dxa"/>
            <w:tcBorders>
              <w:bottom w:val="single" w:sz="4" w:space="0" w:color="696A6D"/>
            </w:tcBorders>
          </w:tcPr>
          <w:p>
            <w:pPr>
              <w:pStyle w:val="TableParagraph"/>
              <w:spacing w:before="0"/>
              <w:rPr>
                <w:rFonts w:ascii="Times New Roman"/>
                <w:sz w:val="16"/>
              </w:rPr>
            </w:pPr>
          </w:p>
        </w:tc>
        <w:tc>
          <w:tcPr>
            <w:tcW w:w="1344" w:type="dxa"/>
            <w:tcBorders>
              <w:bottom w:val="single" w:sz="4" w:space="0" w:color="696A6D"/>
            </w:tcBorders>
          </w:tcPr>
          <w:p>
            <w:pPr>
              <w:pStyle w:val="TableParagraph"/>
              <w:spacing w:before="0"/>
              <w:rPr>
                <w:rFonts w:ascii="Times New Roman"/>
                <w:sz w:val="16"/>
              </w:rPr>
            </w:pPr>
          </w:p>
        </w:tc>
      </w:tr>
    </w:tbl>
    <w:p>
      <w:pPr>
        <w:pStyle w:val="TableParagraph"/>
        <w:spacing w:after="0"/>
        <w:rPr>
          <w:rFonts w:ascii="Times New Roman"/>
          <w:sz w:val="16"/>
        </w:rPr>
        <w:sectPr>
          <w:headerReference w:type="default" r:id="rId15"/>
          <w:headerReference w:type="even" r:id="rId16"/>
          <w:footerReference w:type="default" r:id="rId17"/>
          <w:footerReference w:type="even" r:id="rId18"/>
          <w:pgSz w:w="11910" w:h="16840"/>
          <w:pgMar w:header="1166" w:footer="2007" w:top="1460" w:bottom="2200" w:left="1559" w:right="1559"/>
          <w:pgNumType w:start="983"/>
        </w:sectPr>
      </w:pPr>
    </w:p>
    <w:p>
      <w:pPr>
        <w:pStyle w:val="BodyText"/>
        <w:spacing w:before="9"/>
        <w:rPr>
          <w:sz w:val="9"/>
        </w:rPr>
      </w:pPr>
    </w:p>
    <w:p>
      <w:pPr>
        <w:pStyle w:val="BodyText"/>
        <w:spacing w:line="20" w:lineRule="exact"/>
        <w:ind w:left="97"/>
        <w:rPr>
          <w:sz w:val="2"/>
        </w:rPr>
      </w:pPr>
      <w:r>
        <w:rPr>
          <w:sz w:val="2"/>
        </w:rPr>
        <mc:AlternateContent>
          <mc:Choice Requires="wps">
            <w:drawing>
              <wp:inline distT="0" distB="0" distL="0" distR="0">
                <wp:extent cx="5448935" cy="6350"/>
                <wp:effectExtent l="0" t="0" r="0" b="0"/>
                <wp:docPr id="32" name="Group 32"/>
                <wp:cNvGraphicFramePr>
                  <a:graphicFrameLocks/>
                </wp:cNvGraphicFramePr>
                <a:graphic>
                  <a:graphicData uri="http://schemas.microsoft.com/office/word/2010/wordprocessingGroup">
                    <wpg:wgp>
                      <wpg:cNvPr id="32" name="Group 32"/>
                      <wpg:cNvGrpSpPr/>
                      <wpg:grpSpPr>
                        <a:xfrm>
                          <a:off x="0" y="0"/>
                          <a:ext cx="5448935" cy="6350"/>
                          <a:chExt cx="5448935" cy="6350"/>
                        </a:xfrm>
                      </wpg:grpSpPr>
                      <wps:wsp>
                        <wps:cNvPr id="33" name="Graphic 33"/>
                        <wps:cNvSpPr/>
                        <wps:spPr>
                          <a:xfrm>
                            <a:off x="0" y="0"/>
                            <a:ext cx="5448935" cy="6350"/>
                          </a:xfrm>
                          <a:custGeom>
                            <a:avLst/>
                            <a:gdLst/>
                            <a:ahLst/>
                            <a:cxnLst/>
                            <a:rect l="l" t="t" r="r" b="b"/>
                            <a:pathLst>
                              <a:path w="5448935" h="6350">
                                <a:moveTo>
                                  <a:pt x="5448312" y="0"/>
                                </a:moveTo>
                                <a:lnTo>
                                  <a:pt x="0" y="0"/>
                                </a:lnTo>
                                <a:lnTo>
                                  <a:pt x="0" y="6095"/>
                                </a:lnTo>
                                <a:lnTo>
                                  <a:pt x="5448312" y="6095"/>
                                </a:lnTo>
                                <a:lnTo>
                                  <a:pt x="5448312" y="0"/>
                                </a:lnTo>
                                <a:close/>
                              </a:path>
                            </a:pathLst>
                          </a:custGeom>
                          <a:solidFill>
                            <a:srgbClr val="D9DADC"/>
                          </a:solidFill>
                        </wps:spPr>
                        <wps:bodyPr wrap="square" lIns="0" tIns="0" rIns="0" bIns="0" rtlCol="0">
                          <a:prstTxWarp prst="textNoShape">
                            <a:avLst/>
                          </a:prstTxWarp>
                          <a:noAutofit/>
                        </wps:bodyPr>
                      </wps:wsp>
                    </wpg:wgp>
                  </a:graphicData>
                </a:graphic>
              </wp:inline>
            </w:drawing>
          </mc:Choice>
          <mc:Fallback>
            <w:pict>
              <v:group style="width:429.05pt;height:.5pt;mso-position-horizontal-relative:char;mso-position-vertical-relative:line" id="docshapegroup32" coordorigin="0,0" coordsize="8581,10">
                <v:rect style="position:absolute;left:0;top:0;width:8581;height:10" id="docshape33" filled="true" fillcolor="#d9dadc" stroked="false">
                  <v:fill type="solid"/>
                </v:rect>
              </v:group>
            </w:pict>
          </mc:Fallback>
        </mc:AlternateContent>
      </w:r>
      <w:r>
        <w:rPr>
          <w:sz w:val="2"/>
        </w:rPr>
      </w:r>
    </w:p>
    <w:p>
      <w:pPr>
        <w:spacing w:line="242" w:lineRule="auto" w:before="0"/>
        <w:ind w:left="125" w:right="322" w:firstLine="0"/>
        <w:jc w:val="left"/>
        <w:rPr>
          <w:sz w:val="15"/>
        </w:rPr>
      </w:pPr>
      <w:r>
        <w:rPr>
          <w:color w:val="231F20"/>
          <w:sz w:val="15"/>
        </w:rPr>
        <w:t>Distance</w:t>
      </w:r>
      <w:r>
        <w:rPr>
          <w:color w:val="231F20"/>
          <w:spacing w:val="-3"/>
          <w:sz w:val="15"/>
        </w:rPr>
        <w:t> </w:t>
      </w:r>
      <w:r>
        <w:rPr>
          <w:color w:val="231F20"/>
          <w:sz w:val="15"/>
        </w:rPr>
        <w:t>education</w:t>
      </w:r>
      <w:r>
        <w:rPr>
          <w:color w:val="231F20"/>
          <w:spacing w:val="-3"/>
          <w:sz w:val="15"/>
        </w:rPr>
        <w:t> </w:t>
      </w:r>
      <w:r>
        <w:rPr>
          <w:color w:val="231F20"/>
          <w:sz w:val="15"/>
        </w:rPr>
        <w:t>system evaluation</w:t>
      </w:r>
      <w:r>
        <w:rPr>
          <w:color w:val="231F20"/>
          <w:spacing w:val="-4"/>
          <w:sz w:val="15"/>
        </w:rPr>
        <w:t> </w:t>
      </w:r>
      <w:r>
        <w:rPr>
          <w:color w:val="231F20"/>
          <w:sz w:val="15"/>
        </w:rPr>
        <w:t>of</w:t>
      </w:r>
      <w:r>
        <w:rPr>
          <w:color w:val="231F20"/>
          <w:spacing w:val="-2"/>
          <w:sz w:val="15"/>
        </w:rPr>
        <w:t> </w:t>
      </w:r>
      <w:r>
        <w:rPr>
          <w:color w:val="231F20"/>
          <w:sz w:val="15"/>
        </w:rPr>
        <w:t>English</w:t>
      </w:r>
      <w:r>
        <w:rPr>
          <w:color w:val="231F20"/>
          <w:spacing w:val="-3"/>
          <w:sz w:val="15"/>
        </w:rPr>
        <w:t> </w:t>
      </w:r>
      <w:r>
        <w:rPr>
          <w:color w:val="231F20"/>
          <w:sz w:val="15"/>
        </w:rPr>
        <w:t>language</w:t>
      </w:r>
      <w:r>
        <w:rPr>
          <w:color w:val="231F20"/>
          <w:spacing w:val="-3"/>
          <w:sz w:val="15"/>
        </w:rPr>
        <w:t> </w:t>
      </w:r>
      <w:r>
        <w:rPr>
          <w:color w:val="231F20"/>
          <w:sz w:val="15"/>
        </w:rPr>
        <w:t>teaching: A scale</w:t>
      </w:r>
      <w:r>
        <w:rPr>
          <w:color w:val="231F20"/>
          <w:spacing w:val="-3"/>
          <w:sz w:val="15"/>
        </w:rPr>
        <w:t> </w:t>
      </w:r>
      <w:r>
        <w:rPr>
          <w:color w:val="231F20"/>
          <w:sz w:val="15"/>
        </w:rPr>
        <w:t>development</w:t>
      </w:r>
      <w:r>
        <w:rPr>
          <w:color w:val="231F20"/>
          <w:spacing w:val="-1"/>
          <w:sz w:val="15"/>
        </w:rPr>
        <w:t> </w:t>
      </w:r>
      <w:r>
        <w:rPr>
          <w:color w:val="231F20"/>
          <w:sz w:val="15"/>
        </w:rPr>
        <w:t>study / Ö.</w:t>
      </w:r>
      <w:r>
        <w:rPr>
          <w:color w:val="231F20"/>
          <w:spacing w:val="-1"/>
          <w:sz w:val="15"/>
        </w:rPr>
        <w:t> </w:t>
      </w:r>
      <w:r>
        <w:rPr>
          <w:color w:val="231F20"/>
          <w:sz w:val="15"/>
        </w:rPr>
        <w:t>F.</w:t>
      </w:r>
      <w:r>
        <w:rPr>
          <w:color w:val="231F20"/>
          <w:spacing w:val="-1"/>
          <w:sz w:val="15"/>
        </w:rPr>
        <w:t> </w:t>
      </w:r>
      <w:r>
        <w:rPr>
          <w:color w:val="231F20"/>
          <w:sz w:val="15"/>
        </w:rPr>
        <w:t>İpek</w:t>
      </w:r>
      <w:r>
        <w:rPr>
          <w:color w:val="231F20"/>
          <w:spacing w:val="-5"/>
          <w:sz w:val="15"/>
        </w:rPr>
        <w:t> </w:t>
      </w:r>
      <w:r>
        <w:rPr>
          <w:color w:val="231F20"/>
          <w:sz w:val="15"/>
        </w:rPr>
        <w:t>&amp; H.</w:t>
      </w:r>
      <w:r>
        <w:rPr>
          <w:color w:val="231F20"/>
          <w:spacing w:val="-1"/>
          <w:sz w:val="15"/>
        </w:rPr>
        <w:t> </w:t>
      </w:r>
      <w:r>
        <w:rPr>
          <w:color w:val="231F20"/>
          <w:sz w:val="15"/>
        </w:rPr>
        <w:t>T.</w:t>
      </w:r>
      <w:r>
        <w:rPr>
          <w:color w:val="231F20"/>
          <w:spacing w:val="-1"/>
          <w:sz w:val="15"/>
        </w:rPr>
        <w:t> </w:t>
      </w:r>
      <w:r>
        <w:rPr>
          <w:color w:val="231F20"/>
          <w:sz w:val="15"/>
        </w:rPr>
        <w:t>Mutlu</w:t>
      </w:r>
      <w:r>
        <w:rPr>
          <w:color w:val="231F20"/>
          <w:spacing w:val="-1"/>
          <w:sz w:val="15"/>
        </w:rPr>
        <w:t> </w:t>
      </w:r>
      <w:r>
        <w:rPr>
          <w:color w:val="231F20"/>
          <w:sz w:val="15"/>
        </w:rPr>
        <w:t>(pp.</w:t>
      </w:r>
      <w:r>
        <w:rPr>
          <w:color w:val="231F20"/>
          <w:spacing w:val="40"/>
          <w:sz w:val="15"/>
        </w:rPr>
        <w:t> </w:t>
      </w:r>
      <w:r>
        <w:rPr>
          <w:color w:val="231F20"/>
          <w:spacing w:val="-2"/>
          <w:sz w:val="15"/>
        </w:rPr>
        <w:t>978-994)</w:t>
      </w:r>
    </w:p>
    <w:p>
      <w:pPr>
        <w:pStyle w:val="BodyText"/>
        <w:spacing w:before="171"/>
        <w:rPr>
          <w:sz w:val="20"/>
        </w:rPr>
      </w:pPr>
    </w:p>
    <w:p>
      <w:pPr>
        <w:pStyle w:val="BodyText"/>
        <w:spacing w:line="20" w:lineRule="exact"/>
        <w:ind w:left="125"/>
        <w:rPr>
          <w:sz w:val="2"/>
        </w:rPr>
      </w:pPr>
      <w:r>
        <w:rPr>
          <w:sz w:val="2"/>
        </w:rPr>
        <mc:AlternateContent>
          <mc:Choice Requires="wps">
            <w:drawing>
              <wp:inline distT="0" distB="0" distL="0" distR="0">
                <wp:extent cx="5413375" cy="6350"/>
                <wp:effectExtent l="0" t="0" r="0" b="0"/>
                <wp:docPr id="34" name="Group 34"/>
                <wp:cNvGraphicFramePr>
                  <a:graphicFrameLocks/>
                </wp:cNvGraphicFramePr>
                <a:graphic>
                  <a:graphicData uri="http://schemas.microsoft.com/office/word/2010/wordprocessingGroup">
                    <wpg:wgp>
                      <wpg:cNvPr id="34" name="Group 34"/>
                      <wpg:cNvGrpSpPr/>
                      <wpg:grpSpPr>
                        <a:xfrm>
                          <a:off x="0" y="0"/>
                          <a:ext cx="5413375" cy="6350"/>
                          <a:chExt cx="5413375" cy="6350"/>
                        </a:xfrm>
                      </wpg:grpSpPr>
                      <wps:wsp>
                        <wps:cNvPr id="35" name="Graphic 35"/>
                        <wps:cNvSpPr/>
                        <wps:spPr>
                          <a:xfrm>
                            <a:off x="0" y="0"/>
                            <a:ext cx="5413375" cy="6350"/>
                          </a:xfrm>
                          <a:custGeom>
                            <a:avLst/>
                            <a:gdLst/>
                            <a:ahLst/>
                            <a:cxnLst/>
                            <a:rect l="l" t="t" r="r" b="b"/>
                            <a:pathLst>
                              <a:path w="5413375" h="6350">
                                <a:moveTo>
                                  <a:pt x="5413260" y="0"/>
                                </a:moveTo>
                                <a:lnTo>
                                  <a:pt x="0" y="0"/>
                                </a:lnTo>
                                <a:lnTo>
                                  <a:pt x="0" y="6095"/>
                                </a:lnTo>
                                <a:lnTo>
                                  <a:pt x="5413260" y="6095"/>
                                </a:lnTo>
                                <a:lnTo>
                                  <a:pt x="5413260" y="0"/>
                                </a:lnTo>
                                <a:close/>
                              </a:path>
                            </a:pathLst>
                          </a:custGeom>
                          <a:solidFill>
                            <a:srgbClr val="696A6D"/>
                          </a:solidFill>
                        </wps:spPr>
                        <wps:bodyPr wrap="square" lIns="0" tIns="0" rIns="0" bIns="0" rtlCol="0">
                          <a:prstTxWarp prst="textNoShape">
                            <a:avLst/>
                          </a:prstTxWarp>
                          <a:noAutofit/>
                        </wps:bodyPr>
                      </wps:wsp>
                    </wpg:wgp>
                  </a:graphicData>
                </a:graphic>
              </wp:inline>
            </w:drawing>
          </mc:Choice>
          <mc:Fallback>
            <w:pict>
              <v:group style="width:426.25pt;height:.5pt;mso-position-horizontal-relative:char;mso-position-vertical-relative:line" id="docshapegroup34" coordorigin="0,0" coordsize="8525,10">
                <v:rect style="position:absolute;left:0;top:0;width:8525;height:10" id="docshape35" filled="true" fillcolor="#696a6d" stroked="false">
                  <v:fill type="solid"/>
                </v:rect>
              </v:group>
            </w:pict>
          </mc:Fallback>
        </mc:AlternateContent>
      </w:r>
      <w:r>
        <w:rPr>
          <w:sz w:val="2"/>
        </w:rPr>
      </w:r>
    </w:p>
    <w:p>
      <w:pPr>
        <w:pStyle w:val="BodyText"/>
        <w:spacing w:after="0" w:line="20" w:lineRule="exact"/>
        <w:rPr>
          <w:sz w:val="2"/>
        </w:rPr>
        <w:sectPr>
          <w:pgSz w:w="11910" w:h="16840"/>
          <w:pgMar w:header="1158" w:footer="1907" w:top="1340" w:bottom="2100" w:left="1559" w:right="1559"/>
        </w:sectPr>
      </w:pPr>
    </w:p>
    <w:p>
      <w:pPr>
        <w:spacing w:before="45"/>
        <w:ind w:left="922" w:right="22" w:firstLine="0"/>
        <w:jc w:val="left"/>
        <w:rPr>
          <w:sz w:val="17"/>
        </w:rPr>
      </w:pPr>
      <w:r>
        <w:rPr>
          <w:sz w:val="17"/>
        </w:rPr>
        <mc:AlternateContent>
          <mc:Choice Requires="wps">
            <w:drawing>
              <wp:anchor distT="0" distB="0" distL="0" distR="0" allowOverlap="1" layoutInCell="1" locked="0" behindDoc="0" simplePos="0" relativeHeight="15734272">
                <wp:simplePos x="0" y="0"/>
                <wp:positionH relativeFrom="page">
                  <wp:posOffset>1511808</wp:posOffset>
                </wp:positionH>
                <wp:positionV relativeFrom="paragraph">
                  <wp:posOffset>308863</wp:posOffset>
                </wp:positionV>
                <wp:extent cx="3342640" cy="6350"/>
                <wp:effectExtent l="0" t="0" r="0" b="0"/>
                <wp:wrapNone/>
                <wp:docPr id="36" name="Graphic 36"/>
                <wp:cNvGraphicFramePr>
                  <a:graphicFrameLocks/>
                </wp:cNvGraphicFramePr>
                <a:graphic>
                  <a:graphicData uri="http://schemas.microsoft.com/office/word/2010/wordprocessingShape">
                    <wps:wsp>
                      <wps:cNvPr id="36" name="Graphic 36"/>
                      <wps:cNvSpPr/>
                      <wps:spPr>
                        <a:xfrm>
                          <a:off x="0" y="0"/>
                          <a:ext cx="3342640" cy="6350"/>
                        </a:xfrm>
                        <a:custGeom>
                          <a:avLst/>
                          <a:gdLst/>
                          <a:ahLst/>
                          <a:cxnLst/>
                          <a:rect l="l" t="t" r="r" b="b"/>
                          <a:pathLst>
                            <a:path w="3342640" h="6350">
                              <a:moveTo>
                                <a:pt x="3342144" y="0"/>
                              </a:moveTo>
                              <a:lnTo>
                                <a:pt x="0" y="0"/>
                              </a:lnTo>
                              <a:lnTo>
                                <a:pt x="0" y="6095"/>
                              </a:lnTo>
                              <a:lnTo>
                                <a:pt x="3342144" y="6095"/>
                              </a:lnTo>
                              <a:lnTo>
                                <a:pt x="3342144" y="0"/>
                              </a:lnTo>
                              <a:close/>
                            </a:path>
                          </a:pathLst>
                        </a:custGeom>
                        <a:solidFill>
                          <a:srgbClr val="231F20"/>
                        </a:solidFill>
                      </wps:spPr>
                      <wps:bodyPr wrap="square" lIns="0" tIns="0" rIns="0" bIns="0" rtlCol="0">
                        <a:prstTxWarp prst="textNoShape">
                          <a:avLst/>
                        </a:prstTxWarp>
                        <a:noAutofit/>
                      </wps:bodyPr>
                    </wps:wsp>
                  </a:graphicData>
                </a:graphic>
              </wp:anchor>
            </w:drawing>
          </mc:Choice>
          <mc:Fallback>
            <w:pict>
              <v:rect style="position:absolute;margin-left:119.040001pt;margin-top:24.32pt;width:263.161pt;height:.47998pt;mso-position-horizontal-relative:page;mso-position-vertical-relative:paragraph;z-index:15734272" id="docshape36" filled="true" fillcolor="#231f20" stroked="false">
                <v:fill type="solid"/>
                <w10:wrap type="none"/>
              </v:rect>
            </w:pict>
          </mc:Fallback>
        </mc:AlternateContent>
      </w:r>
      <w:r>
        <w:rPr>
          <w:color w:val="231F20"/>
          <w:sz w:val="17"/>
        </w:rPr>
        <w:t>6.</w:t>
      </w:r>
      <w:r>
        <w:rPr>
          <w:color w:val="231F20"/>
          <w:spacing w:val="-11"/>
          <w:sz w:val="17"/>
        </w:rPr>
        <w:t> </w:t>
      </w:r>
      <w:r>
        <w:rPr>
          <w:color w:val="231F20"/>
          <w:sz w:val="17"/>
        </w:rPr>
        <w:t>I</w:t>
      </w:r>
      <w:r>
        <w:rPr>
          <w:color w:val="231F20"/>
          <w:spacing w:val="-10"/>
          <w:sz w:val="17"/>
        </w:rPr>
        <w:t> </w:t>
      </w:r>
      <w:r>
        <w:rPr>
          <w:color w:val="231F20"/>
          <w:sz w:val="17"/>
        </w:rPr>
        <w:t>can</w:t>
      </w:r>
      <w:r>
        <w:rPr>
          <w:color w:val="231F20"/>
          <w:spacing w:val="-9"/>
          <w:sz w:val="17"/>
        </w:rPr>
        <w:t> </w:t>
      </w:r>
      <w:r>
        <w:rPr>
          <w:color w:val="231F20"/>
          <w:sz w:val="17"/>
        </w:rPr>
        <w:t>pronounce</w:t>
      </w:r>
      <w:r>
        <w:rPr>
          <w:color w:val="231F20"/>
          <w:spacing w:val="-10"/>
          <w:sz w:val="17"/>
        </w:rPr>
        <w:t> </w:t>
      </w:r>
      <w:r>
        <w:rPr>
          <w:color w:val="231F20"/>
          <w:sz w:val="17"/>
        </w:rPr>
        <w:t>English</w:t>
      </w:r>
      <w:r>
        <w:rPr>
          <w:color w:val="231F20"/>
          <w:spacing w:val="-10"/>
          <w:sz w:val="17"/>
        </w:rPr>
        <w:t> </w:t>
      </w:r>
      <w:r>
        <w:rPr>
          <w:color w:val="231F20"/>
          <w:sz w:val="17"/>
        </w:rPr>
        <w:t>words appropriate to the current level.</w:t>
      </w:r>
    </w:p>
    <w:p>
      <w:pPr>
        <w:spacing w:line="235" w:lineRule="auto" w:before="125"/>
        <w:ind w:left="922" w:right="22" w:firstLine="0"/>
        <w:jc w:val="left"/>
        <w:rPr>
          <w:sz w:val="17"/>
        </w:rPr>
      </w:pPr>
      <w:r>
        <w:rPr>
          <w:sz w:val="17"/>
        </w:rPr>
        <mc:AlternateContent>
          <mc:Choice Requires="wps">
            <w:drawing>
              <wp:anchor distT="0" distB="0" distL="0" distR="0" allowOverlap="1" layoutInCell="1" locked="0" behindDoc="0" simplePos="0" relativeHeight="15734784">
                <wp:simplePos x="0" y="0"/>
                <wp:positionH relativeFrom="page">
                  <wp:posOffset>1069847</wp:posOffset>
                </wp:positionH>
                <wp:positionV relativeFrom="paragraph">
                  <wp:posOffset>356540</wp:posOffset>
                </wp:positionV>
                <wp:extent cx="5413375" cy="6350"/>
                <wp:effectExtent l="0" t="0" r="0" b="0"/>
                <wp:wrapNone/>
                <wp:docPr id="37" name="Graphic 37"/>
                <wp:cNvGraphicFramePr>
                  <a:graphicFrameLocks/>
                </wp:cNvGraphicFramePr>
                <a:graphic>
                  <a:graphicData uri="http://schemas.microsoft.com/office/word/2010/wordprocessingShape">
                    <wps:wsp>
                      <wps:cNvPr id="37" name="Graphic 37"/>
                      <wps:cNvSpPr/>
                      <wps:spPr>
                        <a:xfrm>
                          <a:off x="0" y="0"/>
                          <a:ext cx="5413375" cy="6350"/>
                        </a:xfrm>
                        <a:custGeom>
                          <a:avLst/>
                          <a:gdLst/>
                          <a:ahLst/>
                          <a:cxnLst/>
                          <a:rect l="l" t="t" r="r" b="b"/>
                          <a:pathLst>
                            <a:path w="5413375" h="6350">
                              <a:moveTo>
                                <a:pt x="5413260" y="0"/>
                              </a:moveTo>
                              <a:lnTo>
                                <a:pt x="0" y="0"/>
                              </a:lnTo>
                              <a:lnTo>
                                <a:pt x="0" y="6095"/>
                              </a:lnTo>
                              <a:lnTo>
                                <a:pt x="5413260" y="6095"/>
                              </a:lnTo>
                              <a:lnTo>
                                <a:pt x="5413260" y="0"/>
                              </a:lnTo>
                              <a:close/>
                            </a:path>
                          </a:pathLst>
                        </a:custGeom>
                        <a:solidFill>
                          <a:srgbClr val="231F20"/>
                        </a:solidFill>
                      </wps:spPr>
                      <wps:bodyPr wrap="square" lIns="0" tIns="0" rIns="0" bIns="0" rtlCol="0">
                        <a:prstTxWarp prst="textNoShape">
                          <a:avLst/>
                        </a:prstTxWarp>
                        <a:noAutofit/>
                      </wps:bodyPr>
                    </wps:wsp>
                  </a:graphicData>
                </a:graphic>
              </wp:anchor>
            </w:drawing>
          </mc:Choice>
          <mc:Fallback>
            <w:pict>
              <v:rect style="position:absolute;margin-left:84.239998pt;margin-top:28.074081pt;width:426.241pt;height:.47998pt;mso-position-horizontal-relative:page;mso-position-vertical-relative:paragraph;z-index:15734784" id="docshape37" filled="true" fillcolor="#231f20" stroked="false">
                <v:fill type="solid"/>
                <w10:wrap type="none"/>
              </v:rect>
            </w:pict>
          </mc:Fallback>
        </mc:AlternateContent>
      </w:r>
      <w:r>
        <w:rPr>
          <w:color w:val="231F20"/>
          <w:sz w:val="17"/>
        </w:rPr>
        <w:t>7.</w:t>
      </w:r>
      <w:r>
        <w:rPr>
          <w:color w:val="231F20"/>
          <w:spacing w:val="-10"/>
          <w:sz w:val="17"/>
        </w:rPr>
        <w:t> </w:t>
      </w:r>
      <w:r>
        <w:rPr>
          <w:color w:val="231F20"/>
          <w:sz w:val="17"/>
        </w:rPr>
        <w:t>I</w:t>
      </w:r>
      <w:r>
        <w:rPr>
          <w:color w:val="231F20"/>
          <w:spacing w:val="-8"/>
          <w:sz w:val="17"/>
        </w:rPr>
        <w:t> </w:t>
      </w:r>
      <w:r>
        <w:rPr>
          <w:color w:val="231F20"/>
          <w:sz w:val="17"/>
        </w:rPr>
        <w:t>know</w:t>
      </w:r>
      <w:r>
        <w:rPr>
          <w:color w:val="231F20"/>
          <w:spacing w:val="-10"/>
          <w:sz w:val="17"/>
        </w:rPr>
        <w:t> </w:t>
      </w:r>
      <w:r>
        <w:rPr>
          <w:color w:val="231F20"/>
          <w:sz w:val="17"/>
        </w:rPr>
        <w:t>the</w:t>
      </w:r>
      <w:r>
        <w:rPr>
          <w:color w:val="231F20"/>
          <w:spacing w:val="-9"/>
          <w:sz w:val="17"/>
        </w:rPr>
        <w:t> </w:t>
      </w:r>
      <w:r>
        <w:rPr>
          <w:color w:val="231F20"/>
          <w:sz w:val="17"/>
        </w:rPr>
        <w:t>grammar</w:t>
      </w:r>
      <w:r>
        <w:rPr>
          <w:color w:val="231F20"/>
          <w:spacing w:val="-8"/>
          <w:sz w:val="17"/>
        </w:rPr>
        <w:t> </w:t>
      </w:r>
      <w:r>
        <w:rPr>
          <w:color w:val="231F20"/>
          <w:sz w:val="17"/>
        </w:rPr>
        <w:t>rules</w:t>
      </w:r>
      <w:r>
        <w:rPr>
          <w:color w:val="231F20"/>
          <w:spacing w:val="-8"/>
          <w:sz w:val="17"/>
        </w:rPr>
        <w:t> </w:t>
      </w:r>
      <w:r>
        <w:rPr>
          <w:color w:val="231F20"/>
          <w:sz w:val="17"/>
        </w:rPr>
        <w:t>appropriate to the current level.</w:t>
      </w:r>
    </w:p>
    <w:p>
      <w:pPr>
        <w:spacing w:before="123"/>
        <w:ind w:left="922" w:right="22" w:firstLine="0"/>
        <w:jc w:val="left"/>
        <w:rPr>
          <w:sz w:val="17"/>
        </w:rPr>
      </w:pPr>
      <w:r>
        <w:rPr>
          <w:sz w:val="17"/>
        </w:rPr>
        <mc:AlternateContent>
          <mc:Choice Requires="wps">
            <w:drawing>
              <wp:anchor distT="0" distB="0" distL="0" distR="0" allowOverlap="1" layoutInCell="1" locked="0" behindDoc="0" simplePos="0" relativeHeight="15735296">
                <wp:simplePos x="0" y="0"/>
                <wp:positionH relativeFrom="page">
                  <wp:posOffset>1511808</wp:posOffset>
                </wp:positionH>
                <wp:positionV relativeFrom="paragraph">
                  <wp:posOffset>359847</wp:posOffset>
                </wp:positionV>
                <wp:extent cx="3342640" cy="5080"/>
                <wp:effectExtent l="0" t="0" r="0" b="0"/>
                <wp:wrapNone/>
                <wp:docPr id="38" name="Graphic 38"/>
                <wp:cNvGraphicFramePr>
                  <a:graphicFrameLocks/>
                </wp:cNvGraphicFramePr>
                <a:graphic>
                  <a:graphicData uri="http://schemas.microsoft.com/office/word/2010/wordprocessingShape">
                    <wps:wsp>
                      <wps:cNvPr id="38" name="Graphic 38"/>
                      <wps:cNvSpPr/>
                      <wps:spPr>
                        <a:xfrm>
                          <a:off x="0" y="0"/>
                          <a:ext cx="3342640" cy="5080"/>
                        </a:xfrm>
                        <a:custGeom>
                          <a:avLst/>
                          <a:gdLst/>
                          <a:ahLst/>
                          <a:cxnLst/>
                          <a:rect l="l" t="t" r="r" b="b"/>
                          <a:pathLst>
                            <a:path w="3342640" h="5080">
                              <a:moveTo>
                                <a:pt x="3342144" y="0"/>
                              </a:moveTo>
                              <a:lnTo>
                                <a:pt x="0" y="0"/>
                              </a:lnTo>
                              <a:lnTo>
                                <a:pt x="0" y="4571"/>
                              </a:lnTo>
                              <a:lnTo>
                                <a:pt x="3342144" y="4571"/>
                              </a:lnTo>
                              <a:lnTo>
                                <a:pt x="3342144" y="0"/>
                              </a:lnTo>
                              <a:close/>
                            </a:path>
                          </a:pathLst>
                        </a:custGeom>
                        <a:solidFill>
                          <a:srgbClr val="231F20"/>
                        </a:solidFill>
                      </wps:spPr>
                      <wps:bodyPr wrap="square" lIns="0" tIns="0" rIns="0" bIns="0" rtlCol="0">
                        <a:prstTxWarp prst="textNoShape">
                          <a:avLst/>
                        </a:prstTxWarp>
                        <a:noAutofit/>
                      </wps:bodyPr>
                    </wps:wsp>
                  </a:graphicData>
                </a:graphic>
              </wp:anchor>
            </w:drawing>
          </mc:Choice>
          <mc:Fallback>
            <w:pict>
              <v:rect style="position:absolute;margin-left:119.040001pt;margin-top:28.334473pt;width:263.161pt;height:.35999pt;mso-position-horizontal-relative:page;mso-position-vertical-relative:paragraph;z-index:15735296" id="docshape38" filled="true" fillcolor="#231f20" stroked="false">
                <v:fill type="solid"/>
                <w10:wrap type="none"/>
              </v:rect>
            </w:pict>
          </mc:Fallback>
        </mc:AlternateContent>
      </w:r>
      <w:r>
        <w:rPr>
          <w:color w:val="231F20"/>
          <w:sz w:val="17"/>
        </w:rPr>
        <w:t>8.</w:t>
      </w:r>
      <w:r>
        <w:rPr>
          <w:color w:val="231F20"/>
          <w:spacing w:val="-11"/>
          <w:sz w:val="17"/>
        </w:rPr>
        <w:t> </w:t>
      </w:r>
      <w:r>
        <w:rPr>
          <w:color w:val="231F20"/>
          <w:sz w:val="17"/>
        </w:rPr>
        <w:t>I</w:t>
      </w:r>
      <w:r>
        <w:rPr>
          <w:color w:val="231F20"/>
          <w:spacing w:val="-7"/>
          <w:sz w:val="17"/>
        </w:rPr>
        <w:t> </w:t>
      </w:r>
      <w:r>
        <w:rPr>
          <w:color w:val="231F20"/>
          <w:sz w:val="17"/>
        </w:rPr>
        <w:t>could</w:t>
      </w:r>
      <w:r>
        <w:rPr>
          <w:color w:val="231F20"/>
          <w:spacing w:val="-9"/>
          <w:sz w:val="17"/>
        </w:rPr>
        <w:t> </w:t>
      </w:r>
      <w:r>
        <w:rPr>
          <w:color w:val="231F20"/>
          <w:sz w:val="17"/>
        </w:rPr>
        <w:t>easily</w:t>
      </w:r>
      <w:r>
        <w:rPr>
          <w:color w:val="231F20"/>
          <w:spacing w:val="-9"/>
          <w:sz w:val="17"/>
        </w:rPr>
        <w:t> </w:t>
      </w:r>
      <w:r>
        <w:rPr>
          <w:color w:val="231F20"/>
          <w:sz w:val="17"/>
        </w:rPr>
        <w:t>reach</w:t>
      </w:r>
      <w:r>
        <w:rPr>
          <w:color w:val="231F20"/>
          <w:spacing w:val="-11"/>
          <w:sz w:val="17"/>
        </w:rPr>
        <w:t> </w:t>
      </w:r>
      <w:r>
        <w:rPr>
          <w:color w:val="231F20"/>
          <w:sz w:val="17"/>
        </w:rPr>
        <w:t>the</w:t>
      </w:r>
      <w:r>
        <w:rPr>
          <w:color w:val="231F20"/>
          <w:spacing w:val="-9"/>
          <w:sz w:val="17"/>
        </w:rPr>
        <w:t> </w:t>
      </w:r>
      <w:r>
        <w:rPr>
          <w:color w:val="231F20"/>
          <w:sz w:val="17"/>
        </w:rPr>
        <w:t>responsible people when I faced any problem.</w:t>
      </w:r>
    </w:p>
    <w:p>
      <w:pPr>
        <w:spacing w:before="122"/>
        <w:ind w:left="922" w:right="88" w:firstLine="0"/>
        <w:jc w:val="left"/>
        <w:rPr>
          <w:sz w:val="17"/>
        </w:rPr>
      </w:pPr>
      <w:r>
        <w:rPr>
          <w:sz w:val="17"/>
        </w:rPr>
        <mc:AlternateContent>
          <mc:Choice Requires="wps">
            <w:drawing>
              <wp:anchor distT="0" distB="0" distL="0" distR="0" allowOverlap="1" layoutInCell="1" locked="0" behindDoc="0" simplePos="0" relativeHeight="15735808">
                <wp:simplePos x="0" y="0"/>
                <wp:positionH relativeFrom="page">
                  <wp:posOffset>1511808</wp:posOffset>
                </wp:positionH>
                <wp:positionV relativeFrom="paragraph">
                  <wp:posOffset>356470</wp:posOffset>
                </wp:positionV>
                <wp:extent cx="3342640" cy="6350"/>
                <wp:effectExtent l="0" t="0" r="0" b="0"/>
                <wp:wrapNone/>
                <wp:docPr id="39" name="Graphic 39"/>
                <wp:cNvGraphicFramePr>
                  <a:graphicFrameLocks/>
                </wp:cNvGraphicFramePr>
                <a:graphic>
                  <a:graphicData uri="http://schemas.microsoft.com/office/word/2010/wordprocessingShape">
                    <wps:wsp>
                      <wps:cNvPr id="39" name="Graphic 39"/>
                      <wps:cNvSpPr/>
                      <wps:spPr>
                        <a:xfrm>
                          <a:off x="0" y="0"/>
                          <a:ext cx="3342640" cy="6350"/>
                        </a:xfrm>
                        <a:custGeom>
                          <a:avLst/>
                          <a:gdLst/>
                          <a:ahLst/>
                          <a:cxnLst/>
                          <a:rect l="l" t="t" r="r" b="b"/>
                          <a:pathLst>
                            <a:path w="3342640" h="6350">
                              <a:moveTo>
                                <a:pt x="3342144" y="0"/>
                              </a:moveTo>
                              <a:lnTo>
                                <a:pt x="0" y="0"/>
                              </a:lnTo>
                              <a:lnTo>
                                <a:pt x="0" y="6096"/>
                              </a:lnTo>
                              <a:lnTo>
                                <a:pt x="3342144" y="6096"/>
                              </a:lnTo>
                              <a:lnTo>
                                <a:pt x="3342144" y="0"/>
                              </a:lnTo>
                              <a:close/>
                            </a:path>
                          </a:pathLst>
                        </a:custGeom>
                        <a:solidFill>
                          <a:srgbClr val="231F20"/>
                        </a:solidFill>
                      </wps:spPr>
                      <wps:bodyPr wrap="square" lIns="0" tIns="0" rIns="0" bIns="0" rtlCol="0">
                        <a:prstTxWarp prst="textNoShape">
                          <a:avLst/>
                        </a:prstTxWarp>
                        <a:noAutofit/>
                      </wps:bodyPr>
                    </wps:wsp>
                  </a:graphicData>
                </a:graphic>
              </wp:anchor>
            </w:drawing>
          </mc:Choice>
          <mc:Fallback>
            <w:pict>
              <v:rect style="position:absolute;margin-left:119.040001pt;margin-top:28.068504pt;width:263.161pt;height:.48004pt;mso-position-horizontal-relative:page;mso-position-vertical-relative:paragraph;z-index:15735808" id="docshape39" filled="true" fillcolor="#231f20" stroked="false">
                <v:fill type="solid"/>
                <w10:wrap type="none"/>
              </v:rect>
            </w:pict>
          </mc:Fallback>
        </mc:AlternateContent>
      </w:r>
      <w:r>
        <w:rPr>
          <w:color w:val="231F20"/>
          <w:sz w:val="17"/>
        </w:rPr>
        <w:t>9.</w:t>
      </w:r>
      <w:r>
        <w:rPr>
          <w:color w:val="231F20"/>
          <w:spacing w:val="-3"/>
          <w:sz w:val="17"/>
        </w:rPr>
        <w:t> </w:t>
      </w:r>
      <w:r>
        <w:rPr>
          <w:color w:val="231F20"/>
          <w:sz w:val="17"/>
        </w:rPr>
        <w:t>I was</w:t>
      </w:r>
      <w:r>
        <w:rPr>
          <w:color w:val="231F20"/>
          <w:spacing w:val="-1"/>
          <w:sz w:val="17"/>
        </w:rPr>
        <w:t> </w:t>
      </w:r>
      <w:r>
        <w:rPr>
          <w:color w:val="231F20"/>
          <w:sz w:val="17"/>
        </w:rPr>
        <w:t>able</w:t>
      </w:r>
      <w:r>
        <w:rPr>
          <w:color w:val="231F20"/>
          <w:spacing w:val="-1"/>
          <w:sz w:val="17"/>
        </w:rPr>
        <w:t> </w:t>
      </w:r>
      <w:r>
        <w:rPr>
          <w:color w:val="231F20"/>
          <w:sz w:val="17"/>
        </w:rPr>
        <w:t>to communicate</w:t>
      </w:r>
      <w:r>
        <w:rPr>
          <w:color w:val="231F20"/>
          <w:spacing w:val="-4"/>
          <w:sz w:val="17"/>
        </w:rPr>
        <w:t> </w:t>
      </w:r>
      <w:r>
        <w:rPr>
          <w:color w:val="231F20"/>
          <w:sz w:val="17"/>
        </w:rPr>
        <w:t>easily</w:t>
      </w:r>
      <w:r>
        <w:rPr>
          <w:color w:val="231F20"/>
          <w:spacing w:val="-1"/>
          <w:sz w:val="17"/>
        </w:rPr>
        <w:t> </w:t>
      </w:r>
      <w:r>
        <w:rPr>
          <w:color w:val="231F20"/>
          <w:sz w:val="17"/>
        </w:rPr>
        <w:t>with the</w:t>
      </w:r>
      <w:r>
        <w:rPr>
          <w:color w:val="231F20"/>
          <w:spacing w:val="-13"/>
          <w:sz w:val="17"/>
        </w:rPr>
        <w:t> </w:t>
      </w:r>
      <w:r>
        <w:rPr>
          <w:color w:val="231F20"/>
          <w:sz w:val="17"/>
        </w:rPr>
        <w:t>university</w:t>
      </w:r>
      <w:r>
        <w:rPr>
          <w:color w:val="231F20"/>
          <w:spacing w:val="-10"/>
          <w:sz w:val="17"/>
        </w:rPr>
        <w:t> </w:t>
      </w:r>
      <w:r>
        <w:rPr>
          <w:color w:val="231F20"/>
          <w:sz w:val="17"/>
        </w:rPr>
        <w:t>during</w:t>
      </w:r>
      <w:r>
        <w:rPr>
          <w:color w:val="231F20"/>
          <w:spacing w:val="-10"/>
          <w:sz w:val="17"/>
        </w:rPr>
        <w:t> </w:t>
      </w:r>
      <w:r>
        <w:rPr>
          <w:color w:val="231F20"/>
          <w:sz w:val="17"/>
        </w:rPr>
        <w:t>distance</w:t>
      </w:r>
      <w:r>
        <w:rPr>
          <w:color w:val="231F20"/>
          <w:spacing w:val="-10"/>
          <w:sz w:val="17"/>
        </w:rPr>
        <w:t> </w:t>
      </w:r>
      <w:r>
        <w:rPr>
          <w:color w:val="231F20"/>
          <w:sz w:val="17"/>
        </w:rPr>
        <w:t>education.</w:t>
      </w:r>
    </w:p>
    <w:p>
      <w:pPr>
        <w:pStyle w:val="ListParagraph"/>
        <w:numPr>
          <w:ilvl w:val="0"/>
          <w:numId w:val="3"/>
        </w:numPr>
        <w:tabs>
          <w:tab w:pos="1143" w:val="left" w:leader="none"/>
        </w:tabs>
        <w:spacing w:line="240" w:lineRule="auto" w:before="118" w:after="0"/>
        <w:ind w:left="922" w:right="562" w:firstLine="0"/>
        <w:jc w:val="both"/>
        <w:rPr>
          <w:sz w:val="17"/>
        </w:rPr>
      </w:pPr>
      <w:r>
        <w:rPr>
          <w:sz w:val="17"/>
        </w:rPr>
        <mc:AlternateContent>
          <mc:Choice Requires="wps">
            <w:drawing>
              <wp:anchor distT="0" distB="0" distL="0" distR="0" allowOverlap="1" layoutInCell="1" locked="0" behindDoc="0" simplePos="0" relativeHeight="15736320">
                <wp:simplePos x="0" y="0"/>
                <wp:positionH relativeFrom="page">
                  <wp:posOffset>1511808</wp:posOffset>
                </wp:positionH>
                <wp:positionV relativeFrom="paragraph">
                  <wp:posOffset>477172</wp:posOffset>
                </wp:positionV>
                <wp:extent cx="3342640" cy="6350"/>
                <wp:effectExtent l="0" t="0" r="0" b="0"/>
                <wp:wrapNone/>
                <wp:docPr id="40" name="Graphic 40"/>
                <wp:cNvGraphicFramePr>
                  <a:graphicFrameLocks/>
                </wp:cNvGraphicFramePr>
                <a:graphic>
                  <a:graphicData uri="http://schemas.microsoft.com/office/word/2010/wordprocessingShape">
                    <wps:wsp>
                      <wps:cNvPr id="40" name="Graphic 40"/>
                      <wps:cNvSpPr/>
                      <wps:spPr>
                        <a:xfrm>
                          <a:off x="0" y="0"/>
                          <a:ext cx="3342640" cy="6350"/>
                        </a:xfrm>
                        <a:custGeom>
                          <a:avLst/>
                          <a:gdLst/>
                          <a:ahLst/>
                          <a:cxnLst/>
                          <a:rect l="l" t="t" r="r" b="b"/>
                          <a:pathLst>
                            <a:path w="3342640" h="6350">
                              <a:moveTo>
                                <a:pt x="3342144" y="0"/>
                              </a:moveTo>
                              <a:lnTo>
                                <a:pt x="0" y="0"/>
                              </a:lnTo>
                              <a:lnTo>
                                <a:pt x="0" y="6095"/>
                              </a:lnTo>
                              <a:lnTo>
                                <a:pt x="3342144" y="6095"/>
                              </a:lnTo>
                              <a:lnTo>
                                <a:pt x="3342144" y="0"/>
                              </a:lnTo>
                              <a:close/>
                            </a:path>
                          </a:pathLst>
                        </a:custGeom>
                        <a:solidFill>
                          <a:srgbClr val="231F20"/>
                        </a:solidFill>
                      </wps:spPr>
                      <wps:bodyPr wrap="square" lIns="0" tIns="0" rIns="0" bIns="0" rtlCol="0">
                        <a:prstTxWarp prst="textNoShape">
                          <a:avLst/>
                        </a:prstTxWarp>
                        <a:noAutofit/>
                      </wps:bodyPr>
                    </wps:wsp>
                  </a:graphicData>
                </a:graphic>
              </wp:anchor>
            </w:drawing>
          </mc:Choice>
          <mc:Fallback>
            <w:pict>
              <v:rect style="position:absolute;margin-left:119.040001pt;margin-top:37.572647pt;width:263.161pt;height:.47998pt;mso-position-horizontal-relative:page;mso-position-vertical-relative:paragraph;z-index:15736320" id="docshape40" filled="true" fillcolor="#231f20" stroked="false">
                <v:fill type="solid"/>
                <w10:wrap type="none"/>
              </v:rect>
            </w:pict>
          </mc:Fallback>
        </mc:AlternateContent>
      </w:r>
      <w:r>
        <w:rPr>
          <w:color w:val="231F20"/>
          <w:sz w:val="17"/>
        </w:rPr>
        <w:t>I</w:t>
      </w:r>
      <w:r>
        <w:rPr>
          <w:color w:val="231F20"/>
          <w:spacing w:val="-5"/>
          <w:sz w:val="17"/>
        </w:rPr>
        <w:t> </w:t>
      </w:r>
      <w:r>
        <w:rPr>
          <w:color w:val="231F20"/>
          <w:sz w:val="17"/>
        </w:rPr>
        <w:t>easily</w:t>
      </w:r>
      <w:r>
        <w:rPr>
          <w:color w:val="231F20"/>
          <w:spacing w:val="-8"/>
          <w:sz w:val="17"/>
        </w:rPr>
        <w:t> </w:t>
      </w:r>
      <w:r>
        <w:rPr>
          <w:color w:val="231F20"/>
          <w:sz w:val="17"/>
        </w:rPr>
        <w:t>communicated</w:t>
      </w:r>
      <w:r>
        <w:rPr>
          <w:color w:val="231F20"/>
          <w:spacing w:val="-6"/>
          <w:sz w:val="17"/>
        </w:rPr>
        <w:t> </w:t>
      </w:r>
      <w:r>
        <w:rPr>
          <w:color w:val="231F20"/>
          <w:sz w:val="17"/>
        </w:rPr>
        <w:t>with</w:t>
      </w:r>
      <w:r>
        <w:rPr>
          <w:color w:val="231F20"/>
          <w:spacing w:val="-6"/>
          <w:sz w:val="17"/>
        </w:rPr>
        <w:t> </w:t>
      </w:r>
      <w:r>
        <w:rPr>
          <w:color w:val="231F20"/>
          <w:sz w:val="17"/>
        </w:rPr>
        <w:t>the department</w:t>
      </w:r>
      <w:r>
        <w:rPr>
          <w:color w:val="231F20"/>
          <w:spacing w:val="-11"/>
          <w:sz w:val="17"/>
        </w:rPr>
        <w:t> </w:t>
      </w:r>
      <w:r>
        <w:rPr>
          <w:color w:val="231F20"/>
          <w:sz w:val="17"/>
        </w:rPr>
        <w:t>administration</w:t>
      </w:r>
      <w:r>
        <w:rPr>
          <w:color w:val="231F20"/>
          <w:spacing w:val="-10"/>
          <w:sz w:val="17"/>
        </w:rPr>
        <w:t> </w:t>
      </w:r>
      <w:r>
        <w:rPr>
          <w:color w:val="231F20"/>
          <w:sz w:val="17"/>
        </w:rPr>
        <w:t>during distance</w:t>
      </w:r>
      <w:r>
        <w:rPr>
          <w:color w:val="231F20"/>
          <w:spacing w:val="-2"/>
          <w:sz w:val="17"/>
        </w:rPr>
        <w:t> </w:t>
      </w:r>
      <w:r>
        <w:rPr>
          <w:color w:val="231F20"/>
          <w:sz w:val="17"/>
        </w:rPr>
        <w:t>education.</w:t>
      </w:r>
    </w:p>
    <w:p>
      <w:pPr>
        <w:pStyle w:val="ListParagraph"/>
        <w:numPr>
          <w:ilvl w:val="0"/>
          <w:numId w:val="3"/>
        </w:numPr>
        <w:tabs>
          <w:tab w:pos="1153" w:val="left" w:leader="none"/>
        </w:tabs>
        <w:spacing w:line="240" w:lineRule="auto" w:before="121" w:after="0"/>
        <w:ind w:left="922" w:right="80" w:firstLine="0"/>
        <w:jc w:val="left"/>
        <w:rPr>
          <w:sz w:val="17"/>
        </w:rPr>
      </w:pPr>
      <w:r>
        <w:rPr>
          <w:sz w:val="17"/>
        </w:rPr>
        <mc:AlternateContent>
          <mc:Choice Requires="wps">
            <w:drawing>
              <wp:anchor distT="0" distB="0" distL="0" distR="0" allowOverlap="1" layoutInCell="1" locked="0" behindDoc="0" simplePos="0" relativeHeight="15736832">
                <wp:simplePos x="0" y="0"/>
                <wp:positionH relativeFrom="page">
                  <wp:posOffset>1511808</wp:posOffset>
                </wp:positionH>
                <wp:positionV relativeFrom="paragraph">
                  <wp:posOffset>479281</wp:posOffset>
                </wp:positionV>
                <wp:extent cx="3342640" cy="6350"/>
                <wp:effectExtent l="0" t="0" r="0" b="0"/>
                <wp:wrapNone/>
                <wp:docPr id="41" name="Graphic 41"/>
                <wp:cNvGraphicFramePr>
                  <a:graphicFrameLocks/>
                </wp:cNvGraphicFramePr>
                <a:graphic>
                  <a:graphicData uri="http://schemas.microsoft.com/office/word/2010/wordprocessingShape">
                    <wps:wsp>
                      <wps:cNvPr id="41" name="Graphic 41"/>
                      <wps:cNvSpPr/>
                      <wps:spPr>
                        <a:xfrm>
                          <a:off x="0" y="0"/>
                          <a:ext cx="3342640" cy="6350"/>
                        </a:xfrm>
                        <a:custGeom>
                          <a:avLst/>
                          <a:gdLst/>
                          <a:ahLst/>
                          <a:cxnLst/>
                          <a:rect l="l" t="t" r="r" b="b"/>
                          <a:pathLst>
                            <a:path w="3342640" h="6350">
                              <a:moveTo>
                                <a:pt x="3342144" y="0"/>
                              </a:moveTo>
                              <a:lnTo>
                                <a:pt x="0" y="0"/>
                              </a:lnTo>
                              <a:lnTo>
                                <a:pt x="0" y="6096"/>
                              </a:lnTo>
                              <a:lnTo>
                                <a:pt x="3342144" y="6096"/>
                              </a:lnTo>
                              <a:lnTo>
                                <a:pt x="3342144" y="0"/>
                              </a:lnTo>
                              <a:close/>
                            </a:path>
                          </a:pathLst>
                        </a:custGeom>
                        <a:solidFill>
                          <a:srgbClr val="231F20"/>
                        </a:solidFill>
                      </wps:spPr>
                      <wps:bodyPr wrap="square" lIns="0" tIns="0" rIns="0" bIns="0" rtlCol="0">
                        <a:prstTxWarp prst="textNoShape">
                          <a:avLst/>
                        </a:prstTxWarp>
                        <a:noAutofit/>
                      </wps:bodyPr>
                    </wps:wsp>
                  </a:graphicData>
                </a:graphic>
              </wp:anchor>
            </w:drawing>
          </mc:Choice>
          <mc:Fallback>
            <w:pict>
              <v:rect style="position:absolute;margin-left:119.040001pt;margin-top:37.738708pt;width:263.161pt;height:.48004pt;mso-position-horizontal-relative:page;mso-position-vertical-relative:paragraph;z-index:15736832" id="docshape41" filled="true" fillcolor="#231f20" stroked="false">
                <v:fill type="solid"/>
                <w10:wrap type="none"/>
              </v:rect>
            </w:pict>
          </mc:Fallback>
        </mc:AlternateContent>
      </w:r>
      <w:r>
        <w:rPr>
          <w:color w:val="231F20"/>
          <w:sz w:val="17"/>
        </w:rPr>
        <w:t>The problems I encountered in distance education were solved quickly and</w:t>
      </w:r>
      <w:r>
        <w:rPr>
          <w:color w:val="231F20"/>
          <w:spacing w:val="-11"/>
          <w:sz w:val="17"/>
        </w:rPr>
        <w:t> </w:t>
      </w:r>
      <w:r>
        <w:rPr>
          <w:color w:val="231F20"/>
          <w:sz w:val="17"/>
        </w:rPr>
        <w:t>effectively</w:t>
      </w:r>
      <w:r>
        <w:rPr>
          <w:color w:val="231F20"/>
          <w:spacing w:val="-10"/>
          <w:sz w:val="17"/>
        </w:rPr>
        <w:t> </w:t>
      </w:r>
      <w:r>
        <w:rPr>
          <w:color w:val="231F20"/>
          <w:sz w:val="17"/>
        </w:rPr>
        <w:t>by</w:t>
      </w:r>
      <w:r>
        <w:rPr>
          <w:color w:val="231F20"/>
          <w:spacing w:val="-10"/>
          <w:sz w:val="17"/>
        </w:rPr>
        <w:t> </w:t>
      </w:r>
      <w:r>
        <w:rPr>
          <w:color w:val="231F20"/>
          <w:sz w:val="17"/>
        </w:rPr>
        <w:t>the</w:t>
      </w:r>
      <w:r>
        <w:rPr>
          <w:color w:val="231F20"/>
          <w:spacing w:val="-10"/>
          <w:sz w:val="17"/>
        </w:rPr>
        <w:t> </w:t>
      </w:r>
      <w:r>
        <w:rPr>
          <w:color w:val="231F20"/>
          <w:sz w:val="17"/>
        </w:rPr>
        <w:t>responsible</w:t>
      </w:r>
      <w:r>
        <w:rPr>
          <w:color w:val="231F20"/>
          <w:spacing w:val="-11"/>
          <w:sz w:val="17"/>
        </w:rPr>
        <w:t> </w:t>
      </w:r>
      <w:r>
        <w:rPr>
          <w:color w:val="231F20"/>
          <w:sz w:val="17"/>
        </w:rPr>
        <w:t>people.</w:t>
      </w:r>
    </w:p>
    <w:p>
      <w:pPr>
        <w:pStyle w:val="ListParagraph"/>
        <w:numPr>
          <w:ilvl w:val="0"/>
          <w:numId w:val="3"/>
        </w:numPr>
        <w:tabs>
          <w:tab w:pos="1177" w:val="left" w:leader="none"/>
        </w:tabs>
        <w:spacing w:line="240" w:lineRule="auto" w:before="119" w:after="0"/>
        <w:ind w:left="922" w:right="0" w:firstLine="0"/>
        <w:jc w:val="left"/>
        <w:rPr>
          <w:sz w:val="17"/>
        </w:rPr>
      </w:pPr>
      <w:r>
        <w:rPr>
          <w:sz w:val="17"/>
        </w:rPr>
        <mc:AlternateContent>
          <mc:Choice Requires="wps">
            <w:drawing>
              <wp:anchor distT="0" distB="0" distL="0" distR="0" allowOverlap="1" layoutInCell="1" locked="0" behindDoc="0" simplePos="0" relativeHeight="15737344">
                <wp:simplePos x="0" y="0"/>
                <wp:positionH relativeFrom="page">
                  <wp:posOffset>1511808</wp:posOffset>
                </wp:positionH>
                <wp:positionV relativeFrom="paragraph">
                  <wp:posOffset>477963</wp:posOffset>
                </wp:positionV>
                <wp:extent cx="3342640" cy="6350"/>
                <wp:effectExtent l="0" t="0" r="0" b="0"/>
                <wp:wrapNone/>
                <wp:docPr id="42" name="Graphic 42"/>
                <wp:cNvGraphicFramePr>
                  <a:graphicFrameLocks/>
                </wp:cNvGraphicFramePr>
                <a:graphic>
                  <a:graphicData uri="http://schemas.microsoft.com/office/word/2010/wordprocessingShape">
                    <wps:wsp>
                      <wps:cNvPr id="42" name="Graphic 42"/>
                      <wps:cNvSpPr/>
                      <wps:spPr>
                        <a:xfrm>
                          <a:off x="0" y="0"/>
                          <a:ext cx="3342640" cy="6350"/>
                        </a:xfrm>
                        <a:custGeom>
                          <a:avLst/>
                          <a:gdLst/>
                          <a:ahLst/>
                          <a:cxnLst/>
                          <a:rect l="l" t="t" r="r" b="b"/>
                          <a:pathLst>
                            <a:path w="3342640" h="6350">
                              <a:moveTo>
                                <a:pt x="3342144" y="0"/>
                              </a:moveTo>
                              <a:lnTo>
                                <a:pt x="0" y="0"/>
                              </a:lnTo>
                              <a:lnTo>
                                <a:pt x="0" y="6094"/>
                              </a:lnTo>
                              <a:lnTo>
                                <a:pt x="3342144" y="6094"/>
                              </a:lnTo>
                              <a:lnTo>
                                <a:pt x="3342144" y="0"/>
                              </a:lnTo>
                              <a:close/>
                            </a:path>
                          </a:pathLst>
                        </a:custGeom>
                        <a:solidFill>
                          <a:srgbClr val="231F20"/>
                        </a:solidFill>
                      </wps:spPr>
                      <wps:bodyPr wrap="square" lIns="0" tIns="0" rIns="0" bIns="0" rtlCol="0">
                        <a:prstTxWarp prst="textNoShape">
                          <a:avLst/>
                        </a:prstTxWarp>
                        <a:noAutofit/>
                      </wps:bodyPr>
                    </wps:wsp>
                  </a:graphicData>
                </a:graphic>
              </wp:anchor>
            </w:drawing>
          </mc:Choice>
          <mc:Fallback>
            <w:pict>
              <v:rect style="position:absolute;margin-left:119.040001pt;margin-top:37.634953pt;width:263.161pt;height:.47992pt;mso-position-horizontal-relative:page;mso-position-vertical-relative:paragraph;z-index:15737344" id="docshape42" filled="true" fillcolor="#231f20" stroked="false">
                <v:fill type="solid"/>
                <w10:wrap type="none"/>
              </v:rect>
            </w:pict>
          </mc:Fallback>
        </mc:AlternateContent>
      </w:r>
      <w:r>
        <w:rPr>
          <w:sz w:val="17"/>
        </w:rPr>
        <mc:AlternateContent>
          <mc:Choice Requires="wps">
            <w:drawing>
              <wp:anchor distT="0" distB="0" distL="0" distR="0" allowOverlap="1" layoutInCell="1" locked="0" behindDoc="0" simplePos="0" relativeHeight="15745536">
                <wp:simplePos x="0" y="0"/>
                <wp:positionH relativeFrom="page">
                  <wp:posOffset>1156763</wp:posOffset>
                </wp:positionH>
                <wp:positionV relativeFrom="paragraph">
                  <wp:posOffset>215964</wp:posOffset>
                </wp:positionV>
                <wp:extent cx="147955" cy="918210"/>
                <wp:effectExtent l="0" t="0" r="0" b="0"/>
                <wp:wrapNone/>
                <wp:docPr id="43" name="Textbox 43"/>
                <wp:cNvGraphicFramePr>
                  <a:graphicFrameLocks/>
                </wp:cNvGraphicFramePr>
                <a:graphic>
                  <a:graphicData uri="http://schemas.microsoft.com/office/word/2010/wordprocessingShape">
                    <wps:wsp>
                      <wps:cNvPr id="43" name="Textbox 43"/>
                      <wps:cNvSpPr txBox="1"/>
                      <wps:spPr>
                        <a:xfrm>
                          <a:off x="0" y="0"/>
                          <a:ext cx="147955" cy="918210"/>
                        </a:xfrm>
                        <a:prstGeom prst="rect">
                          <a:avLst/>
                        </a:prstGeom>
                      </wps:spPr>
                      <wps:txbx>
                        <w:txbxContent>
                          <w:p>
                            <w:pPr>
                              <w:spacing w:before="19"/>
                              <w:ind w:left="20" w:right="0" w:firstLine="0"/>
                              <w:jc w:val="left"/>
                              <w:rPr>
                                <w:b/>
                                <w:sz w:val="17"/>
                              </w:rPr>
                            </w:pPr>
                            <w:r>
                              <w:rPr>
                                <w:b/>
                                <w:color w:val="231F20"/>
                                <w:spacing w:val="-2"/>
                                <w:sz w:val="17"/>
                              </w:rPr>
                              <w:t>Communication</w:t>
                            </w:r>
                          </w:p>
                        </w:txbxContent>
                      </wps:txbx>
                      <wps:bodyPr wrap="square" lIns="0" tIns="0" rIns="0" bIns="0" rtlCol="0" vert="vert270">
                        <a:noAutofit/>
                      </wps:bodyPr>
                    </wps:wsp>
                  </a:graphicData>
                </a:graphic>
              </wp:anchor>
            </w:drawing>
          </mc:Choice>
          <mc:Fallback>
            <w:pict>
              <v:shape style="position:absolute;margin-left:91.083755pt;margin-top:17.005051pt;width:11.65pt;height:72.3pt;mso-position-horizontal-relative:page;mso-position-vertical-relative:paragraph;z-index:15745536" type="#_x0000_t202" id="docshape43" filled="false" stroked="false">
                <v:textbox inset="0,0,0,0" style="layout-flow:vertical;mso-layout-flow-alt:bottom-to-top">
                  <w:txbxContent>
                    <w:p>
                      <w:pPr>
                        <w:spacing w:before="19"/>
                        <w:ind w:left="20" w:right="0" w:firstLine="0"/>
                        <w:jc w:val="left"/>
                        <w:rPr>
                          <w:b/>
                          <w:sz w:val="17"/>
                        </w:rPr>
                      </w:pPr>
                      <w:r>
                        <w:rPr>
                          <w:b/>
                          <w:color w:val="231F20"/>
                          <w:spacing w:val="-2"/>
                          <w:sz w:val="17"/>
                        </w:rPr>
                        <w:t>Communication</w:t>
                      </w:r>
                    </w:p>
                  </w:txbxContent>
                </v:textbox>
                <w10:wrap type="none"/>
              </v:shape>
            </w:pict>
          </mc:Fallback>
        </mc:AlternateContent>
      </w:r>
      <w:r>
        <w:rPr>
          <w:color w:val="231F20"/>
          <w:sz w:val="17"/>
        </w:rPr>
        <w:t>Sufficient</w:t>
      </w:r>
      <w:r>
        <w:rPr>
          <w:color w:val="231F20"/>
          <w:spacing w:val="-13"/>
          <w:sz w:val="17"/>
        </w:rPr>
        <w:t> </w:t>
      </w:r>
      <w:r>
        <w:rPr>
          <w:color w:val="231F20"/>
          <w:sz w:val="17"/>
        </w:rPr>
        <w:t>information</w:t>
      </w:r>
      <w:r>
        <w:rPr>
          <w:color w:val="231F20"/>
          <w:spacing w:val="-10"/>
          <w:sz w:val="17"/>
        </w:rPr>
        <w:t> </w:t>
      </w:r>
      <w:r>
        <w:rPr>
          <w:color w:val="231F20"/>
          <w:sz w:val="17"/>
        </w:rPr>
        <w:t>was</w:t>
      </w:r>
      <w:r>
        <w:rPr>
          <w:color w:val="231F20"/>
          <w:spacing w:val="-10"/>
          <w:sz w:val="17"/>
        </w:rPr>
        <w:t> </w:t>
      </w:r>
      <w:r>
        <w:rPr>
          <w:color w:val="231F20"/>
          <w:sz w:val="17"/>
        </w:rPr>
        <w:t>given</w:t>
      </w:r>
      <w:r>
        <w:rPr>
          <w:color w:val="231F20"/>
          <w:spacing w:val="-10"/>
          <w:sz w:val="17"/>
        </w:rPr>
        <w:t> </w:t>
      </w:r>
      <w:r>
        <w:rPr>
          <w:color w:val="231F20"/>
          <w:sz w:val="17"/>
        </w:rPr>
        <w:t>about the Preparatory Education in distance </w:t>
      </w:r>
      <w:r>
        <w:rPr>
          <w:color w:val="231F20"/>
          <w:spacing w:val="-2"/>
          <w:sz w:val="17"/>
        </w:rPr>
        <w:t>education.</w:t>
      </w:r>
    </w:p>
    <w:p>
      <w:pPr>
        <w:pStyle w:val="ListParagraph"/>
        <w:numPr>
          <w:ilvl w:val="0"/>
          <w:numId w:val="3"/>
        </w:numPr>
        <w:tabs>
          <w:tab w:pos="1174" w:val="left" w:leader="none"/>
        </w:tabs>
        <w:spacing w:line="240" w:lineRule="auto" w:before="119" w:after="0"/>
        <w:ind w:left="922" w:right="432" w:firstLine="0"/>
        <w:jc w:val="left"/>
        <w:rPr>
          <w:sz w:val="17"/>
        </w:rPr>
      </w:pPr>
      <w:r>
        <w:rPr>
          <w:sz w:val="17"/>
        </w:rPr>
        <mc:AlternateContent>
          <mc:Choice Requires="wps">
            <w:drawing>
              <wp:anchor distT="0" distB="0" distL="0" distR="0" allowOverlap="1" layoutInCell="1" locked="0" behindDoc="0" simplePos="0" relativeHeight="15737856">
                <wp:simplePos x="0" y="0"/>
                <wp:positionH relativeFrom="page">
                  <wp:posOffset>1511808</wp:posOffset>
                </wp:positionH>
                <wp:positionV relativeFrom="paragraph">
                  <wp:posOffset>355993</wp:posOffset>
                </wp:positionV>
                <wp:extent cx="3342640" cy="6350"/>
                <wp:effectExtent l="0" t="0" r="0" b="0"/>
                <wp:wrapNone/>
                <wp:docPr id="44" name="Graphic 44"/>
                <wp:cNvGraphicFramePr>
                  <a:graphicFrameLocks/>
                </wp:cNvGraphicFramePr>
                <a:graphic>
                  <a:graphicData uri="http://schemas.microsoft.com/office/word/2010/wordprocessingShape">
                    <wps:wsp>
                      <wps:cNvPr id="44" name="Graphic 44"/>
                      <wps:cNvSpPr/>
                      <wps:spPr>
                        <a:xfrm>
                          <a:off x="0" y="0"/>
                          <a:ext cx="3342640" cy="6350"/>
                        </a:xfrm>
                        <a:custGeom>
                          <a:avLst/>
                          <a:gdLst/>
                          <a:ahLst/>
                          <a:cxnLst/>
                          <a:rect l="l" t="t" r="r" b="b"/>
                          <a:pathLst>
                            <a:path w="3342640" h="6350">
                              <a:moveTo>
                                <a:pt x="3342144" y="0"/>
                              </a:moveTo>
                              <a:lnTo>
                                <a:pt x="0" y="0"/>
                              </a:lnTo>
                              <a:lnTo>
                                <a:pt x="0" y="6095"/>
                              </a:lnTo>
                              <a:lnTo>
                                <a:pt x="3342144" y="6095"/>
                              </a:lnTo>
                              <a:lnTo>
                                <a:pt x="3342144" y="0"/>
                              </a:lnTo>
                              <a:close/>
                            </a:path>
                          </a:pathLst>
                        </a:custGeom>
                        <a:solidFill>
                          <a:srgbClr val="231F20"/>
                        </a:solidFill>
                      </wps:spPr>
                      <wps:bodyPr wrap="square" lIns="0" tIns="0" rIns="0" bIns="0" rtlCol="0">
                        <a:prstTxWarp prst="textNoShape">
                          <a:avLst/>
                        </a:prstTxWarp>
                        <a:noAutofit/>
                      </wps:bodyPr>
                    </wps:wsp>
                  </a:graphicData>
                </a:graphic>
              </wp:anchor>
            </w:drawing>
          </mc:Choice>
          <mc:Fallback>
            <w:pict>
              <v:rect style="position:absolute;margin-left:119.040001pt;margin-top:28.031015pt;width:263.161pt;height:.47998pt;mso-position-horizontal-relative:page;mso-position-vertical-relative:paragraph;z-index:15737856" id="docshape44" filled="true" fillcolor="#231f20" stroked="false">
                <v:fill type="solid"/>
                <w10:wrap type="none"/>
              </v:rect>
            </w:pict>
          </mc:Fallback>
        </mc:AlternateContent>
      </w:r>
      <w:r>
        <w:rPr>
          <w:color w:val="231F20"/>
          <w:sz w:val="17"/>
        </w:rPr>
        <w:t>The</w:t>
      </w:r>
      <w:r>
        <w:rPr>
          <w:color w:val="231F20"/>
          <w:spacing w:val="-11"/>
          <w:sz w:val="17"/>
        </w:rPr>
        <w:t> </w:t>
      </w:r>
      <w:r>
        <w:rPr>
          <w:color w:val="231F20"/>
          <w:sz w:val="17"/>
        </w:rPr>
        <w:t>documents</w:t>
      </w:r>
      <w:r>
        <w:rPr>
          <w:color w:val="231F20"/>
          <w:spacing w:val="-10"/>
          <w:sz w:val="17"/>
        </w:rPr>
        <w:t> </w:t>
      </w:r>
      <w:r>
        <w:rPr>
          <w:color w:val="231F20"/>
          <w:sz w:val="17"/>
        </w:rPr>
        <w:t>on</w:t>
      </w:r>
      <w:r>
        <w:rPr>
          <w:color w:val="231F20"/>
          <w:spacing w:val="-9"/>
          <w:sz w:val="17"/>
        </w:rPr>
        <w:t> </w:t>
      </w:r>
      <w:r>
        <w:rPr>
          <w:color w:val="231F20"/>
          <w:sz w:val="17"/>
        </w:rPr>
        <w:t>the</w:t>
      </w:r>
      <w:r>
        <w:rPr>
          <w:color w:val="231F20"/>
          <w:spacing w:val="-10"/>
          <w:sz w:val="17"/>
        </w:rPr>
        <w:t> </w:t>
      </w:r>
      <w:r>
        <w:rPr>
          <w:color w:val="231F20"/>
          <w:sz w:val="17"/>
        </w:rPr>
        <w:t>website</w:t>
      </w:r>
      <w:r>
        <w:rPr>
          <w:color w:val="231F20"/>
          <w:spacing w:val="-10"/>
          <w:sz w:val="17"/>
        </w:rPr>
        <w:t> </w:t>
      </w:r>
      <w:r>
        <w:rPr>
          <w:color w:val="231F20"/>
          <w:sz w:val="17"/>
        </w:rPr>
        <w:t>in distance education are sufficient.</w:t>
      </w:r>
    </w:p>
    <w:p>
      <w:pPr>
        <w:pStyle w:val="ListParagraph"/>
        <w:numPr>
          <w:ilvl w:val="0"/>
          <w:numId w:val="3"/>
        </w:numPr>
        <w:tabs>
          <w:tab w:pos="1176" w:val="left" w:leader="none"/>
        </w:tabs>
        <w:spacing w:line="240" w:lineRule="auto" w:before="122" w:after="0"/>
        <w:ind w:left="922" w:right="5" w:firstLine="0"/>
        <w:jc w:val="left"/>
        <w:rPr>
          <w:sz w:val="17"/>
        </w:rPr>
      </w:pPr>
      <w:r>
        <w:rPr>
          <w:sz w:val="17"/>
        </w:rPr>
        <mc:AlternateContent>
          <mc:Choice Requires="wps">
            <w:drawing>
              <wp:anchor distT="0" distB="0" distL="0" distR="0" allowOverlap="1" layoutInCell="1" locked="0" behindDoc="0" simplePos="0" relativeHeight="15738368">
                <wp:simplePos x="0" y="0"/>
                <wp:positionH relativeFrom="page">
                  <wp:posOffset>1069847</wp:posOffset>
                </wp:positionH>
                <wp:positionV relativeFrom="paragraph">
                  <wp:posOffset>356680</wp:posOffset>
                </wp:positionV>
                <wp:extent cx="5413375" cy="6350"/>
                <wp:effectExtent l="0" t="0" r="0" b="0"/>
                <wp:wrapNone/>
                <wp:docPr id="45" name="Graphic 45"/>
                <wp:cNvGraphicFramePr>
                  <a:graphicFrameLocks/>
                </wp:cNvGraphicFramePr>
                <a:graphic>
                  <a:graphicData uri="http://schemas.microsoft.com/office/word/2010/wordprocessingShape">
                    <wps:wsp>
                      <wps:cNvPr id="45" name="Graphic 45"/>
                      <wps:cNvSpPr/>
                      <wps:spPr>
                        <a:xfrm>
                          <a:off x="0" y="0"/>
                          <a:ext cx="5413375" cy="6350"/>
                        </a:xfrm>
                        <a:custGeom>
                          <a:avLst/>
                          <a:gdLst/>
                          <a:ahLst/>
                          <a:cxnLst/>
                          <a:rect l="l" t="t" r="r" b="b"/>
                          <a:pathLst>
                            <a:path w="5413375" h="6350">
                              <a:moveTo>
                                <a:pt x="5413260" y="0"/>
                              </a:moveTo>
                              <a:lnTo>
                                <a:pt x="0" y="0"/>
                              </a:lnTo>
                              <a:lnTo>
                                <a:pt x="0" y="6095"/>
                              </a:lnTo>
                              <a:lnTo>
                                <a:pt x="5413260" y="6095"/>
                              </a:lnTo>
                              <a:lnTo>
                                <a:pt x="5413260" y="0"/>
                              </a:lnTo>
                              <a:close/>
                            </a:path>
                          </a:pathLst>
                        </a:custGeom>
                        <a:solidFill>
                          <a:srgbClr val="231F20"/>
                        </a:solidFill>
                      </wps:spPr>
                      <wps:bodyPr wrap="square" lIns="0" tIns="0" rIns="0" bIns="0" rtlCol="0">
                        <a:prstTxWarp prst="textNoShape">
                          <a:avLst/>
                        </a:prstTxWarp>
                        <a:noAutofit/>
                      </wps:bodyPr>
                    </wps:wsp>
                  </a:graphicData>
                </a:graphic>
              </wp:anchor>
            </w:drawing>
          </mc:Choice>
          <mc:Fallback>
            <w:pict>
              <v:rect style="position:absolute;margin-left:84.239998pt;margin-top:28.085098pt;width:426.241pt;height:.47998pt;mso-position-horizontal-relative:page;mso-position-vertical-relative:paragraph;z-index:15738368" id="docshape45" filled="true" fillcolor="#231f20" stroked="false">
                <v:fill type="solid"/>
                <w10:wrap type="none"/>
              </v:rect>
            </w:pict>
          </mc:Fallback>
        </mc:AlternateContent>
      </w:r>
      <w:r>
        <w:rPr>
          <w:color w:val="231F20"/>
          <w:sz w:val="17"/>
        </w:rPr>
        <w:t>Adequate</w:t>
      </w:r>
      <w:r>
        <w:rPr>
          <w:color w:val="231F20"/>
          <w:spacing w:val="-13"/>
          <w:sz w:val="17"/>
        </w:rPr>
        <w:t> </w:t>
      </w:r>
      <w:r>
        <w:rPr>
          <w:color w:val="231F20"/>
          <w:sz w:val="17"/>
        </w:rPr>
        <w:t>information</w:t>
      </w:r>
      <w:r>
        <w:rPr>
          <w:color w:val="231F20"/>
          <w:spacing w:val="-10"/>
          <w:sz w:val="17"/>
        </w:rPr>
        <w:t> </w:t>
      </w:r>
      <w:r>
        <w:rPr>
          <w:color w:val="231F20"/>
          <w:sz w:val="17"/>
        </w:rPr>
        <w:t>was</w:t>
      </w:r>
      <w:r>
        <w:rPr>
          <w:color w:val="231F20"/>
          <w:spacing w:val="-10"/>
          <w:sz w:val="17"/>
        </w:rPr>
        <w:t> </w:t>
      </w:r>
      <w:r>
        <w:rPr>
          <w:color w:val="231F20"/>
          <w:sz w:val="17"/>
        </w:rPr>
        <w:t>given</w:t>
      </w:r>
      <w:r>
        <w:rPr>
          <w:color w:val="231F20"/>
          <w:spacing w:val="-10"/>
          <w:sz w:val="17"/>
        </w:rPr>
        <w:t> </w:t>
      </w:r>
      <w:r>
        <w:rPr>
          <w:color w:val="231F20"/>
          <w:sz w:val="17"/>
        </w:rPr>
        <w:t>about extracurricular</w:t>
      </w:r>
      <w:r>
        <w:rPr>
          <w:color w:val="231F20"/>
          <w:spacing w:val="-2"/>
          <w:sz w:val="17"/>
        </w:rPr>
        <w:t> </w:t>
      </w:r>
      <w:r>
        <w:rPr>
          <w:color w:val="231F20"/>
          <w:sz w:val="17"/>
        </w:rPr>
        <w:t>practices.</w:t>
      </w:r>
    </w:p>
    <w:p>
      <w:pPr>
        <w:pStyle w:val="ListParagraph"/>
        <w:numPr>
          <w:ilvl w:val="0"/>
          <w:numId w:val="3"/>
        </w:numPr>
        <w:tabs>
          <w:tab w:pos="1169" w:val="left" w:leader="none"/>
        </w:tabs>
        <w:spacing w:line="240" w:lineRule="auto" w:before="118" w:after="0"/>
        <w:ind w:left="922" w:right="571" w:firstLine="0"/>
        <w:jc w:val="both"/>
        <w:rPr>
          <w:sz w:val="17"/>
        </w:rPr>
      </w:pPr>
      <w:r>
        <w:rPr>
          <w:color w:val="231F20"/>
          <w:sz w:val="17"/>
        </w:rPr>
        <w:t>I</w:t>
      </w:r>
      <w:r>
        <w:rPr>
          <w:color w:val="231F20"/>
          <w:spacing w:val="-10"/>
          <w:sz w:val="17"/>
        </w:rPr>
        <w:t> </w:t>
      </w:r>
      <w:r>
        <w:rPr>
          <w:color w:val="231F20"/>
          <w:sz w:val="17"/>
        </w:rPr>
        <w:t>am</w:t>
      </w:r>
      <w:r>
        <w:rPr>
          <w:color w:val="231F20"/>
          <w:spacing w:val="-8"/>
          <w:sz w:val="17"/>
        </w:rPr>
        <w:t> </w:t>
      </w:r>
      <w:r>
        <w:rPr>
          <w:color w:val="231F20"/>
          <w:sz w:val="17"/>
        </w:rPr>
        <w:t>satisfied</w:t>
      </w:r>
      <w:r>
        <w:rPr>
          <w:color w:val="231F20"/>
          <w:spacing w:val="-9"/>
          <w:sz w:val="17"/>
        </w:rPr>
        <w:t> </w:t>
      </w:r>
      <w:r>
        <w:rPr>
          <w:color w:val="231F20"/>
          <w:sz w:val="17"/>
        </w:rPr>
        <w:t>with</w:t>
      </w:r>
      <w:r>
        <w:rPr>
          <w:color w:val="231F20"/>
          <w:spacing w:val="-11"/>
          <w:sz w:val="17"/>
        </w:rPr>
        <w:t> </w:t>
      </w:r>
      <w:r>
        <w:rPr>
          <w:color w:val="231F20"/>
          <w:sz w:val="17"/>
        </w:rPr>
        <w:t>the</w:t>
      </w:r>
      <w:r>
        <w:rPr>
          <w:color w:val="231F20"/>
          <w:spacing w:val="-9"/>
          <w:sz w:val="17"/>
        </w:rPr>
        <w:t> </w:t>
      </w:r>
      <w:r>
        <w:rPr>
          <w:color w:val="231F20"/>
          <w:sz w:val="17"/>
        </w:rPr>
        <w:t>distance education system.</w:t>
      </w:r>
    </w:p>
    <w:p>
      <w:pPr>
        <w:tabs>
          <w:tab w:pos="1195" w:val="left" w:leader="none"/>
        </w:tabs>
        <w:spacing w:before="45"/>
        <w:ind w:left="191" w:right="0" w:firstLine="0"/>
        <w:jc w:val="left"/>
        <w:rPr>
          <w:sz w:val="17"/>
        </w:rPr>
      </w:pPr>
      <w:r>
        <w:rPr/>
        <w:br w:type="column"/>
      </w:r>
      <w:r>
        <w:rPr>
          <w:color w:val="231F20"/>
          <w:spacing w:val="-2"/>
          <w:sz w:val="17"/>
        </w:rPr>
        <w:t>3,81±0,87</w:t>
      </w:r>
      <w:r>
        <w:rPr>
          <w:color w:val="231F20"/>
          <w:sz w:val="17"/>
        </w:rPr>
        <w:tab/>
      </w:r>
      <w:r>
        <w:rPr>
          <w:color w:val="231F20"/>
          <w:spacing w:val="-2"/>
          <w:sz w:val="17"/>
        </w:rPr>
        <w:t>0,617</w:t>
      </w:r>
    </w:p>
    <w:p>
      <w:pPr>
        <w:pStyle w:val="BodyText"/>
        <w:spacing w:before="122"/>
        <w:rPr>
          <w:sz w:val="17"/>
        </w:rPr>
      </w:pPr>
    </w:p>
    <w:p>
      <w:pPr>
        <w:tabs>
          <w:tab w:pos="1195" w:val="left" w:leader="none"/>
        </w:tabs>
        <w:spacing w:before="0"/>
        <w:ind w:left="191" w:right="0" w:firstLine="0"/>
        <w:jc w:val="left"/>
        <w:rPr>
          <w:sz w:val="17"/>
        </w:rPr>
      </w:pPr>
      <w:r>
        <w:rPr>
          <w:color w:val="231F20"/>
          <w:spacing w:val="-2"/>
          <w:sz w:val="17"/>
        </w:rPr>
        <w:t>3,70±0,92</w:t>
      </w:r>
      <w:r>
        <w:rPr>
          <w:color w:val="231F20"/>
          <w:sz w:val="17"/>
        </w:rPr>
        <w:tab/>
      </w:r>
      <w:r>
        <w:rPr>
          <w:color w:val="231F20"/>
          <w:spacing w:val="-4"/>
          <w:sz w:val="17"/>
        </w:rPr>
        <w:t>0,634</w:t>
      </w:r>
    </w:p>
    <w:p>
      <w:pPr>
        <w:pStyle w:val="BodyText"/>
        <w:spacing w:before="118"/>
        <w:rPr>
          <w:sz w:val="17"/>
        </w:rPr>
      </w:pPr>
    </w:p>
    <w:p>
      <w:pPr>
        <w:tabs>
          <w:tab w:pos="1196" w:val="left" w:leader="none"/>
          <w:tab w:pos="2076" w:val="left" w:leader="none"/>
          <w:tab w:pos="3443" w:val="left" w:leader="none"/>
        </w:tabs>
        <w:spacing w:before="0"/>
        <w:ind w:left="191" w:right="0" w:firstLine="0"/>
        <w:jc w:val="left"/>
        <w:rPr>
          <w:sz w:val="17"/>
        </w:rPr>
      </w:pPr>
      <w:r>
        <w:rPr>
          <w:color w:val="231F20"/>
          <w:spacing w:val="-2"/>
          <w:sz w:val="17"/>
        </w:rPr>
        <w:t>3,98±0,96</w:t>
      </w:r>
      <w:r>
        <w:rPr>
          <w:color w:val="231F20"/>
          <w:sz w:val="17"/>
        </w:rPr>
        <w:tab/>
      </w:r>
      <w:r>
        <w:rPr>
          <w:color w:val="231F20"/>
          <w:spacing w:val="-4"/>
          <w:sz w:val="17"/>
        </w:rPr>
        <w:t>0,726</w:t>
      </w:r>
      <w:r>
        <w:rPr>
          <w:color w:val="231F20"/>
          <w:sz w:val="17"/>
        </w:rPr>
        <w:tab/>
      </w:r>
      <w:r>
        <w:rPr>
          <w:color w:val="231F20"/>
          <w:spacing w:val="-4"/>
          <w:sz w:val="17"/>
        </w:rPr>
        <w:t>16,47</w:t>
      </w:r>
      <w:r>
        <w:rPr>
          <w:color w:val="231F20"/>
          <w:sz w:val="17"/>
        </w:rPr>
        <w:tab/>
      </w:r>
      <w:r>
        <w:rPr>
          <w:color w:val="231F20"/>
          <w:spacing w:val="-4"/>
          <w:sz w:val="17"/>
        </w:rPr>
        <w:t>0,912</w:t>
      </w:r>
    </w:p>
    <w:p>
      <w:pPr>
        <w:pStyle w:val="BodyText"/>
        <w:spacing w:before="122"/>
        <w:rPr>
          <w:sz w:val="17"/>
        </w:rPr>
      </w:pPr>
    </w:p>
    <w:p>
      <w:pPr>
        <w:tabs>
          <w:tab w:pos="1195" w:val="left" w:leader="none"/>
        </w:tabs>
        <w:spacing w:before="0"/>
        <w:ind w:left="191" w:right="0" w:firstLine="0"/>
        <w:jc w:val="left"/>
        <w:rPr>
          <w:sz w:val="17"/>
        </w:rPr>
      </w:pPr>
      <w:r>
        <w:rPr>
          <w:color w:val="231F20"/>
          <w:spacing w:val="-2"/>
          <w:sz w:val="17"/>
        </w:rPr>
        <w:t>3,57±1,14</w:t>
      </w:r>
      <w:r>
        <w:rPr>
          <w:color w:val="231F20"/>
          <w:sz w:val="17"/>
        </w:rPr>
        <w:tab/>
      </w:r>
      <w:r>
        <w:rPr>
          <w:color w:val="231F20"/>
          <w:spacing w:val="-2"/>
          <w:sz w:val="17"/>
        </w:rPr>
        <w:t>0,749</w:t>
      </w:r>
    </w:p>
    <w:p>
      <w:pPr>
        <w:pStyle w:val="BodyText"/>
        <w:spacing w:before="118"/>
        <w:rPr>
          <w:sz w:val="17"/>
        </w:rPr>
      </w:pPr>
    </w:p>
    <w:p>
      <w:pPr>
        <w:tabs>
          <w:tab w:pos="1195" w:val="left" w:leader="none"/>
        </w:tabs>
        <w:spacing w:before="0"/>
        <w:ind w:left="191" w:right="0" w:firstLine="0"/>
        <w:jc w:val="left"/>
        <w:rPr>
          <w:sz w:val="17"/>
        </w:rPr>
      </w:pPr>
      <w:r>
        <w:rPr>
          <w:color w:val="231F20"/>
          <w:spacing w:val="-2"/>
          <w:sz w:val="17"/>
        </w:rPr>
        <w:t>3,69±1,04</w:t>
      </w:r>
      <w:r>
        <w:rPr>
          <w:color w:val="231F20"/>
          <w:sz w:val="17"/>
        </w:rPr>
        <w:tab/>
      </w:r>
      <w:r>
        <w:rPr>
          <w:color w:val="231F20"/>
          <w:spacing w:val="-2"/>
          <w:sz w:val="17"/>
        </w:rPr>
        <w:t>0,746</w:t>
      </w:r>
    </w:p>
    <w:p>
      <w:pPr>
        <w:pStyle w:val="BodyText"/>
        <w:rPr>
          <w:sz w:val="17"/>
        </w:rPr>
      </w:pPr>
    </w:p>
    <w:p>
      <w:pPr>
        <w:pStyle w:val="BodyText"/>
        <w:spacing w:before="121"/>
        <w:rPr>
          <w:sz w:val="17"/>
        </w:rPr>
      </w:pPr>
    </w:p>
    <w:p>
      <w:pPr>
        <w:tabs>
          <w:tab w:pos="1196" w:val="left" w:leader="none"/>
        </w:tabs>
        <w:spacing w:before="0"/>
        <w:ind w:left="191" w:right="0" w:firstLine="0"/>
        <w:jc w:val="left"/>
        <w:rPr>
          <w:sz w:val="17"/>
        </w:rPr>
      </w:pPr>
      <w:r>
        <w:rPr>
          <w:color w:val="231F20"/>
          <w:spacing w:val="-2"/>
          <w:sz w:val="17"/>
        </w:rPr>
        <w:t>3,82±0,95</w:t>
      </w:r>
      <w:r>
        <w:rPr>
          <w:color w:val="231F20"/>
          <w:sz w:val="17"/>
        </w:rPr>
        <w:tab/>
      </w:r>
      <w:r>
        <w:rPr>
          <w:color w:val="231F20"/>
          <w:spacing w:val="-4"/>
          <w:sz w:val="17"/>
        </w:rPr>
        <w:t>0,796</w:t>
      </w:r>
    </w:p>
    <w:p>
      <w:pPr>
        <w:pStyle w:val="BodyText"/>
        <w:rPr>
          <w:sz w:val="17"/>
        </w:rPr>
      </w:pPr>
    </w:p>
    <w:p>
      <w:pPr>
        <w:pStyle w:val="BodyText"/>
        <w:spacing w:before="119"/>
        <w:rPr>
          <w:sz w:val="17"/>
        </w:rPr>
      </w:pPr>
    </w:p>
    <w:p>
      <w:pPr>
        <w:tabs>
          <w:tab w:pos="1195" w:val="left" w:leader="none"/>
        </w:tabs>
        <w:spacing w:before="0"/>
        <w:ind w:left="191" w:right="0" w:firstLine="0"/>
        <w:jc w:val="left"/>
        <w:rPr>
          <w:sz w:val="17"/>
        </w:rPr>
      </w:pPr>
      <w:r>
        <w:rPr>
          <w:color w:val="231F20"/>
          <w:spacing w:val="-2"/>
          <w:sz w:val="17"/>
        </w:rPr>
        <w:t>3,99±0,90</w:t>
      </w:r>
      <w:r>
        <w:rPr>
          <w:color w:val="231F20"/>
          <w:sz w:val="17"/>
        </w:rPr>
        <w:tab/>
      </w:r>
      <w:r>
        <w:rPr>
          <w:color w:val="231F20"/>
          <w:spacing w:val="-2"/>
          <w:sz w:val="17"/>
        </w:rPr>
        <w:t>0,565</w:t>
      </w:r>
    </w:p>
    <w:p>
      <w:pPr>
        <w:pStyle w:val="BodyText"/>
        <w:rPr>
          <w:sz w:val="17"/>
        </w:rPr>
      </w:pPr>
    </w:p>
    <w:p>
      <w:pPr>
        <w:pStyle w:val="BodyText"/>
        <w:spacing w:before="119"/>
        <w:rPr>
          <w:sz w:val="17"/>
        </w:rPr>
      </w:pPr>
    </w:p>
    <w:p>
      <w:pPr>
        <w:tabs>
          <w:tab w:pos="1196" w:val="left" w:leader="none"/>
        </w:tabs>
        <w:spacing w:before="0"/>
        <w:ind w:left="191" w:right="0" w:firstLine="0"/>
        <w:jc w:val="left"/>
        <w:rPr>
          <w:sz w:val="17"/>
        </w:rPr>
      </w:pPr>
      <w:r>
        <w:rPr>
          <w:color w:val="231F20"/>
          <w:spacing w:val="-2"/>
          <w:sz w:val="17"/>
        </w:rPr>
        <w:t>3,72±1,00</w:t>
      </w:r>
      <w:r>
        <w:rPr>
          <w:color w:val="231F20"/>
          <w:sz w:val="17"/>
        </w:rPr>
        <w:tab/>
      </w:r>
      <w:r>
        <w:rPr>
          <w:color w:val="231F20"/>
          <w:spacing w:val="-2"/>
          <w:sz w:val="17"/>
        </w:rPr>
        <w:t>0,567</w:t>
      </w:r>
    </w:p>
    <w:p>
      <w:pPr>
        <w:pStyle w:val="BodyText"/>
        <w:spacing w:before="122"/>
        <w:rPr>
          <w:sz w:val="17"/>
        </w:rPr>
      </w:pPr>
    </w:p>
    <w:p>
      <w:pPr>
        <w:tabs>
          <w:tab w:pos="1196" w:val="left" w:leader="none"/>
        </w:tabs>
        <w:spacing w:before="1"/>
        <w:ind w:left="191" w:right="0" w:firstLine="0"/>
        <w:jc w:val="left"/>
        <w:rPr>
          <w:sz w:val="17"/>
        </w:rPr>
      </w:pPr>
      <w:r>
        <w:rPr>
          <w:color w:val="231F20"/>
          <w:spacing w:val="-2"/>
          <w:sz w:val="17"/>
        </w:rPr>
        <w:t>4,00±0,87</w:t>
      </w:r>
      <w:r>
        <w:rPr>
          <w:color w:val="231F20"/>
          <w:sz w:val="17"/>
        </w:rPr>
        <w:tab/>
      </w:r>
      <w:r>
        <w:rPr>
          <w:color w:val="231F20"/>
          <w:spacing w:val="-4"/>
          <w:sz w:val="17"/>
        </w:rPr>
        <w:t>0,578</w:t>
      </w:r>
    </w:p>
    <w:p>
      <w:pPr>
        <w:pStyle w:val="BodyText"/>
        <w:spacing w:before="117"/>
        <w:rPr>
          <w:sz w:val="17"/>
        </w:rPr>
      </w:pPr>
    </w:p>
    <w:p>
      <w:pPr>
        <w:tabs>
          <w:tab w:pos="1196" w:val="left" w:leader="none"/>
          <w:tab w:pos="2077" w:val="left" w:leader="none"/>
          <w:tab w:pos="3443" w:val="left" w:leader="none"/>
        </w:tabs>
        <w:spacing w:before="0"/>
        <w:ind w:left="191" w:right="0" w:firstLine="0"/>
        <w:jc w:val="left"/>
        <w:rPr>
          <w:sz w:val="17"/>
        </w:rPr>
      </w:pPr>
      <w:r>
        <w:rPr>
          <w:color w:val="231F20"/>
          <w:spacing w:val="-2"/>
          <w:sz w:val="17"/>
        </w:rPr>
        <w:t>2,90±1,33</w:t>
      </w:r>
      <w:r>
        <w:rPr>
          <w:color w:val="231F20"/>
          <w:sz w:val="17"/>
        </w:rPr>
        <w:tab/>
      </w:r>
      <w:r>
        <w:rPr>
          <w:color w:val="231F20"/>
          <w:spacing w:val="-2"/>
          <w:sz w:val="17"/>
        </w:rPr>
        <w:t>0,820</w:t>
      </w:r>
      <w:r>
        <w:rPr>
          <w:color w:val="231F20"/>
          <w:sz w:val="17"/>
        </w:rPr>
        <w:tab/>
      </w:r>
      <w:r>
        <w:rPr>
          <w:color w:val="231F20"/>
          <w:spacing w:val="-4"/>
          <w:sz w:val="17"/>
        </w:rPr>
        <w:t>13,86</w:t>
      </w:r>
      <w:r>
        <w:rPr>
          <w:color w:val="231F20"/>
          <w:sz w:val="17"/>
        </w:rPr>
        <w:tab/>
      </w:r>
      <w:r>
        <w:rPr>
          <w:color w:val="231F20"/>
          <w:spacing w:val="-2"/>
          <w:sz w:val="17"/>
        </w:rPr>
        <w:t>0,911</w:t>
      </w:r>
    </w:p>
    <w:p>
      <w:pPr>
        <w:spacing w:after="0"/>
        <w:jc w:val="left"/>
        <w:rPr>
          <w:sz w:val="17"/>
        </w:rPr>
        <w:sectPr>
          <w:type w:val="continuous"/>
          <w:pgSz w:w="11910" w:h="16840"/>
          <w:pgMar w:header="1158" w:footer="1907" w:top="1340" w:bottom="2040" w:left="1559" w:right="1559"/>
          <w:cols w:num="2" w:equalWidth="0">
            <w:col w:w="4066" w:space="40"/>
            <w:col w:w="4686"/>
          </w:cols>
        </w:sectPr>
      </w:pPr>
    </w:p>
    <w:p>
      <w:pPr>
        <w:pStyle w:val="BodyText"/>
        <w:spacing w:before="1"/>
        <w:rPr>
          <w:sz w:val="5"/>
        </w:rPr>
      </w:pPr>
    </w:p>
    <w:p>
      <w:pPr>
        <w:pStyle w:val="BodyText"/>
        <w:spacing w:line="20" w:lineRule="exact"/>
        <w:ind w:left="821"/>
        <w:rPr>
          <w:sz w:val="2"/>
        </w:rPr>
      </w:pPr>
      <w:r>
        <w:rPr>
          <w:sz w:val="2"/>
        </w:rPr>
        <mc:AlternateContent>
          <mc:Choice Requires="wps">
            <w:drawing>
              <wp:inline distT="0" distB="0" distL="0" distR="0">
                <wp:extent cx="3342640" cy="6350"/>
                <wp:effectExtent l="0" t="0" r="0" b="0"/>
                <wp:docPr id="46" name="Group 46"/>
                <wp:cNvGraphicFramePr>
                  <a:graphicFrameLocks/>
                </wp:cNvGraphicFramePr>
                <a:graphic>
                  <a:graphicData uri="http://schemas.microsoft.com/office/word/2010/wordprocessingGroup">
                    <wpg:wgp>
                      <wpg:cNvPr id="46" name="Group 46"/>
                      <wpg:cNvGrpSpPr/>
                      <wpg:grpSpPr>
                        <a:xfrm>
                          <a:off x="0" y="0"/>
                          <a:ext cx="3342640" cy="6350"/>
                          <a:chExt cx="3342640" cy="6350"/>
                        </a:xfrm>
                      </wpg:grpSpPr>
                      <wps:wsp>
                        <wps:cNvPr id="47" name="Graphic 47"/>
                        <wps:cNvSpPr/>
                        <wps:spPr>
                          <a:xfrm>
                            <a:off x="0" y="0"/>
                            <a:ext cx="3342640" cy="6350"/>
                          </a:xfrm>
                          <a:custGeom>
                            <a:avLst/>
                            <a:gdLst/>
                            <a:ahLst/>
                            <a:cxnLst/>
                            <a:rect l="l" t="t" r="r" b="b"/>
                            <a:pathLst>
                              <a:path w="3342640" h="6350">
                                <a:moveTo>
                                  <a:pt x="3342144" y="0"/>
                                </a:moveTo>
                                <a:lnTo>
                                  <a:pt x="0" y="0"/>
                                </a:lnTo>
                                <a:lnTo>
                                  <a:pt x="0" y="6096"/>
                                </a:lnTo>
                                <a:lnTo>
                                  <a:pt x="3342144" y="6096"/>
                                </a:lnTo>
                                <a:lnTo>
                                  <a:pt x="3342144" y="0"/>
                                </a:lnTo>
                                <a:close/>
                              </a:path>
                            </a:pathLst>
                          </a:custGeom>
                          <a:solidFill>
                            <a:srgbClr val="231F20"/>
                          </a:solidFill>
                        </wps:spPr>
                        <wps:bodyPr wrap="square" lIns="0" tIns="0" rIns="0" bIns="0" rtlCol="0">
                          <a:prstTxWarp prst="textNoShape">
                            <a:avLst/>
                          </a:prstTxWarp>
                          <a:noAutofit/>
                        </wps:bodyPr>
                      </wps:wsp>
                    </wpg:wgp>
                  </a:graphicData>
                </a:graphic>
              </wp:inline>
            </w:drawing>
          </mc:Choice>
          <mc:Fallback>
            <w:pict>
              <v:group style="width:263.2pt;height:.5pt;mso-position-horizontal-relative:char;mso-position-vertical-relative:line" id="docshapegroup46" coordorigin="0,0" coordsize="5264,10">
                <v:rect style="position:absolute;left:0;top:0;width:5264;height:10" id="docshape47" filled="true" fillcolor="#231f20" stroked="false">
                  <v:fill type="solid"/>
                </v:rect>
              </v:group>
            </w:pict>
          </mc:Fallback>
        </mc:AlternateContent>
      </w:r>
      <w:r>
        <w:rPr>
          <w:sz w:val="2"/>
        </w:rPr>
      </w:r>
    </w:p>
    <w:p>
      <w:pPr>
        <w:pStyle w:val="ListParagraph"/>
        <w:numPr>
          <w:ilvl w:val="0"/>
          <w:numId w:val="3"/>
        </w:numPr>
        <w:tabs>
          <w:tab w:pos="1176" w:val="left" w:leader="none"/>
          <w:tab w:pos="4293" w:val="left" w:leader="none"/>
          <w:tab w:pos="5298" w:val="left" w:leader="none"/>
        </w:tabs>
        <w:spacing w:line="240" w:lineRule="auto" w:before="45" w:after="0"/>
        <w:ind w:left="1176" w:right="0" w:hanging="254"/>
        <w:jc w:val="left"/>
        <w:rPr>
          <w:sz w:val="17"/>
        </w:rPr>
      </w:pPr>
      <w:r>
        <w:rPr>
          <w:sz w:val="17"/>
        </w:rPr>
        <mc:AlternateContent>
          <mc:Choice Requires="wps">
            <w:drawing>
              <wp:anchor distT="0" distB="0" distL="0" distR="0" allowOverlap="1" layoutInCell="1" locked="0" behindDoc="0" simplePos="0" relativeHeight="15738880">
                <wp:simplePos x="0" y="0"/>
                <wp:positionH relativeFrom="page">
                  <wp:posOffset>1511808</wp:posOffset>
                </wp:positionH>
                <wp:positionV relativeFrom="paragraph">
                  <wp:posOffset>185466</wp:posOffset>
                </wp:positionV>
                <wp:extent cx="3342640" cy="6350"/>
                <wp:effectExtent l="0" t="0" r="0" b="0"/>
                <wp:wrapNone/>
                <wp:docPr id="48" name="Graphic 48"/>
                <wp:cNvGraphicFramePr>
                  <a:graphicFrameLocks/>
                </wp:cNvGraphicFramePr>
                <a:graphic>
                  <a:graphicData uri="http://schemas.microsoft.com/office/word/2010/wordprocessingShape">
                    <wps:wsp>
                      <wps:cNvPr id="48" name="Graphic 48"/>
                      <wps:cNvSpPr/>
                      <wps:spPr>
                        <a:xfrm>
                          <a:off x="0" y="0"/>
                          <a:ext cx="3342640" cy="6350"/>
                        </a:xfrm>
                        <a:custGeom>
                          <a:avLst/>
                          <a:gdLst/>
                          <a:ahLst/>
                          <a:cxnLst/>
                          <a:rect l="l" t="t" r="r" b="b"/>
                          <a:pathLst>
                            <a:path w="3342640" h="6350">
                              <a:moveTo>
                                <a:pt x="3342144" y="0"/>
                              </a:moveTo>
                              <a:lnTo>
                                <a:pt x="0" y="0"/>
                              </a:lnTo>
                              <a:lnTo>
                                <a:pt x="0" y="6096"/>
                              </a:lnTo>
                              <a:lnTo>
                                <a:pt x="3342144" y="6096"/>
                              </a:lnTo>
                              <a:lnTo>
                                <a:pt x="3342144" y="0"/>
                              </a:lnTo>
                              <a:close/>
                            </a:path>
                          </a:pathLst>
                        </a:custGeom>
                        <a:solidFill>
                          <a:srgbClr val="231F20"/>
                        </a:solidFill>
                      </wps:spPr>
                      <wps:bodyPr wrap="square" lIns="0" tIns="0" rIns="0" bIns="0" rtlCol="0">
                        <a:prstTxWarp prst="textNoShape">
                          <a:avLst/>
                        </a:prstTxWarp>
                        <a:noAutofit/>
                      </wps:bodyPr>
                    </wps:wsp>
                  </a:graphicData>
                </a:graphic>
              </wp:anchor>
            </w:drawing>
          </mc:Choice>
          <mc:Fallback>
            <w:pict>
              <v:rect style="position:absolute;margin-left:119.040001pt;margin-top:14.603656pt;width:263.161pt;height:.48001pt;mso-position-horizontal-relative:page;mso-position-vertical-relative:paragraph;z-index:15738880" id="docshape48" filled="true" fillcolor="#231f20" stroked="false">
                <v:fill type="solid"/>
                <w10:wrap type="none"/>
              </v:rect>
            </w:pict>
          </mc:Fallback>
        </mc:AlternateContent>
      </w:r>
      <w:r>
        <w:rPr>
          <w:color w:val="231F20"/>
          <w:sz w:val="17"/>
        </w:rPr>
        <w:t>I</w:t>
      </w:r>
      <w:r>
        <w:rPr>
          <w:color w:val="231F20"/>
          <w:spacing w:val="-4"/>
          <w:sz w:val="17"/>
        </w:rPr>
        <w:t> </w:t>
      </w:r>
      <w:r>
        <w:rPr>
          <w:color w:val="231F20"/>
          <w:sz w:val="17"/>
        </w:rPr>
        <w:t>easily</w:t>
      </w:r>
      <w:r>
        <w:rPr>
          <w:color w:val="231F20"/>
          <w:spacing w:val="-6"/>
          <w:sz w:val="17"/>
        </w:rPr>
        <w:t> </w:t>
      </w:r>
      <w:r>
        <w:rPr>
          <w:color w:val="231F20"/>
          <w:sz w:val="17"/>
        </w:rPr>
        <w:t>adapted</w:t>
      </w:r>
      <w:r>
        <w:rPr>
          <w:color w:val="231F20"/>
          <w:spacing w:val="-7"/>
          <w:sz w:val="17"/>
        </w:rPr>
        <w:t> </w:t>
      </w:r>
      <w:r>
        <w:rPr>
          <w:color w:val="231F20"/>
          <w:sz w:val="17"/>
        </w:rPr>
        <w:t>to</w:t>
      </w:r>
      <w:r>
        <w:rPr>
          <w:color w:val="231F20"/>
          <w:spacing w:val="-7"/>
          <w:sz w:val="17"/>
        </w:rPr>
        <w:t> </w:t>
      </w:r>
      <w:r>
        <w:rPr>
          <w:color w:val="231F20"/>
          <w:sz w:val="17"/>
        </w:rPr>
        <w:t>distance</w:t>
      </w:r>
      <w:r>
        <w:rPr>
          <w:color w:val="231F20"/>
          <w:spacing w:val="-7"/>
          <w:sz w:val="17"/>
        </w:rPr>
        <w:t> </w:t>
      </w:r>
      <w:r>
        <w:rPr>
          <w:color w:val="231F20"/>
          <w:spacing w:val="-2"/>
          <w:sz w:val="17"/>
        </w:rPr>
        <w:t>education.</w:t>
      </w:r>
      <w:r>
        <w:rPr>
          <w:color w:val="231F20"/>
          <w:sz w:val="17"/>
        </w:rPr>
        <w:tab/>
      </w:r>
      <w:r>
        <w:rPr>
          <w:color w:val="231F20"/>
          <w:spacing w:val="-2"/>
          <w:sz w:val="17"/>
        </w:rPr>
        <w:t>2,97±1,30</w:t>
      </w:r>
      <w:r>
        <w:rPr>
          <w:color w:val="231F20"/>
          <w:sz w:val="17"/>
        </w:rPr>
        <w:tab/>
      </w:r>
      <w:r>
        <w:rPr>
          <w:color w:val="231F20"/>
          <w:spacing w:val="-4"/>
          <w:sz w:val="17"/>
        </w:rPr>
        <w:t>0,795</w:t>
      </w:r>
    </w:p>
    <w:p>
      <w:pPr>
        <w:pStyle w:val="ListParagraph"/>
        <w:spacing w:after="0" w:line="240" w:lineRule="auto"/>
        <w:jc w:val="left"/>
        <w:rPr>
          <w:sz w:val="17"/>
        </w:rPr>
        <w:sectPr>
          <w:type w:val="continuous"/>
          <w:pgSz w:w="11910" w:h="16840"/>
          <w:pgMar w:header="1158" w:footer="1907" w:top="1340" w:bottom="2040" w:left="1559" w:right="1559"/>
        </w:sectPr>
      </w:pPr>
    </w:p>
    <w:p>
      <w:pPr>
        <w:pStyle w:val="ListParagraph"/>
        <w:numPr>
          <w:ilvl w:val="0"/>
          <w:numId w:val="3"/>
        </w:numPr>
        <w:tabs>
          <w:tab w:pos="1164" w:val="left" w:leader="none"/>
        </w:tabs>
        <w:spacing w:line="240" w:lineRule="auto" w:before="121" w:after="0"/>
        <w:ind w:left="922" w:right="328" w:firstLine="0"/>
        <w:jc w:val="left"/>
        <w:rPr>
          <w:sz w:val="17"/>
        </w:rPr>
      </w:pPr>
      <w:r>
        <w:rPr>
          <w:sz w:val="17"/>
        </w:rPr>
        <mc:AlternateContent>
          <mc:Choice Requires="wps">
            <w:drawing>
              <wp:anchor distT="0" distB="0" distL="0" distR="0" allowOverlap="1" layoutInCell="1" locked="0" behindDoc="0" simplePos="0" relativeHeight="15739392">
                <wp:simplePos x="0" y="0"/>
                <wp:positionH relativeFrom="page">
                  <wp:posOffset>1511808</wp:posOffset>
                </wp:positionH>
                <wp:positionV relativeFrom="paragraph">
                  <wp:posOffset>357322</wp:posOffset>
                </wp:positionV>
                <wp:extent cx="3342640" cy="6350"/>
                <wp:effectExtent l="0" t="0" r="0" b="0"/>
                <wp:wrapNone/>
                <wp:docPr id="49" name="Graphic 49"/>
                <wp:cNvGraphicFramePr>
                  <a:graphicFrameLocks/>
                </wp:cNvGraphicFramePr>
                <a:graphic>
                  <a:graphicData uri="http://schemas.microsoft.com/office/word/2010/wordprocessingShape">
                    <wps:wsp>
                      <wps:cNvPr id="49" name="Graphic 49"/>
                      <wps:cNvSpPr/>
                      <wps:spPr>
                        <a:xfrm>
                          <a:off x="0" y="0"/>
                          <a:ext cx="3342640" cy="6350"/>
                        </a:xfrm>
                        <a:custGeom>
                          <a:avLst/>
                          <a:gdLst/>
                          <a:ahLst/>
                          <a:cxnLst/>
                          <a:rect l="l" t="t" r="r" b="b"/>
                          <a:pathLst>
                            <a:path w="3342640" h="6350">
                              <a:moveTo>
                                <a:pt x="3342144" y="0"/>
                              </a:moveTo>
                              <a:lnTo>
                                <a:pt x="0" y="0"/>
                              </a:lnTo>
                              <a:lnTo>
                                <a:pt x="0" y="6096"/>
                              </a:lnTo>
                              <a:lnTo>
                                <a:pt x="3342144" y="6096"/>
                              </a:lnTo>
                              <a:lnTo>
                                <a:pt x="3342144" y="0"/>
                              </a:lnTo>
                              <a:close/>
                            </a:path>
                          </a:pathLst>
                        </a:custGeom>
                        <a:solidFill>
                          <a:srgbClr val="231F20"/>
                        </a:solidFill>
                      </wps:spPr>
                      <wps:bodyPr wrap="square" lIns="0" tIns="0" rIns="0" bIns="0" rtlCol="0">
                        <a:prstTxWarp prst="textNoShape">
                          <a:avLst/>
                        </a:prstTxWarp>
                        <a:noAutofit/>
                      </wps:bodyPr>
                    </wps:wsp>
                  </a:graphicData>
                </a:graphic>
              </wp:anchor>
            </w:drawing>
          </mc:Choice>
          <mc:Fallback>
            <w:pict>
              <v:rect style="position:absolute;margin-left:119.040001pt;margin-top:28.135666pt;width:263.161pt;height:.48004pt;mso-position-horizontal-relative:page;mso-position-vertical-relative:paragraph;z-index:15739392" id="docshape49" filled="true" fillcolor="#231f20" stroked="false">
                <v:fill type="solid"/>
                <w10:wrap type="none"/>
              </v:rect>
            </w:pict>
          </mc:Fallback>
        </mc:AlternateContent>
      </w:r>
      <w:r>
        <w:rPr>
          <w:color w:val="231F20"/>
          <w:sz w:val="17"/>
        </w:rPr>
        <w:t>I</w:t>
      </w:r>
      <w:r>
        <w:rPr>
          <w:color w:val="231F20"/>
          <w:spacing w:val="-9"/>
          <w:sz w:val="17"/>
        </w:rPr>
        <w:t> </w:t>
      </w:r>
      <w:r>
        <w:rPr>
          <w:color w:val="231F20"/>
          <w:sz w:val="17"/>
        </w:rPr>
        <w:t>think</w:t>
      </w:r>
      <w:r>
        <w:rPr>
          <w:color w:val="231F20"/>
          <w:spacing w:val="-8"/>
          <w:sz w:val="17"/>
        </w:rPr>
        <w:t> </w:t>
      </w:r>
      <w:r>
        <w:rPr>
          <w:color w:val="231F20"/>
          <w:sz w:val="17"/>
        </w:rPr>
        <w:t>I</w:t>
      </w:r>
      <w:r>
        <w:rPr>
          <w:color w:val="231F20"/>
          <w:spacing w:val="-8"/>
          <w:sz w:val="17"/>
        </w:rPr>
        <w:t> </w:t>
      </w:r>
      <w:r>
        <w:rPr>
          <w:color w:val="231F20"/>
          <w:sz w:val="17"/>
        </w:rPr>
        <w:t>can</w:t>
      </w:r>
      <w:r>
        <w:rPr>
          <w:color w:val="231F20"/>
          <w:spacing w:val="-8"/>
          <w:sz w:val="17"/>
        </w:rPr>
        <w:t> </w:t>
      </w:r>
      <w:r>
        <w:rPr>
          <w:color w:val="231F20"/>
          <w:sz w:val="17"/>
        </w:rPr>
        <w:t>learn</w:t>
      </w:r>
      <w:r>
        <w:rPr>
          <w:color w:val="231F20"/>
          <w:spacing w:val="-6"/>
          <w:sz w:val="17"/>
        </w:rPr>
        <w:t> </w:t>
      </w:r>
      <w:r>
        <w:rPr>
          <w:color w:val="231F20"/>
          <w:sz w:val="17"/>
        </w:rPr>
        <w:t>English</w:t>
      </w:r>
      <w:r>
        <w:rPr>
          <w:color w:val="231F20"/>
          <w:spacing w:val="-9"/>
          <w:sz w:val="17"/>
        </w:rPr>
        <w:t> </w:t>
      </w:r>
      <w:r>
        <w:rPr>
          <w:color w:val="231F20"/>
          <w:sz w:val="17"/>
        </w:rPr>
        <w:t>through distance</w:t>
      </w:r>
      <w:r>
        <w:rPr>
          <w:color w:val="231F20"/>
          <w:spacing w:val="-2"/>
          <w:sz w:val="17"/>
        </w:rPr>
        <w:t> </w:t>
      </w:r>
      <w:r>
        <w:rPr>
          <w:color w:val="231F20"/>
          <w:sz w:val="17"/>
        </w:rPr>
        <w:t>education.</w:t>
      </w:r>
    </w:p>
    <w:p>
      <w:pPr>
        <w:pStyle w:val="ListParagraph"/>
        <w:numPr>
          <w:ilvl w:val="0"/>
          <w:numId w:val="3"/>
        </w:numPr>
        <w:tabs>
          <w:tab w:pos="1178" w:val="left" w:leader="none"/>
        </w:tabs>
        <w:spacing w:line="240" w:lineRule="auto" w:before="120" w:after="0"/>
        <w:ind w:left="922" w:right="0" w:firstLine="0"/>
        <w:jc w:val="left"/>
        <w:rPr>
          <w:sz w:val="17"/>
        </w:rPr>
      </w:pPr>
      <w:r>
        <w:rPr>
          <w:sz w:val="17"/>
        </w:rPr>
        <mc:AlternateContent>
          <mc:Choice Requires="wps">
            <w:drawing>
              <wp:anchor distT="0" distB="0" distL="0" distR="0" allowOverlap="1" layoutInCell="1" locked="0" behindDoc="0" simplePos="0" relativeHeight="15739904">
                <wp:simplePos x="0" y="0"/>
                <wp:positionH relativeFrom="page">
                  <wp:posOffset>1511808</wp:posOffset>
                </wp:positionH>
                <wp:positionV relativeFrom="paragraph">
                  <wp:posOffset>356740</wp:posOffset>
                </wp:positionV>
                <wp:extent cx="3342640" cy="5080"/>
                <wp:effectExtent l="0" t="0" r="0" b="0"/>
                <wp:wrapNone/>
                <wp:docPr id="50" name="Graphic 50"/>
                <wp:cNvGraphicFramePr>
                  <a:graphicFrameLocks/>
                </wp:cNvGraphicFramePr>
                <a:graphic>
                  <a:graphicData uri="http://schemas.microsoft.com/office/word/2010/wordprocessingShape">
                    <wps:wsp>
                      <wps:cNvPr id="50" name="Graphic 50"/>
                      <wps:cNvSpPr/>
                      <wps:spPr>
                        <a:xfrm>
                          <a:off x="0" y="0"/>
                          <a:ext cx="3342640" cy="5080"/>
                        </a:xfrm>
                        <a:custGeom>
                          <a:avLst/>
                          <a:gdLst/>
                          <a:ahLst/>
                          <a:cxnLst/>
                          <a:rect l="l" t="t" r="r" b="b"/>
                          <a:pathLst>
                            <a:path w="3342640" h="5080">
                              <a:moveTo>
                                <a:pt x="3342144" y="0"/>
                              </a:moveTo>
                              <a:lnTo>
                                <a:pt x="0" y="0"/>
                              </a:lnTo>
                              <a:lnTo>
                                <a:pt x="0" y="4571"/>
                              </a:lnTo>
                              <a:lnTo>
                                <a:pt x="3342144" y="4571"/>
                              </a:lnTo>
                              <a:lnTo>
                                <a:pt x="3342144" y="0"/>
                              </a:lnTo>
                              <a:close/>
                            </a:path>
                          </a:pathLst>
                        </a:custGeom>
                        <a:solidFill>
                          <a:srgbClr val="231F20"/>
                        </a:solidFill>
                      </wps:spPr>
                      <wps:bodyPr wrap="square" lIns="0" tIns="0" rIns="0" bIns="0" rtlCol="0">
                        <a:prstTxWarp prst="textNoShape">
                          <a:avLst/>
                        </a:prstTxWarp>
                        <a:noAutofit/>
                      </wps:bodyPr>
                    </wps:wsp>
                  </a:graphicData>
                </a:graphic>
              </wp:anchor>
            </w:drawing>
          </mc:Choice>
          <mc:Fallback>
            <w:pict>
              <v:rect style="position:absolute;margin-left:119.040001pt;margin-top:28.089798pt;width:263.161pt;height:.35999pt;mso-position-horizontal-relative:page;mso-position-vertical-relative:paragraph;z-index:15739904" id="docshape50" filled="true" fillcolor="#231f20" stroked="false">
                <v:fill type="solid"/>
                <w10:wrap type="none"/>
              </v:rect>
            </w:pict>
          </mc:Fallback>
        </mc:AlternateContent>
      </w:r>
      <w:r>
        <w:rPr>
          <w:color w:val="231F20"/>
          <w:sz w:val="17"/>
        </w:rPr>
        <w:t>I am satisfied with my learning and course</w:t>
      </w:r>
      <w:r>
        <w:rPr>
          <w:color w:val="231F20"/>
          <w:spacing w:val="-13"/>
          <w:sz w:val="17"/>
        </w:rPr>
        <w:t> </w:t>
      </w:r>
      <w:r>
        <w:rPr>
          <w:color w:val="231F20"/>
          <w:sz w:val="17"/>
        </w:rPr>
        <w:t>performance</w:t>
      </w:r>
      <w:r>
        <w:rPr>
          <w:color w:val="231F20"/>
          <w:spacing w:val="-10"/>
          <w:sz w:val="17"/>
        </w:rPr>
        <w:t> </w:t>
      </w:r>
      <w:r>
        <w:rPr>
          <w:color w:val="231F20"/>
          <w:sz w:val="17"/>
        </w:rPr>
        <w:t>in</w:t>
      </w:r>
      <w:r>
        <w:rPr>
          <w:color w:val="231F20"/>
          <w:spacing w:val="-10"/>
          <w:sz w:val="17"/>
        </w:rPr>
        <w:t> </w:t>
      </w:r>
      <w:r>
        <w:rPr>
          <w:color w:val="231F20"/>
          <w:sz w:val="17"/>
        </w:rPr>
        <w:t>distance</w:t>
      </w:r>
      <w:r>
        <w:rPr>
          <w:color w:val="231F20"/>
          <w:spacing w:val="-10"/>
          <w:sz w:val="17"/>
        </w:rPr>
        <w:t> </w:t>
      </w:r>
      <w:r>
        <w:rPr>
          <w:color w:val="231F20"/>
          <w:sz w:val="17"/>
        </w:rPr>
        <w:t>education.</w:t>
      </w:r>
    </w:p>
    <w:p>
      <w:pPr>
        <w:pStyle w:val="ListParagraph"/>
        <w:numPr>
          <w:ilvl w:val="0"/>
          <w:numId w:val="3"/>
        </w:numPr>
        <w:tabs>
          <w:tab w:pos="1177" w:val="left" w:leader="none"/>
        </w:tabs>
        <w:spacing w:line="237" w:lineRule="auto" w:before="122" w:after="0"/>
        <w:ind w:left="922" w:right="0" w:firstLine="0"/>
        <w:jc w:val="left"/>
        <w:rPr>
          <w:sz w:val="17"/>
        </w:rPr>
      </w:pPr>
      <w:r>
        <w:rPr>
          <w:sz w:val="17"/>
        </w:rPr>
        <mc:AlternateContent>
          <mc:Choice Requires="wps">
            <w:drawing>
              <wp:anchor distT="0" distB="0" distL="0" distR="0" allowOverlap="1" layoutInCell="1" locked="0" behindDoc="0" simplePos="0" relativeHeight="15740416">
                <wp:simplePos x="0" y="0"/>
                <wp:positionH relativeFrom="page">
                  <wp:posOffset>1511808</wp:posOffset>
                </wp:positionH>
                <wp:positionV relativeFrom="paragraph">
                  <wp:posOffset>478712</wp:posOffset>
                </wp:positionV>
                <wp:extent cx="3342640" cy="6350"/>
                <wp:effectExtent l="0" t="0" r="0" b="0"/>
                <wp:wrapNone/>
                <wp:docPr id="51" name="Graphic 51"/>
                <wp:cNvGraphicFramePr>
                  <a:graphicFrameLocks/>
                </wp:cNvGraphicFramePr>
                <a:graphic>
                  <a:graphicData uri="http://schemas.microsoft.com/office/word/2010/wordprocessingShape">
                    <wps:wsp>
                      <wps:cNvPr id="51" name="Graphic 51"/>
                      <wps:cNvSpPr/>
                      <wps:spPr>
                        <a:xfrm>
                          <a:off x="0" y="0"/>
                          <a:ext cx="3342640" cy="6350"/>
                        </a:xfrm>
                        <a:custGeom>
                          <a:avLst/>
                          <a:gdLst/>
                          <a:ahLst/>
                          <a:cxnLst/>
                          <a:rect l="l" t="t" r="r" b="b"/>
                          <a:pathLst>
                            <a:path w="3342640" h="6350">
                              <a:moveTo>
                                <a:pt x="3342144" y="0"/>
                              </a:moveTo>
                              <a:lnTo>
                                <a:pt x="0" y="0"/>
                              </a:lnTo>
                              <a:lnTo>
                                <a:pt x="0" y="6096"/>
                              </a:lnTo>
                              <a:lnTo>
                                <a:pt x="3342144" y="6096"/>
                              </a:lnTo>
                              <a:lnTo>
                                <a:pt x="3342144" y="0"/>
                              </a:lnTo>
                              <a:close/>
                            </a:path>
                          </a:pathLst>
                        </a:custGeom>
                        <a:solidFill>
                          <a:srgbClr val="231F20"/>
                        </a:solidFill>
                      </wps:spPr>
                      <wps:bodyPr wrap="square" lIns="0" tIns="0" rIns="0" bIns="0" rtlCol="0">
                        <a:prstTxWarp prst="textNoShape">
                          <a:avLst/>
                        </a:prstTxWarp>
                        <a:noAutofit/>
                      </wps:bodyPr>
                    </wps:wsp>
                  </a:graphicData>
                </a:graphic>
              </wp:anchor>
            </w:drawing>
          </mc:Choice>
          <mc:Fallback>
            <w:pict>
              <v:rect style="position:absolute;margin-left:119.040001pt;margin-top:37.693859pt;width:263.161pt;height:.48001pt;mso-position-horizontal-relative:page;mso-position-vertical-relative:paragraph;z-index:15740416" id="docshape51" filled="true" fillcolor="#231f20" stroked="false">
                <v:fill type="solid"/>
                <w10:wrap type="none"/>
              </v:rect>
            </w:pict>
          </mc:Fallback>
        </mc:AlternateContent>
      </w:r>
      <w:r>
        <w:rPr>
          <w:color w:val="231F20"/>
          <w:sz w:val="17"/>
        </w:rPr>
        <w:t>I am satisfied with the application</w:t>
      </w:r>
      <w:r>
        <w:rPr>
          <w:color w:val="231F20"/>
          <w:spacing w:val="40"/>
          <w:sz w:val="17"/>
        </w:rPr>
        <w:t> </w:t>
      </w:r>
      <w:r>
        <w:rPr>
          <w:color w:val="231F20"/>
          <w:sz w:val="17"/>
        </w:rPr>
        <w:t>used</w:t>
      </w:r>
      <w:r>
        <w:rPr>
          <w:color w:val="231F20"/>
          <w:spacing w:val="-11"/>
          <w:sz w:val="17"/>
        </w:rPr>
        <w:t> </w:t>
      </w:r>
      <w:r>
        <w:rPr>
          <w:color w:val="231F20"/>
          <w:sz w:val="17"/>
        </w:rPr>
        <w:t>for</w:t>
      </w:r>
      <w:r>
        <w:rPr>
          <w:color w:val="231F20"/>
          <w:spacing w:val="-10"/>
          <w:sz w:val="17"/>
        </w:rPr>
        <w:t> </w:t>
      </w:r>
      <w:r>
        <w:rPr>
          <w:color w:val="231F20"/>
          <w:sz w:val="17"/>
        </w:rPr>
        <w:t>distance</w:t>
      </w:r>
      <w:r>
        <w:rPr>
          <w:color w:val="231F20"/>
          <w:spacing w:val="-10"/>
          <w:sz w:val="17"/>
        </w:rPr>
        <w:t> </w:t>
      </w:r>
      <w:r>
        <w:rPr>
          <w:color w:val="231F20"/>
          <w:sz w:val="17"/>
        </w:rPr>
        <w:t>education</w:t>
      </w:r>
      <w:r>
        <w:rPr>
          <w:color w:val="231F20"/>
          <w:spacing w:val="-10"/>
          <w:sz w:val="17"/>
        </w:rPr>
        <w:t> </w:t>
      </w:r>
      <w:r>
        <w:rPr>
          <w:color w:val="231F20"/>
          <w:sz w:val="17"/>
        </w:rPr>
        <w:t>(Teams,</w:t>
      </w:r>
      <w:r>
        <w:rPr>
          <w:color w:val="231F20"/>
          <w:spacing w:val="-11"/>
          <w:sz w:val="17"/>
        </w:rPr>
        <w:t> </w:t>
      </w:r>
      <w:r>
        <w:rPr>
          <w:color w:val="231F20"/>
          <w:sz w:val="17"/>
        </w:rPr>
        <w:t>Zoom </w:t>
      </w:r>
      <w:r>
        <w:rPr>
          <w:color w:val="231F20"/>
          <w:spacing w:val="-2"/>
          <w:sz w:val="17"/>
        </w:rPr>
        <w:t>etc.).</w:t>
      </w:r>
    </w:p>
    <w:p>
      <w:pPr>
        <w:pStyle w:val="ListParagraph"/>
        <w:numPr>
          <w:ilvl w:val="0"/>
          <w:numId w:val="3"/>
        </w:numPr>
        <w:tabs>
          <w:tab w:pos="1210" w:val="left" w:leader="none"/>
        </w:tabs>
        <w:spacing w:line="240" w:lineRule="auto" w:before="123" w:after="0"/>
        <w:ind w:left="922" w:right="425" w:firstLine="0"/>
        <w:jc w:val="left"/>
        <w:rPr>
          <w:sz w:val="17"/>
        </w:rPr>
      </w:pPr>
      <w:r>
        <w:rPr>
          <w:sz w:val="17"/>
        </w:rPr>
        <mc:AlternateContent>
          <mc:Choice Requires="wps">
            <w:drawing>
              <wp:anchor distT="0" distB="0" distL="0" distR="0" allowOverlap="1" layoutInCell="1" locked="0" behindDoc="0" simplePos="0" relativeHeight="15740928">
                <wp:simplePos x="0" y="0"/>
                <wp:positionH relativeFrom="page">
                  <wp:posOffset>1511808</wp:posOffset>
                </wp:positionH>
                <wp:positionV relativeFrom="paragraph">
                  <wp:posOffset>602357</wp:posOffset>
                </wp:positionV>
                <wp:extent cx="3342640" cy="6350"/>
                <wp:effectExtent l="0" t="0" r="0" b="0"/>
                <wp:wrapNone/>
                <wp:docPr id="52" name="Graphic 52"/>
                <wp:cNvGraphicFramePr>
                  <a:graphicFrameLocks/>
                </wp:cNvGraphicFramePr>
                <a:graphic>
                  <a:graphicData uri="http://schemas.microsoft.com/office/word/2010/wordprocessingShape">
                    <wps:wsp>
                      <wps:cNvPr id="52" name="Graphic 52"/>
                      <wps:cNvSpPr/>
                      <wps:spPr>
                        <a:xfrm>
                          <a:off x="0" y="0"/>
                          <a:ext cx="3342640" cy="6350"/>
                        </a:xfrm>
                        <a:custGeom>
                          <a:avLst/>
                          <a:gdLst/>
                          <a:ahLst/>
                          <a:cxnLst/>
                          <a:rect l="l" t="t" r="r" b="b"/>
                          <a:pathLst>
                            <a:path w="3342640" h="6350">
                              <a:moveTo>
                                <a:pt x="3342144" y="0"/>
                              </a:moveTo>
                              <a:lnTo>
                                <a:pt x="0" y="0"/>
                              </a:lnTo>
                              <a:lnTo>
                                <a:pt x="0" y="6096"/>
                              </a:lnTo>
                              <a:lnTo>
                                <a:pt x="3342144" y="6096"/>
                              </a:lnTo>
                              <a:lnTo>
                                <a:pt x="3342144" y="0"/>
                              </a:lnTo>
                              <a:close/>
                            </a:path>
                          </a:pathLst>
                        </a:custGeom>
                        <a:solidFill>
                          <a:srgbClr val="231F20"/>
                        </a:solidFill>
                      </wps:spPr>
                      <wps:bodyPr wrap="square" lIns="0" tIns="0" rIns="0" bIns="0" rtlCol="0">
                        <a:prstTxWarp prst="textNoShape">
                          <a:avLst/>
                        </a:prstTxWarp>
                        <a:noAutofit/>
                      </wps:bodyPr>
                    </wps:wsp>
                  </a:graphicData>
                </a:graphic>
              </wp:anchor>
            </w:drawing>
          </mc:Choice>
          <mc:Fallback>
            <w:pict>
              <v:rect style="position:absolute;margin-left:119.040001pt;margin-top:47.429691pt;width:263.161pt;height:.48004pt;mso-position-horizontal-relative:page;mso-position-vertical-relative:paragraph;z-index:15740928" id="docshape52" filled="true" fillcolor="#231f20" stroked="false">
                <v:fill type="solid"/>
                <w10:wrap type="none"/>
              </v:rect>
            </w:pict>
          </mc:Fallback>
        </mc:AlternateContent>
      </w:r>
      <w:r>
        <w:rPr>
          <w:sz w:val="17"/>
        </w:rPr>
        <mc:AlternateContent>
          <mc:Choice Requires="wps">
            <w:drawing>
              <wp:anchor distT="0" distB="0" distL="0" distR="0" allowOverlap="1" layoutInCell="1" locked="0" behindDoc="0" simplePos="0" relativeHeight="15745024">
                <wp:simplePos x="0" y="0"/>
                <wp:positionH relativeFrom="page">
                  <wp:posOffset>1156763</wp:posOffset>
                </wp:positionH>
                <wp:positionV relativeFrom="paragraph">
                  <wp:posOffset>286635</wp:posOffset>
                </wp:positionV>
                <wp:extent cx="147955" cy="1094105"/>
                <wp:effectExtent l="0" t="0" r="0" b="0"/>
                <wp:wrapNone/>
                <wp:docPr id="53" name="Textbox 53"/>
                <wp:cNvGraphicFramePr>
                  <a:graphicFrameLocks/>
                </wp:cNvGraphicFramePr>
                <a:graphic>
                  <a:graphicData uri="http://schemas.microsoft.com/office/word/2010/wordprocessingShape">
                    <wps:wsp>
                      <wps:cNvPr id="53" name="Textbox 53"/>
                      <wps:cNvSpPr txBox="1"/>
                      <wps:spPr>
                        <a:xfrm>
                          <a:off x="0" y="0"/>
                          <a:ext cx="147955" cy="1094105"/>
                        </a:xfrm>
                        <a:prstGeom prst="rect">
                          <a:avLst/>
                        </a:prstGeom>
                      </wps:spPr>
                      <wps:txbx>
                        <w:txbxContent>
                          <w:p>
                            <w:pPr>
                              <w:spacing w:before="19"/>
                              <w:ind w:left="20" w:right="0" w:firstLine="0"/>
                              <w:jc w:val="left"/>
                              <w:rPr>
                                <w:b/>
                                <w:sz w:val="17"/>
                              </w:rPr>
                            </w:pPr>
                            <w:r>
                              <w:rPr>
                                <w:b/>
                                <w:color w:val="231F20"/>
                                <w:sz w:val="17"/>
                              </w:rPr>
                              <w:t>Content</w:t>
                            </w:r>
                            <w:r>
                              <w:rPr>
                                <w:b/>
                                <w:color w:val="231F20"/>
                                <w:spacing w:val="-9"/>
                                <w:sz w:val="17"/>
                              </w:rPr>
                              <w:t> </w:t>
                            </w:r>
                            <w:r>
                              <w:rPr>
                                <w:b/>
                                <w:color w:val="231F20"/>
                                <w:spacing w:val="-2"/>
                                <w:sz w:val="17"/>
                              </w:rPr>
                              <w:t>Evaluation</w:t>
                            </w:r>
                          </w:p>
                        </w:txbxContent>
                      </wps:txbx>
                      <wps:bodyPr wrap="square" lIns="0" tIns="0" rIns="0" bIns="0" rtlCol="0" vert="vert270">
                        <a:noAutofit/>
                      </wps:bodyPr>
                    </wps:wsp>
                  </a:graphicData>
                </a:graphic>
              </wp:anchor>
            </w:drawing>
          </mc:Choice>
          <mc:Fallback>
            <w:pict>
              <v:shape style="position:absolute;margin-left:91.083755pt;margin-top:22.569757pt;width:11.65pt;height:86.15pt;mso-position-horizontal-relative:page;mso-position-vertical-relative:paragraph;z-index:15745024" type="#_x0000_t202" id="docshape53" filled="false" stroked="false">
                <v:textbox inset="0,0,0,0" style="layout-flow:vertical;mso-layout-flow-alt:bottom-to-top">
                  <w:txbxContent>
                    <w:p>
                      <w:pPr>
                        <w:spacing w:before="19"/>
                        <w:ind w:left="20" w:right="0" w:firstLine="0"/>
                        <w:jc w:val="left"/>
                        <w:rPr>
                          <w:b/>
                          <w:sz w:val="17"/>
                        </w:rPr>
                      </w:pPr>
                      <w:r>
                        <w:rPr>
                          <w:b/>
                          <w:color w:val="231F20"/>
                          <w:sz w:val="17"/>
                        </w:rPr>
                        <w:t>Content</w:t>
                      </w:r>
                      <w:r>
                        <w:rPr>
                          <w:b/>
                          <w:color w:val="231F20"/>
                          <w:spacing w:val="-9"/>
                          <w:sz w:val="17"/>
                        </w:rPr>
                        <w:t> </w:t>
                      </w:r>
                      <w:r>
                        <w:rPr>
                          <w:b/>
                          <w:color w:val="231F20"/>
                          <w:spacing w:val="-2"/>
                          <w:sz w:val="17"/>
                        </w:rPr>
                        <w:t>Evaluation</w:t>
                      </w:r>
                    </w:p>
                  </w:txbxContent>
                </v:textbox>
                <w10:wrap type="none"/>
              </v:shape>
            </w:pict>
          </mc:Fallback>
        </mc:AlternateContent>
      </w:r>
      <w:r>
        <w:rPr>
          <w:color w:val="231F20"/>
          <w:sz w:val="17"/>
        </w:rPr>
        <w:t>The</w:t>
      </w:r>
      <w:r>
        <w:rPr>
          <w:color w:val="231F20"/>
          <w:spacing w:val="-13"/>
          <w:sz w:val="17"/>
        </w:rPr>
        <w:t> </w:t>
      </w:r>
      <w:r>
        <w:rPr>
          <w:color w:val="231F20"/>
          <w:sz w:val="17"/>
        </w:rPr>
        <w:t>distance</w:t>
      </w:r>
      <w:r>
        <w:rPr>
          <w:color w:val="231F20"/>
          <w:spacing w:val="-10"/>
          <w:sz w:val="17"/>
        </w:rPr>
        <w:t> </w:t>
      </w:r>
      <w:r>
        <w:rPr>
          <w:color w:val="231F20"/>
          <w:sz w:val="17"/>
        </w:rPr>
        <w:t>education</w:t>
      </w:r>
      <w:r>
        <w:rPr>
          <w:color w:val="231F20"/>
          <w:spacing w:val="-10"/>
          <w:sz w:val="17"/>
        </w:rPr>
        <w:t> </w:t>
      </w:r>
      <w:r>
        <w:rPr>
          <w:color w:val="231F20"/>
          <w:sz w:val="17"/>
        </w:rPr>
        <w:t>system</w:t>
      </w:r>
      <w:r>
        <w:rPr>
          <w:color w:val="231F20"/>
          <w:spacing w:val="-10"/>
          <w:sz w:val="17"/>
        </w:rPr>
        <w:t> </w:t>
      </w:r>
      <w:r>
        <w:rPr>
          <w:color w:val="231F20"/>
          <w:sz w:val="17"/>
        </w:rPr>
        <w:t>is suitable for active participation of students such as discussion, asking questions and group work.</w:t>
      </w:r>
    </w:p>
    <w:p>
      <w:pPr>
        <w:spacing w:before="118"/>
        <w:ind w:left="922" w:right="493" w:firstLine="0"/>
        <w:jc w:val="left"/>
        <w:rPr>
          <w:sz w:val="17"/>
        </w:rPr>
      </w:pPr>
      <w:r>
        <w:rPr>
          <w:sz w:val="17"/>
        </w:rPr>
        <mc:AlternateContent>
          <mc:Choice Requires="wps">
            <w:drawing>
              <wp:anchor distT="0" distB="0" distL="0" distR="0" allowOverlap="1" layoutInCell="1" locked="0" behindDoc="0" simplePos="0" relativeHeight="15741440">
                <wp:simplePos x="0" y="0"/>
                <wp:positionH relativeFrom="page">
                  <wp:posOffset>1511808</wp:posOffset>
                </wp:positionH>
                <wp:positionV relativeFrom="paragraph">
                  <wp:posOffset>356715</wp:posOffset>
                </wp:positionV>
                <wp:extent cx="3342640" cy="6350"/>
                <wp:effectExtent l="0" t="0" r="0" b="0"/>
                <wp:wrapNone/>
                <wp:docPr id="54" name="Graphic 54"/>
                <wp:cNvGraphicFramePr>
                  <a:graphicFrameLocks/>
                </wp:cNvGraphicFramePr>
                <a:graphic>
                  <a:graphicData uri="http://schemas.microsoft.com/office/word/2010/wordprocessingShape">
                    <wps:wsp>
                      <wps:cNvPr id="54" name="Graphic 54"/>
                      <wps:cNvSpPr/>
                      <wps:spPr>
                        <a:xfrm>
                          <a:off x="0" y="0"/>
                          <a:ext cx="3342640" cy="6350"/>
                        </a:xfrm>
                        <a:custGeom>
                          <a:avLst/>
                          <a:gdLst/>
                          <a:ahLst/>
                          <a:cxnLst/>
                          <a:rect l="l" t="t" r="r" b="b"/>
                          <a:pathLst>
                            <a:path w="3342640" h="6350">
                              <a:moveTo>
                                <a:pt x="3342144" y="0"/>
                              </a:moveTo>
                              <a:lnTo>
                                <a:pt x="0" y="0"/>
                              </a:lnTo>
                              <a:lnTo>
                                <a:pt x="0" y="6096"/>
                              </a:lnTo>
                              <a:lnTo>
                                <a:pt x="3342144" y="6096"/>
                              </a:lnTo>
                              <a:lnTo>
                                <a:pt x="3342144" y="0"/>
                              </a:lnTo>
                              <a:close/>
                            </a:path>
                          </a:pathLst>
                        </a:custGeom>
                        <a:solidFill>
                          <a:srgbClr val="231F20"/>
                        </a:solidFill>
                      </wps:spPr>
                      <wps:bodyPr wrap="square" lIns="0" tIns="0" rIns="0" bIns="0" rtlCol="0">
                        <a:prstTxWarp prst="textNoShape">
                          <a:avLst/>
                        </a:prstTxWarp>
                        <a:noAutofit/>
                      </wps:bodyPr>
                    </wps:wsp>
                  </a:graphicData>
                </a:graphic>
              </wp:anchor>
            </w:drawing>
          </mc:Choice>
          <mc:Fallback>
            <w:pict>
              <v:rect style="position:absolute;margin-left:119.040001pt;margin-top:28.087856pt;width:263.161pt;height:.48004pt;mso-position-horizontal-relative:page;mso-position-vertical-relative:paragraph;z-index:15741440" id="docshape54" filled="true" fillcolor="#231f20" stroked="false">
                <v:fill type="solid"/>
                <w10:wrap type="none"/>
              </v:rect>
            </w:pict>
          </mc:Fallback>
        </mc:AlternateContent>
      </w:r>
      <w:r>
        <w:rPr>
          <w:color w:val="231F20"/>
          <w:sz w:val="17"/>
        </w:rPr>
        <w:t>21.</w:t>
      </w:r>
      <w:r>
        <w:rPr>
          <w:color w:val="231F20"/>
          <w:spacing w:val="-13"/>
          <w:sz w:val="17"/>
        </w:rPr>
        <w:t> </w:t>
      </w:r>
      <w:r>
        <w:rPr>
          <w:color w:val="231F20"/>
          <w:sz w:val="17"/>
        </w:rPr>
        <w:t>I</w:t>
      </w:r>
      <w:r>
        <w:rPr>
          <w:color w:val="231F20"/>
          <w:spacing w:val="-10"/>
          <w:sz w:val="17"/>
        </w:rPr>
        <w:t> </w:t>
      </w:r>
      <w:r>
        <w:rPr>
          <w:color w:val="231F20"/>
          <w:sz w:val="17"/>
        </w:rPr>
        <w:t>effectively</w:t>
      </w:r>
      <w:r>
        <w:rPr>
          <w:color w:val="231F20"/>
          <w:spacing w:val="-10"/>
          <w:sz w:val="17"/>
        </w:rPr>
        <w:t> </w:t>
      </w:r>
      <w:r>
        <w:rPr>
          <w:color w:val="231F20"/>
          <w:sz w:val="17"/>
        </w:rPr>
        <w:t>used</w:t>
      </w:r>
      <w:r>
        <w:rPr>
          <w:color w:val="231F20"/>
          <w:spacing w:val="-10"/>
          <w:sz w:val="17"/>
        </w:rPr>
        <w:t> </w:t>
      </w:r>
      <w:r>
        <w:rPr>
          <w:color w:val="231F20"/>
          <w:sz w:val="17"/>
        </w:rPr>
        <w:t>extracurricular </w:t>
      </w:r>
      <w:r>
        <w:rPr>
          <w:color w:val="231F20"/>
          <w:spacing w:val="-2"/>
          <w:sz w:val="17"/>
        </w:rPr>
        <w:t>applications.</w:t>
      </w:r>
    </w:p>
    <w:p>
      <w:pPr>
        <w:spacing w:before="122"/>
        <w:ind w:left="922" w:right="0" w:firstLine="0"/>
        <w:jc w:val="left"/>
        <w:rPr>
          <w:sz w:val="17"/>
        </w:rPr>
      </w:pPr>
      <w:r>
        <w:rPr>
          <w:sz w:val="17"/>
        </w:rPr>
        <mc:AlternateContent>
          <mc:Choice Requires="wps">
            <w:drawing>
              <wp:anchor distT="0" distB="0" distL="0" distR="0" allowOverlap="1" layoutInCell="1" locked="0" behindDoc="0" simplePos="0" relativeHeight="15741952">
                <wp:simplePos x="0" y="0"/>
                <wp:positionH relativeFrom="page">
                  <wp:posOffset>1069847</wp:posOffset>
                </wp:positionH>
                <wp:positionV relativeFrom="paragraph">
                  <wp:posOffset>478433</wp:posOffset>
                </wp:positionV>
                <wp:extent cx="5413375" cy="6350"/>
                <wp:effectExtent l="0" t="0" r="0" b="0"/>
                <wp:wrapNone/>
                <wp:docPr id="55" name="Graphic 55"/>
                <wp:cNvGraphicFramePr>
                  <a:graphicFrameLocks/>
                </wp:cNvGraphicFramePr>
                <a:graphic>
                  <a:graphicData uri="http://schemas.microsoft.com/office/word/2010/wordprocessingShape">
                    <wps:wsp>
                      <wps:cNvPr id="55" name="Graphic 55"/>
                      <wps:cNvSpPr/>
                      <wps:spPr>
                        <a:xfrm>
                          <a:off x="0" y="0"/>
                          <a:ext cx="5413375" cy="6350"/>
                        </a:xfrm>
                        <a:custGeom>
                          <a:avLst/>
                          <a:gdLst/>
                          <a:ahLst/>
                          <a:cxnLst/>
                          <a:rect l="l" t="t" r="r" b="b"/>
                          <a:pathLst>
                            <a:path w="5413375" h="6350">
                              <a:moveTo>
                                <a:pt x="5413260" y="0"/>
                              </a:moveTo>
                              <a:lnTo>
                                <a:pt x="0" y="0"/>
                              </a:lnTo>
                              <a:lnTo>
                                <a:pt x="0" y="6096"/>
                              </a:lnTo>
                              <a:lnTo>
                                <a:pt x="5413260" y="6096"/>
                              </a:lnTo>
                              <a:lnTo>
                                <a:pt x="5413260" y="0"/>
                              </a:lnTo>
                              <a:close/>
                            </a:path>
                          </a:pathLst>
                        </a:custGeom>
                        <a:solidFill>
                          <a:srgbClr val="231F20"/>
                        </a:solidFill>
                      </wps:spPr>
                      <wps:bodyPr wrap="square" lIns="0" tIns="0" rIns="0" bIns="0" rtlCol="0">
                        <a:prstTxWarp prst="textNoShape">
                          <a:avLst/>
                        </a:prstTxWarp>
                        <a:noAutofit/>
                      </wps:bodyPr>
                    </wps:wsp>
                  </a:graphicData>
                </a:graphic>
              </wp:anchor>
            </w:drawing>
          </mc:Choice>
          <mc:Fallback>
            <w:pict>
              <v:rect style="position:absolute;margin-left:84.239998pt;margin-top:37.671917pt;width:426.241pt;height:.48006pt;mso-position-horizontal-relative:page;mso-position-vertical-relative:paragraph;z-index:15741952" id="docshape55" filled="true" fillcolor="#231f20" stroked="false">
                <v:fill type="solid"/>
                <w10:wrap type="none"/>
              </v:rect>
            </w:pict>
          </mc:Fallback>
        </mc:AlternateContent>
      </w:r>
      <w:r>
        <w:rPr>
          <w:color w:val="231F20"/>
          <w:sz w:val="17"/>
        </w:rPr>
        <w:t>22.</w:t>
      </w:r>
      <w:r>
        <w:rPr>
          <w:color w:val="231F20"/>
          <w:spacing w:val="-10"/>
          <w:sz w:val="17"/>
        </w:rPr>
        <w:t> </w:t>
      </w:r>
      <w:r>
        <w:rPr>
          <w:color w:val="231F20"/>
          <w:sz w:val="17"/>
        </w:rPr>
        <w:t>I</w:t>
      </w:r>
      <w:r>
        <w:rPr>
          <w:color w:val="231F20"/>
          <w:spacing w:val="-8"/>
          <w:sz w:val="17"/>
        </w:rPr>
        <w:t> </w:t>
      </w:r>
      <w:r>
        <w:rPr>
          <w:color w:val="231F20"/>
          <w:sz w:val="17"/>
        </w:rPr>
        <w:t>think</w:t>
      </w:r>
      <w:r>
        <w:rPr>
          <w:color w:val="231F20"/>
          <w:spacing w:val="-9"/>
          <w:sz w:val="17"/>
        </w:rPr>
        <w:t> </w:t>
      </w:r>
      <w:r>
        <w:rPr>
          <w:color w:val="231F20"/>
          <w:sz w:val="17"/>
        </w:rPr>
        <w:t>that</w:t>
      </w:r>
      <w:r>
        <w:rPr>
          <w:color w:val="231F20"/>
          <w:spacing w:val="-7"/>
          <w:sz w:val="17"/>
        </w:rPr>
        <w:t> </w:t>
      </w:r>
      <w:r>
        <w:rPr>
          <w:color w:val="231F20"/>
          <w:sz w:val="17"/>
        </w:rPr>
        <w:t>the</w:t>
      </w:r>
      <w:r>
        <w:rPr>
          <w:color w:val="231F20"/>
          <w:spacing w:val="-8"/>
          <w:sz w:val="17"/>
        </w:rPr>
        <w:t> </w:t>
      </w:r>
      <w:r>
        <w:rPr>
          <w:color w:val="231F20"/>
          <w:sz w:val="17"/>
        </w:rPr>
        <w:t>English</w:t>
      </w:r>
      <w:r>
        <w:rPr>
          <w:color w:val="231F20"/>
          <w:spacing w:val="-8"/>
          <w:sz w:val="17"/>
        </w:rPr>
        <w:t> </w:t>
      </w:r>
      <w:r>
        <w:rPr>
          <w:color w:val="231F20"/>
          <w:sz w:val="17"/>
        </w:rPr>
        <w:t>curriculum</w:t>
      </w:r>
      <w:r>
        <w:rPr>
          <w:color w:val="231F20"/>
          <w:spacing w:val="-6"/>
          <w:sz w:val="17"/>
        </w:rPr>
        <w:t> </w:t>
      </w:r>
      <w:r>
        <w:rPr>
          <w:color w:val="231F20"/>
          <w:sz w:val="17"/>
        </w:rPr>
        <w:t>is prepared appropriately to distance </w:t>
      </w:r>
      <w:r>
        <w:rPr>
          <w:color w:val="231F20"/>
          <w:spacing w:val="-2"/>
          <w:sz w:val="17"/>
        </w:rPr>
        <w:t>education.</w:t>
      </w:r>
    </w:p>
    <w:p>
      <w:pPr>
        <w:spacing w:before="119"/>
        <w:ind w:left="922" w:right="0" w:firstLine="0"/>
        <w:jc w:val="left"/>
        <w:rPr>
          <w:sz w:val="17"/>
        </w:rPr>
      </w:pPr>
      <w:r>
        <w:rPr>
          <w:sz w:val="17"/>
        </w:rPr>
        <mc:AlternateContent>
          <mc:Choice Requires="wps">
            <w:drawing>
              <wp:anchor distT="0" distB="0" distL="0" distR="0" allowOverlap="1" layoutInCell="1" locked="0" behindDoc="0" simplePos="0" relativeHeight="15742464">
                <wp:simplePos x="0" y="0"/>
                <wp:positionH relativeFrom="page">
                  <wp:posOffset>1511808</wp:posOffset>
                </wp:positionH>
                <wp:positionV relativeFrom="paragraph">
                  <wp:posOffset>356083</wp:posOffset>
                </wp:positionV>
                <wp:extent cx="3342640" cy="5080"/>
                <wp:effectExtent l="0" t="0" r="0" b="0"/>
                <wp:wrapNone/>
                <wp:docPr id="56" name="Graphic 56"/>
                <wp:cNvGraphicFramePr>
                  <a:graphicFrameLocks/>
                </wp:cNvGraphicFramePr>
                <a:graphic>
                  <a:graphicData uri="http://schemas.microsoft.com/office/word/2010/wordprocessingShape">
                    <wps:wsp>
                      <wps:cNvPr id="56" name="Graphic 56"/>
                      <wps:cNvSpPr/>
                      <wps:spPr>
                        <a:xfrm>
                          <a:off x="0" y="0"/>
                          <a:ext cx="3342640" cy="5080"/>
                        </a:xfrm>
                        <a:custGeom>
                          <a:avLst/>
                          <a:gdLst/>
                          <a:ahLst/>
                          <a:cxnLst/>
                          <a:rect l="l" t="t" r="r" b="b"/>
                          <a:pathLst>
                            <a:path w="3342640" h="5080">
                              <a:moveTo>
                                <a:pt x="3342144" y="0"/>
                              </a:moveTo>
                              <a:lnTo>
                                <a:pt x="0" y="0"/>
                              </a:lnTo>
                              <a:lnTo>
                                <a:pt x="0" y="4572"/>
                              </a:lnTo>
                              <a:lnTo>
                                <a:pt x="3342144" y="4572"/>
                              </a:lnTo>
                              <a:lnTo>
                                <a:pt x="3342144" y="0"/>
                              </a:lnTo>
                              <a:close/>
                            </a:path>
                          </a:pathLst>
                        </a:custGeom>
                        <a:solidFill>
                          <a:srgbClr val="231F20"/>
                        </a:solidFill>
                      </wps:spPr>
                      <wps:bodyPr wrap="square" lIns="0" tIns="0" rIns="0" bIns="0" rtlCol="0">
                        <a:prstTxWarp prst="textNoShape">
                          <a:avLst/>
                        </a:prstTxWarp>
                        <a:noAutofit/>
                      </wps:bodyPr>
                    </wps:wsp>
                  </a:graphicData>
                </a:graphic>
              </wp:anchor>
            </w:drawing>
          </mc:Choice>
          <mc:Fallback>
            <w:pict>
              <v:rect style="position:absolute;margin-left:119.040001pt;margin-top:28.038042pt;width:263.161pt;height:.36006pt;mso-position-horizontal-relative:page;mso-position-vertical-relative:paragraph;z-index:15742464" id="docshape56" filled="true" fillcolor="#231f20" stroked="false">
                <v:fill type="solid"/>
                <w10:wrap type="none"/>
              </v:rect>
            </w:pict>
          </mc:Fallback>
        </mc:AlternateContent>
      </w:r>
      <w:r>
        <w:rPr>
          <w:color w:val="231F20"/>
          <w:sz w:val="17"/>
        </w:rPr>
        <w:t>23.</w:t>
      </w:r>
      <w:r>
        <w:rPr>
          <w:color w:val="231F20"/>
          <w:spacing w:val="-9"/>
          <w:sz w:val="17"/>
        </w:rPr>
        <w:t> </w:t>
      </w:r>
      <w:r>
        <w:rPr>
          <w:color w:val="231F20"/>
          <w:sz w:val="17"/>
        </w:rPr>
        <w:t>I</w:t>
      </w:r>
      <w:r>
        <w:rPr>
          <w:color w:val="231F20"/>
          <w:spacing w:val="-7"/>
          <w:sz w:val="17"/>
        </w:rPr>
        <w:t> </w:t>
      </w:r>
      <w:r>
        <w:rPr>
          <w:color w:val="231F20"/>
          <w:sz w:val="17"/>
        </w:rPr>
        <w:t>can</w:t>
      </w:r>
      <w:r>
        <w:rPr>
          <w:color w:val="231F20"/>
          <w:spacing w:val="-7"/>
          <w:sz w:val="17"/>
        </w:rPr>
        <w:t> </w:t>
      </w:r>
      <w:r>
        <w:rPr>
          <w:color w:val="231F20"/>
          <w:sz w:val="17"/>
        </w:rPr>
        <w:t>easily</w:t>
      </w:r>
      <w:r>
        <w:rPr>
          <w:color w:val="231F20"/>
          <w:spacing w:val="-8"/>
          <w:sz w:val="17"/>
        </w:rPr>
        <w:t> </w:t>
      </w:r>
      <w:r>
        <w:rPr>
          <w:color w:val="231F20"/>
          <w:sz w:val="17"/>
        </w:rPr>
        <w:t>communicate</w:t>
      </w:r>
      <w:r>
        <w:rPr>
          <w:color w:val="231F20"/>
          <w:spacing w:val="-11"/>
          <w:sz w:val="17"/>
        </w:rPr>
        <w:t> </w:t>
      </w:r>
      <w:r>
        <w:rPr>
          <w:color w:val="231F20"/>
          <w:sz w:val="17"/>
        </w:rPr>
        <w:t>with</w:t>
      </w:r>
      <w:r>
        <w:rPr>
          <w:color w:val="231F20"/>
          <w:spacing w:val="-10"/>
          <w:sz w:val="17"/>
        </w:rPr>
        <w:t> </w:t>
      </w:r>
      <w:r>
        <w:rPr>
          <w:color w:val="231F20"/>
          <w:sz w:val="17"/>
        </w:rPr>
        <w:t>my </w:t>
      </w:r>
      <w:r>
        <w:rPr>
          <w:color w:val="231F20"/>
          <w:spacing w:val="-2"/>
          <w:sz w:val="17"/>
        </w:rPr>
        <w:t>instructors.</w:t>
      </w:r>
    </w:p>
    <w:p>
      <w:pPr>
        <w:pStyle w:val="ListParagraph"/>
        <w:numPr>
          <w:ilvl w:val="0"/>
          <w:numId w:val="4"/>
        </w:numPr>
        <w:tabs>
          <w:tab w:pos="1199" w:val="left" w:leader="none"/>
        </w:tabs>
        <w:spacing w:line="240" w:lineRule="auto" w:before="120" w:after="0"/>
        <w:ind w:left="922" w:right="540" w:firstLine="0"/>
        <w:jc w:val="left"/>
        <w:rPr>
          <w:sz w:val="17"/>
        </w:rPr>
      </w:pPr>
      <w:r>
        <w:rPr>
          <w:sz w:val="17"/>
        </w:rPr>
        <mc:AlternateContent>
          <mc:Choice Requires="wps">
            <w:drawing>
              <wp:anchor distT="0" distB="0" distL="0" distR="0" allowOverlap="1" layoutInCell="1" locked="0" behindDoc="0" simplePos="0" relativeHeight="15742976">
                <wp:simplePos x="0" y="0"/>
                <wp:positionH relativeFrom="page">
                  <wp:posOffset>1511808</wp:posOffset>
                </wp:positionH>
                <wp:positionV relativeFrom="paragraph">
                  <wp:posOffset>356769</wp:posOffset>
                </wp:positionV>
                <wp:extent cx="3342640" cy="6350"/>
                <wp:effectExtent l="0" t="0" r="0" b="0"/>
                <wp:wrapNone/>
                <wp:docPr id="57" name="Graphic 57"/>
                <wp:cNvGraphicFramePr>
                  <a:graphicFrameLocks/>
                </wp:cNvGraphicFramePr>
                <a:graphic>
                  <a:graphicData uri="http://schemas.microsoft.com/office/word/2010/wordprocessingShape">
                    <wps:wsp>
                      <wps:cNvPr id="57" name="Graphic 57"/>
                      <wps:cNvSpPr/>
                      <wps:spPr>
                        <a:xfrm>
                          <a:off x="0" y="0"/>
                          <a:ext cx="3342640" cy="6350"/>
                        </a:xfrm>
                        <a:custGeom>
                          <a:avLst/>
                          <a:gdLst/>
                          <a:ahLst/>
                          <a:cxnLst/>
                          <a:rect l="l" t="t" r="r" b="b"/>
                          <a:pathLst>
                            <a:path w="3342640" h="6350">
                              <a:moveTo>
                                <a:pt x="3342144" y="0"/>
                              </a:moveTo>
                              <a:lnTo>
                                <a:pt x="0" y="0"/>
                              </a:lnTo>
                              <a:lnTo>
                                <a:pt x="0" y="6096"/>
                              </a:lnTo>
                              <a:lnTo>
                                <a:pt x="3342144" y="6096"/>
                              </a:lnTo>
                              <a:lnTo>
                                <a:pt x="3342144" y="0"/>
                              </a:lnTo>
                              <a:close/>
                            </a:path>
                          </a:pathLst>
                        </a:custGeom>
                        <a:solidFill>
                          <a:srgbClr val="231F20"/>
                        </a:solidFill>
                      </wps:spPr>
                      <wps:bodyPr wrap="square" lIns="0" tIns="0" rIns="0" bIns="0" rtlCol="0">
                        <a:prstTxWarp prst="textNoShape">
                          <a:avLst/>
                        </a:prstTxWarp>
                        <a:noAutofit/>
                      </wps:bodyPr>
                    </wps:wsp>
                  </a:graphicData>
                </a:graphic>
              </wp:anchor>
            </w:drawing>
          </mc:Choice>
          <mc:Fallback>
            <w:pict>
              <v:rect style="position:absolute;margin-left:119.040001pt;margin-top:28.092123pt;width:263.161pt;height:.48006pt;mso-position-horizontal-relative:page;mso-position-vertical-relative:paragraph;z-index:15742976" id="docshape57" filled="true" fillcolor="#231f20" stroked="false">
                <v:fill type="solid"/>
                <w10:wrap type="none"/>
              </v:rect>
            </w:pict>
          </mc:Fallback>
        </mc:AlternateContent>
      </w:r>
      <w:r>
        <w:rPr>
          <w:sz w:val="17"/>
        </w:rPr>
        <mc:AlternateContent>
          <mc:Choice Requires="wps">
            <w:drawing>
              <wp:anchor distT="0" distB="0" distL="0" distR="0" allowOverlap="1" layoutInCell="1" locked="0" behindDoc="0" simplePos="0" relativeHeight="15744512">
                <wp:simplePos x="0" y="0"/>
                <wp:positionH relativeFrom="page">
                  <wp:posOffset>1156763</wp:posOffset>
                </wp:positionH>
                <wp:positionV relativeFrom="paragraph">
                  <wp:posOffset>39254</wp:posOffset>
                </wp:positionV>
                <wp:extent cx="273050" cy="1295400"/>
                <wp:effectExtent l="0" t="0" r="0" b="0"/>
                <wp:wrapNone/>
                <wp:docPr id="58" name="Textbox 58"/>
                <wp:cNvGraphicFramePr>
                  <a:graphicFrameLocks/>
                </wp:cNvGraphicFramePr>
                <a:graphic>
                  <a:graphicData uri="http://schemas.microsoft.com/office/word/2010/wordprocessingShape">
                    <wps:wsp>
                      <wps:cNvPr id="58" name="Textbox 58"/>
                      <wps:cNvSpPr txBox="1"/>
                      <wps:spPr>
                        <a:xfrm>
                          <a:off x="0" y="0"/>
                          <a:ext cx="273050" cy="1295400"/>
                        </a:xfrm>
                        <a:prstGeom prst="rect">
                          <a:avLst/>
                        </a:prstGeom>
                      </wps:spPr>
                      <wps:txbx>
                        <w:txbxContent>
                          <w:p>
                            <w:pPr>
                              <w:spacing w:line="244" w:lineRule="auto" w:before="19"/>
                              <w:ind w:left="20" w:right="18" w:firstLine="0"/>
                              <w:jc w:val="left"/>
                              <w:rPr>
                                <w:b/>
                                <w:sz w:val="17"/>
                              </w:rPr>
                            </w:pPr>
                            <w:r>
                              <w:rPr>
                                <w:b/>
                                <w:color w:val="231F20"/>
                                <w:sz w:val="17"/>
                              </w:rPr>
                              <w:t>Assessmen</w:t>
                            </w:r>
                            <w:r>
                              <w:rPr>
                                <w:b/>
                                <w:color w:val="231F20"/>
                                <w:spacing w:val="-9"/>
                                <w:sz w:val="17"/>
                              </w:rPr>
                              <w:t> </w:t>
                            </w:r>
                            <w:r>
                              <w:rPr>
                                <w:b/>
                                <w:color w:val="231F20"/>
                                <w:sz w:val="17"/>
                              </w:rPr>
                              <w:t>Instructors </w:t>
                            </w:r>
                            <w:r>
                              <w:rPr>
                                <w:b/>
                                <w:color w:val="231F20"/>
                                <w:spacing w:val="-10"/>
                                <w:sz w:val="17"/>
                              </w:rPr>
                              <w:t>t</w:t>
                            </w:r>
                          </w:p>
                        </w:txbxContent>
                      </wps:txbx>
                      <wps:bodyPr wrap="square" lIns="0" tIns="0" rIns="0" bIns="0" rtlCol="0" vert="vert270">
                        <a:noAutofit/>
                      </wps:bodyPr>
                    </wps:wsp>
                  </a:graphicData>
                </a:graphic>
              </wp:anchor>
            </w:drawing>
          </mc:Choice>
          <mc:Fallback>
            <w:pict>
              <v:shape style="position:absolute;margin-left:91.083755pt;margin-top:3.090882pt;width:21.5pt;height:102pt;mso-position-horizontal-relative:page;mso-position-vertical-relative:paragraph;z-index:15744512" type="#_x0000_t202" id="docshape58" filled="false" stroked="false">
                <v:textbox inset="0,0,0,0" style="layout-flow:vertical;mso-layout-flow-alt:bottom-to-top">
                  <w:txbxContent>
                    <w:p>
                      <w:pPr>
                        <w:spacing w:line="244" w:lineRule="auto" w:before="19"/>
                        <w:ind w:left="20" w:right="18" w:firstLine="0"/>
                        <w:jc w:val="left"/>
                        <w:rPr>
                          <w:b/>
                          <w:sz w:val="17"/>
                        </w:rPr>
                      </w:pPr>
                      <w:r>
                        <w:rPr>
                          <w:b/>
                          <w:color w:val="231F20"/>
                          <w:sz w:val="17"/>
                        </w:rPr>
                        <w:t>Assessmen</w:t>
                      </w:r>
                      <w:r>
                        <w:rPr>
                          <w:b/>
                          <w:color w:val="231F20"/>
                          <w:spacing w:val="-9"/>
                          <w:sz w:val="17"/>
                        </w:rPr>
                        <w:t> </w:t>
                      </w:r>
                      <w:r>
                        <w:rPr>
                          <w:b/>
                          <w:color w:val="231F20"/>
                          <w:sz w:val="17"/>
                        </w:rPr>
                        <w:t>Instructors </w:t>
                      </w:r>
                      <w:r>
                        <w:rPr>
                          <w:b/>
                          <w:color w:val="231F20"/>
                          <w:spacing w:val="-10"/>
                          <w:sz w:val="17"/>
                        </w:rPr>
                        <w:t>t</w:t>
                      </w:r>
                    </w:p>
                  </w:txbxContent>
                </v:textbox>
                <w10:wrap type="none"/>
              </v:shape>
            </w:pict>
          </mc:Fallback>
        </mc:AlternateContent>
      </w:r>
      <w:r>
        <w:rPr>
          <w:color w:val="231F20"/>
          <w:sz w:val="17"/>
        </w:rPr>
        <w:t>I</w:t>
      </w:r>
      <w:r>
        <w:rPr>
          <w:color w:val="231F20"/>
          <w:spacing w:val="-7"/>
          <w:sz w:val="17"/>
        </w:rPr>
        <w:t> </w:t>
      </w:r>
      <w:r>
        <w:rPr>
          <w:color w:val="231F20"/>
          <w:sz w:val="17"/>
        </w:rPr>
        <w:t>can</w:t>
      </w:r>
      <w:r>
        <w:rPr>
          <w:color w:val="231F20"/>
          <w:spacing w:val="-9"/>
          <w:sz w:val="17"/>
        </w:rPr>
        <w:t> </w:t>
      </w:r>
      <w:r>
        <w:rPr>
          <w:color w:val="231F20"/>
          <w:sz w:val="17"/>
        </w:rPr>
        <w:t>easily</w:t>
      </w:r>
      <w:r>
        <w:rPr>
          <w:color w:val="231F20"/>
          <w:spacing w:val="-8"/>
          <w:sz w:val="17"/>
        </w:rPr>
        <w:t> </w:t>
      </w:r>
      <w:r>
        <w:rPr>
          <w:color w:val="231F20"/>
          <w:sz w:val="17"/>
        </w:rPr>
        <w:t>ask</w:t>
      </w:r>
      <w:r>
        <w:rPr>
          <w:color w:val="231F20"/>
          <w:spacing w:val="-10"/>
          <w:sz w:val="17"/>
        </w:rPr>
        <w:t> </w:t>
      </w:r>
      <w:r>
        <w:rPr>
          <w:color w:val="231F20"/>
          <w:sz w:val="17"/>
        </w:rPr>
        <w:t>questions</w:t>
      </w:r>
      <w:r>
        <w:rPr>
          <w:color w:val="231F20"/>
          <w:spacing w:val="-11"/>
          <w:sz w:val="17"/>
        </w:rPr>
        <w:t> </w:t>
      </w:r>
      <w:r>
        <w:rPr>
          <w:color w:val="231F20"/>
          <w:sz w:val="17"/>
        </w:rPr>
        <w:t>to</w:t>
      </w:r>
      <w:r>
        <w:rPr>
          <w:color w:val="231F20"/>
          <w:spacing w:val="-7"/>
          <w:sz w:val="17"/>
        </w:rPr>
        <w:t> </w:t>
      </w:r>
      <w:r>
        <w:rPr>
          <w:color w:val="231F20"/>
          <w:sz w:val="17"/>
        </w:rPr>
        <w:t>my instructors during the lessons.</w:t>
      </w:r>
    </w:p>
    <w:p>
      <w:pPr>
        <w:pStyle w:val="ListParagraph"/>
        <w:numPr>
          <w:ilvl w:val="0"/>
          <w:numId w:val="4"/>
        </w:numPr>
        <w:tabs>
          <w:tab w:pos="1192" w:val="left" w:leader="none"/>
        </w:tabs>
        <w:spacing w:line="240" w:lineRule="auto" w:before="120" w:after="0"/>
        <w:ind w:left="922" w:right="385" w:firstLine="0"/>
        <w:jc w:val="left"/>
        <w:rPr>
          <w:sz w:val="17"/>
        </w:rPr>
      </w:pPr>
      <w:r>
        <w:rPr>
          <w:sz w:val="17"/>
        </w:rPr>
        <mc:AlternateContent>
          <mc:Choice Requires="wps">
            <w:drawing>
              <wp:anchor distT="0" distB="0" distL="0" distR="0" allowOverlap="1" layoutInCell="1" locked="0" behindDoc="0" simplePos="0" relativeHeight="15743488">
                <wp:simplePos x="0" y="0"/>
                <wp:positionH relativeFrom="page">
                  <wp:posOffset>1069847</wp:posOffset>
                </wp:positionH>
                <wp:positionV relativeFrom="paragraph">
                  <wp:posOffset>356822</wp:posOffset>
                </wp:positionV>
                <wp:extent cx="5413375" cy="6350"/>
                <wp:effectExtent l="0" t="0" r="0" b="0"/>
                <wp:wrapNone/>
                <wp:docPr id="59" name="Graphic 59"/>
                <wp:cNvGraphicFramePr>
                  <a:graphicFrameLocks/>
                </wp:cNvGraphicFramePr>
                <a:graphic>
                  <a:graphicData uri="http://schemas.microsoft.com/office/word/2010/wordprocessingShape">
                    <wps:wsp>
                      <wps:cNvPr id="59" name="Graphic 59"/>
                      <wps:cNvSpPr/>
                      <wps:spPr>
                        <a:xfrm>
                          <a:off x="0" y="0"/>
                          <a:ext cx="5413375" cy="6350"/>
                        </a:xfrm>
                        <a:custGeom>
                          <a:avLst/>
                          <a:gdLst/>
                          <a:ahLst/>
                          <a:cxnLst/>
                          <a:rect l="l" t="t" r="r" b="b"/>
                          <a:pathLst>
                            <a:path w="5413375" h="6350">
                              <a:moveTo>
                                <a:pt x="5413260" y="0"/>
                              </a:moveTo>
                              <a:lnTo>
                                <a:pt x="0" y="0"/>
                              </a:lnTo>
                              <a:lnTo>
                                <a:pt x="0" y="6096"/>
                              </a:lnTo>
                              <a:lnTo>
                                <a:pt x="5413260" y="6096"/>
                              </a:lnTo>
                              <a:lnTo>
                                <a:pt x="5413260" y="0"/>
                              </a:lnTo>
                              <a:close/>
                            </a:path>
                          </a:pathLst>
                        </a:custGeom>
                        <a:solidFill>
                          <a:srgbClr val="231F20"/>
                        </a:solidFill>
                      </wps:spPr>
                      <wps:bodyPr wrap="square" lIns="0" tIns="0" rIns="0" bIns="0" rtlCol="0">
                        <a:prstTxWarp prst="textNoShape">
                          <a:avLst/>
                        </a:prstTxWarp>
                        <a:noAutofit/>
                      </wps:bodyPr>
                    </wps:wsp>
                  </a:graphicData>
                </a:graphic>
              </wp:anchor>
            </w:drawing>
          </mc:Choice>
          <mc:Fallback>
            <w:pict>
              <v:rect style="position:absolute;margin-left:84.239998pt;margin-top:28.096266pt;width:426.241pt;height:.48pt;mso-position-horizontal-relative:page;mso-position-vertical-relative:paragraph;z-index:15743488" id="docshape59" filled="true" fillcolor="#231f20" stroked="false">
                <v:fill type="solid"/>
                <w10:wrap type="none"/>
              </v:rect>
            </w:pict>
          </mc:Fallback>
        </mc:AlternateContent>
      </w:r>
      <w:r>
        <w:rPr>
          <w:color w:val="231F20"/>
          <w:sz w:val="17"/>
        </w:rPr>
        <w:t>Courses</w:t>
      </w:r>
      <w:r>
        <w:rPr>
          <w:color w:val="231F20"/>
          <w:spacing w:val="-13"/>
          <w:sz w:val="17"/>
        </w:rPr>
        <w:t> </w:t>
      </w:r>
      <w:r>
        <w:rPr>
          <w:color w:val="231F20"/>
          <w:sz w:val="17"/>
        </w:rPr>
        <w:t>in</w:t>
      </w:r>
      <w:r>
        <w:rPr>
          <w:color w:val="231F20"/>
          <w:spacing w:val="-10"/>
          <w:sz w:val="17"/>
        </w:rPr>
        <w:t> </w:t>
      </w:r>
      <w:r>
        <w:rPr>
          <w:color w:val="231F20"/>
          <w:sz w:val="17"/>
        </w:rPr>
        <w:t>distance</w:t>
      </w:r>
      <w:r>
        <w:rPr>
          <w:color w:val="231F20"/>
          <w:spacing w:val="-10"/>
          <w:sz w:val="17"/>
        </w:rPr>
        <w:t> </w:t>
      </w:r>
      <w:r>
        <w:rPr>
          <w:color w:val="231F20"/>
          <w:sz w:val="17"/>
        </w:rPr>
        <w:t>education</w:t>
      </w:r>
      <w:r>
        <w:rPr>
          <w:color w:val="231F20"/>
          <w:spacing w:val="-10"/>
          <w:sz w:val="17"/>
        </w:rPr>
        <w:t> </w:t>
      </w:r>
      <w:r>
        <w:rPr>
          <w:color w:val="231F20"/>
          <w:sz w:val="17"/>
        </w:rPr>
        <w:t>are taught effectively and efficiently.</w:t>
      </w:r>
    </w:p>
    <w:p>
      <w:pPr>
        <w:pStyle w:val="ListParagraph"/>
        <w:numPr>
          <w:ilvl w:val="0"/>
          <w:numId w:val="4"/>
        </w:numPr>
        <w:tabs>
          <w:tab w:pos="1199" w:val="left" w:leader="none"/>
        </w:tabs>
        <w:spacing w:line="240" w:lineRule="auto" w:before="120" w:after="0"/>
        <w:ind w:left="922" w:right="786" w:firstLine="0"/>
        <w:jc w:val="left"/>
        <w:rPr>
          <w:sz w:val="17"/>
        </w:rPr>
      </w:pPr>
      <w:r>
        <w:rPr>
          <w:sz w:val="17"/>
        </w:rPr>
        <mc:AlternateContent>
          <mc:Choice Requires="wps">
            <w:drawing>
              <wp:anchor distT="0" distB="0" distL="0" distR="0" allowOverlap="1" layoutInCell="1" locked="0" behindDoc="0" simplePos="0" relativeHeight="15744000">
                <wp:simplePos x="0" y="0"/>
                <wp:positionH relativeFrom="page">
                  <wp:posOffset>1511808</wp:posOffset>
                </wp:positionH>
                <wp:positionV relativeFrom="paragraph">
                  <wp:posOffset>356875</wp:posOffset>
                </wp:positionV>
                <wp:extent cx="3342640" cy="6350"/>
                <wp:effectExtent l="0" t="0" r="0" b="0"/>
                <wp:wrapNone/>
                <wp:docPr id="60" name="Graphic 60"/>
                <wp:cNvGraphicFramePr>
                  <a:graphicFrameLocks/>
                </wp:cNvGraphicFramePr>
                <a:graphic>
                  <a:graphicData uri="http://schemas.microsoft.com/office/word/2010/wordprocessingShape">
                    <wps:wsp>
                      <wps:cNvPr id="60" name="Graphic 60"/>
                      <wps:cNvSpPr/>
                      <wps:spPr>
                        <a:xfrm>
                          <a:off x="0" y="0"/>
                          <a:ext cx="3342640" cy="6350"/>
                        </a:xfrm>
                        <a:custGeom>
                          <a:avLst/>
                          <a:gdLst/>
                          <a:ahLst/>
                          <a:cxnLst/>
                          <a:rect l="l" t="t" r="r" b="b"/>
                          <a:pathLst>
                            <a:path w="3342640" h="6350">
                              <a:moveTo>
                                <a:pt x="3342144" y="0"/>
                              </a:moveTo>
                              <a:lnTo>
                                <a:pt x="0" y="0"/>
                              </a:lnTo>
                              <a:lnTo>
                                <a:pt x="0" y="6095"/>
                              </a:lnTo>
                              <a:lnTo>
                                <a:pt x="3342144" y="6095"/>
                              </a:lnTo>
                              <a:lnTo>
                                <a:pt x="3342144" y="0"/>
                              </a:lnTo>
                              <a:close/>
                            </a:path>
                          </a:pathLst>
                        </a:custGeom>
                        <a:solidFill>
                          <a:srgbClr val="231F20"/>
                        </a:solidFill>
                      </wps:spPr>
                      <wps:bodyPr wrap="square" lIns="0" tIns="0" rIns="0" bIns="0" rtlCol="0">
                        <a:prstTxWarp prst="textNoShape">
                          <a:avLst/>
                        </a:prstTxWarp>
                        <a:noAutofit/>
                      </wps:bodyPr>
                    </wps:wsp>
                  </a:graphicData>
                </a:graphic>
              </wp:anchor>
            </w:drawing>
          </mc:Choice>
          <mc:Fallback>
            <w:pict>
              <v:rect style="position:absolute;margin-left:119.040001pt;margin-top:28.100397pt;width:263.161pt;height:.47995pt;mso-position-horizontal-relative:page;mso-position-vertical-relative:paragraph;z-index:15744000" id="docshape60" filled="true" fillcolor="#231f20" stroked="false">
                <v:fill type="solid"/>
                <w10:wrap type="none"/>
              </v:rect>
            </w:pict>
          </mc:Fallback>
        </mc:AlternateContent>
      </w:r>
      <w:r>
        <w:rPr>
          <w:color w:val="231F20"/>
          <w:sz w:val="17"/>
        </w:rPr>
        <w:t>I</w:t>
      </w:r>
      <w:r>
        <w:rPr>
          <w:color w:val="231F20"/>
          <w:spacing w:val="-10"/>
          <w:sz w:val="17"/>
        </w:rPr>
        <w:t> </w:t>
      </w:r>
      <w:r>
        <w:rPr>
          <w:color w:val="231F20"/>
          <w:sz w:val="17"/>
        </w:rPr>
        <w:t>am</w:t>
      </w:r>
      <w:r>
        <w:rPr>
          <w:color w:val="231F20"/>
          <w:spacing w:val="-11"/>
          <w:sz w:val="17"/>
        </w:rPr>
        <w:t> </w:t>
      </w:r>
      <w:r>
        <w:rPr>
          <w:color w:val="231F20"/>
          <w:sz w:val="17"/>
        </w:rPr>
        <w:t>satisfied</w:t>
      </w:r>
      <w:r>
        <w:rPr>
          <w:color w:val="231F20"/>
          <w:spacing w:val="-8"/>
          <w:sz w:val="17"/>
        </w:rPr>
        <w:t> </w:t>
      </w:r>
      <w:r>
        <w:rPr>
          <w:color w:val="231F20"/>
          <w:sz w:val="17"/>
        </w:rPr>
        <w:t>with</w:t>
      </w:r>
      <w:r>
        <w:rPr>
          <w:color w:val="231F20"/>
          <w:spacing w:val="-10"/>
          <w:sz w:val="17"/>
        </w:rPr>
        <w:t> </w:t>
      </w:r>
      <w:r>
        <w:rPr>
          <w:color w:val="231F20"/>
          <w:sz w:val="17"/>
        </w:rPr>
        <w:t>the</w:t>
      </w:r>
      <w:r>
        <w:rPr>
          <w:color w:val="231F20"/>
          <w:spacing w:val="-10"/>
          <w:sz w:val="17"/>
        </w:rPr>
        <w:t> </w:t>
      </w:r>
      <w:r>
        <w:rPr>
          <w:color w:val="231F20"/>
          <w:sz w:val="17"/>
        </w:rPr>
        <w:t>exam </w:t>
      </w:r>
      <w:r>
        <w:rPr>
          <w:color w:val="231F20"/>
          <w:spacing w:val="-2"/>
          <w:sz w:val="17"/>
        </w:rPr>
        <w:t>frequency.</w:t>
      </w:r>
    </w:p>
    <w:p>
      <w:pPr>
        <w:pStyle w:val="ListParagraph"/>
        <w:numPr>
          <w:ilvl w:val="0"/>
          <w:numId w:val="4"/>
        </w:numPr>
        <w:tabs>
          <w:tab w:pos="1186" w:val="left" w:leader="none"/>
        </w:tabs>
        <w:spacing w:line="240" w:lineRule="auto" w:before="120" w:after="0"/>
        <w:ind w:left="922" w:right="260" w:firstLine="0"/>
        <w:jc w:val="left"/>
        <w:rPr>
          <w:sz w:val="17"/>
        </w:rPr>
      </w:pPr>
      <w:r>
        <w:rPr>
          <w:color w:val="231F20"/>
          <w:sz w:val="17"/>
        </w:rPr>
        <w:t>In</w:t>
      </w:r>
      <w:r>
        <w:rPr>
          <w:color w:val="231F20"/>
          <w:spacing w:val="-11"/>
          <w:sz w:val="17"/>
        </w:rPr>
        <w:t> </w:t>
      </w:r>
      <w:r>
        <w:rPr>
          <w:color w:val="231F20"/>
          <w:sz w:val="17"/>
        </w:rPr>
        <w:t>the</w:t>
      </w:r>
      <w:r>
        <w:rPr>
          <w:color w:val="231F20"/>
          <w:spacing w:val="-10"/>
          <w:sz w:val="17"/>
        </w:rPr>
        <w:t> </w:t>
      </w:r>
      <w:r>
        <w:rPr>
          <w:color w:val="231F20"/>
          <w:sz w:val="17"/>
        </w:rPr>
        <w:t>exams,</w:t>
      </w:r>
      <w:r>
        <w:rPr>
          <w:color w:val="231F20"/>
          <w:spacing w:val="-10"/>
          <w:sz w:val="17"/>
        </w:rPr>
        <w:t> </w:t>
      </w:r>
      <w:r>
        <w:rPr>
          <w:color w:val="231F20"/>
          <w:sz w:val="17"/>
        </w:rPr>
        <w:t>questions</w:t>
      </w:r>
      <w:r>
        <w:rPr>
          <w:color w:val="231F20"/>
          <w:spacing w:val="-7"/>
          <w:sz w:val="17"/>
        </w:rPr>
        <w:t> </w:t>
      </w:r>
      <w:r>
        <w:rPr>
          <w:color w:val="231F20"/>
          <w:sz w:val="17"/>
        </w:rPr>
        <w:t>were</w:t>
      </w:r>
      <w:r>
        <w:rPr>
          <w:color w:val="231F20"/>
          <w:spacing w:val="-9"/>
          <w:sz w:val="17"/>
        </w:rPr>
        <w:t> </w:t>
      </w:r>
      <w:r>
        <w:rPr>
          <w:color w:val="231F20"/>
          <w:sz w:val="17"/>
        </w:rPr>
        <w:t>asked about the subjects we studied.</w:t>
      </w:r>
    </w:p>
    <w:p>
      <w:pPr>
        <w:tabs>
          <w:tab w:pos="1175" w:val="left" w:leader="none"/>
        </w:tabs>
        <w:spacing w:before="121"/>
        <w:ind w:left="171" w:right="0" w:firstLine="0"/>
        <w:jc w:val="left"/>
        <w:rPr>
          <w:sz w:val="17"/>
        </w:rPr>
      </w:pPr>
      <w:r>
        <w:rPr/>
        <w:br w:type="column"/>
      </w:r>
      <w:r>
        <w:rPr>
          <w:color w:val="231F20"/>
          <w:spacing w:val="-2"/>
          <w:sz w:val="17"/>
        </w:rPr>
        <w:t>3,27±1,16</w:t>
      </w:r>
      <w:r>
        <w:rPr>
          <w:color w:val="231F20"/>
          <w:sz w:val="17"/>
        </w:rPr>
        <w:tab/>
      </w:r>
      <w:r>
        <w:rPr>
          <w:color w:val="231F20"/>
          <w:spacing w:val="-2"/>
          <w:sz w:val="17"/>
        </w:rPr>
        <w:t>0,695</w:t>
      </w:r>
    </w:p>
    <w:p>
      <w:pPr>
        <w:pStyle w:val="BodyText"/>
        <w:spacing w:before="120"/>
        <w:rPr>
          <w:sz w:val="17"/>
        </w:rPr>
      </w:pPr>
    </w:p>
    <w:p>
      <w:pPr>
        <w:tabs>
          <w:tab w:pos="1176" w:val="left" w:leader="none"/>
        </w:tabs>
        <w:spacing w:before="0"/>
        <w:ind w:left="171" w:right="0" w:firstLine="0"/>
        <w:jc w:val="left"/>
        <w:rPr>
          <w:sz w:val="17"/>
        </w:rPr>
      </w:pPr>
      <w:r>
        <w:rPr>
          <w:color w:val="231F20"/>
          <w:spacing w:val="-2"/>
          <w:sz w:val="17"/>
        </w:rPr>
        <w:t>3,29±1,19</w:t>
      </w:r>
      <w:r>
        <w:rPr>
          <w:color w:val="231F20"/>
          <w:sz w:val="17"/>
        </w:rPr>
        <w:tab/>
      </w:r>
      <w:r>
        <w:rPr>
          <w:color w:val="231F20"/>
          <w:spacing w:val="-2"/>
          <w:sz w:val="17"/>
        </w:rPr>
        <w:t>0,699</w:t>
      </w:r>
    </w:p>
    <w:p>
      <w:pPr>
        <w:pStyle w:val="BodyText"/>
        <w:spacing w:before="120"/>
        <w:rPr>
          <w:sz w:val="17"/>
        </w:rPr>
      </w:pPr>
    </w:p>
    <w:p>
      <w:pPr>
        <w:tabs>
          <w:tab w:pos="1176" w:val="left" w:leader="none"/>
        </w:tabs>
        <w:spacing w:before="0"/>
        <w:ind w:left="171" w:right="0" w:firstLine="0"/>
        <w:jc w:val="left"/>
        <w:rPr>
          <w:sz w:val="17"/>
        </w:rPr>
      </w:pPr>
      <w:r>
        <w:rPr>
          <w:color w:val="231F20"/>
          <w:spacing w:val="-2"/>
          <w:sz w:val="17"/>
        </w:rPr>
        <w:t>3,86±0,95</w:t>
      </w:r>
      <w:r>
        <w:rPr>
          <w:color w:val="231F20"/>
          <w:sz w:val="17"/>
        </w:rPr>
        <w:tab/>
      </w:r>
      <w:r>
        <w:rPr>
          <w:color w:val="231F20"/>
          <w:spacing w:val="-2"/>
          <w:sz w:val="17"/>
        </w:rPr>
        <w:t>0,493</w:t>
      </w:r>
    </w:p>
    <w:p>
      <w:pPr>
        <w:pStyle w:val="BodyText"/>
        <w:rPr>
          <w:sz w:val="17"/>
        </w:rPr>
      </w:pPr>
    </w:p>
    <w:p>
      <w:pPr>
        <w:pStyle w:val="BodyText"/>
        <w:spacing w:before="119"/>
        <w:rPr>
          <w:sz w:val="17"/>
        </w:rPr>
      </w:pPr>
    </w:p>
    <w:p>
      <w:pPr>
        <w:tabs>
          <w:tab w:pos="1177" w:val="left" w:leader="none"/>
        </w:tabs>
        <w:spacing w:before="0"/>
        <w:ind w:left="171" w:right="0" w:firstLine="0"/>
        <w:jc w:val="left"/>
        <w:rPr>
          <w:sz w:val="17"/>
        </w:rPr>
      </w:pPr>
      <w:r>
        <w:rPr>
          <w:color w:val="231F20"/>
          <w:spacing w:val="-2"/>
          <w:sz w:val="17"/>
        </w:rPr>
        <w:t>3,39±1,15</w:t>
      </w:r>
      <w:r>
        <w:rPr>
          <w:color w:val="231F20"/>
          <w:sz w:val="17"/>
        </w:rPr>
        <w:tab/>
      </w:r>
      <w:r>
        <w:rPr>
          <w:color w:val="231F20"/>
          <w:spacing w:val="-2"/>
          <w:sz w:val="17"/>
        </w:rPr>
        <w:t>0,693</w:t>
      </w:r>
    </w:p>
    <w:p>
      <w:pPr>
        <w:pStyle w:val="BodyText"/>
        <w:rPr>
          <w:sz w:val="17"/>
        </w:rPr>
      </w:pPr>
    </w:p>
    <w:p>
      <w:pPr>
        <w:pStyle w:val="BodyText"/>
        <w:rPr>
          <w:sz w:val="17"/>
        </w:rPr>
      </w:pPr>
    </w:p>
    <w:p>
      <w:pPr>
        <w:pStyle w:val="BodyText"/>
        <w:spacing w:before="118"/>
        <w:rPr>
          <w:sz w:val="17"/>
        </w:rPr>
      </w:pPr>
    </w:p>
    <w:p>
      <w:pPr>
        <w:tabs>
          <w:tab w:pos="1176" w:val="left" w:leader="none"/>
        </w:tabs>
        <w:spacing w:before="0"/>
        <w:ind w:left="171" w:right="0" w:firstLine="0"/>
        <w:jc w:val="left"/>
        <w:rPr>
          <w:sz w:val="17"/>
        </w:rPr>
      </w:pPr>
      <w:r>
        <w:rPr>
          <w:color w:val="231F20"/>
          <w:spacing w:val="-2"/>
          <w:sz w:val="17"/>
        </w:rPr>
        <w:t>3,69±0,94</w:t>
      </w:r>
      <w:r>
        <w:rPr>
          <w:color w:val="231F20"/>
          <w:sz w:val="17"/>
        </w:rPr>
        <w:tab/>
      </w:r>
      <w:r>
        <w:rPr>
          <w:color w:val="231F20"/>
          <w:spacing w:val="-2"/>
          <w:sz w:val="17"/>
        </w:rPr>
        <w:t>0,485</w:t>
      </w:r>
    </w:p>
    <w:p>
      <w:pPr>
        <w:pStyle w:val="BodyText"/>
        <w:spacing w:before="122"/>
        <w:rPr>
          <w:sz w:val="17"/>
        </w:rPr>
      </w:pPr>
    </w:p>
    <w:p>
      <w:pPr>
        <w:tabs>
          <w:tab w:pos="1177" w:val="left" w:leader="none"/>
        </w:tabs>
        <w:spacing w:before="0"/>
        <w:ind w:left="171" w:right="0" w:firstLine="0"/>
        <w:jc w:val="left"/>
        <w:rPr>
          <w:sz w:val="17"/>
        </w:rPr>
      </w:pPr>
      <w:r>
        <w:rPr>
          <w:color w:val="231F20"/>
          <w:spacing w:val="-2"/>
          <w:sz w:val="17"/>
        </w:rPr>
        <w:t>3,69±1,01</w:t>
      </w:r>
      <w:r>
        <w:rPr>
          <w:color w:val="231F20"/>
          <w:sz w:val="17"/>
        </w:rPr>
        <w:tab/>
      </w:r>
      <w:r>
        <w:rPr>
          <w:color w:val="231F20"/>
          <w:spacing w:val="-4"/>
          <w:sz w:val="17"/>
        </w:rPr>
        <w:t>0,636</w:t>
      </w:r>
    </w:p>
    <w:p>
      <w:pPr>
        <w:pStyle w:val="BodyText"/>
        <w:rPr>
          <w:sz w:val="17"/>
        </w:rPr>
      </w:pPr>
    </w:p>
    <w:p>
      <w:pPr>
        <w:pStyle w:val="BodyText"/>
        <w:spacing w:before="119"/>
        <w:rPr>
          <w:sz w:val="17"/>
        </w:rPr>
      </w:pPr>
    </w:p>
    <w:p>
      <w:pPr>
        <w:tabs>
          <w:tab w:pos="1176" w:val="left" w:leader="none"/>
          <w:tab w:pos="2057" w:val="left" w:leader="none"/>
          <w:tab w:pos="3423" w:val="left" w:leader="none"/>
        </w:tabs>
        <w:spacing w:before="0"/>
        <w:ind w:left="171" w:right="0" w:firstLine="0"/>
        <w:jc w:val="left"/>
        <w:rPr>
          <w:sz w:val="17"/>
        </w:rPr>
      </w:pPr>
      <w:r>
        <w:rPr>
          <w:color w:val="231F20"/>
          <w:spacing w:val="-2"/>
          <w:sz w:val="17"/>
        </w:rPr>
        <w:t>4,41±0,73</w:t>
      </w:r>
      <w:r>
        <w:rPr>
          <w:color w:val="231F20"/>
          <w:sz w:val="17"/>
        </w:rPr>
        <w:tab/>
      </w:r>
      <w:r>
        <w:rPr>
          <w:color w:val="231F20"/>
          <w:spacing w:val="-2"/>
          <w:sz w:val="17"/>
        </w:rPr>
        <w:t>0,775</w:t>
      </w:r>
      <w:r>
        <w:rPr>
          <w:color w:val="231F20"/>
          <w:sz w:val="17"/>
        </w:rPr>
        <w:tab/>
      </w:r>
      <w:r>
        <w:rPr>
          <w:color w:val="231F20"/>
          <w:spacing w:val="-4"/>
          <w:sz w:val="17"/>
        </w:rPr>
        <w:t>11,35</w:t>
      </w:r>
      <w:r>
        <w:rPr>
          <w:color w:val="231F20"/>
          <w:sz w:val="17"/>
        </w:rPr>
        <w:tab/>
      </w:r>
      <w:r>
        <w:rPr>
          <w:color w:val="231F20"/>
          <w:spacing w:val="-2"/>
          <w:sz w:val="17"/>
        </w:rPr>
        <w:t>0,733</w:t>
      </w:r>
    </w:p>
    <w:p>
      <w:pPr>
        <w:pStyle w:val="BodyText"/>
        <w:spacing w:before="120"/>
        <w:rPr>
          <w:sz w:val="17"/>
        </w:rPr>
      </w:pPr>
    </w:p>
    <w:p>
      <w:pPr>
        <w:tabs>
          <w:tab w:pos="1175" w:val="left" w:leader="none"/>
        </w:tabs>
        <w:spacing w:before="0"/>
        <w:ind w:left="171" w:right="0" w:firstLine="0"/>
        <w:jc w:val="left"/>
        <w:rPr>
          <w:sz w:val="17"/>
        </w:rPr>
      </w:pPr>
      <w:r>
        <w:rPr>
          <w:color w:val="231F20"/>
          <w:spacing w:val="-2"/>
          <w:sz w:val="17"/>
        </w:rPr>
        <w:t>4,43±0,74</w:t>
      </w:r>
      <w:r>
        <w:rPr>
          <w:color w:val="231F20"/>
          <w:sz w:val="17"/>
        </w:rPr>
        <w:tab/>
      </w:r>
      <w:r>
        <w:rPr>
          <w:color w:val="231F20"/>
          <w:spacing w:val="-2"/>
          <w:sz w:val="17"/>
        </w:rPr>
        <w:t>0,785</w:t>
      </w:r>
    </w:p>
    <w:p>
      <w:pPr>
        <w:pStyle w:val="BodyText"/>
        <w:spacing w:before="120"/>
        <w:rPr>
          <w:sz w:val="17"/>
        </w:rPr>
      </w:pPr>
    </w:p>
    <w:p>
      <w:pPr>
        <w:tabs>
          <w:tab w:pos="1175" w:val="left" w:leader="none"/>
        </w:tabs>
        <w:spacing w:before="0"/>
        <w:ind w:left="171" w:right="0" w:firstLine="0"/>
        <w:jc w:val="left"/>
        <w:rPr>
          <w:sz w:val="17"/>
        </w:rPr>
      </w:pPr>
      <w:r>
        <w:rPr>
          <w:color w:val="231F20"/>
          <w:spacing w:val="-2"/>
          <w:sz w:val="17"/>
        </w:rPr>
        <w:t>3,74±1,10</w:t>
      </w:r>
      <w:r>
        <w:rPr>
          <w:color w:val="231F20"/>
          <w:sz w:val="17"/>
        </w:rPr>
        <w:tab/>
      </w:r>
      <w:r>
        <w:rPr>
          <w:color w:val="231F20"/>
          <w:spacing w:val="-2"/>
          <w:sz w:val="17"/>
        </w:rPr>
        <w:t>0,486</w:t>
      </w:r>
    </w:p>
    <w:p>
      <w:pPr>
        <w:pStyle w:val="BodyText"/>
        <w:spacing w:before="120"/>
        <w:rPr>
          <w:sz w:val="17"/>
        </w:rPr>
      </w:pPr>
    </w:p>
    <w:p>
      <w:pPr>
        <w:tabs>
          <w:tab w:pos="1177" w:val="left" w:leader="none"/>
          <w:tab w:pos="2057" w:val="left" w:leader="none"/>
          <w:tab w:pos="3423" w:val="left" w:leader="none"/>
        </w:tabs>
        <w:spacing w:before="0"/>
        <w:ind w:left="171" w:right="0" w:firstLine="0"/>
        <w:jc w:val="left"/>
        <w:rPr>
          <w:sz w:val="17"/>
        </w:rPr>
      </w:pPr>
      <w:r>
        <w:rPr>
          <w:color w:val="231F20"/>
          <w:spacing w:val="-2"/>
          <w:sz w:val="17"/>
        </w:rPr>
        <w:t>3,27±1,17</w:t>
      </w:r>
      <w:r>
        <w:rPr>
          <w:color w:val="231F20"/>
          <w:sz w:val="17"/>
        </w:rPr>
        <w:tab/>
      </w:r>
      <w:r>
        <w:rPr>
          <w:color w:val="231F20"/>
          <w:spacing w:val="-2"/>
          <w:sz w:val="17"/>
        </w:rPr>
        <w:t>0,789</w:t>
      </w:r>
      <w:r>
        <w:rPr>
          <w:color w:val="231F20"/>
          <w:sz w:val="17"/>
        </w:rPr>
        <w:tab/>
      </w:r>
      <w:r>
        <w:rPr>
          <w:color w:val="231F20"/>
          <w:spacing w:val="-4"/>
          <w:sz w:val="17"/>
        </w:rPr>
        <w:t>8,72</w:t>
      </w:r>
      <w:r>
        <w:rPr>
          <w:color w:val="231F20"/>
          <w:sz w:val="17"/>
        </w:rPr>
        <w:tab/>
      </w:r>
      <w:r>
        <w:rPr>
          <w:color w:val="231F20"/>
          <w:spacing w:val="-2"/>
          <w:sz w:val="17"/>
        </w:rPr>
        <w:t>0,850</w:t>
      </w:r>
    </w:p>
    <w:p>
      <w:pPr>
        <w:pStyle w:val="BodyText"/>
        <w:spacing w:before="120"/>
        <w:rPr>
          <w:sz w:val="17"/>
        </w:rPr>
      </w:pPr>
    </w:p>
    <w:p>
      <w:pPr>
        <w:tabs>
          <w:tab w:pos="1176" w:val="left" w:leader="none"/>
        </w:tabs>
        <w:spacing w:before="1"/>
        <w:ind w:left="171" w:right="0" w:firstLine="0"/>
        <w:jc w:val="left"/>
        <w:rPr>
          <w:sz w:val="17"/>
        </w:rPr>
      </w:pPr>
      <w:r>
        <w:rPr>
          <w:color w:val="231F20"/>
          <w:spacing w:val="-2"/>
          <w:sz w:val="17"/>
        </w:rPr>
        <w:t>3,61±1,10</w:t>
      </w:r>
      <w:r>
        <w:rPr>
          <w:color w:val="231F20"/>
          <w:sz w:val="17"/>
        </w:rPr>
        <w:tab/>
      </w:r>
      <w:r>
        <w:rPr>
          <w:color w:val="231F20"/>
          <w:spacing w:val="-2"/>
          <w:sz w:val="17"/>
        </w:rPr>
        <w:t>0,822</w:t>
      </w:r>
    </w:p>
    <w:p>
      <w:pPr>
        <w:spacing w:after="0"/>
        <w:jc w:val="left"/>
        <w:rPr>
          <w:sz w:val="17"/>
        </w:rPr>
        <w:sectPr>
          <w:type w:val="continuous"/>
          <w:pgSz w:w="11910" w:h="16840"/>
          <w:pgMar w:header="1158" w:footer="1907" w:top="1340" w:bottom="2040" w:left="1559" w:right="1559"/>
          <w:cols w:num="2" w:equalWidth="0">
            <w:col w:w="4086" w:space="40"/>
            <w:col w:w="4666"/>
          </w:cols>
        </w:sectPr>
      </w:pPr>
    </w:p>
    <w:p>
      <w:pPr>
        <w:pStyle w:val="BodyText"/>
        <w:spacing w:before="1"/>
        <w:rPr>
          <w:sz w:val="5"/>
        </w:rPr>
      </w:pPr>
    </w:p>
    <w:p>
      <w:pPr>
        <w:pStyle w:val="BodyText"/>
        <w:spacing w:line="20" w:lineRule="exact"/>
        <w:ind w:left="125"/>
        <w:rPr>
          <w:sz w:val="2"/>
        </w:rPr>
      </w:pPr>
      <w:r>
        <w:rPr>
          <w:sz w:val="2"/>
        </w:rPr>
        <mc:AlternateContent>
          <mc:Choice Requires="wps">
            <w:drawing>
              <wp:inline distT="0" distB="0" distL="0" distR="0">
                <wp:extent cx="5413375" cy="6350"/>
                <wp:effectExtent l="0" t="0" r="0" b="0"/>
                <wp:docPr id="61" name="Group 61"/>
                <wp:cNvGraphicFramePr>
                  <a:graphicFrameLocks/>
                </wp:cNvGraphicFramePr>
                <a:graphic>
                  <a:graphicData uri="http://schemas.microsoft.com/office/word/2010/wordprocessingGroup">
                    <wpg:wgp>
                      <wpg:cNvPr id="61" name="Group 61"/>
                      <wpg:cNvGrpSpPr/>
                      <wpg:grpSpPr>
                        <a:xfrm>
                          <a:off x="0" y="0"/>
                          <a:ext cx="5413375" cy="6350"/>
                          <a:chExt cx="5413375" cy="6350"/>
                        </a:xfrm>
                      </wpg:grpSpPr>
                      <wps:wsp>
                        <wps:cNvPr id="62" name="Graphic 62"/>
                        <wps:cNvSpPr/>
                        <wps:spPr>
                          <a:xfrm>
                            <a:off x="0" y="0"/>
                            <a:ext cx="5413375" cy="6350"/>
                          </a:xfrm>
                          <a:custGeom>
                            <a:avLst/>
                            <a:gdLst/>
                            <a:ahLst/>
                            <a:cxnLst/>
                            <a:rect l="l" t="t" r="r" b="b"/>
                            <a:pathLst>
                              <a:path w="5413375" h="6350">
                                <a:moveTo>
                                  <a:pt x="5413260" y="0"/>
                                </a:moveTo>
                                <a:lnTo>
                                  <a:pt x="0" y="0"/>
                                </a:lnTo>
                                <a:lnTo>
                                  <a:pt x="0" y="6095"/>
                                </a:lnTo>
                                <a:lnTo>
                                  <a:pt x="5413260" y="6095"/>
                                </a:lnTo>
                                <a:lnTo>
                                  <a:pt x="5413260" y="0"/>
                                </a:lnTo>
                                <a:close/>
                              </a:path>
                            </a:pathLst>
                          </a:custGeom>
                          <a:solidFill>
                            <a:srgbClr val="696A6D"/>
                          </a:solidFill>
                        </wps:spPr>
                        <wps:bodyPr wrap="square" lIns="0" tIns="0" rIns="0" bIns="0" rtlCol="0">
                          <a:prstTxWarp prst="textNoShape">
                            <a:avLst/>
                          </a:prstTxWarp>
                          <a:noAutofit/>
                        </wps:bodyPr>
                      </wps:wsp>
                    </wpg:wgp>
                  </a:graphicData>
                </a:graphic>
              </wp:inline>
            </w:drawing>
          </mc:Choice>
          <mc:Fallback>
            <w:pict>
              <v:group style="width:426.25pt;height:.5pt;mso-position-horizontal-relative:char;mso-position-vertical-relative:line" id="docshapegroup61" coordorigin="0,0" coordsize="8525,10">
                <v:rect style="position:absolute;left:0;top:0;width:8525;height:10" id="docshape62" filled="true" fillcolor="#696a6d" stroked="false">
                  <v:fill type="solid"/>
                </v:rect>
              </v:group>
            </w:pict>
          </mc:Fallback>
        </mc:AlternateContent>
      </w:r>
      <w:r>
        <w:rPr>
          <w:sz w:val="2"/>
        </w:rPr>
      </w:r>
    </w:p>
    <w:p>
      <w:pPr>
        <w:pStyle w:val="BodyText"/>
        <w:spacing w:after="0" w:line="20" w:lineRule="exact"/>
        <w:rPr>
          <w:sz w:val="2"/>
        </w:rPr>
        <w:sectPr>
          <w:type w:val="continuous"/>
          <w:pgSz w:w="11910" w:h="16840"/>
          <w:pgMar w:header="1158" w:footer="1907" w:top="1340" w:bottom="2040" w:left="1559" w:right="1559"/>
        </w:sectPr>
      </w:pPr>
    </w:p>
    <w:p>
      <w:pPr>
        <w:pStyle w:val="BodyText"/>
        <w:spacing w:line="20" w:lineRule="exact"/>
        <w:ind w:left="97"/>
        <w:rPr>
          <w:sz w:val="2"/>
        </w:rPr>
      </w:pPr>
      <w:r>
        <w:rPr>
          <w:sz w:val="2"/>
        </w:rPr>
        <mc:AlternateContent>
          <mc:Choice Requires="wps">
            <w:drawing>
              <wp:inline distT="0" distB="0" distL="0" distR="0">
                <wp:extent cx="5448935" cy="6350"/>
                <wp:effectExtent l="0" t="0" r="0" b="0"/>
                <wp:docPr id="63" name="Group 63"/>
                <wp:cNvGraphicFramePr>
                  <a:graphicFrameLocks/>
                </wp:cNvGraphicFramePr>
                <a:graphic>
                  <a:graphicData uri="http://schemas.microsoft.com/office/word/2010/wordprocessingGroup">
                    <wpg:wgp>
                      <wpg:cNvPr id="63" name="Group 63"/>
                      <wpg:cNvGrpSpPr/>
                      <wpg:grpSpPr>
                        <a:xfrm>
                          <a:off x="0" y="0"/>
                          <a:ext cx="5448935" cy="6350"/>
                          <a:chExt cx="5448935" cy="6350"/>
                        </a:xfrm>
                      </wpg:grpSpPr>
                      <wps:wsp>
                        <wps:cNvPr id="64" name="Graphic 64"/>
                        <wps:cNvSpPr/>
                        <wps:spPr>
                          <a:xfrm>
                            <a:off x="0" y="0"/>
                            <a:ext cx="5448935" cy="6350"/>
                          </a:xfrm>
                          <a:custGeom>
                            <a:avLst/>
                            <a:gdLst/>
                            <a:ahLst/>
                            <a:cxnLst/>
                            <a:rect l="l" t="t" r="r" b="b"/>
                            <a:pathLst>
                              <a:path w="5448935" h="6350">
                                <a:moveTo>
                                  <a:pt x="5448312" y="0"/>
                                </a:moveTo>
                                <a:lnTo>
                                  <a:pt x="0" y="0"/>
                                </a:lnTo>
                                <a:lnTo>
                                  <a:pt x="0" y="6095"/>
                                </a:lnTo>
                                <a:lnTo>
                                  <a:pt x="5448312" y="6095"/>
                                </a:lnTo>
                                <a:lnTo>
                                  <a:pt x="5448312" y="0"/>
                                </a:lnTo>
                                <a:close/>
                              </a:path>
                            </a:pathLst>
                          </a:custGeom>
                          <a:solidFill>
                            <a:srgbClr val="D9DADC"/>
                          </a:solidFill>
                        </wps:spPr>
                        <wps:bodyPr wrap="square" lIns="0" tIns="0" rIns="0" bIns="0" rtlCol="0">
                          <a:prstTxWarp prst="textNoShape">
                            <a:avLst/>
                          </a:prstTxWarp>
                          <a:noAutofit/>
                        </wps:bodyPr>
                      </wps:wsp>
                    </wpg:wgp>
                  </a:graphicData>
                </a:graphic>
              </wp:inline>
            </w:drawing>
          </mc:Choice>
          <mc:Fallback>
            <w:pict>
              <v:group style="width:429.05pt;height:.5pt;mso-position-horizontal-relative:char;mso-position-vertical-relative:line" id="docshapegroup63" coordorigin="0,0" coordsize="8581,10">
                <v:rect style="position:absolute;left:0;top:0;width:8581;height:10" id="docshape64" filled="true" fillcolor="#d9dadc" stroked="false">
                  <v:fill type="solid"/>
                </v:rect>
              </v:group>
            </w:pict>
          </mc:Fallback>
        </mc:AlternateContent>
      </w:r>
      <w:r>
        <w:rPr>
          <w:sz w:val="2"/>
        </w:rPr>
      </w:r>
    </w:p>
    <w:p>
      <w:pPr>
        <w:pStyle w:val="BodyText"/>
        <w:rPr>
          <w:sz w:val="20"/>
        </w:rPr>
      </w:pPr>
    </w:p>
    <w:p>
      <w:pPr>
        <w:pStyle w:val="BodyText"/>
        <w:rPr>
          <w:sz w:val="20"/>
        </w:rPr>
      </w:pPr>
    </w:p>
    <w:p>
      <w:pPr>
        <w:pStyle w:val="BodyText"/>
        <w:spacing w:before="56"/>
        <w:rPr>
          <w:sz w:val="20"/>
        </w:rPr>
      </w:pPr>
    </w:p>
    <w:tbl>
      <w:tblPr>
        <w:tblW w:w="0" w:type="auto"/>
        <w:jc w:val="left"/>
        <w:tblInd w:w="13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696"/>
        <w:gridCol w:w="3369"/>
        <w:gridCol w:w="991"/>
        <w:gridCol w:w="903"/>
        <w:gridCol w:w="2565"/>
      </w:tblGrid>
      <w:tr>
        <w:trPr>
          <w:trHeight w:val="496" w:hRule="atLeast"/>
        </w:trPr>
        <w:tc>
          <w:tcPr>
            <w:tcW w:w="696" w:type="dxa"/>
            <w:vMerge w:val="restart"/>
            <w:tcBorders>
              <w:top w:val="single" w:sz="4" w:space="0" w:color="696A6D"/>
            </w:tcBorders>
          </w:tcPr>
          <w:p>
            <w:pPr>
              <w:pStyle w:val="TableParagraph"/>
              <w:spacing w:before="0"/>
              <w:rPr>
                <w:rFonts w:ascii="Times New Roman"/>
                <w:sz w:val="16"/>
              </w:rPr>
            </w:pPr>
          </w:p>
        </w:tc>
        <w:tc>
          <w:tcPr>
            <w:tcW w:w="3369" w:type="dxa"/>
            <w:tcBorders>
              <w:top w:val="single" w:sz="4" w:space="0" w:color="696A6D"/>
              <w:bottom w:val="single" w:sz="4" w:space="0" w:color="231F20"/>
            </w:tcBorders>
          </w:tcPr>
          <w:p>
            <w:pPr>
              <w:pStyle w:val="TableParagraph"/>
              <w:spacing w:before="55"/>
              <w:ind w:left="100"/>
              <w:rPr>
                <w:sz w:val="17"/>
              </w:rPr>
            </w:pPr>
            <w:r>
              <w:rPr>
                <w:color w:val="231F20"/>
                <w:sz w:val="17"/>
              </w:rPr>
              <w:t>28.</w:t>
            </w:r>
            <w:r>
              <w:rPr>
                <w:color w:val="231F20"/>
                <w:spacing w:val="-8"/>
                <w:sz w:val="17"/>
              </w:rPr>
              <w:t> </w:t>
            </w:r>
            <w:r>
              <w:rPr>
                <w:color w:val="231F20"/>
                <w:sz w:val="17"/>
              </w:rPr>
              <w:t>In</w:t>
            </w:r>
            <w:r>
              <w:rPr>
                <w:color w:val="231F20"/>
                <w:spacing w:val="-6"/>
                <w:sz w:val="17"/>
              </w:rPr>
              <w:t> </w:t>
            </w:r>
            <w:r>
              <w:rPr>
                <w:color w:val="231F20"/>
                <w:sz w:val="17"/>
              </w:rPr>
              <w:t>the</w:t>
            </w:r>
            <w:r>
              <w:rPr>
                <w:color w:val="231F20"/>
                <w:spacing w:val="-6"/>
                <w:sz w:val="17"/>
              </w:rPr>
              <w:t> </w:t>
            </w:r>
            <w:r>
              <w:rPr>
                <w:color w:val="231F20"/>
                <w:sz w:val="17"/>
              </w:rPr>
              <w:t>exams,</w:t>
            </w:r>
            <w:r>
              <w:rPr>
                <w:color w:val="231F20"/>
                <w:spacing w:val="-8"/>
                <w:sz w:val="17"/>
              </w:rPr>
              <w:t> </w:t>
            </w:r>
            <w:r>
              <w:rPr>
                <w:color w:val="231F20"/>
                <w:sz w:val="17"/>
              </w:rPr>
              <w:t>the</w:t>
            </w:r>
            <w:r>
              <w:rPr>
                <w:color w:val="231F20"/>
                <w:spacing w:val="-8"/>
                <w:sz w:val="17"/>
              </w:rPr>
              <w:t> </w:t>
            </w:r>
            <w:r>
              <w:rPr>
                <w:color w:val="231F20"/>
                <w:sz w:val="17"/>
              </w:rPr>
              <w:t>difficulty</w:t>
            </w:r>
            <w:r>
              <w:rPr>
                <w:color w:val="231F20"/>
                <w:spacing w:val="-8"/>
                <w:sz w:val="17"/>
              </w:rPr>
              <w:t> </w:t>
            </w:r>
            <w:r>
              <w:rPr>
                <w:color w:val="231F20"/>
                <w:sz w:val="17"/>
              </w:rPr>
              <w:t>level</w:t>
            </w:r>
            <w:r>
              <w:rPr>
                <w:color w:val="231F20"/>
                <w:spacing w:val="-8"/>
                <w:sz w:val="17"/>
              </w:rPr>
              <w:t> </w:t>
            </w:r>
            <w:r>
              <w:rPr>
                <w:color w:val="231F20"/>
                <w:sz w:val="17"/>
              </w:rPr>
              <w:t>of</w:t>
            </w:r>
            <w:r>
              <w:rPr>
                <w:color w:val="231F20"/>
                <w:spacing w:val="-8"/>
                <w:sz w:val="17"/>
              </w:rPr>
              <w:t> </w:t>
            </w:r>
            <w:r>
              <w:rPr>
                <w:color w:val="231F20"/>
                <w:sz w:val="17"/>
              </w:rPr>
              <w:t>the questions was appropriate.</w:t>
            </w:r>
          </w:p>
        </w:tc>
        <w:tc>
          <w:tcPr>
            <w:tcW w:w="991" w:type="dxa"/>
            <w:tcBorders>
              <w:top w:val="single" w:sz="4" w:space="0" w:color="696A6D"/>
              <w:bottom w:val="single" w:sz="4" w:space="0" w:color="231F20"/>
            </w:tcBorders>
          </w:tcPr>
          <w:p>
            <w:pPr>
              <w:pStyle w:val="TableParagraph"/>
              <w:spacing w:before="55"/>
              <w:ind w:right="64"/>
              <w:jc w:val="center"/>
              <w:rPr>
                <w:sz w:val="17"/>
              </w:rPr>
            </w:pPr>
            <w:r>
              <w:rPr>
                <w:color w:val="231F20"/>
                <w:spacing w:val="-2"/>
                <w:sz w:val="17"/>
              </w:rPr>
              <w:t>3,37±1,13</w:t>
            </w:r>
          </w:p>
        </w:tc>
        <w:tc>
          <w:tcPr>
            <w:tcW w:w="903" w:type="dxa"/>
            <w:tcBorders>
              <w:top w:val="single" w:sz="4" w:space="0" w:color="696A6D"/>
              <w:bottom w:val="single" w:sz="4" w:space="0" w:color="231F20"/>
            </w:tcBorders>
          </w:tcPr>
          <w:p>
            <w:pPr>
              <w:pStyle w:val="TableParagraph"/>
              <w:spacing w:before="55"/>
              <w:ind w:left="120"/>
              <w:rPr>
                <w:sz w:val="17"/>
              </w:rPr>
            </w:pPr>
            <w:r>
              <w:rPr>
                <w:color w:val="231F20"/>
                <w:spacing w:val="-2"/>
                <w:sz w:val="17"/>
              </w:rPr>
              <w:t>0,704</w:t>
            </w:r>
          </w:p>
        </w:tc>
        <w:tc>
          <w:tcPr>
            <w:tcW w:w="2565" w:type="dxa"/>
            <w:tcBorders>
              <w:top w:val="single" w:sz="4" w:space="0" w:color="696A6D"/>
            </w:tcBorders>
          </w:tcPr>
          <w:p>
            <w:pPr>
              <w:pStyle w:val="TableParagraph"/>
              <w:spacing w:before="0"/>
              <w:rPr>
                <w:rFonts w:ascii="Times New Roman"/>
                <w:sz w:val="16"/>
              </w:rPr>
            </w:pPr>
          </w:p>
        </w:tc>
      </w:tr>
      <w:tr>
        <w:trPr>
          <w:trHeight w:val="249" w:hRule="atLeast"/>
        </w:trPr>
        <w:tc>
          <w:tcPr>
            <w:tcW w:w="696" w:type="dxa"/>
            <w:vMerge/>
            <w:tcBorders>
              <w:top w:val="nil"/>
            </w:tcBorders>
          </w:tcPr>
          <w:p>
            <w:pPr>
              <w:rPr>
                <w:sz w:val="2"/>
                <w:szCs w:val="2"/>
              </w:rPr>
            </w:pPr>
          </w:p>
        </w:tc>
        <w:tc>
          <w:tcPr>
            <w:tcW w:w="3369" w:type="dxa"/>
            <w:tcBorders>
              <w:top w:val="single" w:sz="4" w:space="0" w:color="231F20"/>
            </w:tcBorders>
          </w:tcPr>
          <w:p>
            <w:pPr>
              <w:pStyle w:val="TableParagraph"/>
              <w:spacing w:line="172" w:lineRule="exact" w:before="57"/>
              <w:ind w:left="100"/>
              <w:rPr>
                <w:sz w:val="17"/>
              </w:rPr>
            </w:pPr>
            <w:r>
              <w:rPr>
                <w:color w:val="231F20"/>
                <w:sz w:val="17"/>
              </w:rPr>
              <w:t>29.The</w:t>
            </w:r>
            <w:r>
              <w:rPr>
                <w:color w:val="231F20"/>
                <w:spacing w:val="-11"/>
                <w:sz w:val="17"/>
              </w:rPr>
              <w:t> </w:t>
            </w:r>
            <w:r>
              <w:rPr>
                <w:color w:val="231F20"/>
                <w:sz w:val="17"/>
              </w:rPr>
              <w:t>distribution</w:t>
            </w:r>
            <w:r>
              <w:rPr>
                <w:color w:val="231F20"/>
                <w:spacing w:val="-2"/>
                <w:sz w:val="17"/>
              </w:rPr>
              <w:t> </w:t>
            </w:r>
            <w:r>
              <w:rPr>
                <w:color w:val="231F20"/>
                <w:sz w:val="17"/>
              </w:rPr>
              <w:t>of</w:t>
            </w:r>
            <w:r>
              <w:rPr>
                <w:color w:val="231F20"/>
                <w:spacing w:val="-7"/>
                <w:sz w:val="17"/>
              </w:rPr>
              <w:t> </w:t>
            </w:r>
            <w:r>
              <w:rPr>
                <w:color w:val="231F20"/>
                <w:sz w:val="17"/>
              </w:rPr>
              <w:t>points</w:t>
            </w:r>
            <w:r>
              <w:rPr>
                <w:color w:val="231F20"/>
                <w:spacing w:val="-5"/>
                <w:sz w:val="17"/>
              </w:rPr>
              <w:t> </w:t>
            </w:r>
            <w:r>
              <w:rPr>
                <w:color w:val="231F20"/>
                <w:sz w:val="17"/>
              </w:rPr>
              <w:t>and</w:t>
            </w:r>
            <w:r>
              <w:rPr>
                <w:color w:val="231F20"/>
                <w:spacing w:val="-4"/>
                <w:sz w:val="17"/>
              </w:rPr>
              <w:t> </w:t>
            </w:r>
            <w:r>
              <w:rPr>
                <w:color w:val="231F20"/>
                <w:spacing w:val="-2"/>
                <w:sz w:val="17"/>
              </w:rPr>
              <w:t>overall</w:t>
            </w:r>
          </w:p>
        </w:tc>
        <w:tc>
          <w:tcPr>
            <w:tcW w:w="991" w:type="dxa"/>
            <w:tcBorders>
              <w:top w:val="single" w:sz="4" w:space="0" w:color="231F20"/>
            </w:tcBorders>
          </w:tcPr>
          <w:p>
            <w:pPr>
              <w:pStyle w:val="TableParagraph"/>
              <w:spacing w:line="172" w:lineRule="exact" w:before="57"/>
              <w:ind w:left="50" w:right="64"/>
              <w:jc w:val="center"/>
              <w:rPr>
                <w:sz w:val="17"/>
              </w:rPr>
            </w:pPr>
            <w:r>
              <w:rPr>
                <w:color w:val="231F20"/>
                <w:spacing w:val="-2"/>
                <w:sz w:val="17"/>
              </w:rPr>
              <w:t>3,48±1,09</w:t>
            </w:r>
          </w:p>
        </w:tc>
        <w:tc>
          <w:tcPr>
            <w:tcW w:w="903" w:type="dxa"/>
            <w:tcBorders>
              <w:top w:val="single" w:sz="4" w:space="0" w:color="231F20"/>
            </w:tcBorders>
          </w:tcPr>
          <w:p>
            <w:pPr>
              <w:pStyle w:val="TableParagraph"/>
              <w:spacing w:line="172" w:lineRule="exact" w:before="57"/>
              <w:ind w:left="119"/>
              <w:rPr>
                <w:sz w:val="17"/>
              </w:rPr>
            </w:pPr>
            <w:r>
              <w:rPr>
                <w:color w:val="231F20"/>
                <w:spacing w:val="-2"/>
                <w:sz w:val="17"/>
              </w:rPr>
              <w:t>0,641</w:t>
            </w:r>
          </w:p>
        </w:tc>
        <w:tc>
          <w:tcPr>
            <w:tcW w:w="2565" w:type="dxa"/>
          </w:tcPr>
          <w:p>
            <w:pPr>
              <w:pStyle w:val="TableParagraph"/>
              <w:spacing w:before="0"/>
              <w:rPr>
                <w:rFonts w:ascii="Times New Roman"/>
                <w:sz w:val="16"/>
              </w:rPr>
            </w:pPr>
          </w:p>
        </w:tc>
      </w:tr>
      <w:tr>
        <w:trPr>
          <w:trHeight w:val="190" w:hRule="atLeast"/>
        </w:trPr>
        <w:tc>
          <w:tcPr>
            <w:tcW w:w="696" w:type="dxa"/>
            <w:vMerge/>
            <w:tcBorders>
              <w:top w:val="nil"/>
            </w:tcBorders>
          </w:tcPr>
          <w:p>
            <w:pPr>
              <w:rPr>
                <w:sz w:val="2"/>
                <w:szCs w:val="2"/>
              </w:rPr>
            </w:pPr>
          </w:p>
        </w:tc>
        <w:tc>
          <w:tcPr>
            <w:tcW w:w="3369" w:type="dxa"/>
          </w:tcPr>
          <w:p>
            <w:pPr>
              <w:pStyle w:val="TableParagraph"/>
              <w:spacing w:line="171" w:lineRule="exact" w:before="0"/>
              <w:ind w:left="100"/>
              <w:rPr>
                <w:sz w:val="17"/>
              </w:rPr>
            </w:pPr>
            <w:r>
              <w:rPr>
                <w:color w:val="231F20"/>
                <w:sz w:val="17"/>
              </w:rPr>
              <w:t>grade</w:t>
            </w:r>
            <w:r>
              <w:rPr>
                <w:color w:val="231F20"/>
                <w:spacing w:val="-10"/>
                <w:sz w:val="17"/>
              </w:rPr>
              <w:t> </w:t>
            </w:r>
            <w:r>
              <w:rPr>
                <w:color w:val="231F20"/>
                <w:sz w:val="17"/>
              </w:rPr>
              <w:t>evaluation</w:t>
            </w:r>
            <w:r>
              <w:rPr>
                <w:color w:val="231F20"/>
                <w:spacing w:val="-9"/>
                <w:sz w:val="17"/>
              </w:rPr>
              <w:t> </w:t>
            </w:r>
            <w:r>
              <w:rPr>
                <w:color w:val="231F20"/>
                <w:sz w:val="17"/>
              </w:rPr>
              <w:t>required</w:t>
            </w:r>
            <w:r>
              <w:rPr>
                <w:color w:val="231F20"/>
                <w:spacing w:val="-7"/>
                <w:sz w:val="17"/>
              </w:rPr>
              <w:t> </w:t>
            </w:r>
            <w:r>
              <w:rPr>
                <w:color w:val="231F20"/>
                <w:sz w:val="17"/>
              </w:rPr>
              <w:t>for</w:t>
            </w:r>
            <w:r>
              <w:rPr>
                <w:color w:val="231F20"/>
                <w:spacing w:val="-9"/>
                <w:sz w:val="17"/>
              </w:rPr>
              <w:t> </w:t>
            </w:r>
            <w:r>
              <w:rPr>
                <w:color w:val="231F20"/>
                <w:sz w:val="17"/>
              </w:rPr>
              <w:t>year-</w:t>
            </w:r>
            <w:r>
              <w:rPr>
                <w:color w:val="231F20"/>
                <w:spacing w:val="-5"/>
                <w:sz w:val="17"/>
              </w:rPr>
              <w:t>end</w:t>
            </w:r>
          </w:p>
        </w:tc>
        <w:tc>
          <w:tcPr>
            <w:tcW w:w="991" w:type="dxa"/>
          </w:tcPr>
          <w:p>
            <w:pPr>
              <w:pStyle w:val="TableParagraph"/>
              <w:spacing w:before="0"/>
              <w:rPr>
                <w:rFonts w:ascii="Times New Roman"/>
                <w:sz w:val="12"/>
              </w:rPr>
            </w:pPr>
          </w:p>
        </w:tc>
        <w:tc>
          <w:tcPr>
            <w:tcW w:w="903" w:type="dxa"/>
          </w:tcPr>
          <w:p>
            <w:pPr>
              <w:pStyle w:val="TableParagraph"/>
              <w:spacing w:before="0"/>
              <w:rPr>
                <w:rFonts w:ascii="Times New Roman"/>
                <w:sz w:val="12"/>
              </w:rPr>
            </w:pPr>
          </w:p>
        </w:tc>
        <w:tc>
          <w:tcPr>
            <w:tcW w:w="2565" w:type="dxa"/>
          </w:tcPr>
          <w:p>
            <w:pPr>
              <w:pStyle w:val="TableParagraph"/>
              <w:spacing w:before="0"/>
              <w:rPr>
                <w:rFonts w:ascii="Times New Roman"/>
                <w:sz w:val="12"/>
              </w:rPr>
            </w:pPr>
          </w:p>
        </w:tc>
      </w:tr>
      <w:tr>
        <w:trPr>
          <w:trHeight w:val="191" w:hRule="atLeast"/>
        </w:trPr>
        <w:tc>
          <w:tcPr>
            <w:tcW w:w="696" w:type="dxa"/>
            <w:vMerge/>
            <w:tcBorders>
              <w:top w:val="nil"/>
            </w:tcBorders>
          </w:tcPr>
          <w:p>
            <w:pPr>
              <w:rPr>
                <w:sz w:val="2"/>
                <w:szCs w:val="2"/>
              </w:rPr>
            </w:pPr>
          </w:p>
        </w:tc>
        <w:tc>
          <w:tcPr>
            <w:tcW w:w="3369" w:type="dxa"/>
          </w:tcPr>
          <w:p>
            <w:pPr>
              <w:pStyle w:val="TableParagraph"/>
              <w:spacing w:line="172" w:lineRule="exact" w:before="0"/>
              <w:ind w:left="100"/>
              <w:rPr>
                <w:sz w:val="17"/>
              </w:rPr>
            </w:pPr>
            <w:r>
              <w:rPr>
                <w:color w:val="231F20"/>
                <w:sz w:val="17"/>
              </w:rPr>
              <w:t>pass-fail</w:t>
            </w:r>
            <w:r>
              <w:rPr>
                <w:color w:val="231F20"/>
                <w:spacing w:val="-10"/>
                <w:sz w:val="17"/>
              </w:rPr>
              <w:t> </w:t>
            </w:r>
            <w:r>
              <w:rPr>
                <w:color w:val="231F20"/>
                <w:sz w:val="17"/>
              </w:rPr>
              <w:t>in</w:t>
            </w:r>
            <w:r>
              <w:rPr>
                <w:color w:val="231F20"/>
                <w:spacing w:val="-8"/>
                <w:sz w:val="17"/>
              </w:rPr>
              <w:t> </w:t>
            </w:r>
            <w:r>
              <w:rPr>
                <w:color w:val="231F20"/>
                <w:sz w:val="17"/>
              </w:rPr>
              <w:t>distance</w:t>
            </w:r>
            <w:r>
              <w:rPr>
                <w:color w:val="231F20"/>
                <w:spacing w:val="-6"/>
                <w:sz w:val="17"/>
              </w:rPr>
              <w:t> </w:t>
            </w:r>
            <w:r>
              <w:rPr>
                <w:color w:val="231F20"/>
                <w:sz w:val="17"/>
              </w:rPr>
              <w:t>education</w:t>
            </w:r>
            <w:r>
              <w:rPr>
                <w:color w:val="231F20"/>
                <w:spacing w:val="-7"/>
                <w:sz w:val="17"/>
              </w:rPr>
              <w:t> </w:t>
            </w:r>
            <w:r>
              <w:rPr>
                <w:color w:val="231F20"/>
                <w:sz w:val="17"/>
              </w:rPr>
              <w:t>are</w:t>
            </w:r>
            <w:r>
              <w:rPr>
                <w:color w:val="231F20"/>
                <w:spacing w:val="-5"/>
                <w:sz w:val="17"/>
              </w:rPr>
              <w:t> </w:t>
            </w:r>
            <w:r>
              <w:rPr>
                <w:color w:val="231F20"/>
                <w:sz w:val="17"/>
              </w:rPr>
              <w:t>fair</w:t>
            </w:r>
            <w:r>
              <w:rPr>
                <w:color w:val="231F20"/>
                <w:spacing w:val="-7"/>
                <w:sz w:val="17"/>
              </w:rPr>
              <w:t> </w:t>
            </w:r>
            <w:r>
              <w:rPr>
                <w:color w:val="231F20"/>
                <w:spacing w:val="-5"/>
                <w:sz w:val="17"/>
              </w:rPr>
              <w:t>and</w:t>
            </w:r>
          </w:p>
        </w:tc>
        <w:tc>
          <w:tcPr>
            <w:tcW w:w="991" w:type="dxa"/>
          </w:tcPr>
          <w:p>
            <w:pPr>
              <w:pStyle w:val="TableParagraph"/>
              <w:spacing w:before="0"/>
              <w:rPr>
                <w:rFonts w:ascii="Times New Roman"/>
                <w:sz w:val="12"/>
              </w:rPr>
            </w:pPr>
          </w:p>
        </w:tc>
        <w:tc>
          <w:tcPr>
            <w:tcW w:w="903" w:type="dxa"/>
          </w:tcPr>
          <w:p>
            <w:pPr>
              <w:pStyle w:val="TableParagraph"/>
              <w:spacing w:before="0"/>
              <w:rPr>
                <w:rFonts w:ascii="Times New Roman"/>
                <w:sz w:val="12"/>
              </w:rPr>
            </w:pPr>
          </w:p>
        </w:tc>
        <w:tc>
          <w:tcPr>
            <w:tcW w:w="2565" w:type="dxa"/>
          </w:tcPr>
          <w:p>
            <w:pPr>
              <w:pStyle w:val="TableParagraph"/>
              <w:spacing w:before="0"/>
              <w:rPr>
                <w:rFonts w:ascii="Times New Roman"/>
                <w:sz w:val="12"/>
              </w:rPr>
            </w:pPr>
          </w:p>
        </w:tc>
      </w:tr>
      <w:tr>
        <w:trPr>
          <w:trHeight w:val="250" w:hRule="atLeast"/>
        </w:trPr>
        <w:tc>
          <w:tcPr>
            <w:tcW w:w="696" w:type="dxa"/>
            <w:vMerge/>
            <w:tcBorders>
              <w:top w:val="nil"/>
            </w:tcBorders>
          </w:tcPr>
          <w:p>
            <w:pPr>
              <w:rPr>
                <w:sz w:val="2"/>
                <w:szCs w:val="2"/>
              </w:rPr>
            </w:pPr>
          </w:p>
        </w:tc>
        <w:tc>
          <w:tcPr>
            <w:tcW w:w="3369" w:type="dxa"/>
            <w:tcBorders>
              <w:bottom w:val="single" w:sz="4" w:space="0" w:color="231F20"/>
            </w:tcBorders>
          </w:tcPr>
          <w:p>
            <w:pPr>
              <w:pStyle w:val="TableParagraph"/>
              <w:spacing w:line="192" w:lineRule="exact" w:before="0"/>
              <w:ind w:left="100"/>
              <w:rPr>
                <w:sz w:val="17"/>
              </w:rPr>
            </w:pPr>
            <w:r>
              <w:rPr>
                <w:color w:val="231F20"/>
                <w:spacing w:val="-2"/>
                <w:sz w:val="17"/>
              </w:rPr>
              <w:t>accurate.</w:t>
            </w:r>
          </w:p>
        </w:tc>
        <w:tc>
          <w:tcPr>
            <w:tcW w:w="991" w:type="dxa"/>
            <w:tcBorders>
              <w:bottom w:val="single" w:sz="4" w:space="0" w:color="231F20"/>
            </w:tcBorders>
          </w:tcPr>
          <w:p>
            <w:pPr>
              <w:pStyle w:val="TableParagraph"/>
              <w:spacing w:before="0"/>
              <w:rPr>
                <w:rFonts w:ascii="Times New Roman"/>
                <w:sz w:val="16"/>
              </w:rPr>
            </w:pPr>
          </w:p>
        </w:tc>
        <w:tc>
          <w:tcPr>
            <w:tcW w:w="903" w:type="dxa"/>
            <w:tcBorders>
              <w:bottom w:val="single" w:sz="4" w:space="0" w:color="231F20"/>
            </w:tcBorders>
          </w:tcPr>
          <w:p>
            <w:pPr>
              <w:pStyle w:val="TableParagraph"/>
              <w:spacing w:before="0"/>
              <w:rPr>
                <w:rFonts w:ascii="Times New Roman"/>
                <w:sz w:val="16"/>
              </w:rPr>
            </w:pPr>
          </w:p>
        </w:tc>
        <w:tc>
          <w:tcPr>
            <w:tcW w:w="2565" w:type="dxa"/>
          </w:tcPr>
          <w:p>
            <w:pPr>
              <w:pStyle w:val="TableParagraph"/>
              <w:spacing w:before="0"/>
              <w:rPr>
                <w:rFonts w:ascii="Times New Roman"/>
                <w:sz w:val="16"/>
              </w:rPr>
            </w:pPr>
          </w:p>
        </w:tc>
      </w:tr>
      <w:tr>
        <w:trPr>
          <w:trHeight w:val="248" w:hRule="atLeast"/>
        </w:trPr>
        <w:tc>
          <w:tcPr>
            <w:tcW w:w="696" w:type="dxa"/>
            <w:vMerge/>
            <w:tcBorders>
              <w:top w:val="nil"/>
            </w:tcBorders>
          </w:tcPr>
          <w:p>
            <w:pPr>
              <w:rPr>
                <w:sz w:val="2"/>
                <w:szCs w:val="2"/>
              </w:rPr>
            </w:pPr>
          </w:p>
        </w:tc>
        <w:tc>
          <w:tcPr>
            <w:tcW w:w="3369" w:type="dxa"/>
            <w:tcBorders>
              <w:top w:val="single" w:sz="4" w:space="0" w:color="231F20"/>
            </w:tcBorders>
          </w:tcPr>
          <w:p>
            <w:pPr>
              <w:pStyle w:val="TableParagraph"/>
              <w:spacing w:line="173" w:lineRule="exact" w:before="55"/>
              <w:ind w:left="100"/>
              <w:rPr>
                <w:sz w:val="17"/>
              </w:rPr>
            </w:pPr>
            <w:r>
              <w:rPr>
                <w:color w:val="231F20"/>
                <w:sz w:val="17"/>
              </w:rPr>
              <w:t>30.</w:t>
            </w:r>
            <w:r>
              <w:rPr>
                <w:color w:val="231F20"/>
                <w:spacing w:val="-4"/>
                <w:sz w:val="17"/>
              </w:rPr>
              <w:t> </w:t>
            </w:r>
            <w:r>
              <w:rPr>
                <w:color w:val="231F20"/>
                <w:sz w:val="17"/>
              </w:rPr>
              <w:t>I</w:t>
            </w:r>
            <w:r>
              <w:rPr>
                <w:color w:val="231F20"/>
                <w:spacing w:val="-2"/>
                <w:sz w:val="17"/>
              </w:rPr>
              <w:t> </w:t>
            </w:r>
            <w:r>
              <w:rPr>
                <w:color w:val="231F20"/>
                <w:sz w:val="17"/>
              </w:rPr>
              <w:t>am</w:t>
            </w:r>
            <w:r>
              <w:rPr>
                <w:color w:val="231F20"/>
                <w:spacing w:val="-3"/>
                <w:sz w:val="17"/>
              </w:rPr>
              <w:t> </w:t>
            </w:r>
            <w:r>
              <w:rPr>
                <w:color w:val="231F20"/>
                <w:sz w:val="17"/>
              </w:rPr>
              <w:t>satisfied</w:t>
            </w:r>
            <w:r>
              <w:rPr>
                <w:color w:val="231F20"/>
                <w:spacing w:val="-2"/>
                <w:sz w:val="17"/>
              </w:rPr>
              <w:t> </w:t>
            </w:r>
            <w:r>
              <w:rPr>
                <w:color w:val="231F20"/>
                <w:sz w:val="17"/>
              </w:rPr>
              <w:t>with</w:t>
            </w:r>
            <w:r>
              <w:rPr>
                <w:color w:val="231F20"/>
                <w:spacing w:val="-5"/>
                <w:sz w:val="17"/>
              </w:rPr>
              <w:t> </w:t>
            </w:r>
            <w:r>
              <w:rPr>
                <w:color w:val="231F20"/>
                <w:sz w:val="17"/>
              </w:rPr>
              <w:t>the</w:t>
            </w:r>
            <w:r>
              <w:rPr>
                <w:color w:val="231F20"/>
                <w:spacing w:val="-6"/>
                <w:sz w:val="17"/>
              </w:rPr>
              <w:t> </w:t>
            </w:r>
            <w:r>
              <w:rPr>
                <w:color w:val="231F20"/>
                <w:sz w:val="17"/>
              </w:rPr>
              <w:t>use</w:t>
            </w:r>
            <w:r>
              <w:rPr>
                <w:color w:val="231F20"/>
                <w:spacing w:val="-7"/>
                <w:sz w:val="17"/>
              </w:rPr>
              <w:t> </w:t>
            </w:r>
            <w:r>
              <w:rPr>
                <w:color w:val="231F20"/>
                <w:sz w:val="17"/>
              </w:rPr>
              <w:t>of</w:t>
            </w:r>
            <w:r>
              <w:rPr>
                <w:color w:val="231F20"/>
                <w:spacing w:val="-3"/>
                <w:sz w:val="17"/>
              </w:rPr>
              <w:t> </w:t>
            </w:r>
            <w:r>
              <w:rPr>
                <w:color w:val="231F20"/>
                <w:spacing w:val="-2"/>
                <w:sz w:val="17"/>
              </w:rPr>
              <w:t>different</w:t>
            </w:r>
          </w:p>
        </w:tc>
        <w:tc>
          <w:tcPr>
            <w:tcW w:w="991" w:type="dxa"/>
            <w:tcBorders>
              <w:top w:val="single" w:sz="4" w:space="0" w:color="231F20"/>
            </w:tcBorders>
          </w:tcPr>
          <w:p>
            <w:pPr>
              <w:pStyle w:val="TableParagraph"/>
              <w:spacing w:line="173" w:lineRule="exact" w:before="55"/>
              <w:ind w:left="52" w:right="64"/>
              <w:jc w:val="center"/>
              <w:rPr>
                <w:sz w:val="17"/>
              </w:rPr>
            </w:pPr>
            <w:r>
              <w:rPr>
                <w:color w:val="231F20"/>
                <w:spacing w:val="-2"/>
                <w:sz w:val="17"/>
              </w:rPr>
              <w:t>3,85±1,00</w:t>
            </w:r>
          </w:p>
        </w:tc>
        <w:tc>
          <w:tcPr>
            <w:tcW w:w="903" w:type="dxa"/>
            <w:tcBorders>
              <w:top w:val="single" w:sz="4" w:space="0" w:color="231F20"/>
            </w:tcBorders>
          </w:tcPr>
          <w:p>
            <w:pPr>
              <w:pStyle w:val="TableParagraph"/>
              <w:spacing w:line="173" w:lineRule="exact" w:before="55"/>
              <w:ind w:left="120"/>
              <w:rPr>
                <w:sz w:val="17"/>
              </w:rPr>
            </w:pPr>
            <w:r>
              <w:rPr>
                <w:color w:val="231F20"/>
                <w:spacing w:val="-2"/>
                <w:sz w:val="17"/>
              </w:rPr>
              <w:t>0,576</w:t>
            </w:r>
          </w:p>
        </w:tc>
        <w:tc>
          <w:tcPr>
            <w:tcW w:w="2565" w:type="dxa"/>
          </w:tcPr>
          <w:p>
            <w:pPr>
              <w:pStyle w:val="TableParagraph"/>
              <w:spacing w:before="0"/>
              <w:rPr>
                <w:rFonts w:ascii="Times New Roman"/>
                <w:sz w:val="16"/>
              </w:rPr>
            </w:pPr>
          </w:p>
        </w:tc>
      </w:tr>
      <w:tr>
        <w:trPr>
          <w:trHeight w:val="191" w:hRule="atLeast"/>
        </w:trPr>
        <w:tc>
          <w:tcPr>
            <w:tcW w:w="696" w:type="dxa"/>
            <w:vMerge/>
            <w:tcBorders>
              <w:top w:val="nil"/>
            </w:tcBorders>
          </w:tcPr>
          <w:p>
            <w:pPr>
              <w:rPr>
                <w:sz w:val="2"/>
                <w:szCs w:val="2"/>
              </w:rPr>
            </w:pPr>
          </w:p>
        </w:tc>
        <w:tc>
          <w:tcPr>
            <w:tcW w:w="3369" w:type="dxa"/>
          </w:tcPr>
          <w:p>
            <w:pPr>
              <w:pStyle w:val="TableParagraph"/>
              <w:spacing w:line="172" w:lineRule="exact" w:before="0"/>
              <w:ind w:left="100"/>
              <w:rPr>
                <w:sz w:val="17"/>
              </w:rPr>
            </w:pPr>
            <w:r>
              <w:rPr>
                <w:color w:val="231F20"/>
                <w:sz w:val="17"/>
              </w:rPr>
              <w:t>measurement</w:t>
            </w:r>
            <w:r>
              <w:rPr>
                <w:color w:val="231F20"/>
                <w:spacing w:val="-11"/>
                <w:sz w:val="17"/>
              </w:rPr>
              <w:t> </w:t>
            </w:r>
            <w:r>
              <w:rPr>
                <w:color w:val="231F20"/>
                <w:sz w:val="17"/>
              </w:rPr>
              <w:t>tools</w:t>
            </w:r>
            <w:r>
              <w:rPr>
                <w:color w:val="231F20"/>
                <w:spacing w:val="-6"/>
                <w:sz w:val="17"/>
              </w:rPr>
              <w:t> </w:t>
            </w:r>
            <w:r>
              <w:rPr>
                <w:color w:val="231F20"/>
                <w:sz w:val="17"/>
              </w:rPr>
              <w:t>(online</w:t>
            </w:r>
            <w:r>
              <w:rPr>
                <w:color w:val="231F20"/>
                <w:spacing w:val="-9"/>
                <w:sz w:val="17"/>
              </w:rPr>
              <w:t> </w:t>
            </w:r>
            <w:r>
              <w:rPr>
                <w:color w:val="231F20"/>
                <w:spacing w:val="-2"/>
                <w:sz w:val="17"/>
              </w:rPr>
              <w:t>exams,</w:t>
            </w:r>
          </w:p>
        </w:tc>
        <w:tc>
          <w:tcPr>
            <w:tcW w:w="991" w:type="dxa"/>
          </w:tcPr>
          <w:p>
            <w:pPr>
              <w:pStyle w:val="TableParagraph"/>
              <w:spacing w:before="0"/>
              <w:rPr>
                <w:rFonts w:ascii="Times New Roman"/>
                <w:sz w:val="12"/>
              </w:rPr>
            </w:pPr>
          </w:p>
        </w:tc>
        <w:tc>
          <w:tcPr>
            <w:tcW w:w="903" w:type="dxa"/>
          </w:tcPr>
          <w:p>
            <w:pPr>
              <w:pStyle w:val="TableParagraph"/>
              <w:spacing w:before="0"/>
              <w:rPr>
                <w:rFonts w:ascii="Times New Roman"/>
                <w:sz w:val="12"/>
              </w:rPr>
            </w:pPr>
          </w:p>
        </w:tc>
        <w:tc>
          <w:tcPr>
            <w:tcW w:w="2565" w:type="dxa"/>
          </w:tcPr>
          <w:p>
            <w:pPr>
              <w:pStyle w:val="TableParagraph"/>
              <w:spacing w:before="0"/>
              <w:rPr>
                <w:rFonts w:ascii="Times New Roman"/>
                <w:sz w:val="12"/>
              </w:rPr>
            </w:pPr>
          </w:p>
        </w:tc>
      </w:tr>
      <w:tr>
        <w:trPr>
          <w:trHeight w:val="245" w:hRule="atLeast"/>
        </w:trPr>
        <w:tc>
          <w:tcPr>
            <w:tcW w:w="696" w:type="dxa"/>
            <w:tcBorders>
              <w:bottom w:val="single" w:sz="4" w:space="0" w:color="231F20"/>
            </w:tcBorders>
          </w:tcPr>
          <w:p>
            <w:pPr>
              <w:pStyle w:val="TableParagraph"/>
              <w:spacing w:before="0"/>
              <w:rPr>
                <w:rFonts w:ascii="Times New Roman"/>
                <w:sz w:val="16"/>
              </w:rPr>
            </w:pPr>
          </w:p>
        </w:tc>
        <w:tc>
          <w:tcPr>
            <w:tcW w:w="3369" w:type="dxa"/>
            <w:tcBorders>
              <w:bottom w:val="single" w:sz="4" w:space="0" w:color="231F20"/>
            </w:tcBorders>
          </w:tcPr>
          <w:p>
            <w:pPr>
              <w:pStyle w:val="TableParagraph"/>
              <w:spacing w:line="192" w:lineRule="exact" w:before="0"/>
              <w:ind w:left="100"/>
              <w:rPr>
                <w:sz w:val="17"/>
              </w:rPr>
            </w:pPr>
            <w:r>
              <w:rPr>
                <w:color w:val="231F20"/>
                <w:spacing w:val="-2"/>
                <w:sz w:val="17"/>
              </w:rPr>
              <w:t>projects,</w:t>
            </w:r>
            <w:r>
              <w:rPr>
                <w:color w:val="231F20"/>
                <w:spacing w:val="7"/>
                <w:sz w:val="17"/>
              </w:rPr>
              <w:t> </w:t>
            </w:r>
            <w:r>
              <w:rPr>
                <w:color w:val="231F20"/>
                <w:spacing w:val="-2"/>
                <w:sz w:val="17"/>
              </w:rPr>
              <w:t>writing</w:t>
            </w:r>
            <w:r>
              <w:rPr>
                <w:color w:val="231F20"/>
                <w:spacing w:val="7"/>
                <w:sz w:val="17"/>
              </w:rPr>
              <w:t> </w:t>
            </w:r>
            <w:r>
              <w:rPr>
                <w:color w:val="231F20"/>
                <w:spacing w:val="-2"/>
                <w:sz w:val="17"/>
              </w:rPr>
              <w:t>assignments,</w:t>
            </w:r>
            <w:r>
              <w:rPr>
                <w:color w:val="231F20"/>
                <w:spacing w:val="8"/>
                <w:sz w:val="17"/>
              </w:rPr>
              <w:t> </w:t>
            </w:r>
            <w:r>
              <w:rPr>
                <w:color w:val="231F20"/>
                <w:spacing w:val="-2"/>
                <w:sz w:val="17"/>
              </w:rPr>
              <w:t>etc.).</w:t>
            </w:r>
          </w:p>
        </w:tc>
        <w:tc>
          <w:tcPr>
            <w:tcW w:w="991" w:type="dxa"/>
            <w:tcBorders>
              <w:bottom w:val="single" w:sz="4" w:space="0" w:color="231F20"/>
            </w:tcBorders>
          </w:tcPr>
          <w:p>
            <w:pPr>
              <w:pStyle w:val="TableParagraph"/>
              <w:spacing w:before="0"/>
              <w:rPr>
                <w:rFonts w:ascii="Times New Roman"/>
                <w:sz w:val="16"/>
              </w:rPr>
            </w:pPr>
          </w:p>
        </w:tc>
        <w:tc>
          <w:tcPr>
            <w:tcW w:w="903" w:type="dxa"/>
            <w:tcBorders>
              <w:bottom w:val="single" w:sz="4" w:space="0" w:color="231F20"/>
            </w:tcBorders>
          </w:tcPr>
          <w:p>
            <w:pPr>
              <w:pStyle w:val="TableParagraph"/>
              <w:spacing w:before="0"/>
              <w:rPr>
                <w:rFonts w:ascii="Times New Roman"/>
                <w:sz w:val="16"/>
              </w:rPr>
            </w:pPr>
          </w:p>
        </w:tc>
        <w:tc>
          <w:tcPr>
            <w:tcW w:w="2565" w:type="dxa"/>
            <w:tcBorders>
              <w:bottom w:val="single" w:sz="4" w:space="0" w:color="231F20"/>
            </w:tcBorders>
          </w:tcPr>
          <w:p>
            <w:pPr>
              <w:pStyle w:val="TableParagraph"/>
              <w:spacing w:before="0"/>
              <w:rPr>
                <w:rFonts w:ascii="Times New Roman"/>
                <w:sz w:val="16"/>
              </w:rPr>
            </w:pPr>
          </w:p>
        </w:tc>
      </w:tr>
    </w:tbl>
    <w:p>
      <w:pPr>
        <w:spacing w:line="309" w:lineRule="auto" w:before="57"/>
        <w:ind w:left="922" w:right="2983" w:firstLine="0"/>
        <w:jc w:val="left"/>
        <w:rPr>
          <w:sz w:val="17"/>
        </w:rPr>
      </w:pPr>
      <w:r>
        <w:rPr>
          <w:sz w:val="17"/>
        </w:rPr>
        <mc:AlternateContent>
          <mc:Choice Requires="wps">
            <w:drawing>
              <wp:anchor distT="0" distB="0" distL="0" distR="0" allowOverlap="1" layoutInCell="1" locked="0" behindDoc="0" simplePos="0" relativeHeight="15747072">
                <wp:simplePos x="0" y="0"/>
                <wp:positionH relativeFrom="page">
                  <wp:posOffset>1156763</wp:posOffset>
                </wp:positionH>
                <wp:positionV relativeFrom="paragraph">
                  <wp:posOffset>69867</wp:posOffset>
                </wp:positionV>
                <wp:extent cx="147955" cy="1084580"/>
                <wp:effectExtent l="0" t="0" r="0" b="0"/>
                <wp:wrapNone/>
                <wp:docPr id="65" name="Textbox 65"/>
                <wp:cNvGraphicFramePr>
                  <a:graphicFrameLocks/>
                </wp:cNvGraphicFramePr>
                <a:graphic>
                  <a:graphicData uri="http://schemas.microsoft.com/office/word/2010/wordprocessingShape">
                    <wps:wsp>
                      <wps:cNvPr id="65" name="Textbox 65"/>
                      <wps:cNvSpPr txBox="1"/>
                      <wps:spPr>
                        <a:xfrm>
                          <a:off x="0" y="0"/>
                          <a:ext cx="147955" cy="1084580"/>
                        </a:xfrm>
                        <a:prstGeom prst="rect">
                          <a:avLst/>
                        </a:prstGeom>
                      </wps:spPr>
                      <wps:txbx>
                        <w:txbxContent>
                          <w:p>
                            <w:pPr>
                              <w:spacing w:before="19"/>
                              <w:ind w:left="20" w:right="0" w:firstLine="0"/>
                              <w:jc w:val="left"/>
                              <w:rPr>
                                <w:b/>
                                <w:sz w:val="17"/>
                              </w:rPr>
                            </w:pPr>
                            <w:r>
                              <w:rPr>
                                <w:b/>
                                <w:color w:val="231F20"/>
                                <w:spacing w:val="-2"/>
                                <w:sz w:val="17"/>
                              </w:rPr>
                              <w:t>Evaluation</w:t>
                            </w:r>
                            <w:r>
                              <w:rPr>
                                <w:b/>
                                <w:color w:val="231F20"/>
                                <w:spacing w:val="8"/>
                                <w:sz w:val="17"/>
                              </w:rPr>
                              <w:t> </w:t>
                            </w:r>
                            <w:r>
                              <w:rPr>
                                <w:b/>
                                <w:color w:val="231F20"/>
                                <w:spacing w:val="-2"/>
                                <w:sz w:val="17"/>
                              </w:rPr>
                              <w:t>Criteria</w:t>
                            </w:r>
                          </w:p>
                        </w:txbxContent>
                      </wps:txbx>
                      <wps:bodyPr wrap="square" lIns="0" tIns="0" rIns="0" bIns="0" rtlCol="0" vert="vert270">
                        <a:noAutofit/>
                      </wps:bodyPr>
                    </wps:wsp>
                  </a:graphicData>
                </a:graphic>
              </wp:anchor>
            </w:drawing>
          </mc:Choice>
          <mc:Fallback>
            <w:pict>
              <v:shape style="position:absolute;margin-left:91.083755pt;margin-top:5.501371pt;width:11.65pt;height:85.4pt;mso-position-horizontal-relative:page;mso-position-vertical-relative:paragraph;z-index:15747072" type="#_x0000_t202" id="docshape65" filled="false" stroked="false">
                <v:textbox inset="0,0,0,0" style="layout-flow:vertical;mso-layout-flow-alt:bottom-to-top">
                  <w:txbxContent>
                    <w:p>
                      <w:pPr>
                        <w:spacing w:before="19"/>
                        <w:ind w:left="20" w:right="0" w:firstLine="0"/>
                        <w:jc w:val="left"/>
                        <w:rPr>
                          <w:b/>
                          <w:sz w:val="17"/>
                        </w:rPr>
                      </w:pPr>
                      <w:r>
                        <w:rPr>
                          <w:b/>
                          <w:color w:val="231F20"/>
                          <w:spacing w:val="-2"/>
                          <w:sz w:val="17"/>
                        </w:rPr>
                        <w:t>Evaluation</w:t>
                      </w:r>
                      <w:r>
                        <w:rPr>
                          <w:b/>
                          <w:color w:val="231F20"/>
                          <w:spacing w:val="8"/>
                          <w:sz w:val="17"/>
                        </w:rPr>
                        <w:t> </w:t>
                      </w:r>
                      <w:r>
                        <w:rPr>
                          <w:b/>
                          <w:color w:val="231F20"/>
                          <w:spacing w:val="-2"/>
                          <w:sz w:val="17"/>
                        </w:rPr>
                        <w:t>Criteria</w:t>
                      </w:r>
                    </w:p>
                  </w:txbxContent>
                </v:textbox>
                <w10:wrap type="none"/>
              </v:shape>
            </w:pict>
          </mc:Fallback>
        </mc:AlternateContent>
      </w:r>
      <w:r>
        <w:rPr>
          <w:color w:val="231F20"/>
          <w:sz w:val="17"/>
        </w:rPr>
        <w:t>Kaiser-Meyer-Olkin</w:t>
      </w:r>
      <w:r>
        <w:rPr>
          <w:color w:val="231F20"/>
          <w:spacing w:val="-11"/>
          <w:sz w:val="17"/>
        </w:rPr>
        <w:t> </w:t>
      </w:r>
      <w:r>
        <w:rPr>
          <w:color w:val="231F20"/>
          <w:sz w:val="17"/>
        </w:rPr>
        <w:t>Measure</w:t>
      </w:r>
      <w:r>
        <w:rPr>
          <w:color w:val="231F20"/>
          <w:spacing w:val="-10"/>
          <w:sz w:val="17"/>
        </w:rPr>
        <w:t> </w:t>
      </w:r>
      <w:r>
        <w:rPr>
          <w:color w:val="231F20"/>
          <w:sz w:val="17"/>
        </w:rPr>
        <w:t>of</w:t>
      </w:r>
      <w:r>
        <w:rPr>
          <w:color w:val="231F20"/>
          <w:spacing w:val="-10"/>
          <w:sz w:val="17"/>
        </w:rPr>
        <w:t> </w:t>
      </w:r>
      <w:r>
        <w:rPr>
          <w:color w:val="231F20"/>
          <w:sz w:val="17"/>
        </w:rPr>
        <w:t>Sampling</w:t>
      </w:r>
      <w:r>
        <w:rPr>
          <w:color w:val="231F20"/>
          <w:spacing w:val="-10"/>
          <w:sz w:val="17"/>
        </w:rPr>
        <w:t> </w:t>
      </w:r>
      <w:r>
        <w:rPr>
          <w:color w:val="231F20"/>
          <w:sz w:val="17"/>
        </w:rPr>
        <w:t>Adequacy:</w:t>
      </w:r>
      <w:r>
        <w:rPr>
          <w:color w:val="231F20"/>
          <w:spacing w:val="-11"/>
          <w:sz w:val="17"/>
        </w:rPr>
        <w:t> </w:t>
      </w:r>
      <w:r>
        <w:rPr>
          <w:color w:val="231F20"/>
          <w:sz w:val="17"/>
        </w:rPr>
        <w:t>,944 Barlett’s Test of Sphericity;</w:t>
      </w:r>
    </w:p>
    <w:p>
      <w:pPr>
        <w:spacing w:line="192" w:lineRule="exact" w:before="0"/>
        <w:ind w:left="922" w:right="0" w:firstLine="0"/>
        <w:jc w:val="left"/>
        <w:rPr>
          <w:sz w:val="17"/>
        </w:rPr>
      </w:pPr>
      <w:r>
        <w:rPr>
          <w:color w:val="231F20"/>
          <w:sz w:val="17"/>
        </w:rPr>
        <w:t>Approx.</w:t>
      </w:r>
      <w:r>
        <w:rPr>
          <w:color w:val="231F20"/>
          <w:spacing w:val="-9"/>
          <w:sz w:val="17"/>
        </w:rPr>
        <w:t> </w:t>
      </w:r>
      <w:r>
        <w:rPr>
          <w:color w:val="231F20"/>
          <w:sz w:val="17"/>
        </w:rPr>
        <w:t>Chi-Square:</w:t>
      </w:r>
      <w:r>
        <w:rPr>
          <w:color w:val="231F20"/>
          <w:spacing w:val="-11"/>
          <w:sz w:val="17"/>
        </w:rPr>
        <w:t> </w:t>
      </w:r>
      <w:r>
        <w:rPr>
          <w:color w:val="231F20"/>
          <w:spacing w:val="-2"/>
          <w:sz w:val="17"/>
        </w:rPr>
        <w:t>8213,180</w:t>
      </w:r>
    </w:p>
    <w:p>
      <w:pPr>
        <w:spacing w:before="54"/>
        <w:ind w:left="922" w:right="0" w:firstLine="0"/>
        <w:jc w:val="left"/>
        <w:rPr>
          <w:sz w:val="17"/>
        </w:rPr>
      </w:pPr>
      <w:r>
        <w:rPr>
          <w:color w:val="231F20"/>
          <w:sz w:val="17"/>
        </w:rPr>
        <w:t>Sig.</w:t>
      </w:r>
      <w:r>
        <w:rPr>
          <w:color w:val="231F20"/>
          <w:spacing w:val="-1"/>
          <w:sz w:val="17"/>
        </w:rPr>
        <w:t> </w:t>
      </w:r>
      <w:r>
        <w:rPr>
          <w:color w:val="231F20"/>
          <w:sz w:val="17"/>
        </w:rPr>
        <w:t>:</w:t>
      </w:r>
      <w:r>
        <w:rPr>
          <w:color w:val="231F20"/>
          <w:spacing w:val="-5"/>
          <w:sz w:val="17"/>
        </w:rPr>
        <w:t> </w:t>
      </w:r>
      <w:r>
        <w:rPr>
          <w:color w:val="231F20"/>
          <w:spacing w:val="-2"/>
          <w:sz w:val="17"/>
        </w:rPr>
        <w:t>0,000</w:t>
      </w:r>
    </w:p>
    <w:p>
      <w:pPr>
        <w:spacing w:line="309" w:lineRule="auto" w:before="57"/>
        <w:ind w:left="922" w:right="2308" w:firstLine="0"/>
        <w:jc w:val="left"/>
        <w:rPr>
          <w:sz w:val="17"/>
        </w:rPr>
      </w:pPr>
      <w:r>
        <w:rPr>
          <w:color w:val="231F20"/>
          <w:sz w:val="17"/>
        </w:rPr>
        <w:t>Extraction</w:t>
      </w:r>
      <w:r>
        <w:rPr>
          <w:color w:val="231F20"/>
          <w:spacing w:val="-9"/>
          <w:sz w:val="17"/>
        </w:rPr>
        <w:t> </w:t>
      </w:r>
      <w:r>
        <w:rPr>
          <w:color w:val="231F20"/>
          <w:sz w:val="17"/>
        </w:rPr>
        <w:t>Method:</w:t>
      </w:r>
      <w:r>
        <w:rPr>
          <w:color w:val="231F20"/>
          <w:spacing w:val="-10"/>
          <w:sz w:val="17"/>
        </w:rPr>
        <w:t> </w:t>
      </w:r>
      <w:r>
        <w:rPr>
          <w:color w:val="231F20"/>
          <w:sz w:val="17"/>
        </w:rPr>
        <w:t>Principal</w:t>
      </w:r>
      <w:r>
        <w:rPr>
          <w:color w:val="231F20"/>
          <w:spacing w:val="-10"/>
          <w:sz w:val="17"/>
        </w:rPr>
        <w:t> </w:t>
      </w:r>
      <w:r>
        <w:rPr>
          <w:color w:val="231F20"/>
          <w:sz w:val="17"/>
        </w:rPr>
        <w:t>Components</w:t>
      </w:r>
      <w:r>
        <w:rPr>
          <w:color w:val="231F20"/>
          <w:spacing w:val="-7"/>
          <w:sz w:val="17"/>
        </w:rPr>
        <w:t> </w:t>
      </w:r>
      <w:r>
        <w:rPr>
          <w:color w:val="231F20"/>
          <w:sz w:val="17"/>
        </w:rPr>
        <w:t>Rotation</w:t>
      </w:r>
      <w:r>
        <w:rPr>
          <w:color w:val="231F20"/>
          <w:spacing w:val="-11"/>
          <w:sz w:val="17"/>
        </w:rPr>
        <w:t> </w:t>
      </w:r>
      <w:r>
        <w:rPr>
          <w:color w:val="231F20"/>
          <w:sz w:val="17"/>
        </w:rPr>
        <w:t>Method:</w:t>
      </w:r>
      <w:r>
        <w:rPr>
          <w:color w:val="231F20"/>
          <w:spacing w:val="-8"/>
          <w:sz w:val="17"/>
        </w:rPr>
        <w:t> </w:t>
      </w:r>
      <w:r>
        <w:rPr>
          <w:color w:val="231F20"/>
          <w:sz w:val="17"/>
        </w:rPr>
        <w:t>Varimax Total Explained Variance : 66,95</w:t>
      </w:r>
    </w:p>
    <w:p>
      <w:pPr>
        <w:spacing w:before="1"/>
        <w:ind w:left="922" w:right="0" w:firstLine="0"/>
        <w:jc w:val="left"/>
        <w:rPr>
          <w:sz w:val="17"/>
        </w:rPr>
      </w:pPr>
      <w:r>
        <w:rPr>
          <w:sz w:val="17"/>
        </w:rPr>
        <mc:AlternateContent>
          <mc:Choice Requires="wps">
            <w:drawing>
              <wp:anchor distT="0" distB="0" distL="0" distR="0" allowOverlap="1" layoutInCell="1" locked="0" behindDoc="1" simplePos="0" relativeHeight="487605760">
                <wp:simplePos x="0" y="0"/>
                <wp:positionH relativeFrom="page">
                  <wp:posOffset>1060704</wp:posOffset>
                </wp:positionH>
                <wp:positionV relativeFrom="paragraph">
                  <wp:posOffset>157568</wp:posOffset>
                </wp:positionV>
                <wp:extent cx="5041900" cy="6350"/>
                <wp:effectExtent l="0" t="0" r="0" b="0"/>
                <wp:wrapTopAndBottom/>
                <wp:docPr id="66" name="Graphic 66"/>
                <wp:cNvGraphicFramePr>
                  <a:graphicFrameLocks/>
                </wp:cNvGraphicFramePr>
                <a:graphic>
                  <a:graphicData uri="http://schemas.microsoft.com/office/word/2010/wordprocessingShape">
                    <wps:wsp>
                      <wps:cNvPr id="66" name="Graphic 66"/>
                      <wps:cNvSpPr/>
                      <wps:spPr>
                        <a:xfrm>
                          <a:off x="0" y="0"/>
                          <a:ext cx="5041900" cy="6350"/>
                        </a:xfrm>
                        <a:custGeom>
                          <a:avLst/>
                          <a:gdLst/>
                          <a:ahLst/>
                          <a:cxnLst/>
                          <a:rect l="l" t="t" r="r" b="b"/>
                          <a:pathLst>
                            <a:path w="5041900" h="6350">
                              <a:moveTo>
                                <a:pt x="5041404" y="0"/>
                              </a:moveTo>
                              <a:lnTo>
                                <a:pt x="451091" y="0"/>
                              </a:lnTo>
                              <a:lnTo>
                                <a:pt x="448056" y="0"/>
                              </a:lnTo>
                              <a:lnTo>
                                <a:pt x="0" y="0"/>
                              </a:lnTo>
                              <a:lnTo>
                                <a:pt x="0" y="6083"/>
                              </a:lnTo>
                              <a:lnTo>
                                <a:pt x="448056" y="6083"/>
                              </a:lnTo>
                              <a:lnTo>
                                <a:pt x="451091" y="6083"/>
                              </a:lnTo>
                              <a:lnTo>
                                <a:pt x="5041404" y="6083"/>
                              </a:lnTo>
                              <a:lnTo>
                                <a:pt x="5041404" y="0"/>
                              </a:lnTo>
                              <a:close/>
                            </a:path>
                          </a:pathLst>
                        </a:custGeom>
                        <a:solidFill>
                          <a:srgbClr val="696A6D"/>
                        </a:solidFill>
                      </wps:spPr>
                      <wps:bodyPr wrap="square" lIns="0" tIns="0" rIns="0" bIns="0" rtlCol="0">
                        <a:prstTxWarp prst="textNoShape">
                          <a:avLst/>
                        </a:prstTxWarp>
                        <a:noAutofit/>
                      </wps:bodyPr>
                    </wps:wsp>
                  </a:graphicData>
                </a:graphic>
              </wp:anchor>
            </w:drawing>
          </mc:Choice>
          <mc:Fallback>
            <w:pict>
              <v:shape style="position:absolute;margin-left:83.520004pt;margin-top:12.406937pt;width:397pt;height:.5pt;mso-position-horizontal-relative:page;mso-position-vertical-relative:paragraph;z-index:-15710720;mso-wrap-distance-left:0;mso-wrap-distance-right:0" id="docshape66" coordorigin="1670,248" coordsize="7940,10" path="m9610,248l2381,248,2376,248,1670,248,1670,258,2376,258,2381,258,9610,258,9610,248xe" filled="true" fillcolor="#696a6d" stroked="false">
                <v:path arrowok="t"/>
                <v:fill type="solid"/>
                <w10:wrap type="topAndBottom"/>
              </v:shape>
            </w:pict>
          </mc:Fallback>
        </mc:AlternateContent>
      </w:r>
      <w:r>
        <w:rPr>
          <w:color w:val="231F20"/>
          <w:sz w:val="17"/>
        </w:rPr>
        <w:t>Cronbach’s</w:t>
      </w:r>
      <w:r>
        <w:rPr>
          <w:color w:val="231F20"/>
          <w:spacing w:val="-7"/>
          <w:sz w:val="17"/>
        </w:rPr>
        <w:t> </w:t>
      </w:r>
      <w:r>
        <w:rPr>
          <w:color w:val="231F20"/>
          <w:sz w:val="17"/>
        </w:rPr>
        <w:t>Alpha:</w:t>
      </w:r>
      <w:r>
        <w:rPr>
          <w:color w:val="231F20"/>
          <w:spacing w:val="-9"/>
          <w:sz w:val="17"/>
        </w:rPr>
        <w:t> </w:t>
      </w:r>
      <w:r>
        <w:rPr>
          <w:color w:val="231F20"/>
          <w:spacing w:val="-2"/>
          <w:sz w:val="17"/>
        </w:rPr>
        <w:t>0,952</w:t>
      </w:r>
    </w:p>
    <w:p>
      <w:pPr>
        <w:spacing w:before="55"/>
        <w:ind w:left="821" w:right="0" w:firstLine="0"/>
        <w:jc w:val="left"/>
        <w:rPr>
          <w:sz w:val="17"/>
        </w:rPr>
      </w:pPr>
      <w:r>
        <w:rPr>
          <w:b/>
          <w:color w:val="231F20"/>
          <w:sz w:val="17"/>
        </w:rPr>
        <w:t>Table</w:t>
      </w:r>
      <w:r>
        <w:rPr>
          <w:b/>
          <w:color w:val="231F20"/>
          <w:spacing w:val="-6"/>
          <w:sz w:val="17"/>
        </w:rPr>
        <w:t> </w:t>
      </w:r>
      <w:r>
        <w:rPr>
          <w:b/>
          <w:color w:val="231F20"/>
          <w:sz w:val="17"/>
        </w:rPr>
        <w:t>1.</w:t>
      </w:r>
      <w:r>
        <w:rPr>
          <w:b/>
          <w:color w:val="231F20"/>
          <w:spacing w:val="-8"/>
          <w:sz w:val="17"/>
        </w:rPr>
        <w:t> </w:t>
      </w:r>
      <w:r>
        <w:rPr>
          <w:color w:val="231F20"/>
          <w:sz w:val="17"/>
        </w:rPr>
        <w:t>Examining</w:t>
      </w:r>
      <w:r>
        <w:rPr>
          <w:color w:val="231F20"/>
          <w:spacing w:val="-9"/>
          <w:sz w:val="17"/>
        </w:rPr>
        <w:t> </w:t>
      </w:r>
      <w:r>
        <w:rPr>
          <w:color w:val="231F20"/>
          <w:sz w:val="17"/>
        </w:rPr>
        <w:t>the</w:t>
      </w:r>
      <w:r>
        <w:rPr>
          <w:color w:val="231F20"/>
          <w:spacing w:val="-10"/>
          <w:sz w:val="17"/>
        </w:rPr>
        <w:t> </w:t>
      </w:r>
      <w:r>
        <w:rPr>
          <w:color w:val="231F20"/>
          <w:sz w:val="17"/>
        </w:rPr>
        <w:t>Sub-Dimensions</w:t>
      </w:r>
      <w:r>
        <w:rPr>
          <w:color w:val="231F20"/>
          <w:spacing w:val="-4"/>
          <w:sz w:val="17"/>
        </w:rPr>
        <w:t> </w:t>
      </w:r>
      <w:r>
        <w:rPr>
          <w:color w:val="231F20"/>
          <w:sz w:val="17"/>
        </w:rPr>
        <w:t>of</w:t>
      </w:r>
      <w:r>
        <w:rPr>
          <w:color w:val="231F20"/>
          <w:spacing w:val="-8"/>
          <w:sz w:val="17"/>
        </w:rPr>
        <w:t> </w:t>
      </w:r>
      <w:r>
        <w:rPr>
          <w:color w:val="231F20"/>
          <w:sz w:val="17"/>
        </w:rPr>
        <w:t>the</w:t>
      </w:r>
      <w:r>
        <w:rPr>
          <w:color w:val="231F20"/>
          <w:spacing w:val="-8"/>
          <w:sz w:val="17"/>
        </w:rPr>
        <w:t> </w:t>
      </w:r>
      <w:r>
        <w:rPr>
          <w:color w:val="231F20"/>
          <w:sz w:val="17"/>
        </w:rPr>
        <w:t>Developed</w:t>
      </w:r>
      <w:r>
        <w:rPr>
          <w:color w:val="231F20"/>
          <w:spacing w:val="-9"/>
          <w:sz w:val="17"/>
        </w:rPr>
        <w:t> </w:t>
      </w:r>
      <w:r>
        <w:rPr>
          <w:color w:val="231F20"/>
          <w:sz w:val="17"/>
        </w:rPr>
        <w:t>Scale</w:t>
      </w:r>
      <w:r>
        <w:rPr>
          <w:color w:val="231F20"/>
          <w:spacing w:val="-8"/>
          <w:sz w:val="17"/>
        </w:rPr>
        <w:t> </w:t>
      </w:r>
      <w:r>
        <w:rPr>
          <w:color w:val="231F20"/>
          <w:sz w:val="17"/>
        </w:rPr>
        <w:t>(EFA</w:t>
      </w:r>
      <w:r>
        <w:rPr>
          <w:color w:val="231F20"/>
          <w:spacing w:val="-5"/>
          <w:sz w:val="17"/>
        </w:rPr>
        <w:t> </w:t>
      </w:r>
      <w:r>
        <w:rPr>
          <w:color w:val="231F20"/>
          <w:sz w:val="17"/>
        </w:rPr>
        <w:t>And</w:t>
      </w:r>
      <w:r>
        <w:rPr>
          <w:color w:val="231F20"/>
          <w:spacing w:val="-8"/>
          <w:sz w:val="17"/>
        </w:rPr>
        <w:t> </w:t>
      </w:r>
      <w:r>
        <w:rPr>
          <w:color w:val="231F20"/>
          <w:sz w:val="17"/>
        </w:rPr>
        <w:t>Reliability</w:t>
      </w:r>
      <w:r>
        <w:rPr>
          <w:color w:val="231F20"/>
          <w:spacing w:val="-7"/>
          <w:sz w:val="17"/>
        </w:rPr>
        <w:t> </w:t>
      </w:r>
      <w:r>
        <w:rPr>
          <w:color w:val="231F20"/>
          <w:spacing w:val="-2"/>
          <w:sz w:val="17"/>
        </w:rPr>
        <w:t>Analysis)</w:t>
      </w:r>
    </w:p>
    <w:p>
      <w:pPr>
        <w:pStyle w:val="BodyText"/>
        <w:spacing w:before="87"/>
        <w:rPr>
          <w:sz w:val="17"/>
        </w:rPr>
      </w:pPr>
    </w:p>
    <w:p>
      <w:pPr>
        <w:pStyle w:val="BodyText"/>
        <w:spacing w:line="309" w:lineRule="auto"/>
        <w:ind w:left="125" w:right="140"/>
        <w:jc w:val="both"/>
      </w:pPr>
      <w:r>
        <w:rPr>
          <w:color w:val="231F20"/>
          <w:w w:val="105"/>
        </w:rPr>
        <w:t>Since</w:t>
      </w:r>
      <w:r>
        <w:rPr>
          <w:color w:val="231F20"/>
          <w:spacing w:val="-6"/>
          <w:w w:val="105"/>
        </w:rPr>
        <w:t> </w:t>
      </w:r>
      <w:r>
        <w:rPr>
          <w:color w:val="231F20"/>
          <w:w w:val="105"/>
        </w:rPr>
        <w:t>the</w:t>
      </w:r>
      <w:r>
        <w:rPr>
          <w:color w:val="231F20"/>
          <w:spacing w:val="-5"/>
          <w:w w:val="105"/>
        </w:rPr>
        <w:t> </w:t>
      </w:r>
      <w:r>
        <w:rPr>
          <w:color w:val="231F20"/>
          <w:w w:val="105"/>
        </w:rPr>
        <w:t>Kaiser-Meyer-Olkin</w:t>
      </w:r>
      <w:r>
        <w:rPr>
          <w:color w:val="231F20"/>
          <w:spacing w:val="-6"/>
          <w:w w:val="105"/>
        </w:rPr>
        <w:t> </w:t>
      </w:r>
      <w:r>
        <w:rPr>
          <w:color w:val="231F20"/>
          <w:w w:val="105"/>
        </w:rPr>
        <w:t>(KMO)</w:t>
      </w:r>
      <w:r>
        <w:rPr>
          <w:color w:val="231F20"/>
          <w:spacing w:val="-3"/>
          <w:w w:val="105"/>
        </w:rPr>
        <w:t> </w:t>
      </w:r>
      <w:r>
        <w:rPr>
          <w:color w:val="231F20"/>
          <w:w w:val="105"/>
        </w:rPr>
        <w:t>coefficient</w:t>
      </w:r>
      <w:r>
        <w:rPr>
          <w:color w:val="231F20"/>
          <w:spacing w:val="-6"/>
          <w:w w:val="105"/>
        </w:rPr>
        <w:t> </w:t>
      </w:r>
      <w:r>
        <w:rPr>
          <w:color w:val="231F20"/>
          <w:w w:val="105"/>
        </w:rPr>
        <w:t>was</w:t>
      </w:r>
      <w:r>
        <w:rPr>
          <w:color w:val="231F20"/>
          <w:spacing w:val="-6"/>
          <w:w w:val="105"/>
        </w:rPr>
        <w:t> </w:t>
      </w:r>
      <w:r>
        <w:rPr>
          <w:color w:val="231F20"/>
          <w:w w:val="105"/>
        </w:rPr>
        <w:t>0.944</w:t>
      </w:r>
      <w:r>
        <w:rPr>
          <w:color w:val="231F20"/>
          <w:spacing w:val="-3"/>
          <w:w w:val="105"/>
        </w:rPr>
        <w:t> </w:t>
      </w:r>
      <w:r>
        <w:rPr>
          <w:color w:val="231F20"/>
          <w:w w:val="105"/>
        </w:rPr>
        <w:t>as</w:t>
      </w:r>
      <w:r>
        <w:rPr>
          <w:color w:val="231F20"/>
          <w:spacing w:val="-6"/>
          <w:w w:val="105"/>
        </w:rPr>
        <w:t> </w:t>
      </w:r>
      <w:r>
        <w:rPr>
          <w:color w:val="231F20"/>
          <w:w w:val="105"/>
        </w:rPr>
        <w:t>a</w:t>
      </w:r>
      <w:r>
        <w:rPr>
          <w:color w:val="231F20"/>
          <w:spacing w:val="-4"/>
          <w:w w:val="105"/>
        </w:rPr>
        <w:t> </w:t>
      </w:r>
      <w:r>
        <w:rPr>
          <w:color w:val="231F20"/>
          <w:w w:val="105"/>
        </w:rPr>
        <w:t>result</w:t>
      </w:r>
      <w:r>
        <w:rPr>
          <w:color w:val="231F20"/>
          <w:spacing w:val="-5"/>
          <w:w w:val="105"/>
        </w:rPr>
        <w:t> </w:t>
      </w:r>
      <w:r>
        <w:rPr>
          <w:color w:val="231F20"/>
          <w:w w:val="105"/>
        </w:rPr>
        <w:t>of</w:t>
      </w:r>
      <w:r>
        <w:rPr>
          <w:color w:val="231F20"/>
          <w:spacing w:val="-7"/>
          <w:w w:val="105"/>
        </w:rPr>
        <w:t> </w:t>
      </w:r>
      <w:r>
        <w:rPr>
          <w:color w:val="231F20"/>
          <w:w w:val="105"/>
        </w:rPr>
        <w:t>the</w:t>
      </w:r>
      <w:r>
        <w:rPr>
          <w:color w:val="231F20"/>
          <w:spacing w:val="-5"/>
          <w:w w:val="105"/>
        </w:rPr>
        <w:t> </w:t>
      </w:r>
      <w:r>
        <w:rPr>
          <w:color w:val="231F20"/>
          <w:w w:val="105"/>
        </w:rPr>
        <w:t>KMO</w:t>
      </w:r>
      <w:r>
        <w:rPr>
          <w:color w:val="231F20"/>
          <w:spacing w:val="-3"/>
          <w:w w:val="105"/>
        </w:rPr>
        <w:t> </w:t>
      </w:r>
      <w:r>
        <w:rPr>
          <w:color w:val="231F20"/>
          <w:w w:val="105"/>
        </w:rPr>
        <w:t>test,</w:t>
      </w:r>
      <w:r>
        <w:rPr>
          <w:color w:val="231F20"/>
          <w:spacing w:val="-8"/>
          <w:w w:val="105"/>
        </w:rPr>
        <w:t> </w:t>
      </w:r>
      <w:r>
        <w:rPr>
          <w:color w:val="231F20"/>
          <w:w w:val="105"/>
        </w:rPr>
        <w:t>which</w:t>
      </w:r>
      <w:r>
        <w:rPr>
          <w:color w:val="231F20"/>
          <w:spacing w:val="-5"/>
          <w:w w:val="105"/>
        </w:rPr>
        <w:t> </w:t>
      </w:r>
      <w:r>
        <w:rPr>
          <w:color w:val="231F20"/>
          <w:w w:val="105"/>
        </w:rPr>
        <w:t>was</w:t>
      </w:r>
      <w:r>
        <w:rPr>
          <w:color w:val="231F20"/>
          <w:spacing w:val="-5"/>
          <w:w w:val="105"/>
        </w:rPr>
        <w:t> </w:t>
      </w:r>
      <w:r>
        <w:rPr>
          <w:color w:val="231F20"/>
          <w:w w:val="105"/>
        </w:rPr>
        <w:t>used to</w:t>
      </w:r>
      <w:r>
        <w:rPr>
          <w:color w:val="231F20"/>
          <w:spacing w:val="-9"/>
          <w:w w:val="105"/>
        </w:rPr>
        <w:t> </w:t>
      </w:r>
      <w:r>
        <w:rPr>
          <w:color w:val="231F20"/>
          <w:w w:val="105"/>
        </w:rPr>
        <w:t>determine</w:t>
      </w:r>
      <w:r>
        <w:rPr>
          <w:color w:val="231F20"/>
          <w:spacing w:val="-11"/>
          <w:w w:val="105"/>
        </w:rPr>
        <w:t> </w:t>
      </w:r>
      <w:r>
        <w:rPr>
          <w:color w:val="231F20"/>
          <w:w w:val="105"/>
        </w:rPr>
        <w:t>whether</w:t>
      </w:r>
      <w:r>
        <w:rPr>
          <w:color w:val="231F20"/>
          <w:spacing w:val="-6"/>
          <w:w w:val="105"/>
        </w:rPr>
        <w:t> </w:t>
      </w:r>
      <w:r>
        <w:rPr>
          <w:color w:val="231F20"/>
          <w:w w:val="105"/>
        </w:rPr>
        <w:t>the</w:t>
      </w:r>
      <w:r>
        <w:rPr>
          <w:color w:val="231F20"/>
          <w:spacing w:val="-7"/>
          <w:w w:val="105"/>
        </w:rPr>
        <w:t> </w:t>
      </w:r>
      <w:r>
        <w:rPr>
          <w:color w:val="231F20"/>
          <w:w w:val="105"/>
        </w:rPr>
        <w:t>sample</w:t>
      </w:r>
      <w:r>
        <w:rPr>
          <w:color w:val="231F20"/>
          <w:spacing w:val="-8"/>
          <w:w w:val="105"/>
        </w:rPr>
        <w:t> </w:t>
      </w:r>
      <w:r>
        <w:rPr>
          <w:color w:val="231F20"/>
          <w:w w:val="105"/>
        </w:rPr>
        <w:t>size</w:t>
      </w:r>
      <w:r>
        <w:rPr>
          <w:color w:val="231F20"/>
          <w:spacing w:val="-7"/>
          <w:w w:val="105"/>
        </w:rPr>
        <w:t> </w:t>
      </w:r>
      <w:r>
        <w:rPr>
          <w:color w:val="231F20"/>
          <w:w w:val="105"/>
        </w:rPr>
        <w:t>used</w:t>
      </w:r>
      <w:r>
        <w:rPr>
          <w:color w:val="231F20"/>
          <w:spacing w:val="-6"/>
          <w:w w:val="105"/>
        </w:rPr>
        <w:t> </w:t>
      </w:r>
      <w:r>
        <w:rPr>
          <w:color w:val="231F20"/>
          <w:w w:val="105"/>
        </w:rPr>
        <w:t>in</w:t>
      </w:r>
      <w:r>
        <w:rPr>
          <w:color w:val="231F20"/>
          <w:spacing w:val="-11"/>
          <w:w w:val="105"/>
        </w:rPr>
        <w:t> </w:t>
      </w:r>
      <w:r>
        <w:rPr>
          <w:color w:val="231F20"/>
          <w:w w:val="105"/>
        </w:rPr>
        <w:t>the</w:t>
      </w:r>
      <w:r>
        <w:rPr>
          <w:color w:val="231F20"/>
          <w:spacing w:val="-9"/>
          <w:w w:val="105"/>
        </w:rPr>
        <w:t> </w:t>
      </w:r>
      <w:r>
        <w:rPr>
          <w:color w:val="231F20"/>
          <w:w w:val="105"/>
        </w:rPr>
        <w:t>study</w:t>
      </w:r>
      <w:r>
        <w:rPr>
          <w:color w:val="231F20"/>
          <w:spacing w:val="-9"/>
          <w:w w:val="105"/>
        </w:rPr>
        <w:t> </w:t>
      </w:r>
      <w:r>
        <w:rPr>
          <w:color w:val="231F20"/>
          <w:w w:val="105"/>
        </w:rPr>
        <w:t>was</w:t>
      </w:r>
      <w:r>
        <w:rPr>
          <w:color w:val="231F20"/>
          <w:spacing w:val="-8"/>
          <w:w w:val="105"/>
        </w:rPr>
        <w:t> </w:t>
      </w:r>
      <w:r>
        <w:rPr>
          <w:color w:val="231F20"/>
          <w:w w:val="105"/>
        </w:rPr>
        <w:t>sufficient,</w:t>
      </w:r>
      <w:r>
        <w:rPr>
          <w:color w:val="231F20"/>
          <w:spacing w:val="-8"/>
          <w:w w:val="105"/>
        </w:rPr>
        <w:t> </w:t>
      </w:r>
      <w:r>
        <w:rPr>
          <w:color w:val="231F20"/>
          <w:w w:val="105"/>
        </w:rPr>
        <w:t>it</w:t>
      </w:r>
      <w:r>
        <w:rPr>
          <w:color w:val="231F20"/>
          <w:spacing w:val="-8"/>
          <w:w w:val="105"/>
        </w:rPr>
        <w:t> </w:t>
      </w:r>
      <w:r>
        <w:rPr>
          <w:color w:val="231F20"/>
          <w:w w:val="105"/>
        </w:rPr>
        <w:t>can</w:t>
      </w:r>
      <w:r>
        <w:rPr>
          <w:color w:val="231F20"/>
          <w:spacing w:val="-8"/>
          <w:w w:val="105"/>
        </w:rPr>
        <w:t> </w:t>
      </w:r>
      <w:r>
        <w:rPr>
          <w:color w:val="231F20"/>
          <w:w w:val="105"/>
        </w:rPr>
        <w:t>be</w:t>
      </w:r>
      <w:r>
        <w:rPr>
          <w:color w:val="231F20"/>
          <w:spacing w:val="-11"/>
          <w:w w:val="105"/>
        </w:rPr>
        <w:t> </w:t>
      </w:r>
      <w:r>
        <w:rPr>
          <w:color w:val="231F20"/>
          <w:w w:val="105"/>
        </w:rPr>
        <w:t>said</w:t>
      </w:r>
      <w:r>
        <w:rPr>
          <w:color w:val="231F20"/>
          <w:spacing w:val="-9"/>
          <w:w w:val="105"/>
        </w:rPr>
        <w:t> </w:t>
      </w:r>
      <w:r>
        <w:rPr>
          <w:color w:val="231F20"/>
          <w:w w:val="105"/>
        </w:rPr>
        <w:t>that</w:t>
      </w:r>
      <w:r>
        <w:rPr>
          <w:color w:val="231F20"/>
          <w:spacing w:val="-9"/>
          <w:w w:val="105"/>
        </w:rPr>
        <w:t> </w:t>
      </w:r>
      <w:r>
        <w:rPr>
          <w:color w:val="231F20"/>
          <w:w w:val="105"/>
        </w:rPr>
        <w:t>the</w:t>
      </w:r>
      <w:r>
        <w:rPr>
          <w:color w:val="231F20"/>
          <w:spacing w:val="-9"/>
          <w:w w:val="105"/>
        </w:rPr>
        <w:t> </w:t>
      </w:r>
      <w:r>
        <w:rPr>
          <w:color w:val="231F20"/>
          <w:w w:val="105"/>
        </w:rPr>
        <w:t>sample</w:t>
      </w:r>
      <w:r>
        <w:rPr>
          <w:color w:val="231F20"/>
          <w:spacing w:val="-11"/>
          <w:w w:val="105"/>
        </w:rPr>
        <w:t> </w:t>
      </w:r>
      <w:r>
        <w:rPr>
          <w:color w:val="231F20"/>
          <w:w w:val="105"/>
        </w:rPr>
        <w:t>size in</w:t>
      </w:r>
      <w:r>
        <w:rPr>
          <w:color w:val="231F20"/>
          <w:spacing w:val="-12"/>
          <w:w w:val="105"/>
        </w:rPr>
        <w:t> </w:t>
      </w:r>
      <w:r>
        <w:rPr>
          <w:color w:val="231F20"/>
          <w:w w:val="105"/>
        </w:rPr>
        <w:t>the</w:t>
      </w:r>
      <w:r>
        <w:rPr>
          <w:color w:val="231F20"/>
          <w:spacing w:val="-11"/>
          <w:w w:val="105"/>
        </w:rPr>
        <w:t> </w:t>
      </w:r>
      <w:r>
        <w:rPr>
          <w:color w:val="231F20"/>
          <w:w w:val="105"/>
        </w:rPr>
        <w:t>study</w:t>
      </w:r>
      <w:r>
        <w:rPr>
          <w:color w:val="231F20"/>
          <w:spacing w:val="-12"/>
          <w:w w:val="105"/>
        </w:rPr>
        <w:t> </w:t>
      </w:r>
      <w:r>
        <w:rPr>
          <w:color w:val="231F20"/>
          <w:w w:val="105"/>
        </w:rPr>
        <w:t>was</w:t>
      </w:r>
      <w:r>
        <w:rPr>
          <w:color w:val="231F20"/>
          <w:spacing w:val="-11"/>
          <w:w w:val="105"/>
        </w:rPr>
        <w:t> </w:t>
      </w:r>
      <w:r>
        <w:rPr>
          <w:color w:val="231F20"/>
          <w:w w:val="105"/>
        </w:rPr>
        <w:t>quite</w:t>
      </w:r>
      <w:r>
        <w:rPr>
          <w:color w:val="231F20"/>
          <w:spacing w:val="-11"/>
          <w:w w:val="105"/>
        </w:rPr>
        <w:t> </w:t>
      </w:r>
      <w:r>
        <w:rPr>
          <w:color w:val="231F20"/>
          <w:w w:val="105"/>
        </w:rPr>
        <w:t>sufficient.</w:t>
      </w:r>
      <w:r>
        <w:rPr>
          <w:color w:val="231F20"/>
          <w:spacing w:val="-12"/>
          <w:w w:val="105"/>
        </w:rPr>
        <w:t> </w:t>
      </w:r>
      <w:r>
        <w:rPr>
          <w:color w:val="231F20"/>
          <w:w w:val="105"/>
        </w:rPr>
        <w:t>Since</w:t>
      </w:r>
      <w:r>
        <w:rPr>
          <w:color w:val="231F20"/>
          <w:spacing w:val="-11"/>
          <w:w w:val="105"/>
        </w:rPr>
        <w:t> </w:t>
      </w:r>
      <w:r>
        <w:rPr>
          <w:color w:val="231F20"/>
          <w:w w:val="105"/>
        </w:rPr>
        <w:t>the</w:t>
      </w:r>
      <w:r>
        <w:rPr>
          <w:color w:val="231F20"/>
          <w:spacing w:val="-12"/>
          <w:w w:val="105"/>
        </w:rPr>
        <w:t> </w:t>
      </w:r>
      <w:r>
        <w:rPr>
          <w:color w:val="231F20"/>
          <w:w w:val="105"/>
        </w:rPr>
        <w:t>significance</w:t>
      </w:r>
      <w:r>
        <w:rPr>
          <w:color w:val="231F20"/>
          <w:spacing w:val="-11"/>
          <w:w w:val="105"/>
        </w:rPr>
        <w:t> </w:t>
      </w:r>
      <w:r>
        <w:rPr>
          <w:color w:val="231F20"/>
          <w:w w:val="105"/>
        </w:rPr>
        <w:t>value</w:t>
      </w:r>
      <w:r>
        <w:rPr>
          <w:color w:val="231F20"/>
          <w:spacing w:val="-11"/>
          <w:w w:val="105"/>
        </w:rPr>
        <w:t> </w:t>
      </w:r>
      <w:r>
        <w:rPr>
          <w:color w:val="231F20"/>
          <w:w w:val="105"/>
        </w:rPr>
        <w:t>(p-value)</w:t>
      </w:r>
      <w:r>
        <w:rPr>
          <w:color w:val="231F20"/>
          <w:spacing w:val="-12"/>
          <w:w w:val="105"/>
        </w:rPr>
        <w:t> </w:t>
      </w:r>
      <w:r>
        <w:rPr>
          <w:color w:val="231F20"/>
          <w:w w:val="105"/>
        </w:rPr>
        <w:t>obtained</w:t>
      </w:r>
      <w:r>
        <w:rPr>
          <w:color w:val="231F20"/>
          <w:spacing w:val="-11"/>
          <w:w w:val="105"/>
        </w:rPr>
        <w:t> </w:t>
      </w:r>
      <w:r>
        <w:rPr>
          <w:color w:val="231F20"/>
          <w:w w:val="105"/>
        </w:rPr>
        <w:t>as</w:t>
      </w:r>
      <w:r>
        <w:rPr>
          <w:color w:val="231F20"/>
          <w:spacing w:val="-12"/>
          <w:w w:val="105"/>
        </w:rPr>
        <w:t> </w:t>
      </w:r>
      <w:r>
        <w:rPr>
          <w:color w:val="231F20"/>
          <w:w w:val="105"/>
        </w:rPr>
        <w:t>a</w:t>
      </w:r>
      <w:r>
        <w:rPr>
          <w:color w:val="231F20"/>
          <w:spacing w:val="-11"/>
          <w:w w:val="105"/>
        </w:rPr>
        <w:t> </w:t>
      </w:r>
      <w:r>
        <w:rPr>
          <w:color w:val="231F20"/>
          <w:w w:val="105"/>
        </w:rPr>
        <w:t>result</w:t>
      </w:r>
      <w:r>
        <w:rPr>
          <w:color w:val="231F20"/>
          <w:spacing w:val="-11"/>
          <w:w w:val="105"/>
        </w:rPr>
        <w:t> </w:t>
      </w:r>
      <w:r>
        <w:rPr>
          <w:color w:val="231F20"/>
          <w:w w:val="105"/>
        </w:rPr>
        <w:t>of</w:t>
      </w:r>
      <w:r>
        <w:rPr>
          <w:color w:val="231F20"/>
          <w:spacing w:val="-12"/>
          <w:w w:val="105"/>
        </w:rPr>
        <w:t> </w:t>
      </w:r>
      <w:r>
        <w:rPr>
          <w:color w:val="231F20"/>
          <w:w w:val="105"/>
        </w:rPr>
        <w:t>the</w:t>
      </w:r>
      <w:r>
        <w:rPr>
          <w:color w:val="231F20"/>
          <w:spacing w:val="-11"/>
          <w:w w:val="105"/>
        </w:rPr>
        <w:t> </w:t>
      </w:r>
      <w:r>
        <w:rPr>
          <w:color w:val="231F20"/>
          <w:w w:val="105"/>
        </w:rPr>
        <w:t>Bartlett Test (Bartlett Test of</w:t>
      </w:r>
      <w:r>
        <w:rPr>
          <w:color w:val="231F20"/>
          <w:spacing w:val="-1"/>
          <w:w w:val="105"/>
        </w:rPr>
        <w:t> </w:t>
      </w:r>
      <w:r>
        <w:rPr>
          <w:color w:val="231F20"/>
          <w:w w:val="105"/>
        </w:rPr>
        <w:t>Sphericity)</w:t>
      </w:r>
      <w:r>
        <w:rPr>
          <w:color w:val="231F20"/>
          <w:spacing w:val="-1"/>
          <w:w w:val="105"/>
        </w:rPr>
        <w:t> </w:t>
      </w:r>
      <w:r>
        <w:rPr>
          <w:color w:val="231F20"/>
          <w:w w:val="105"/>
        </w:rPr>
        <w:t>was less than 0.05 (0.000</w:t>
      </w:r>
      <w:r>
        <w:rPr>
          <w:color w:val="231F20"/>
          <w:spacing w:val="-1"/>
          <w:w w:val="105"/>
        </w:rPr>
        <w:t> </w:t>
      </w:r>
      <w:r>
        <w:rPr>
          <w:color w:val="231F20"/>
          <w:w w:val="105"/>
        </w:rPr>
        <w:t>&lt; 0.05), the data provided the assumption of</w:t>
      </w:r>
      <w:r>
        <w:rPr>
          <w:color w:val="231F20"/>
          <w:w w:val="105"/>
        </w:rPr>
        <w:t> multiple</w:t>
      </w:r>
      <w:r>
        <w:rPr>
          <w:color w:val="231F20"/>
          <w:w w:val="105"/>
        </w:rPr>
        <w:t> normal</w:t>
      </w:r>
      <w:r>
        <w:rPr>
          <w:color w:val="231F20"/>
          <w:w w:val="105"/>
        </w:rPr>
        <w:t> distribution</w:t>
      </w:r>
      <w:r>
        <w:rPr>
          <w:color w:val="231F20"/>
          <w:w w:val="105"/>
        </w:rPr>
        <w:t> (Hair</w:t>
      </w:r>
      <w:r>
        <w:rPr>
          <w:color w:val="231F20"/>
          <w:w w:val="105"/>
        </w:rPr>
        <w:t> et</w:t>
      </w:r>
      <w:r>
        <w:rPr>
          <w:color w:val="231F20"/>
          <w:w w:val="105"/>
        </w:rPr>
        <w:t> al.</w:t>
      </w:r>
      <w:r>
        <w:rPr>
          <w:color w:val="231F20"/>
          <w:w w:val="105"/>
        </w:rPr>
        <w:t> 1998;</w:t>
      </w:r>
      <w:r>
        <w:rPr>
          <w:color w:val="231F20"/>
          <w:w w:val="105"/>
        </w:rPr>
        <w:t> Akgül-Çevik,</w:t>
      </w:r>
      <w:r>
        <w:rPr>
          <w:color w:val="231F20"/>
          <w:w w:val="105"/>
        </w:rPr>
        <w:t> 2003;</w:t>
      </w:r>
      <w:r>
        <w:rPr>
          <w:color w:val="231F20"/>
          <w:w w:val="105"/>
        </w:rPr>
        <w:t> Coşkun</w:t>
      </w:r>
      <w:r>
        <w:rPr>
          <w:color w:val="231F20"/>
          <w:w w:val="105"/>
        </w:rPr>
        <w:t> &amp;</w:t>
      </w:r>
      <w:r>
        <w:rPr>
          <w:color w:val="231F20"/>
          <w:w w:val="105"/>
        </w:rPr>
        <w:t> Mutlu,</w:t>
      </w:r>
      <w:r>
        <w:rPr>
          <w:color w:val="231F20"/>
          <w:w w:val="105"/>
        </w:rPr>
        <w:t> 2017) and confirms</w:t>
      </w:r>
      <w:r>
        <w:rPr>
          <w:color w:val="231F20"/>
          <w:w w:val="105"/>
        </w:rPr>
        <w:t> the</w:t>
      </w:r>
      <w:r>
        <w:rPr>
          <w:color w:val="231F20"/>
          <w:w w:val="105"/>
        </w:rPr>
        <w:t> feasibility</w:t>
      </w:r>
      <w:r>
        <w:rPr>
          <w:color w:val="231F20"/>
          <w:w w:val="105"/>
        </w:rPr>
        <w:t> of</w:t>
      </w:r>
      <w:r>
        <w:rPr>
          <w:color w:val="231F20"/>
          <w:w w:val="105"/>
        </w:rPr>
        <w:t> factor</w:t>
      </w:r>
      <w:r>
        <w:rPr>
          <w:color w:val="231F20"/>
          <w:w w:val="105"/>
        </w:rPr>
        <w:t> analysis.</w:t>
      </w:r>
      <w:r>
        <w:rPr>
          <w:color w:val="231F20"/>
          <w:w w:val="105"/>
        </w:rPr>
        <w:t> In</w:t>
      </w:r>
      <w:r>
        <w:rPr>
          <w:color w:val="231F20"/>
          <w:w w:val="105"/>
        </w:rPr>
        <w:t> other</w:t>
      </w:r>
      <w:r>
        <w:rPr>
          <w:color w:val="231F20"/>
          <w:w w:val="105"/>
        </w:rPr>
        <w:t> words,</w:t>
      </w:r>
      <w:r>
        <w:rPr>
          <w:color w:val="231F20"/>
          <w:w w:val="105"/>
        </w:rPr>
        <w:t> since</w:t>
      </w:r>
      <w:r>
        <w:rPr>
          <w:color w:val="231F20"/>
          <w:w w:val="105"/>
        </w:rPr>
        <w:t> the</w:t>
      </w:r>
      <w:r>
        <w:rPr>
          <w:color w:val="231F20"/>
          <w:w w:val="105"/>
        </w:rPr>
        <w:t> Bartlett</w:t>
      </w:r>
      <w:r>
        <w:rPr>
          <w:color w:val="231F20"/>
          <w:w w:val="105"/>
        </w:rPr>
        <w:t> test</w:t>
      </w:r>
      <w:r>
        <w:rPr>
          <w:color w:val="231F20"/>
          <w:w w:val="105"/>
        </w:rPr>
        <w:t> is</w:t>
      </w:r>
      <w:r>
        <w:rPr>
          <w:color w:val="231F20"/>
          <w:w w:val="105"/>
        </w:rPr>
        <w:t> significant,</w:t>
      </w:r>
      <w:r>
        <w:rPr>
          <w:color w:val="231F20"/>
          <w:w w:val="105"/>
        </w:rPr>
        <w:t> it</w:t>
      </w:r>
      <w:r>
        <w:rPr>
          <w:color w:val="231F20"/>
          <w:w w:val="105"/>
        </w:rPr>
        <w:t> is possible</w:t>
      </w:r>
      <w:r>
        <w:rPr>
          <w:color w:val="231F20"/>
          <w:spacing w:val="-12"/>
          <w:w w:val="105"/>
        </w:rPr>
        <w:t> </w:t>
      </w:r>
      <w:r>
        <w:rPr>
          <w:color w:val="231F20"/>
          <w:w w:val="105"/>
        </w:rPr>
        <w:t>to</w:t>
      </w:r>
      <w:r>
        <w:rPr>
          <w:color w:val="231F20"/>
          <w:spacing w:val="-11"/>
          <w:w w:val="105"/>
        </w:rPr>
        <w:t> </w:t>
      </w:r>
      <w:r>
        <w:rPr>
          <w:color w:val="231F20"/>
          <w:w w:val="105"/>
        </w:rPr>
        <w:t>say</w:t>
      </w:r>
      <w:r>
        <w:rPr>
          <w:color w:val="231F20"/>
          <w:spacing w:val="-12"/>
          <w:w w:val="105"/>
        </w:rPr>
        <w:t> </w:t>
      </w:r>
      <w:r>
        <w:rPr>
          <w:color w:val="231F20"/>
          <w:w w:val="105"/>
        </w:rPr>
        <w:t>that</w:t>
      </w:r>
      <w:r>
        <w:rPr>
          <w:color w:val="231F20"/>
          <w:spacing w:val="-11"/>
          <w:w w:val="105"/>
        </w:rPr>
        <w:t> </w:t>
      </w:r>
      <w:r>
        <w:rPr>
          <w:color w:val="231F20"/>
          <w:w w:val="105"/>
        </w:rPr>
        <w:t>there</w:t>
      </w:r>
      <w:r>
        <w:rPr>
          <w:color w:val="231F20"/>
          <w:spacing w:val="-11"/>
          <w:w w:val="105"/>
        </w:rPr>
        <w:t> </w:t>
      </w:r>
      <w:r>
        <w:rPr>
          <w:color w:val="231F20"/>
          <w:w w:val="105"/>
        </w:rPr>
        <w:t>are</w:t>
      </w:r>
      <w:r>
        <w:rPr>
          <w:color w:val="231F20"/>
          <w:spacing w:val="-12"/>
          <w:w w:val="105"/>
        </w:rPr>
        <w:t> </w:t>
      </w:r>
      <w:r>
        <w:rPr>
          <w:color w:val="231F20"/>
          <w:w w:val="105"/>
        </w:rPr>
        <w:t>high</w:t>
      </w:r>
      <w:r>
        <w:rPr>
          <w:color w:val="231F20"/>
          <w:spacing w:val="-11"/>
          <w:w w:val="105"/>
        </w:rPr>
        <w:t> </w:t>
      </w:r>
      <w:r>
        <w:rPr>
          <w:color w:val="231F20"/>
          <w:w w:val="105"/>
        </w:rPr>
        <w:t>correlations</w:t>
      </w:r>
      <w:r>
        <w:rPr>
          <w:color w:val="231F20"/>
          <w:spacing w:val="-9"/>
          <w:w w:val="105"/>
        </w:rPr>
        <w:t> </w:t>
      </w:r>
      <w:r>
        <w:rPr>
          <w:color w:val="231F20"/>
          <w:w w:val="105"/>
        </w:rPr>
        <w:t>between</w:t>
      </w:r>
      <w:r>
        <w:rPr>
          <w:color w:val="231F20"/>
          <w:spacing w:val="-10"/>
          <w:w w:val="105"/>
        </w:rPr>
        <w:t> </w:t>
      </w:r>
      <w:r>
        <w:rPr>
          <w:color w:val="231F20"/>
          <w:w w:val="105"/>
        </w:rPr>
        <w:t>the</w:t>
      </w:r>
      <w:r>
        <w:rPr>
          <w:color w:val="231F20"/>
          <w:spacing w:val="-11"/>
          <w:w w:val="105"/>
        </w:rPr>
        <w:t> </w:t>
      </w:r>
      <w:r>
        <w:rPr>
          <w:color w:val="231F20"/>
          <w:w w:val="105"/>
        </w:rPr>
        <w:t>variables,</w:t>
      </w:r>
      <w:r>
        <w:rPr>
          <w:color w:val="231F20"/>
          <w:spacing w:val="-12"/>
          <w:w w:val="105"/>
        </w:rPr>
        <w:t> </w:t>
      </w:r>
      <w:r>
        <w:rPr>
          <w:color w:val="231F20"/>
          <w:w w:val="105"/>
        </w:rPr>
        <w:t>so</w:t>
      </w:r>
      <w:r>
        <w:rPr>
          <w:color w:val="231F20"/>
          <w:spacing w:val="-11"/>
          <w:w w:val="105"/>
        </w:rPr>
        <w:t> </w:t>
      </w:r>
      <w:r>
        <w:rPr>
          <w:color w:val="231F20"/>
          <w:w w:val="105"/>
        </w:rPr>
        <w:t>the</w:t>
      </w:r>
      <w:r>
        <w:rPr>
          <w:color w:val="231F20"/>
          <w:spacing w:val="-11"/>
          <w:w w:val="105"/>
        </w:rPr>
        <w:t> </w:t>
      </w:r>
      <w:r>
        <w:rPr>
          <w:color w:val="231F20"/>
          <w:w w:val="105"/>
        </w:rPr>
        <w:t>data</w:t>
      </w:r>
      <w:r>
        <w:rPr>
          <w:color w:val="231F20"/>
          <w:spacing w:val="-10"/>
          <w:w w:val="105"/>
        </w:rPr>
        <w:t> </w:t>
      </w:r>
      <w:r>
        <w:rPr>
          <w:color w:val="231F20"/>
          <w:w w:val="105"/>
        </w:rPr>
        <w:t>set</w:t>
      </w:r>
      <w:r>
        <w:rPr>
          <w:color w:val="231F20"/>
          <w:spacing w:val="-10"/>
          <w:w w:val="105"/>
        </w:rPr>
        <w:t> </w:t>
      </w:r>
      <w:r>
        <w:rPr>
          <w:color w:val="231F20"/>
          <w:w w:val="105"/>
        </w:rPr>
        <w:t>is</w:t>
      </w:r>
      <w:r>
        <w:rPr>
          <w:color w:val="231F20"/>
          <w:spacing w:val="-11"/>
          <w:w w:val="105"/>
        </w:rPr>
        <w:t> </w:t>
      </w:r>
      <w:r>
        <w:rPr>
          <w:color w:val="231F20"/>
          <w:w w:val="105"/>
        </w:rPr>
        <w:t>suitable</w:t>
      </w:r>
      <w:r>
        <w:rPr>
          <w:color w:val="231F20"/>
          <w:spacing w:val="-11"/>
          <w:w w:val="105"/>
        </w:rPr>
        <w:t> </w:t>
      </w:r>
      <w:r>
        <w:rPr>
          <w:color w:val="231F20"/>
          <w:w w:val="105"/>
        </w:rPr>
        <w:t>for</w:t>
      </w:r>
      <w:r>
        <w:rPr>
          <w:color w:val="231F20"/>
          <w:spacing w:val="-12"/>
          <w:w w:val="105"/>
        </w:rPr>
        <w:t> </w:t>
      </w:r>
      <w:r>
        <w:rPr>
          <w:color w:val="231F20"/>
          <w:w w:val="105"/>
        </w:rPr>
        <w:t>factor analysis (Kalaycı, 2010; Karagöz et al., 2019).</w:t>
      </w:r>
    </w:p>
    <w:p>
      <w:pPr>
        <w:pStyle w:val="BodyText"/>
        <w:spacing w:before="17"/>
      </w:pPr>
    </w:p>
    <w:p>
      <w:pPr>
        <w:pStyle w:val="BodyText"/>
        <w:spacing w:line="309" w:lineRule="auto" w:before="1"/>
        <w:ind w:left="125" w:right="141"/>
        <w:jc w:val="both"/>
      </w:pPr>
      <w:r>
        <w:rPr>
          <w:color w:val="231F20"/>
          <w:w w:val="105"/>
        </w:rPr>
        <w:t>In</w:t>
      </w:r>
      <w:r>
        <w:rPr>
          <w:color w:val="231F20"/>
          <w:spacing w:val="-9"/>
          <w:w w:val="105"/>
        </w:rPr>
        <w:t> </w:t>
      </w:r>
      <w:r>
        <w:rPr>
          <w:color w:val="231F20"/>
          <w:w w:val="105"/>
        </w:rPr>
        <w:t>order</w:t>
      </w:r>
      <w:r>
        <w:rPr>
          <w:color w:val="231F20"/>
          <w:spacing w:val="-11"/>
          <w:w w:val="105"/>
        </w:rPr>
        <w:t> </w:t>
      </w:r>
      <w:r>
        <w:rPr>
          <w:color w:val="231F20"/>
          <w:w w:val="105"/>
        </w:rPr>
        <w:t>for</w:t>
      </w:r>
      <w:r>
        <w:rPr>
          <w:color w:val="231F20"/>
          <w:spacing w:val="-6"/>
          <w:w w:val="105"/>
        </w:rPr>
        <w:t> </w:t>
      </w:r>
      <w:r>
        <w:rPr>
          <w:color w:val="231F20"/>
          <w:w w:val="105"/>
        </w:rPr>
        <w:t>a</w:t>
      </w:r>
      <w:r>
        <w:rPr>
          <w:color w:val="231F20"/>
          <w:spacing w:val="-10"/>
          <w:w w:val="105"/>
        </w:rPr>
        <w:t> </w:t>
      </w:r>
      <w:r>
        <w:rPr>
          <w:color w:val="231F20"/>
          <w:w w:val="105"/>
        </w:rPr>
        <w:t>factor</w:t>
      </w:r>
      <w:r>
        <w:rPr>
          <w:color w:val="231F20"/>
          <w:spacing w:val="-7"/>
          <w:w w:val="105"/>
        </w:rPr>
        <w:t> </w:t>
      </w:r>
      <w:r>
        <w:rPr>
          <w:color w:val="231F20"/>
          <w:w w:val="105"/>
        </w:rPr>
        <w:t>to</w:t>
      </w:r>
      <w:r>
        <w:rPr>
          <w:color w:val="231F20"/>
          <w:spacing w:val="-6"/>
          <w:w w:val="105"/>
        </w:rPr>
        <w:t> </w:t>
      </w:r>
      <w:r>
        <w:rPr>
          <w:color w:val="231F20"/>
          <w:w w:val="105"/>
        </w:rPr>
        <w:t>be</w:t>
      </w:r>
      <w:r>
        <w:rPr>
          <w:color w:val="231F20"/>
          <w:spacing w:val="-7"/>
          <w:w w:val="105"/>
        </w:rPr>
        <w:t> </w:t>
      </w:r>
      <w:r>
        <w:rPr>
          <w:color w:val="231F20"/>
          <w:w w:val="105"/>
        </w:rPr>
        <w:t>very</w:t>
      </w:r>
      <w:r>
        <w:rPr>
          <w:color w:val="231F20"/>
          <w:spacing w:val="-7"/>
          <w:w w:val="105"/>
        </w:rPr>
        <w:t> </w:t>
      </w:r>
      <w:r>
        <w:rPr>
          <w:color w:val="231F20"/>
          <w:w w:val="105"/>
        </w:rPr>
        <w:t>stable,</w:t>
      </w:r>
      <w:r>
        <w:rPr>
          <w:color w:val="231F20"/>
          <w:spacing w:val="-9"/>
          <w:w w:val="105"/>
        </w:rPr>
        <w:t> </w:t>
      </w:r>
      <w:r>
        <w:rPr>
          <w:color w:val="231F20"/>
          <w:w w:val="105"/>
        </w:rPr>
        <w:t>it</w:t>
      </w:r>
      <w:r>
        <w:rPr>
          <w:color w:val="231F20"/>
          <w:spacing w:val="-7"/>
          <w:w w:val="105"/>
        </w:rPr>
        <w:t> </w:t>
      </w:r>
      <w:r>
        <w:rPr>
          <w:color w:val="231F20"/>
          <w:w w:val="105"/>
        </w:rPr>
        <w:t>must</w:t>
      </w:r>
      <w:r>
        <w:rPr>
          <w:color w:val="231F20"/>
          <w:spacing w:val="-3"/>
          <w:w w:val="105"/>
        </w:rPr>
        <w:t> </w:t>
      </w:r>
      <w:r>
        <w:rPr>
          <w:color w:val="231F20"/>
          <w:w w:val="105"/>
        </w:rPr>
        <w:t>have</w:t>
      </w:r>
      <w:r>
        <w:rPr>
          <w:color w:val="231F20"/>
          <w:spacing w:val="-6"/>
          <w:w w:val="105"/>
        </w:rPr>
        <w:t> </w:t>
      </w:r>
      <w:r>
        <w:rPr>
          <w:color w:val="231F20"/>
          <w:w w:val="105"/>
        </w:rPr>
        <w:t>at</w:t>
      </w:r>
      <w:r>
        <w:rPr>
          <w:color w:val="231F20"/>
          <w:spacing w:val="-6"/>
          <w:w w:val="105"/>
        </w:rPr>
        <w:t> </w:t>
      </w:r>
      <w:r>
        <w:rPr>
          <w:color w:val="231F20"/>
          <w:w w:val="105"/>
        </w:rPr>
        <w:t>least</w:t>
      </w:r>
      <w:r>
        <w:rPr>
          <w:color w:val="231F20"/>
          <w:spacing w:val="-8"/>
          <w:w w:val="105"/>
        </w:rPr>
        <w:t> </w:t>
      </w:r>
      <w:r>
        <w:rPr>
          <w:color w:val="231F20"/>
          <w:w w:val="105"/>
        </w:rPr>
        <w:t>3</w:t>
      </w:r>
      <w:r>
        <w:rPr>
          <w:color w:val="231F20"/>
          <w:spacing w:val="-6"/>
          <w:w w:val="105"/>
        </w:rPr>
        <w:t> </w:t>
      </w:r>
      <w:r>
        <w:rPr>
          <w:color w:val="231F20"/>
          <w:w w:val="105"/>
        </w:rPr>
        <w:t>items</w:t>
      </w:r>
      <w:r>
        <w:rPr>
          <w:color w:val="231F20"/>
          <w:spacing w:val="-7"/>
          <w:w w:val="105"/>
        </w:rPr>
        <w:t> </w:t>
      </w:r>
      <w:r>
        <w:rPr>
          <w:color w:val="231F20"/>
          <w:w w:val="105"/>
        </w:rPr>
        <w:t>(Velicer</w:t>
      </w:r>
      <w:r>
        <w:rPr>
          <w:color w:val="231F20"/>
          <w:spacing w:val="-7"/>
          <w:w w:val="105"/>
        </w:rPr>
        <w:t> </w:t>
      </w:r>
      <w:r>
        <w:rPr>
          <w:color w:val="231F20"/>
          <w:w w:val="105"/>
        </w:rPr>
        <w:t>&amp;</w:t>
      </w:r>
      <w:r>
        <w:rPr>
          <w:color w:val="231F20"/>
          <w:spacing w:val="-7"/>
          <w:w w:val="105"/>
        </w:rPr>
        <w:t> </w:t>
      </w:r>
      <w:r>
        <w:rPr>
          <w:color w:val="231F20"/>
          <w:w w:val="105"/>
        </w:rPr>
        <w:t>Fava,</w:t>
      </w:r>
      <w:r>
        <w:rPr>
          <w:color w:val="231F20"/>
          <w:spacing w:val="-11"/>
          <w:w w:val="105"/>
        </w:rPr>
        <w:t> </w:t>
      </w:r>
      <w:r>
        <w:rPr>
          <w:color w:val="231F20"/>
          <w:w w:val="105"/>
        </w:rPr>
        <w:t>1998).</w:t>
      </w:r>
      <w:r>
        <w:rPr>
          <w:color w:val="231F20"/>
          <w:spacing w:val="-7"/>
          <w:w w:val="105"/>
        </w:rPr>
        <w:t> </w:t>
      </w:r>
      <w:r>
        <w:rPr>
          <w:color w:val="231F20"/>
          <w:w w:val="105"/>
        </w:rPr>
        <w:t>Therefore,</w:t>
      </w:r>
      <w:r>
        <w:rPr>
          <w:color w:val="231F20"/>
          <w:spacing w:val="-9"/>
          <w:w w:val="105"/>
        </w:rPr>
        <w:t> </w:t>
      </w:r>
      <w:r>
        <w:rPr>
          <w:color w:val="231F20"/>
          <w:w w:val="105"/>
        </w:rPr>
        <w:t>the ratio</w:t>
      </w:r>
      <w:r>
        <w:rPr>
          <w:color w:val="231F20"/>
          <w:spacing w:val="-3"/>
          <w:w w:val="105"/>
        </w:rPr>
        <w:t> </w:t>
      </w:r>
      <w:r>
        <w:rPr>
          <w:color w:val="231F20"/>
          <w:w w:val="105"/>
        </w:rPr>
        <w:t>of</w:t>
      </w:r>
      <w:r>
        <w:rPr>
          <w:color w:val="231F20"/>
          <w:spacing w:val="-5"/>
          <w:w w:val="105"/>
        </w:rPr>
        <w:t> </w:t>
      </w:r>
      <w:r>
        <w:rPr>
          <w:color w:val="231F20"/>
          <w:w w:val="105"/>
        </w:rPr>
        <w:t>the</w:t>
      </w:r>
      <w:r>
        <w:rPr>
          <w:color w:val="231F20"/>
          <w:spacing w:val="-8"/>
          <w:w w:val="105"/>
        </w:rPr>
        <w:t> </w:t>
      </w:r>
      <w:r>
        <w:rPr>
          <w:color w:val="231F20"/>
          <w:w w:val="105"/>
        </w:rPr>
        <w:t>number</w:t>
      </w:r>
      <w:r>
        <w:rPr>
          <w:color w:val="231F20"/>
          <w:spacing w:val="-5"/>
          <w:w w:val="105"/>
        </w:rPr>
        <w:t> </w:t>
      </w:r>
      <w:r>
        <w:rPr>
          <w:color w:val="231F20"/>
          <w:w w:val="105"/>
        </w:rPr>
        <w:t>of</w:t>
      </w:r>
      <w:r>
        <w:rPr>
          <w:color w:val="231F20"/>
          <w:spacing w:val="-4"/>
          <w:w w:val="105"/>
        </w:rPr>
        <w:t> </w:t>
      </w:r>
      <w:r>
        <w:rPr>
          <w:color w:val="231F20"/>
          <w:w w:val="105"/>
        </w:rPr>
        <w:t>items</w:t>
      </w:r>
      <w:r>
        <w:rPr>
          <w:color w:val="231F20"/>
          <w:spacing w:val="-4"/>
          <w:w w:val="105"/>
        </w:rPr>
        <w:t> </w:t>
      </w:r>
      <w:r>
        <w:rPr>
          <w:color w:val="231F20"/>
          <w:w w:val="105"/>
        </w:rPr>
        <w:t>to</w:t>
      </w:r>
      <w:r>
        <w:rPr>
          <w:color w:val="231F20"/>
          <w:spacing w:val="-5"/>
          <w:w w:val="105"/>
        </w:rPr>
        <w:t> </w:t>
      </w:r>
      <w:r>
        <w:rPr>
          <w:color w:val="231F20"/>
          <w:w w:val="105"/>
        </w:rPr>
        <w:t>the</w:t>
      </w:r>
      <w:r>
        <w:rPr>
          <w:color w:val="231F20"/>
          <w:spacing w:val="-7"/>
          <w:w w:val="105"/>
        </w:rPr>
        <w:t> </w:t>
      </w:r>
      <w:r>
        <w:rPr>
          <w:color w:val="231F20"/>
          <w:w w:val="105"/>
        </w:rPr>
        <w:t>number</w:t>
      </w:r>
      <w:r>
        <w:rPr>
          <w:color w:val="231F20"/>
          <w:spacing w:val="-3"/>
          <w:w w:val="105"/>
        </w:rPr>
        <w:t> </w:t>
      </w:r>
      <w:r>
        <w:rPr>
          <w:color w:val="231F20"/>
          <w:w w:val="105"/>
        </w:rPr>
        <w:t>of</w:t>
      </w:r>
      <w:r>
        <w:rPr>
          <w:color w:val="231F20"/>
          <w:spacing w:val="-4"/>
          <w:w w:val="105"/>
        </w:rPr>
        <w:t> </w:t>
      </w:r>
      <w:r>
        <w:rPr>
          <w:color w:val="231F20"/>
          <w:w w:val="105"/>
        </w:rPr>
        <w:t>factors</w:t>
      </w:r>
      <w:r>
        <w:rPr>
          <w:color w:val="231F20"/>
          <w:spacing w:val="-2"/>
          <w:w w:val="105"/>
        </w:rPr>
        <w:t> </w:t>
      </w:r>
      <w:r>
        <w:rPr>
          <w:color w:val="231F20"/>
          <w:w w:val="105"/>
        </w:rPr>
        <w:t>(n:p)</w:t>
      </w:r>
      <w:r>
        <w:rPr>
          <w:color w:val="231F20"/>
          <w:spacing w:val="-7"/>
          <w:w w:val="105"/>
        </w:rPr>
        <w:t> </w:t>
      </w:r>
      <w:r>
        <w:rPr>
          <w:color w:val="231F20"/>
          <w:w w:val="105"/>
        </w:rPr>
        <w:t>has</w:t>
      </w:r>
      <w:r>
        <w:rPr>
          <w:color w:val="231F20"/>
          <w:spacing w:val="-4"/>
          <w:w w:val="105"/>
        </w:rPr>
        <w:t> </w:t>
      </w:r>
      <w:r>
        <w:rPr>
          <w:color w:val="231F20"/>
          <w:w w:val="105"/>
        </w:rPr>
        <w:t>gained</w:t>
      </w:r>
      <w:r>
        <w:rPr>
          <w:color w:val="231F20"/>
          <w:spacing w:val="-3"/>
          <w:w w:val="105"/>
        </w:rPr>
        <w:t> </w:t>
      </w:r>
      <w:r>
        <w:rPr>
          <w:color w:val="231F20"/>
          <w:w w:val="105"/>
        </w:rPr>
        <w:t>importance.</w:t>
      </w:r>
      <w:r>
        <w:rPr>
          <w:color w:val="231F20"/>
          <w:spacing w:val="-3"/>
          <w:w w:val="105"/>
        </w:rPr>
        <w:t> </w:t>
      </w:r>
      <w:r>
        <w:rPr>
          <w:color w:val="231F20"/>
          <w:w w:val="105"/>
        </w:rPr>
        <w:t>According</w:t>
      </w:r>
      <w:r>
        <w:rPr>
          <w:color w:val="231F20"/>
          <w:spacing w:val="-3"/>
          <w:w w:val="105"/>
        </w:rPr>
        <w:t> </w:t>
      </w:r>
      <w:r>
        <w:rPr>
          <w:color w:val="231F20"/>
          <w:w w:val="105"/>
        </w:rPr>
        <w:t>to</w:t>
      </w:r>
      <w:r>
        <w:rPr>
          <w:color w:val="231F20"/>
          <w:spacing w:val="-3"/>
          <w:w w:val="105"/>
        </w:rPr>
        <w:t> </w:t>
      </w:r>
      <w:r>
        <w:rPr>
          <w:color w:val="231F20"/>
          <w:w w:val="105"/>
        </w:rPr>
        <w:t>Cattell (1978), this ratio should be between 3 and 6 (MacCallum et al. 1999). Gorsuch (2008) stated that this ratio</w:t>
      </w:r>
      <w:r>
        <w:rPr>
          <w:color w:val="231F20"/>
          <w:spacing w:val="-11"/>
          <w:w w:val="105"/>
        </w:rPr>
        <w:t> </w:t>
      </w:r>
      <w:r>
        <w:rPr>
          <w:color w:val="231F20"/>
          <w:w w:val="105"/>
        </w:rPr>
        <w:t>should</w:t>
      </w:r>
      <w:r>
        <w:rPr>
          <w:color w:val="231F20"/>
          <w:spacing w:val="-10"/>
          <w:w w:val="105"/>
        </w:rPr>
        <w:t> </w:t>
      </w:r>
      <w:r>
        <w:rPr>
          <w:color w:val="231F20"/>
          <w:w w:val="105"/>
        </w:rPr>
        <w:t>be</w:t>
      </w:r>
      <w:r>
        <w:rPr>
          <w:color w:val="231F20"/>
          <w:spacing w:val="-8"/>
          <w:w w:val="105"/>
        </w:rPr>
        <w:t> </w:t>
      </w:r>
      <w:r>
        <w:rPr>
          <w:color w:val="231F20"/>
          <w:w w:val="105"/>
        </w:rPr>
        <w:t>at</w:t>
      </w:r>
      <w:r>
        <w:rPr>
          <w:color w:val="231F20"/>
          <w:spacing w:val="-7"/>
          <w:w w:val="105"/>
        </w:rPr>
        <w:t> </w:t>
      </w:r>
      <w:r>
        <w:rPr>
          <w:color w:val="231F20"/>
          <w:w w:val="105"/>
        </w:rPr>
        <w:t>least</w:t>
      </w:r>
      <w:r>
        <w:rPr>
          <w:color w:val="231F20"/>
          <w:spacing w:val="-10"/>
          <w:w w:val="105"/>
        </w:rPr>
        <w:t> </w:t>
      </w:r>
      <w:r>
        <w:rPr>
          <w:color w:val="231F20"/>
          <w:w w:val="105"/>
        </w:rPr>
        <w:t>5.</w:t>
      </w:r>
      <w:r>
        <w:rPr>
          <w:color w:val="231F20"/>
          <w:spacing w:val="-8"/>
          <w:w w:val="105"/>
        </w:rPr>
        <w:t> </w:t>
      </w:r>
      <w:r>
        <w:rPr>
          <w:color w:val="231F20"/>
          <w:w w:val="105"/>
        </w:rPr>
        <w:t>In</w:t>
      </w:r>
      <w:r>
        <w:rPr>
          <w:color w:val="231F20"/>
          <w:spacing w:val="-6"/>
          <w:w w:val="105"/>
        </w:rPr>
        <w:t> </w:t>
      </w:r>
      <w:r>
        <w:rPr>
          <w:color w:val="231F20"/>
          <w:w w:val="105"/>
        </w:rPr>
        <w:t>order</w:t>
      </w:r>
      <w:r>
        <w:rPr>
          <w:color w:val="231F20"/>
          <w:spacing w:val="-10"/>
          <w:w w:val="105"/>
        </w:rPr>
        <w:t> </w:t>
      </w:r>
      <w:r>
        <w:rPr>
          <w:color w:val="231F20"/>
          <w:w w:val="105"/>
        </w:rPr>
        <w:t>to</w:t>
      </w:r>
      <w:r>
        <w:rPr>
          <w:color w:val="231F20"/>
          <w:spacing w:val="-10"/>
          <w:w w:val="105"/>
        </w:rPr>
        <w:t> </w:t>
      </w:r>
      <w:r>
        <w:rPr>
          <w:color w:val="231F20"/>
          <w:w w:val="105"/>
        </w:rPr>
        <w:t>apply</w:t>
      </w:r>
      <w:r>
        <w:rPr>
          <w:color w:val="231F20"/>
          <w:spacing w:val="-10"/>
          <w:w w:val="105"/>
        </w:rPr>
        <w:t> </w:t>
      </w:r>
      <w:r>
        <w:rPr>
          <w:color w:val="231F20"/>
          <w:w w:val="105"/>
        </w:rPr>
        <w:t>CFA,</w:t>
      </w:r>
      <w:r>
        <w:rPr>
          <w:color w:val="231F20"/>
          <w:spacing w:val="-12"/>
          <w:w w:val="105"/>
        </w:rPr>
        <w:t> </w:t>
      </w:r>
      <w:r>
        <w:rPr>
          <w:color w:val="231F20"/>
          <w:w w:val="105"/>
        </w:rPr>
        <w:t>there</w:t>
      </w:r>
      <w:r>
        <w:rPr>
          <w:color w:val="231F20"/>
          <w:spacing w:val="-7"/>
          <w:w w:val="105"/>
        </w:rPr>
        <w:t> </w:t>
      </w:r>
      <w:r>
        <w:rPr>
          <w:color w:val="231F20"/>
          <w:w w:val="105"/>
        </w:rPr>
        <w:t>must</w:t>
      </w:r>
      <w:r>
        <w:rPr>
          <w:color w:val="231F20"/>
          <w:spacing w:val="-10"/>
          <w:w w:val="105"/>
        </w:rPr>
        <w:t> </w:t>
      </w:r>
      <w:r>
        <w:rPr>
          <w:color w:val="231F20"/>
          <w:w w:val="105"/>
        </w:rPr>
        <w:t>be</w:t>
      </w:r>
      <w:r>
        <w:rPr>
          <w:color w:val="231F20"/>
          <w:spacing w:val="-12"/>
          <w:w w:val="105"/>
        </w:rPr>
        <w:t> </w:t>
      </w:r>
      <w:r>
        <w:rPr>
          <w:color w:val="231F20"/>
          <w:w w:val="105"/>
        </w:rPr>
        <w:t>at</w:t>
      </w:r>
      <w:r>
        <w:rPr>
          <w:color w:val="231F20"/>
          <w:spacing w:val="-8"/>
          <w:w w:val="105"/>
        </w:rPr>
        <w:t> </w:t>
      </w:r>
      <w:r>
        <w:rPr>
          <w:color w:val="231F20"/>
          <w:w w:val="105"/>
        </w:rPr>
        <w:t>least</w:t>
      </w:r>
      <w:r>
        <w:rPr>
          <w:color w:val="231F20"/>
          <w:spacing w:val="-11"/>
          <w:w w:val="105"/>
        </w:rPr>
        <w:t> </w:t>
      </w:r>
      <w:r>
        <w:rPr>
          <w:color w:val="231F20"/>
          <w:w w:val="105"/>
        </w:rPr>
        <w:t>three</w:t>
      </w:r>
      <w:r>
        <w:rPr>
          <w:color w:val="231F20"/>
          <w:spacing w:val="-9"/>
          <w:w w:val="105"/>
        </w:rPr>
        <w:t> </w:t>
      </w:r>
      <w:r>
        <w:rPr>
          <w:color w:val="231F20"/>
          <w:w w:val="105"/>
        </w:rPr>
        <w:t>variables</w:t>
      </w:r>
      <w:r>
        <w:rPr>
          <w:color w:val="231F20"/>
          <w:spacing w:val="-12"/>
          <w:w w:val="105"/>
        </w:rPr>
        <w:t> </w:t>
      </w:r>
      <w:r>
        <w:rPr>
          <w:color w:val="231F20"/>
          <w:w w:val="105"/>
        </w:rPr>
        <w:t>that</w:t>
      </w:r>
      <w:r>
        <w:rPr>
          <w:color w:val="231F20"/>
          <w:spacing w:val="-10"/>
          <w:w w:val="105"/>
        </w:rPr>
        <w:t> </w:t>
      </w:r>
      <w:r>
        <w:rPr>
          <w:color w:val="231F20"/>
          <w:w w:val="105"/>
        </w:rPr>
        <w:t>measure</w:t>
      </w:r>
      <w:r>
        <w:rPr>
          <w:color w:val="231F20"/>
          <w:spacing w:val="-9"/>
          <w:w w:val="105"/>
        </w:rPr>
        <w:t> </w:t>
      </w:r>
      <w:r>
        <w:rPr>
          <w:color w:val="231F20"/>
          <w:w w:val="105"/>
        </w:rPr>
        <w:t>each latent variable. For this reason, attention was</w:t>
      </w:r>
      <w:r>
        <w:rPr>
          <w:color w:val="231F20"/>
          <w:spacing w:val="-1"/>
          <w:w w:val="105"/>
        </w:rPr>
        <w:t> </w:t>
      </w:r>
      <w:r>
        <w:rPr>
          <w:color w:val="231F20"/>
          <w:w w:val="105"/>
        </w:rPr>
        <w:t>paid</w:t>
      </w:r>
      <w:r>
        <w:rPr>
          <w:color w:val="231F20"/>
          <w:spacing w:val="-1"/>
          <w:w w:val="105"/>
        </w:rPr>
        <w:t> </w:t>
      </w:r>
      <w:r>
        <w:rPr>
          <w:color w:val="231F20"/>
          <w:w w:val="105"/>
        </w:rPr>
        <w:t>to have at least</w:t>
      </w:r>
      <w:r>
        <w:rPr>
          <w:color w:val="231F20"/>
          <w:spacing w:val="-1"/>
          <w:w w:val="105"/>
        </w:rPr>
        <w:t> </w:t>
      </w:r>
      <w:r>
        <w:rPr>
          <w:color w:val="231F20"/>
          <w:w w:val="105"/>
        </w:rPr>
        <w:t>three variables</w:t>
      </w:r>
      <w:r>
        <w:rPr>
          <w:color w:val="231F20"/>
          <w:spacing w:val="-1"/>
          <w:w w:val="105"/>
        </w:rPr>
        <w:t> </w:t>
      </w:r>
      <w:r>
        <w:rPr>
          <w:color w:val="231F20"/>
          <w:w w:val="105"/>
        </w:rPr>
        <w:t>under any factor. In addition, the factor weight should be ±0,30 and above (Kalaycı, 2010).</w:t>
      </w:r>
    </w:p>
    <w:p>
      <w:pPr>
        <w:pStyle w:val="BodyText"/>
        <w:spacing w:before="17"/>
      </w:pPr>
    </w:p>
    <w:p>
      <w:pPr>
        <w:pStyle w:val="BodyText"/>
        <w:spacing w:line="309" w:lineRule="auto"/>
        <w:ind w:left="125" w:right="140"/>
        <w:jc w:val="both"/>
      </w:pPr>
      <w:r>
        <w:rPr>
          <w:color w:val="231F20"/>
        </w:rPr>
        <w:t>Reliability analysis of the 30-item scale directed to the participants was made in terms of both the overall </w:t>
      </w:r>
      <w:r>
        <w:rPr>
          <w:color w:val="231F20"/>
          <w:w w:val="105"/>
        </w:rPr>
        <w:t>and</w:t>
      </w:r>
      <w:r>
        <w:rPr>
          <w:color w:val="231F20"/>
          <w:spacing w:val="-7"/>
          <w:w w:val="105"/>
        </w:rPr>
        <w:t> </w:t>
      </w:r>
      <w:r>
        <w:rPr>
          <w:color w:val="231F20"/>
          <w:w w:val="105"/>
        </w:rPr>
        <w:t>sub-factors,</w:t>
      </w:r>
      <w:r>
        <w:rPr>
          <w:color w:val="231F20"/>
          <w:spacing w:val="-8"/>
          <w:w w:val="105"/>
        </w:rPr>
        <w:t> </w:t>
      </w:r>
      <w:r>
        <w:rPr>
          <w:color w:val="231F20"/>
          <w:w w:val="105"/>
        </w:rPr>
        <w:t>and</w:t>
      </w:r>
      <w:r>
        <w:rPr>
          <w:color w:val="231F20"/>
          <w:spacing w:val="-8"/>
          <w:w w:val="105"/>
        </w:rPr>
        <w:t> </w:t>
      </w:r>
      <w:r>
        <w:rPr>
          <w:color w:val="231F20"/>
          <w:w w:val="105"/>
        </w:rPr>
        <w:t>the</w:t>
      </w:r>
      <w:r>
        <w:rPr>
          <w:color w:val="231F20"/>
          <w:spacing w:val="-8"/>
          <w:w w:val="105"/>
        </w:rPr>
        <w:t> </w:t>
      </w:r>
      <w:r>
        <w:rPr>
          <w:color w:val="231F20"/>
          <w:w w:val="105"/>
        </w:rPr>
        <w:t>internal</w:t>
      </w:r>
      <w:r>
        <w:rPr>
          <w:color w:val="231F20"/>
          <w:spacing w:val="-11"/>
          <w:w w:val="105"/>
        </w:rPr>
        <w:t> </w:t>
      </w:r>
      <w:r>
        <w:rPr>
          <w:color w:val="231F20"/>
          <w:w w:val="105"/>
        </w:rPr>
        <w:t>consistency</w:t>
      </w:r>
      <w:r>
        <w:rPr>
          <w:color w:val="231F20"/>
          <w:spacing w:val="-8"/>
          <w:w w:val="105"/>
        </w:rPr>
        <w:t> </w:t>
      </w:r>
      <w:r>
        <w:rPr>
          <w:color w:val="231F20"/>
          <w:w w:val="105"/>
        </w:rPr>
        <w:t>coefficient</w:t>
      </w:r>
      <w:r>
        <w:rPr>
          <w:color w:val="231F20"/>
          <w:spacing w:val="-8"/>
          <w:w w:val="105"/>
        </w:rPr>
        <w:t> </w:t>
      </w:r>
      <w:r>
        <w:rPr>
          <w:color w:val="231F20"/>
          <w:w w:val="105"/>
        </w:rPr>
        <w:t>(Cronbach</w:t>
      </w:r>
      <w:r>
        <w:rPr>
          <w:color w:val="231F20"/>
          <w:spacing w:val="-5"/>
          <w:w w:val="105"/>
        </w:rPr>
        <w:t> </w:t>
      </w:r>
      <w:r>
        <w:rPr>
          <w:color w:val="231F20"/>
          <w:w w:val="105"/>
        </w:rPr>
        <w:t>Alpha</w:t>
      </w:r>
      <w:r>
        <w:rPr>
          <w:color w:val="231F20"/>
          <w:spacing w:val="-8"/>
          <w:w w:val="105"/>
        </w:rPr>
        <w:t> </w:t>
      </w:r>
      <w:r>
        <w:rPr>
          <w:color w:val="231F20"/>
          <w:w w:val="105"/>
        </w:rPr>
        <w:t>coefficient)</w:t>
      </w:r>
      <w:r>
        <w:rPr>
          <w:color w:val="231F20"/>
          <w:spacing w:val="-8"/>
          <w:w w:val="105"/>
        </w:rPr>
        <w:t> </w:t>
      </w:r>
      <w:r>
        <w:rPr>
          <w:color w:val="231F20"/>
          <w:w w:val="105"/>
        </w:rPr>
        <w:t>was</w:t>
      </w:r>
      <w:r>
        <w:rPr>
          <w:color w:val="231F20"/>
          <w:spacing w:val="-10"/>
          <w:w w:val="105"/>
        </w:rPr>
        <w:t> </w:t>
      </w:r>
      <w:r>
        <w:rPr>
          <w:color w:val="231F20"/>
          <w:w w:val="105"/>
        </w:rPr>
        <w:t>0.952</w:t>
      </w:r>
      <w:r>
        <w:rPr>
          <w:color w:val="231F20"/>
          <w:spacing w:val="-7"/>
          <w:w w:val="105"/>
        </w:rPr>
        <w:t> </w:t>
      </w:r>
      <w:r>
        <w:rPr>
          <w:color w:val="231F20"/>
          <w:w w:val="105"/>
        </w:rPr>
        <w:t>for</w:t>
      </w:r>
      <w:r>
        <w:rPr>
          <w:color w:val="231F20"/>
          <w:spacing w:val="-7"/>
          <w:w w:val="105"/>
        </w:rPr>
        <w:t> </w:t>
      </w:r>
      <w:r>
        <w:rPr>
          <w:color w:val="231F20"/>
          <w:w w:val="105"/>
        </w:rPr>
        <w:t>the overall,</w:t>
      </w:r>
      <w:r>
        <w:rPr>
          <w:color w:val="231F20"/>
          <w:spacing w:val="-6"/>
          <w:w w:val="105"/>
        </w:rPr>
        <w:t> </w:t>
      </w:r>
      <w:r>
        <w:rPr>
          <w:color w:val="231F20"/>
          <w:w w:val="105"/>
        </w:rPr>
        <w:t>0.906</w:t>
      </w:r>
      <w:r>
        <w:rPr>
          <w:color w:val="231F20"/>
          <w:spacing w:val="-4"/>
          <w:w w:val="105"/>
        </w:rPr>
        <w:t> </w:t>
      </w:r>
      <w:r>
        <w:rPr>
          <w:color w:val="231F20"/>
          <w:w w:val="105"/>
        </w:rPr>
        <w:t>for</w:t>
      </w:r>
      <w:r>
        <w:rPr>
          <w:color w:val="231F20"/>
          <w:spacing w:val="-6"/>
          <w:w w:val="105"/>
        </w:rPr>
        <w:t> </w:t>
      </w:r>
      <w:r>
        <w:rPr>
          <w:color w:val="231F20"/>
          <w:w w:val="105"/>
        </w:rPr>
        <w:t>the</w:t>
      </w:r>
      <w:r>
        <w:rPr>
          <w:color w:val="231F20"/>
          <w:spacing w:val="-6"/>
          <w:w w:val="105"/>
        </w:rPr>
        <w:t> </w:t>
      </w:r>
      <w:r>
        <w:rPr>
          <w:color w:val="231F20"/>
          <w:w w:val="105"/>
        </w:rPr>
        <w:t>first</w:t>
      </w:r>
      <w:r>
        <w:rPr>
          <w:color w:val="231F20"/>
          <w:spacing w:val="-6"/>
          <w:w w:val="105"/>
        </w:rPr>
        <w:t> </w:t>
      </w:r>
      <w:r>
        <w:rPr>
          <w:color w:val="231F20"/>
          <w:w w:val="105"/>
        </w:rPr>
        <w:t>factor,</w:t>
      </w:r>
      <w:r>
        <w:rPr>
          <w:color w:val="231F20"/>
          <w:spacing w:val="-6"/>
          <w:w w:val="105"/>
        </w:rPr>
        <w:t> </w:t>
      </w:r>
      <w:r>
        <w:rPr>
          <w:color w:val="231F20"/>
          <w:w w:val="105"/>
        </w:rPr>
        <w:t>"Language</w:t>
      </w:r>
      <w:r>
        <w:rPr>
          <w:color w:val="231F20"/>
          <w:spacing w:val="-7"/>
          <w:w w:val="105"/>
        </w:rPr>
        <w:t> </w:t>
      </w:r>
      <w:r>
        <w:rPr>
          <w:color w:val="231F20"/>
          <w:w w:val="105"/>
        </w:rPr>
        <w:t>Skills",</w:t>
      </w:r>
      <w:r>
        <w:rPr>
          <w:color w:val="231F20"/>
          <w:spacing w:val="-6"/>
          <w:w w:val="105"/>
        </w:rPr>
        <w:t> </w:t>
      </w:r>
      <w:r>
        <w:rPr>
          <w:color w:val="231F20"/>
          <w:w w:val="105"/>
        </w:rPr>
        <w:t>0.912</w:t>
      </w:r>
      <w:r>
        <w:rPr>
          <w:color w:val="231F20"/>
          <w:spacing w:val="-5"/>
          <w:w w:val="105"/>
        </w:rPr>
        <w:t> </w:t>
      </w:r>
      <w:r>
        <w:rPr>
          <w:color w:val="231F20"/>
          <w:w w:val="105"/>
        </w:rPr>
        <w:t>for</w:t>
      </w:r>
      <w:r>
        <w:rPr>
          <w:color w:val="231F20"/>
          <w:spacing w:val="-6"/>
          <w:w w:val="105"/>
        </w:rPr>
        <w:t> </w:t>
      </w:r>
      <w:r>
        <w:rPr>
          <w:color w:val="231F20"/>
          <w:w w:val="105"/>
        </w:rPr>
        <w:t>the</w:t>
      </w:r>
      <w:r>
        <w:rPr>
          <w:color w:val="231F20"/>
          <w:spacing w:val="-6"/>
          <w:w w:val="105"/>
        </w:rPr>
        <w:t> </w:t>
      </w:r>
      <w:r>
        <w:rPr>
          <w:color w:val="231F20"/>
          <w:w w:val="105"/>
        </w:rPr>
        <w:t>second</w:t>
      </w:r>
      <w:r>
        <w:rPr>
          <w:color w:val="231F20"/>
          <w:spacing w:val="-5"/>
          <w:w w:val="105"/>
        </w:rPr>
        <w:t> </w:t>
      </w:r>
      <w:r>
        <w:rPr>
          <w:color w:val="231F20"/>
          <w:w w:val="105"/>
        </w:rPr>
        <w:t>factor,</w:t>
      </w:r>
      <w:r>
        <w:rPr>
          <w:color w:val="231F20"/>
          <w:spacing w:val="-6"/>
          <w:w w:val="105"/>
        </w:rPr>
        <w:t> </w:t>
      </w:r>
      <w:r>
        <w:rPr>
          <w:color w:val="231F20"/>
          <w:w w:val="105"/>
        </w:rPr>
        <w:t>"Communication",</w:t>
      </w:r>
      <w:r>
        <w:rPr>
          <w:color w:val="231F20"/>
          <w:spacing w:val="-6"/>
          <w:w w:val="105"/>
        </w:rPr>
        <w:t> </w:t>
      </w:r>
      <w:r>
        <w:rPr>
          <w:color w:val="231F20"/>
          <w:w w:val="105"/>
        </w:rPr>
        <w:t>and the</w:t>
      </w:r>
      <w:r>
        <w:rPr>
          <w:color w:val="231F20"/>
          <w:w w:val="105"/>
        </w:rPr>
        <w:t> third</w:t>
      </w:r>
      <w:r>
        <w:rPr>
          <w:color w:val="231F20"/>
          <w:w w:val="105"/>
        </w:rPr>
        <w:t> factor.</w:t>
      </w:r>
      <w:r>
        <w:rPr>
          <w:color w:val="231F20"/>
          <w:w w:val="105"/>
        </w:rPr>
        <w:t> It</w:t>
      </w:r>
      <w:r>
        <w:rPr>
          <w:color w:val="231F20"/>
          <w:w w:val="105"/>
        </w:rPr>
        <w:t> was</w:t>
      </w:r>
      <w:r>
        <w:rPr>
          <w:color w:val="231F20"/>
          <w:w w:val="105"/>
        </w:rPr>
        <w:t> obtained</w:t>
      </w:r>
      <w:r>
        <w:rPr>
          <w:color w:val="231F20"/>
          <w:w w:val="105"/>
        </w:rPr>
        <w:t> as</w:t>
      </w:r>
      <w:r>
        <w:rPr>
          <w:color w:val="231F20"/>
          <w:w w:val="105"/>
        </w:rPr>
        <w:t> 0.911</w:t>
      </w:r>
      <w:r>
        <w:rPr>
          <w:color w:val="231F20"/>
          <w:w w:val="105"/>
        </w:rPr>
        <w:t> for</w:t>
      </w:r>
      <w:r>
        <w:rPr>
          <w:color w:val="231F20"/>
          <w:w w:val="105"/>
        </w:rPr>
        <w:t> “Content</w:t>
      </w:r>
      <w:r>
        <w:rPr>
          <w:color w:val="231F20"/>
          <w:w w:val="105"/>
        </w:rPr>
        <w:t> Evaluation”,</w:t>
      </w:r>
      <w:r>
        <w:rPr>
          <w:color w:val="231F20"/>
          <w:w w:val="105"/>
        </w:rPr>
        <w:t> 0.733</w:t>
      </w:r>
      <w:r>
        <w:rPr>
          <w:color w:val="231F20"/>
          <w:w w:val="105"/>
        </w:rPr>
        <w:t> for</w:t>
      </w:r>
      <w:r>
        <w:rPr>
          <w:color w:val="231F20"/>
          <w:w w:val="105"/>
        </w:rPr>
        <w:t> the</w:t>
      </w:r>
      <w:r>
        <w:rPr>
          <w:color w:val="231F20"/>
          <w:w w:val="105"/>
        </w:rPr>
        <w:t> fourth</w:t>
      </w:r>
      <w:r>
        <w:rPr>
          <w:color w:val="231F20"/>
          <w:w w:val="105"/>
        </w:rPr>
        <w:t> factor “Instructors” and 0.850 for the</w:t>
      </w:r>
      <w:r>
        <w:rPr>
          <w:color w:val="231F20"/>
          <w:spacing w:val="-2"/>
          <w:w w:val="105"/>
        </w:rPr>
        <w:t> </w:t>
      </w:r>
      <w:r>
        <w:rPr>
          <w:color w:val="231F20"/>
          <w:w w:val="105"/>
        </w:rPr>
        <w:t>fifth factor</w:t>
      </w:r>
      <w:r>
        <w:rPr>
          <w:color w:val="231F20"/>
          <w:spacing w:val="-1"/>
          <w:w w:val="105"/>
        </w:rPr>
        <w:t> </w:t>
      </w:r>
      <w:r>
        <w:rPr>
          <w:color w:val="231F20"/>
          <w:w w:val="105"/>
        </w:rPr>
        <w:t>“Assessment”.</w:t>
      </w:r>
      <w:r>
        <w:rPr>
          <w:color w:val="231F20"/>
          <w:spacing w:val="-1"/>
          <w:w w:val="105"/>
        </w:rPr>
        <w:t> </w:t>
      </w:r>
      <w:r>
        <w:rPr>
          <w:color w:val="231F20"/>
          <w:w w:val="105"/>
        </w:rPr>
        <w:t>Since</w:t>
      </w:r>
      <w:r>
        <w:rPr>
          <w:color w:val="231F20"/>
          <w:spacing w:val="-2"/>
          <w:w w:val="105"/>
        </w:rPr>
        <w:t> </w:t>
      </w:r>
      <w:r>
        <w:rPr>
          <w:color w:val="231F20"/>
          <w:w w:val="105"/>
        </w:rPr>
        <w:t>the coefficient value</w:t>
      </w:r>
      <w:r>
        <w:rPr>
          <w:color w:val="231F20"/>
          <w:spacing w:val="-2"/>
          <w:w w:val="105"/>
        </w:rPr>
        <w:t> </w:t>
      </w:r>
      <w:r>
        <w:rPr>
          <w:color w:val="231F20"/>
          <w:w w:val="105"/>
        </w:rPr>
        <w:t>obtained</w:t>
      </w:r>
      <w:r>
        <w:rPr>
          <w:color w:val="231F20"/>
          <w:spacing w:val="-2"/>
          <w:w w:val="105"/>
        </w:rPr>
        <w:t> </w:t>
      </w:r>
      <w:r>
        <w:rPr>
          <w:color w:val="231F20"/>
          <w:w w:val="105"/>
        </w:rPr>
        <w:t>in terms of the overall scale and the first, second, third and fifth factors is greater than 0.80, the scale used is a highly</w:t>
      </w:r>
      <w:r>
        <w:rPr>
          <w:color w:val="231F20"/>
          <w:spacing w:val="-8"/>
          <w:w w:val="105"/>
        </w:rPr>
        <w:t> </w:t>
      </w:r>
      <w:r>
        <w:rPr>
          <w:color w:val="231F20"/>
          <w:w w:val="105"/>
        </w:rPr>
        <w:t>reliable</w:t>
      </w:r>
      <w:r>
        <w:rPr>
          <w:color w:val="231F20"/>
          <w:spacing w:val="-10"/>
          <w:w w:val="105"/>
        </w:rPr>
        <w:t> </w:t>
      </w:r>
      <w:r>
        <w:rPr>
          <w:color w:val="231F20"/>
          <w:w w:val="105"/>
        </w:rPr>
        <w:t>scale</w:t>
      </w:r>
      <w:r>
        <w:rPr>
          <w:color w:val="231F20"/>
          <w:spacing w:val="-8"/>
          <w:w w:val="105"/>
        </w:rPr>
        <w:t> </w:t>
      </w:r>
      <w:r>
        <w:rPr>
          <w:color w:val="231F20"/>
          <w:w w:val="105"/>
        </w:rPr>
        <w:t>(Kalaycı,</w:t>
      </w:r>
      <w:r>
        <w:rPr>
          <w:color w:val="231F20"/>
          <w:spacing w:val="-11"/>
          <w:w w:val="105"/>
        </w:rPr>
        <w:t> </w:t>
      </w:r>
      <w:r>
        <w:rPr>
          <w:color w:val="231F20"/>
          <w:w w:val="105"/>
        </w:rPr>
        <w:t>2010).</w:t>
      </w:r>
      <w:r>
        <w:rPr>
          <w:color w:val="231F20"/>
          <w:spacing w:val="-6"/>
          <w:w w:val="105"/>
        </w:rPr>
        <w:t> </w:t>
      </w:r>
      <w:r>
        <w:rPr>
          <w:color w:val="231F20"/>
          <w:w w:val="105"/>
        </w:rPr>
        <w:t>In</w:t>
      </w:r>
      <w:r>
        <w:rPr>
          <w:color w:val="231F20"/>
          <w:spacing w:val="-6"/>
          <w:w w:val="105"/>
        </w:rPr>
        <w:t> </w:t>
      </w:r>
      <w:r>
        <w:rPr>
          <w:color w:val="231F20"/>
          <w:w w:val="105"/>
        </w:rPr>
        <w:t>addition,</w:t>
      </w:r>
      <w:r>
        <w:rPr>
          <w:color w:val="231F20"/>
          <w:spacing w:val="-8"/>
          <w:w w:val="105"/>
        </w:rPr>
        <w:t> </w:t>
      </w:r>
      <w:r>
        <w:rPr>
          <w:color w:val="231F20"/>
          <w:w w:val="105"/>
        </w:rPr>
        <w:t>the</w:t>
      </w:r>
      <w:r>
        <w:rPr>
          <w:color w:val="231F20"/>
          <w:spacing w:val="-9"/>
          <w:w w:val="105"/>
        </w:rPr>
        <w:t> </w:t>
      </w:r>
      <w:r>
        <w:rPr>
          <w:color w:val="231F20"/>
          <w:w w:val="105"/>
        </w:rPr>
        <w:t>internal</w:t>
      </w:r>
      <w:r>
        <w:rPr>
          <w:color w:val="231F20"/>
          <w:spacing w:val="-7"/>
          <w:w w:val="105"/>
        </w:rPr>
        <w:t> </w:t>
      </w:r>
      <w:r>
        <w:rPr>
          <w:color w:val="231F20"/>
          <w:w w:val="105"/>
        </w:rPr>
        <w:t>consistency</w:t>
      </w:r>
      <w:r>
        <w:rPr>
          <w:color w:val="231F20"/>
          <w:spacing w:val="-4"/>
          <w:w w:val="105"/>
        </w:rPr>
        <w:t> </w:t>
      </w:r>
      <w:r>
        <w:rPr>
          <w:color w:val="231F20"/>
          <w:w w:val="105"/>
        </w:rPr>
        <w:t>coefficient</w:t>
      </w:r>
      <w:r>
        <w:rPr>
          <w:color w:val="231F20"/>
          <w:spacing w:val="-6"/>
          <w:w w:val="105"/>
        </w:rPr>
        <w:t> </w:t>
      </w:r>
      <w:r>
        <w:rPr>
          <w:color w:val="231F20"/>
          <w:w w:val="105"/>
        </w:rPr>
        <w:t>(Cronbach's</w:t>
      </w:r>
      <w:r>
        <w:rPr>
          <w:color w:val="231F20"/>
          <w:spacing w:val="-3"/>
          <w:w w:val="105"/>
        </w:rPr>
        <w:t> </w:t>
      </w:r>
      <w:r>
        <w:rPr>
          <w:color w:val="231F20"/>
          <w:w w:val="105"/>
        </w:rPr>
        <w:t>Alpha coefficient)</w:t>
      </w:r>
      <w:r>
        <w:rPr>
          <w:color w:val="231F20"/>
          <w:w w:val="105"/>
        </w:rPr>
        <w:t> obtained</w:t>
      </w:r>
      <w:r>
        <w:rPr>
          <w:color w:val="231F20"/>
          <w:w w:val="105"/>
        </w:rPr>
        <w:t> for</w:t>
      </w:r>
      <w:r>
        <w:rPr>
          <w:color w:val="231F20"/>
          <w:w w:val="105"/>
        </w:rPr>
        <w:t> the</w:t>
      </w:r>
      <w:r>
        <w:rPr>
          <w:color w:val="231F20"/>
          <w:w w:val="105"/>
        </w:rPr>
        <w:t> fourth</w:t>
      </w:r>
      <w:r>
        <w:rPr>
          <w:color w:val="231F20"/>
          <w:w w:val="105"/>
        </w:rPr>
        <w:t> factor</w:t>
      </w:r>
      <w:r>
        <w:rPr>
          <w:color w:val="231F20"/>
          <w:w w:val="105"/>
        </w:rPr>
        <w:t> of</w:t>
      </w:r>
      <w:r>
        <w:rPr>
          <w:color w:val="231F20"/>
          <w:w w:val="105"/>
        </w:rPr>
        <w:t> the</w:t>
      </w:r>
      <w:r>
        <w:rPr>
          <w:color w:val="231F20"/>
          <w:w w:val="105"/>
        </w:rPr>
        <w:t> scale</w:t>
      </w:r>
      <w:r>
        <w:rPr>
          <w:color w:val="231F20"/>
          <w:w w:val="105"/>
        </w:rPr>
        <w:t> also</w:t>
      </w:r>
      <w:r>
        <w:rPr>
          <w:color w:val="231F20"/>
          <w:w w:val="105"/>
        </w:rPr>
        <w:t> shows</w:t>
      </w:r>
      <w:r>
        <w:rPr>
          <w:color w:val="231F20"/>
          <w:w w:val="105"/>
        </w:rPr>
        <w:t> that</w:t>
      </w:r>
      <w:r>
        <w:rPr>
          <w:color w:val="231F20"/>
          <w:w w:val="105"/>
        </w:rPr>
        <w:t> this</w:t>
      </w:r>
      <w:r>
        <w:rPr>
          <w:color w:val="231F20"/>
          <w:w w:val="105"/>
        </w:rPr>
        <w:t> sub-factor</w:t>
      </w:r>
      <w:r>
        <w:rPr>
          <w:color w:val="231F20"/>
          <w:w w:val="105"/>
        </w:rPr>
        <w:t> has</w:t>
      </w:r>
      <w:r>
        <w:rPr>
          <w:color w:val="231F20"/>
          <w:w w:val="105"/>
        </w:rPr>
        <w:t> sufficient reliability. In the analysis results obtained, it is seen that the scale has construct validity.</w:t>
      </w:r>
    </w:p>
    <w:p>
      <w:pPr>
        <w:pStyle w:val="BodyText"/>
        <w:spacing w:before="15"/>
      </w:pPr>
    </w:p>
    <w:p>
      <w:pPr>
        <w:pStyle w:val="Heading1"/>
        <w:numPr>
          <w:ilvl w:val="2"/>
          <w:numId w:val="1"/>
        </w:numPr>
        <w:tabs>
          <w:tab w:pos="656" w:val="left" w:leader="none"/>
        </w:tabs>
        <w:spacing w:line="240" w:lineRule="auto" w:before="0" w:after="0"/>
        <w:ind w:left="656" w:right="0" w:hanging="531"/>
        <w:jc w:val="left"/>
      </w:pPr>
      <w:r>
        <w:rPr>
          <w:color w:val="231F20"/>
          <w:spacing w:val="-2"/>
          <w:w w:val="105"/>
        </w:rPr>
        <w:t>Naming</w:t>
      </w:r>
      <w:r>
        <w:rPr>
          <w:color w:val="231F20"/>
          <w:spacing w:val="-4"/>
          <w:w w:val="105"/>
        </w:rPr>
        <w:t> </w:t>
      </w:r>
      <w:r>
        <w:rPr>
          <w:color w:val="231F20"/>
          <w:spacing w:val="-2"/>
          <w:w w:val="105"/>
        </w:rPr>
        <w:t>the</w:t>
      </w:r>
      <w:r>
        <w:rPr>
          <w:color w:val="231F20"/>
          <w:spacing w:val="-3"/>
          <w:w w:val="105"/>
        </w:rPr>
        <w:t> </w:t>
      </w:r>
      <w:r>
        <w:rPr>
          <w:color w:val="231F20"/>
          <w:spacing w:val="-2"/>
          <w:w w:val="105"/>
        </w:rPr>
        <w:t>factors</w:t>
      </w:r>
    </w:p>
    <w:p>
      <w:pPr>
        <w:pStyle w:val="BodyText"/>
        <w:spacing w:before="78"/>
        <w:rPr>
          <w:b/>
        </w:rPr>
      </w:pPr>
    </w:p>
    <w:p>
      <w:pPr>
        <w:pStyle w:val="BodyText"/>
        <w:spacing w:line="309" w:lineRule="auto"/>
        <w:ind w:left="125" w:right="144"/>
        <w:jc w:val="both"/>
      </w:pPr>
      <w:r>
        <w:rPr>
          <w:color w:val="231F20"/>
          <w:w w:val="105"/>
        </w:rPr>
        <w:t>Since</w:t>
      </w:r>
      <w:r>
        <w:rPr>
          <w:color w:val="231F20"/>
          <w:spacing w:val="-5"/>
          <w:w w:val="105"/>
        </w:rPr>
        <w:t> </w:t>
      </w:r>
      <w:r>
        <w:rPr>
          <w:color w:val="231F20"/>
          <w:w w:val="105"/>
        </w:rPr>
        <w:t>the</w:t>
      </w:r>
      <w:r>
        <w:rPr>
          <w:color w:val="231F20"/>
          <w:spacing w:val="-5"/>
          <w:w w:val="105"/>
        </w:rPr>
        <w:t> </w:t>
      </w:r>
      <w:r>
        <w:rPr>
          <w:color w:val="231F20"/>
          <w:w w:val="105"/>
        </w:rPr>
        <w:t>main</w:t>
      </w:r>
      <w:r>
        <w:rPr>
          <w:color w:val="231F20"/>
          <w:spacing w:val="-6"/>
          <w:w w:val="105"/>
        </w:rPr>
        <w:t> </w:t>
      </w:r>
      <w:r>
        <w:rPr>
          <w:color w:val="231F20"/>
          <w:w w:val="105"/>
        </w:rPr>
        <w:t>reason</w:t>
      </w:r>
      <w:r>
        <w:rPr>
          <w:color w:val="231F20"/>
          <w:spacing w:val="-6"/>
          <w:w w:val="105"/>
        </w:rPr>
        <w:t> </w:t>
      </w:r>
      <w:r>
        <w:rPr>
          <w:color w:val="231F20"/>
          <w:w w:val="105"/>
        </w:rPr>
        <w:t>for</w:t>
      </w:r>
      <w:r>
        <w:rPr>
          <w:color w:val="231F20"/>
          <w:spacing w:val="-4"/>
          <w:w w:val="105"/>
        </w:rPr>
        <w:t> </w:t>
      </w:r>
      <w:r>
        <w:rPr>
          <w:color w:val="231F20"/>
          <w:w w:val="105"/>
        </w:rPr>
        <w:t>performing</w:t>
      </w:r>
      <w:r>
        <w:rPr>
          <w:color w:val="231F20"/>
          <w:spacing w:val="-6"/>
          <w:w w:val="105"/>
        </w:rPr>
        <w:t> </w:t>
      </w:r>
      <w:r>
        <w:rPr>
          <w:color w:val="231F20"/>
          <w:w w:val="105"/>
        </w:rPr>
        <w:t>EFA</w:t>
      </w:r>
      <w:r>
        <w:rPr>
          <w:color w:val="231F20"/>
          <w:spacing w:val="-6"/>
          <w:w w:val="105"/>
        </w:rPr>
        <w:t> </w:t>
      </w:r>
      <w:r>
        <w:rPr>
          <w:color w:val="231F20"/>
          <w:w w:val="105"/>
        </w:rPr>
        <w:t>is</w:t>
      </w:r>
      <w:r>
        <w:rPr>
          <w:color w:val="231F20"/>
          <w:spacing w:val="-7"/>
          <w:w w:val="105"/>
        </w:rPr>
        <w:t> </w:t>
      </w:r>
      <w:r>
        <w:rPr>
          <w:color w:val="231F20"/>
          <w:w w:val="105"/>
        </w:rPr>
        <w:t>to</w:t>
      </w:r>
      <w:r>
        <w:rPr>
          <w:color w:val="231F20"/>
          <w:spacing w:val="-2"/>
          <w:w w:val="105"/>
        </w:rPr>
        <w:t> </w:t>
      </w:r>
      <w:r>
        <w:rPr>
          <w:color w:val="231F20"/>
          <w:w w:val="105"/>
        </w:rPr>
        <w:t>reduce</w:t>
      </w:r>
      <w:r>
        <w:rPr>
          <w:color w:val="231F20"/>
          <w:spacing w:val="-6"/>
          <w:w w:val="105"/>
        </w:rPr>
        <w:t> </w:t>
      </w:r>
      <w:r>
        <w:rPr>
          <w:color w:val="231F20"/>
          <w:w w:val="105"/>
        </w:rPr>
        <w:t>a</w:t>
      </w:r>
      <w:r>
        <w:rPr>
          <w:color w:val="231F20"/>
          <w:spacing w:val="-4"/>
          <w:w w:val="105"/>
        </w:rPr>
        <w:t> </w:t>
      </w:r>
      <w:r>
        <w:rPr>
          <w:color w:val="231F20"/>
          <w:w w:val="105"/>
        </w:rPr>
        <w:t>large</w:t>
      </w:r>
      <w:r>
        <w:rPr>
          <w:color w:val="231F20"/>
          <w:spacing w:val="-5"/>
          <w:w w:val="105"/>
        </w:rPr>
        <w:t> </w:t>
      </w:r>
      <w:r>
        <w:rPr>
          <w:color w:val="231F20"/>
          <w:w w:val="105"/>
        </w:rPr>
        <w:t>number</w:t>
      </w:r>
      <w:r>
        <w:rPr>
          <w:color w:val="231F20"/>
          <w:spacing w:val="-6"/>
          <w:w w:val="105"/>
        </w:rPr>
        <w:t> </w:t>
      </w:r>
      <w:r>
        <w:rPr>
          <w:color w:val="231F20"/>
          <w:w w:val="105"/>
        </w:rPr>
        <w:t>of</w:t>
      </w:r>
      <w:r>
        <w:rPr>
          <w:color w:val="231F20"/>
          <w:spacing w:val="-5"/>
          <w:w w:val="105"/>
        </w:rPr>
        <w:t> </w:t>
      </w:r>
      <w:r>
        <w:rPr>
          <w:color w:val="231F20"/>
          <w:w w:val="105"/>
        </w:rPr>
        <w:t>variables</w:t>
      </w:r>
      <w:r>
        <w:rPr>
          <w:color w:val="231F20"/>
          <w:spacing w:val="-4"/>
          <w:w w:val="105"/>
        </w:rPr>
        <w:t> </w:t>
      </w:r>
      <w:r>
        <w:rPr>
          <w:color w:val="231F20"/>
          <w:w w:val="105"/>
        </w:rPr>
        <w:t>to</w:t>
      </w:r>
      <w:r>
        <w:rPr>
          <w:color w:val="231F20"/>
          <w:spacing w:val="-6"/>
          <w:w w:val="105"/>
        </w:rPr>
        <w:t> </w:t>
      </w:r>
      <w:r>
        <w:rPr>
          <w:color w:val="231F20"/>
          <w:w w:val="105"/>
        </w:rPr>
        <w:t>a</w:t>
      </w:r>
      <w:r>
        <w:rPr>
          <w:color w:val="231F20"/>
          <w:spacing w:val="-8"/>
          <w:w w:val="105"/>
        </w:rPr>
        <w:t> </w:t>
      </w:r>
      <w:r>
        <w:rPr>
          <w:color w:val="231F20"/>
          <w:w w:val="105"/>
        </w:rPr>
        <w:t>smaller</w:t>
      </w:r>
      <w:r>
        <w:rPr>
          <w:color w:val="231F20"/>
          <w:spacing w:val="-6"/>
          <w:w w:val="105"/>
        </w:rPr>
        <w:t> </w:t>
      </w:r>
      <w:r>
        <w:rPr>
          <w:color w:val="231F20"/>
          <w:w w:val="105"/>
        </w:rPr>
        <w:t>number of</w:t>
      </w:r>
      <w:r>
        <w:rPr>
          <w:color w:val="231F20"/>
          <w:spacing w:val="29"/>
          <w:w w:val="105"/>
        </w:rPr>
        <w:t> </w:t>
      </w:r>
      <w:r>
        <w:rPr>
          <w:color w:val="231F20"/>
          <w:w w:val="105"/>
        </w:rPr>
        <w:t>factors,</w:t>
      </w:r>
      <w:r>
        <w:rPr>
          <w:color w:val="231F20"/>
          <w:spacing w:val="32"/>
          <w:w w:val="105"/>
        </w:rPr>
        <w:t> </w:t>
      </w:r>
      <w:r>
        <w:rPr>
          <w:color w:val="231F20"/>
          <w:w w:val="105"/>
        </w:rPr>
        <w:t>these</w:t>
      </w:r>
      <w:r>
        <w:rPr>
          <w:color w:val="231F20"/>
          <w:spacing w:val="33"/>
          <w:w w:val="105"/>
        </w:rPr>
        <w:t> </w:t>
      </w:r>
      <w:r>
        <w:rPr>
          <w:color w:val="231F20"/>
          <w:w w:val="105"/>
        </w:rPr>
        <w:t>factors</w:t>
      </w:r>
      <w:r>
        <w:rPr>
          <w:color w:val="231F20"/>
          <w:spacing w:val="31"/>
          <w:w w:val="105"/>
        </w:rPr>
        <w:t> </w:t>
      </w:r>
      <w:r>
        <w:rPr>
          <w:color w:val="231F20"/>
          <w:w w:val="105"/>
        </w:rPr>
        <w:t>should</w:t>
      </w:r>
      <w:r>
        <w:rPr>
          <w:color w:val="231F20"/>
          <w:spacing w:val="31"/>
          <w:w w:val="105"/>
        </w:rPr>
        <w:t> </w:t>
      </w:r>
      <w:r>
        <w:rPr>
          <w:color w:val="231F20"/>
          <w:w w:val="105"/>
        </w:rPr>
        <w:t>be</w:t>
      </w:r>
      <w:r>
        <w:rPr>
          <w:color w:val="231F20"/>
          <w:spacing w:val="27"/>
          <w:w w:val="105"/>
        </w:rPr>
        <w:t> </w:t>
      </w:r>
      <w:r>
        <w:rPr>
          <w:color w:val="231F20"/>
          <w:w w:val="105"/>
        </w:rPr>
        <w:t>named.</w:t>
      </w:r>
      <w:r>
        <w:rPr>
          <w:color w:val="231F20"/>
          <w:spacing w:val="30"/>
          <w:w w:val="105"/>
        </w:rPr>
        <w:t> </w:t>
      </w:r>
      <w:r>
        <w:rPr>
          <w:color w:val="231F20"/>
          <w:w w:val="105"/>
        </w:rPr>
        <w:t>This</w:t>
      </w:r>
      <w:r>
        <w:rPr>
          <w:color w:val="231F20"/>
          <w:spacing w:val="30"/>
          <w:w w:val="105"/>
        </w:rPr>
        <w:t> </w:t>
      </w:r>
      <w:r>
        <w:rPr>
          <w:color w:val="231F20"/>
          <w:w w:val="105"/>
        </w:rPr>
        <w:t>naming</w:t>
      </w:r>
      <w:r>
        <w:rPr>
          <w:color w:val="231F20"/>
          <w:spacing w:val="32"/>
          <w:w w:val="105"/>
        </w:rPr>
        <w:t> </w:t>
      </w:r>
      <w:r>
        <w:rPr>
          <w:color w:val="231F20"/>
          <w:w w:val="105"/>
        </w:rPr>
        <w:t>process</w:t>
      </w:r>
      <w:r>
        <w:rPr>
          <w:color w:val="231F20"/>
          <w:spacing w:val="30"/>
          <w:w w:val="105"/>
        </w:rPr>
        <w:t> </w:t>
      </w:r>
      <w:r>
        <w:rPr>
          <w:color w:val="231F20"/>
          <w:w w:val="105"/>
        </w:rPr>
        <w:t>is</w:t>
      </w:r>
      <w:r>
        <w:rPr>
          <w:color w:val="231F20"/>
          <w:spacing w:val="29"/>
          <w:w w:val="105"/>
        </w:rPr>
        <w:t> </w:t>
      </w:r>
      <w:r>
        <w:rPr>
          <w:color w:val="231F20"/>
          <w:w w:val="105"/>
        </w:rPr>
        <w:t>done</w:t>
      </w:r>
      <w:r>
        <w:rPr>
          <w:color w:val="231F20"/>
          <w:spacing w:val="31"/>
          <w:w w:val="105"/>
        </w:rPr>
        <w:t> </w:t>
      </w:r>
      <w:r>
        <w:rPr>
          <w:color w:val="231F20"/>
          <w:w w:val="105"/>
        </w:rPr>
        <w:t>according</w:t>
      </w:r>
      <w:r>
        <w:rPr>
          <w:color w:val="231F20"/>
          <w:spacing w:val="28"/>
          <w:w w:val="105"/>
        </w:rPr>
        <w:t> </w:t>
      </w:r>
      <w:r>
        <w:rPr>
          <w:color w:val="231F20"/>
          <w:w w:val="105"/>
        </w:rPr>
        <w:t>to</w:t>
      </w:r>
      <w:r>
        <w:rPr>
          <w:color w:val="231F20"/>
          <w:spacing w:val="30"/>
          <w:w w:val="105"/>
        </w:rPr>
        <w:t> </w:t>
      </w:r>
      <w:r>
        <w:rPr>
          <w:color w:val="231F20"/>
          <w:w w:val="105"/>
        </w:rPr>
        <w:t>the</w:t>
      </w:r>
      <w:r>
        <w:rPr>
          <w:color w:val="231F20"/>
          <w:spacing w:val="29"/>
          <w:w w:val="105"/>
        </w:rPr>
        <w:t> </w:t>
      </w:r>
      <w:r>
        <w:rPr>
          <w:color w:val="231F20"/>
          <w:w w:val="105"/>
        </w:rPr>
        <w:t>common</w:t>
      </w:r>
    </w:p>
    <w:p>
      <w:pPr>
        <w:pStyle w:val="BodyText"/>
        <w:spacing w:after="0" w:line="309" w:lineRule="auto"/>
        <w:jc w:val="both"/>
        <w:sectPr>
          <w:pgSz w:w="11910" w:h="16840"/>
          <w:pgMar w:header="1166" w:footer="2007" w:top="1460" w:bottom="2200" w:left="1559" w:right="1559"/>
        </w:sectPr>
      </w:pPr>
    </w:p>
    <w:p>
      <w:pPr>
        <w:pStyle w:val="BodyText"/>
        <w:spacing w:before="9"/>
        <w:rPr>
          <w:sz w:val="9"/>
        </w:rPr>
      </w:pPr>
    </w:p>
    <w:p>
      <w:pPr>
        <w:pStyle w:val="BodyText"/>
        <w:spacing w:line="20" w:lineRule="exact"/>
        <w:ind w:left="97"/>
        <w:rPr>
          <w:sz w:val="2"/>
        </w:rPr>
      </w:pPr>
      <w:r>
        <w:rPr>
          <w:sz w:val="2"/>
        </w:rPr>
        <mc:AlternateContent>
          <mc:Choice Requires="wps">
            <w:drawing>
              <wp:inline distT="0" distB="0" distL="0" distR="0">
                <wp:extent cx="5448935" cy="6350"/>
                <wp:effectExtent l="0" t="0" r="0" b="0"/>
                <wp:docPr id="67" name="Group 67"/>
                <wp:cNvGraphicFramePr>
                  <a:graphicFrameLocks/>
                </wp:cNvGraphicFramePr>
                <a:graphic>
                  <a:graphicData uri="http://schemas.microsoft.com/office/word/2010/wordprocessingGroup">
                    <wpg:wgp>
                      <wpg:cNvPr id="67" name="Group 67"/>
                      <wpg:cNvGrpSpPr/>
                      <wpg:grpSpPr>
                        <a:xfrm>
                          <a:off x="0" y="0"/>
                          <a:ext cx="5448935" cy="6350"/>
                          <a:chExt cx="5448935" cy="6350"/>
                        </a:xfrm>
                      </wpg:grpSpPr>
                      <wps:wsp>
                        <wps:cNvPr id="68" name="Graphic 68"/>
                        <wps:cNvSpPr/>
                        <wps:spPr>
                          <a:xfrm>
                            <a:off x="0" y="0"/>
                            <a:ext cx="5448935" cy="6350"/>
                          </a:xfrm>
                          <a:custGeom>
                            <a:avLst/>
                            <a:gdLst/>
                            <a:ahLst/>
                            <a:cxnLst/>
                            <a:rect l="l" t="t" r="r" b="b"/>
                            <a:pathLst>
                              <a:path w="5448935" h="6350">
                                <a:moveTo>
                                  <a:pt x="5448312" y="0"/>
                                </a:moveTo>
                                <a:lnTo>
                                  <a:pt x="0" y="0"/>
                                </a:lnTo>
                                <a:lnTo>
                                  <a:pt x="0" y="6095"/>
                                </a:lnTo>
                                <a:lnTo>
                                  <a:pt x="5448312" y="6095"/>
                                </a:lnTo>
                                <a:lnTo>
                                  <a:pt x="5448312" y="0"/>
                                </a:lnTo>
                                <a:close/>
                              </a:path>
                            </a:pathLst>
                          </a:custGeom>
                          <a:solidFill>
                            <a:srgbClr val="D9DADC"/>
                          </a:solidFill>
                        </wps:spPr>
                        <wps:bodyPr wrap="square" lIns="0" tIns="0" rIns="0" bIns="0" rtlCol="0">
                          <a:prstTxWarp prst="textNoShape">
                            <a:avLst/>
                          </a:prstTxWarp>
                          <a:noAutofit/>
                        </wps:bodyPr>
                      </wps:wsp>
                    </wpg:wgp>
                  </a:graphicData>
                </a:graphic>
              </wp:inline>
            </w:drawing>
          </mc:Choice>
          <mc:Fallback>
            <w:pict>
              <v:group style="width:429.05pt;height:.5pt;mso-position-horizontal-relative:char;mso-position-vertical-relative:line" id="docshapegroup67" coordorigin="0,0" coordsize="8581,10">
                <v:rect style="position:absolute;left:0;top:0;width:8581;height:10" id="docshape68" filled="true" fillcolor="#d9dadc" stroked="false">
                  <v:fill type="solid"/>
                </v:rect>
              </v:group>
            </w:pict>
          </mc:Fallback>
        </mc:AlternateContent>
      </w:r>
      <w:r>
        <w:rPr>
          <w:sz w:val="2"/>
        </w:rPr>
      </w:r>
    </w:p>
    <w:p>
      <w:pPr>
        <w:spacing w:line="242" w:lineRule="auto" w:before="0"/>
        <w:ind w:left="125" w:right="322" w:firstLine="0"/>
        <w:jc w:val="left"/>
        <w:rPr>
          <w:sz w:val="15"/>
        </w:rPr>
      </w:pPr>
      <w:r>
        <w:rPr>
          <w:color w:val="231F20"/>
          <w:sz w:val="15"/>
        </w:rPr>
        <w:t>Distance</w:t>
      </w:r>
      <w:r>
        <w:rPr>
          <w:color w:val="231F20"/>
          <w:spacing w:val="-3"/>
          <w:sz w:val="15"/>
        </w:rPr>
        <w:t> </w:t>
      </w:r>
      <w:r>
        <w:rPr>
          <w:color w:val="231F20"/>
          <w:sz w:val="15"/>
        </w:rPr>
        <w:t>education</w:t>
      </w:r>
      <w:r>
        <w:rPr>
          <w:color w:val="231F20"/>
          <w:spacing w:val="-3"/>
          <w:sz w:val="15"/>
        </w:rPr>
        <w:t> </w:t>
      </w:r>
      <w:r>
        <w:rPr>
          <w:color w:val="231F20"/>
          <w:sz w:val="15"/>
        </w:rPr>
        <w:t>system evaluation</w:t>
      </w:r>
      <w:r>
        <w:rPr>
          <w:color w:val="231F20"/>
          <w:spacing w:val="-4"/>
          <w:sz w:val="15"/>
        </w:rPr>
        <w:t> </w:t>
      </w:r>
      <w:r>
        <w:rPr>
          <w:color w:val="231F20"/>
          <w:sz w:val="15"/>
        </w:rPr>
        <w:t>of</w:t>
      </w:r>
      <w:r>
        <w:rPr>
          <w:color w:val="231F20"/>
          <w:spacing w:val="-2"/>
          <w:sz w:val="15"/>
        </w:rPr>
        <w:t> </w:t>
      </w:r>
      <w:r>
        <w:rPr>
          <w:color w:val="231F20"/>
          <w:sz w:val="15"/>
        </w:rPr>
        <w:t>English</w:t>
      </w:r>
      <w:r>
        <w:rPr>
          <w:color w:val="231F20"/>
          <w:spacing w:val="-3"/>
          <w:sz w:val="15"/>
        </w:rPr>
        <w:t> </w:t>
      </w:r>
      <w:r>
        <w:rPr>
          <w:color w:val="231F20"/>
          <w:sz w:val="15"/>
        </w:rPr>
        <w:t>language</w:t>
      </w:r>
      <w:r>
        <w:rPr>
          <w:color w:val="231F20"/>
          <w:spacing w:val="-3"/>
          <w:sz w:val="15"/>
        </w:rPr>
        <w:t> </w:t>
      </w:r>
      <w:r>
        <w:rPr>
          <w:color w:val="231F20"/>
          <w:sz w:val="15"/>
        </w:rPr>
        <w:t>teaching: A scale</w:t>
      </w:r>
      <w:r>
        <w:rPr>
          <w:color w:val="231F20"/>
          <w:spacing w:val="-3"/>
          <w:sz w:val="15"/>
        </w:rPr>
        <w:t> </w:t>
      </w:r>
      <w:r>
        <w:rPr>
          <w:color w:val="231F20"/>
          <w:sz w:val="15"/>
        </w:rPr>
        <w:t>development</w:t>
      </w:r>
      <w:r>
        <w:rPr>
          <w:color w:val="231F20"/>
          <w:spacing w:val="-1"/>
          <w:sz w:val="15"/>
        </w:rPr>
        <w:t> </w:t>
      </w:r>
      <w:r>
        <w:rPr>
          <w:color w:val="231F20"/>
          <w:sz w:val="15"/>
        </w:rPr>
        <w:t>study / Ö.</w:t>
      </w:r>
      <w:r>
        <w:rPr>
          <w:color w:val="231F20"/>
          <w:spacing w:val="-1"/>
          <w:sz w:val="15"/>
        </w:rPr>
        <w:t> </w:t>
      </w:r>
      <w:r>
        <w:rPr>
          <w:color w:val="231F20"/>
          <w:sz w:val="15"/>
        </w:rPr>
        <w:t>F.</w:t>
      </w:r>
      <w:r>
        <w:rPr>
          <w:color w:val="231F20"/>
          <w:spacing w:val="-1"/>
          <w:sz w:val="15"/>
        </w:rPr>
        <w:t> </w:t>
      </w:r>
      <w:r>
        <w:rPr>
          <w:color w:val="231F20"/>
          <w:sz w:val="15"/>
        </w:rPr>
        <w:t>İpek</w:t>
      </w:r>
      <w:r>
        <w:rPr>
          <w:color w:val="231F20"/>
          <w:spacing w:val="-5"/>
          <w:sz w:val="15"/>
        </w:rPr>
        <w:t> </w:t>
      </w:r>
      <w:r>
        <w:rPr>
          <w:color w:val="231F20"/>
          <w:sz w:val="15"/>
        </w:rPr>
        <w:t>&amp; H.</w:t>
      </w:r>
      <w:r>
        <w:rPr>
          <w:color w:val="231F20"/>
          <w:spacing w:val="-1"/>
          <w:sz w:val="15"/>
        </w:rPr>
        <w:t> </w:t>
      </w:r>
      <w:r>
        <w:rPr>
          <w:color w:val="231F20"/>
          <w:sz w:val="15"/>
        </w:rPr>
        <w:t>T.</w:t>
      </w:r>
      <w:r>
        <w:rPr>
          <w:color w:val="231F20"/>
          <w:spacing w:val="-1"/>
          <w:sz w:val="15"/>
        </w:rPr>
        <w:t> </w:t>
      </w:r>
      <w:r>
        <w:rPr>
          <w:color w:val="231F20"/>
          <w:sz w:val="15"/>
        </w:rPr>
        <w:t>Mutlu</w:t>
      </w:r>
      <w:r>
        <w:rPr>
          <w:color w:val="231F20"/>
          <w:spacing w:val="-1"/>
          <w:sz w:val="15"/>
        </w:rPr>
        <w:t> </w:t>
      </w:r>
      <w:r>
        <w:rPr>
          <w:color w:val="231F20"/>
          <w:sz w:val="15"/>
        </w:rPr>
        <w:t>(pp.</w:t>
      </w:r>
      <w:r>
        <w:rPr>
          <w:color w:val="231F20"/>
          <w:spacing w:val="40"/>
          <w:sz w:val="15"/>
        </w:rPr>
        <w:t> </w:t>
      </w:r>
      <w:r>
        <w:rPr>
          <w:color w:val="231F20"/>
          <w:spacing w:val="-2"/>
          <w:sz w:val="15"/>
        </w:rPr>
        <w:t>978-994)</w:t>
      </w:r>
    </w:p>
    <w:p>
      <w:pPr>
        <w:pStyle w:val="BodyText"/>
      </w:pPr>
    </w:p>
    <w:p>
      <w:pPr>
        <w:pStyle w:val="BodyText"/>
        <w:spacing w:before="45"/>
      </w:pPr>
    </w:p>
    <w:p>
      <w:pPr>
        <w:pStyle w:val="BodyText"/>
        <w:spacing w:line="309" w:lineRule="auto"/>
        <w:ind w:left="125" w:right="141"/>
        <w:jc w:val="both"/>
      </w:pPr>
      <w:r>
        <w:rPr>
          <w:color w:val="231F20"/>
          <w:w w:val="105"/>
        </w:rPr>
        <w:t>characteristics</w:t>
      </w:r>
      <w:r>
        <w:rPr>
          <w:color w:val="231F20"/>
          <w:spacing w:val="-2"/>
          <w:w w:val="105"/>
        </w:rPr>
        <w:t> </w:t>
      </w:r>
      <w:r>
        <w:rPr>
          <w:color w:val="231F20"/>
          <w:w w:val="105"/>
        </w:rPr>
        <w:t>of the</w:t>
      </w:r>
      <w:r>
        <w:rPr>
          <w:color w:val="231F20"/>
          <w:spacing w:val="-1"/>
          <w:w w:val="105"/>
        </w:rPr>
        <w:t> </w:t>
      </w:r>
      <w:r>
        <w:rPr>
          <w:color w:val="231F20"/>
          <w:w w:val="105"/>
        </w:rPr>
        <w:t>variables in the factor (Nakip, 2006). Items belonging to 5 factors obtained from EFA</w:t>
      </w:r>
      <w:r>
        <w:rPr>
          <w:color w:val="231F20"/>
          <w:spacing w:val="-12"/>
          <w:w w:val="105"/>
        </w:rPr>
        <w:t> </w:t>
      </w:r>
      <w:r>
        <w:rPr>
          <w:color w:val="231F20"/>
          <w:w w:val="105"/>
        </w:rPr>
        <w:t>and</w:t>
      </w:r>
      <w:r>
        <w:rPr>
          <w:color w:val="231F20"/>
          <w:spacing w:val="-11"/>
          <w:w w:val="105"/>
        </w:rPr>
        <w:t> </w:t>
      </w:r>
      <w:r>
        <w:rPr>
          <w:color w:val="231F20"/>
          <w:w w:val="105"/>
        </w:rPr>
        <w:t>appropriate</w:t>
      </w:r>
      <w:r>
        <w:rPr>
          <w:color w:val="231F20"/>
          <w:spacing w:val="-12"/>
          <w:w w:val="105"/>
        </w:rPr>
        <w:t> </w:t>
      </w:r>
      <w:r>
        <w:rPr>
          <w:color w:val="231F20"/>
          <w:w w:val="105"/>
        </w:rPr>
        <w:t>names</w:t>
      </w:r>
      <w:r>
        <w:rPr>
          <w:color w:val="231F20"/>
          <w:spacing w:val="-11"/>
          <w:w w:val="105"/>
        </w:rPr>
        <w:t> </w:t>
      </w:r>
      <w:r>
        <w:rPr>
          <w:color w:val="231F20"/>
          <w:w w:val="105"/>
        </w:rPr>
        <w:t>for</w:t>
      </w:r>
      <w:r>
        <w:rPr>
          <w:color w:val="231F20"/>
          <w:spacing w:val="-11"/>
          <w:w w:val="105"/>
        </w:rPr>
        <w:t> </w:t>
      </w:r>
      <w:r>
        <w:rPr>
          <w:color w:val="231F20"/>
          <w:w w:val="105"/>
        </w:rPr>
        <w:t>these</w:t>
      </w:r>
      <w:r>
        <w:rPr>
          <w:color w:val="231F20"/>
          <w:spacing w:val="-12"/>
          <w:w w:val="105"/>
        </w:rPr>
        <w:t> </w:t>
      </w:r>
      <w:r>
        <w:rPr>
          <w:color w:val="231F20"/>
          <w:w w:val="105"/>
        </w:rPr>
        <w:t>items</w:t>
      </w:r>
      <w:r>
        <w:rPr>
          <w:color w:val="231F20"/>
          <w:spacing w:val="-11"/>
          <w:w w:val="105"/>
        </w:rPr>
        <w:t> </w:t>
      </w:r>
      <w:r>
        <w:rPr>
          <w:color w:val="231F20"/>
          <w:w w:val="105"/>
        </w:rPr>
        <w:t>were</w:t>
      </w:r>
      <w:r>
        <w:rPr>
          <w:color w:val="231F20"/>
          <w:spacing w:val="-12"/>
          <w:w w:val="105"/>
        </w:rPr>
        <w:t> </w:t>
      </w:r>
      <w:r>
        <w:rPr>
          <w:color w:val="231F20"/>
          <w:w w:val="105"/>
        </w:rPr>
        <w:t>given</w:t>
      </w:r>
      <w:r>
        <w:rPr>
          <w:color w:val="231F20"/>
          <w:spacing w:val="-11"/>
          <w:w w:val="105"/>
        </w:rPr>
        <w:t> </w:t>
      </w:r>
      <w:r>
        <w:rPr>
          <w:color w:val="231F20"/>
          <w:w w:val="105"/>
        </w:rPr>
        <w:t>(see</w:t>
      </w:r>
      <w:r>
        <w:rPr>
          <w:color w:val="231F20"/>
          <w:spacing w:val="-11"/>
          <w:w w:val="105"/>
        </w:rPr>
        <w:t> </w:t>
      </w:r>
      <w:r>
        <w:rPr>
          <w:color w:val="231F20"/>
          <w:w w:val="105"/>
        </w:rPr>
        <w:t>table</w:t>
      </w:r>
      <w:r>
        <w:rPr>
          <w:color w:val="231F20"/>
          <w:spacing w:val="-12"/>
          <w:w w:val="105"/>
        </w:rPr>
        <w:t> </w:t>
      </w:r>
      <w:r>
        <w:rPr>
          <w:color w:val="231F20"/>
          <w:w w:val="105"/>
        </w:rPr>
        <w:t>2).</w:t>
      </w:r>
      <w:r>
        <w:rPr>
          <w:color w:val="231F20"/>
          <w:spacing w:val="-11"/>
          <w:w w:val="105"/>
        </w:rPr>
        <w:t> </w:t>
      </w:r>
      <w:r>
        <w:rPr>
          <w:color w:val="231F20"/>
          <w:w w:val="105"/>
        </w:rPr>
        <w:t>The</w:t>
      </w:r>
      <w:r>
        <w:rPr>
          <w:color w:val="231F20"/>
          <w:spacing w:val="-12"/>
          <w:w w:val="105"/>
        </w:rPr>
        <w:t> </w:t>
      </w:r>
      <w:r>
        <w:rPr>
          <w:color w:val="231F20"/>
          <w:w w:val="105"/>
        </w:rPr>
        <w:t>first</w:t>
      </w:r>
      <w:r>
        <w:rPr>
          <w:color w:val="231F20"/>
          <w:spacing w:val="-11"/>
          <w:w w:val="105"/>
        </w:rPr>
        <w:t> </w:t>
      </w:r>
      <w:r>
        <w:rPr>
          <w:color w:val="231F20"/>
          <w:w w:val="105"/>
        </w:rPr>
        <w:t>factor</w:t>
      </w:r>
      <w:r>
        <w:rPr>
          <w:color w:val="231F20"/>
          <w:spacing w:val="-11"/>
          <w:w w:val="105"/>
        </w:rPr>
        <w:t> </w:t>
      </w:r>
      <w:r>
        <w:rPr>
          <w:color w:val="231F20"/>
          <w:w w:val="105"/>
        </w:rPr>
        <w:t>consisting</w:t>
      </w:r>
      <w:r>
        <w:rPr>
          <w:color w:val="231F20"/>
          <w:spacing w:val="-12"/>
          <w:w w:val="105"/>
        </w:rPr>
        <w:t> </w:t>
      </w:r>
      <w:r>
        <w:rPr>
          <w:color w:val="231F20"/>
          <w:w w:val="105"/>
        </w:rPr>
        <w:t>of</w:t>
      </w:r>
      <w:r>
        <w:rPr>
          <w:color w:val="231F20"/>
          <w:spacing w:val="-11"/>
          <w:w w:val="105"/>
        </w:rPr>
        <w:t> </w:t>
      </w:r>
      <w:r>
        <w:rPr>
          <w:color w:val="231F20"/>
          <w:w w:val="105"/>
        </w:rPr>
        <w:t>7</w:t>
      </w:r>
      <w:r>
        <w:rPr>
          <w:color w:val="231F20"/>
          <w:spacing w:val="-12"/>
          <w:w w:val="105"/>
        </w:rPr>
        <w:t> </w:t>
      </w:r>
      <w:r>
        <w:rPr>
          <w:color w:val="231F20"/>
          <w:w w:val="105"/>
        </w:rPr>
        <w:t>items was called "Language Skills", the second factor consisting of 7 items was called "Communication", the third</w:t>
      </w:r>
      <w:r>
        <w:rPr>
          <w:color w:val="231F20"/>
          <w:spacing w:val="-12"/>
          <w:w w:val="105"/>
        </w:rPr>
        <w:t> </w:t>
      </w:r>
      <w:r>
        <w:rPr>
          <w:color w:val="231F20"/>
          <w:w w:val="105"/>
        </w:rPr>
        <w:t>factor</w:t>
      </w:r>
      <w:r>
        <w:rPr>
          <w:color w:val="231F20"/>
          <w:spacing w:val="-9"/>
          <w:w w:val="105"/>
        </w:rPr>
        <w:t> </w:t>
      </w:r>
      <w:r>
        <w:rPr>
          <w:color w:val="231F20"/>
          <w:w w:val="105"/>
        </w:rPr>
        <w:t>consisting</w:t>
      </w:r>
      <w:r>
        <w:rPr>
          <w:color w:val="231F20"/>
          <w:spacing w:val="-11"/>
          <w:w w:val="105"/>
        </w:rPr>
        <w:t> </w:t>
      </w:r>
      <w:r>
        <w:rPr>
          <w:color w:val="231F20"/>
          <w:w w:val="105"/>
        </w:rPr>
        <w:t>of</w:t>
      </w:r>
      <w:r>
        <w:rPr>
          <w:color w:val="231F20"/>
          <w:spacing w:val="-11"/>
          <w:w w:val="105"/>
        </w:rPr>
        <w:t> </w:t>
      </w:r>
      <w:r>
        <w:rPr>
          <w:color w:val="231F20"/>
          <w:w w:val="105"/>
        </w:rPr>
        <w:t>8</w:t>
      </w:r>
      <w:r>
        <w:rPr>
          <w:color w:val="231F20"/>
          <w:spacing w:val="-9"/>
          <w:w w:val="105"/>
        </w:rPr>
        <w:t> </w:t>
      </w:r>
      <w:r>
        <w:rPr>
          <w:color w:val="231F20"/>
          <w:w w:val="105"/>
        </w:rPr>
        <w:t>items</w:t>
      </w:r>
      <w:r>
        <w:rPr>
          <w:color w:val="231F20"/>
          <w:spacing w:val="-12"/>
          <w:w w:val="105"/>
        </w:rPr>
        <w:t> </w:t>
      </w:r>
      <w:r>
        <w:rPr>
          <w:color w:val="231F20"/>
          <w:w w:val="105"/>
        </w:rPr>
        <w:t>was</w:t>
      </w:r>
      <w:r>
        <w:rPr>
          <w:color w:val="231F20"/>
          <w:spacing w:val="-11"/>
          <w:w w:val="105"/>
        </w:rPr>
        <w:t> </w:t>
      </w:r>
      <w:r>
        <w:rPr>
          <w:color w:val="231F20"/>
          <w:w w:val="105"/>
        </w:rPr>
        <w:t>called</w:t>
      </w:r>
      <w:r>
        <w:rPr>
          <w:color w:val="231F20"/>
          <w:spacing w:val="-11"/>
          <w:w w:val="105"/>
        </w:rPr>
        <w:t> </w:t>
      </w:r>
      <w:r>
        <w:rPr>
          <w:color w:val="231F20"/>
          <w:w w:val="105"/>
        </w:rPr>
        <w:t>"Content</w:t>
      </w:r>
      <w:r>
        <w:rPr>
          <w:color w:val="231F20"/>
          <w:spacing w:val="-12"/>
          <w:w w:val="105"/>
        </w:rPr>
        <w:t> </w:t>
      </w:r>
      <w:r>
        <w:rPr>
          <w:color w:val="231F20"/>
          <w:w w:val="105"/>
        </w:rPr>
        <w:t>Evaluation",</w:t>
      </w:r>
      <w:r>
        <w:rPr>
          <w:color w:val="231F20"/>
          <w:spacing w:val="-11"/>
          <w:w w:val="105"/>
        </w:rPr>
        <w:t> </w:t>
      </w:r>
      <w:r>
        <w:rPr>
          <w:color w:val="231F20"/>
          <w:w w:val="105"/>
        </w:rPr>
        <w:t>the</w:t>
      </w:r>
      <w:r>
        <w:rPr>
          <w:color w:val="231F20"/>
          <w:spacing w:val="-10"/>
          <w:w w:val="105"/>
        </w:rPr>
        <w:t> </w:t>
      </w:r>
      <w:r>
        <w:rPr>
          <w:color w:val="231F20"/>
          <w:w w:val="105"/>
        </w:rPr>
        <w:t>fourth</w:t>
      </w:r>
      <w:r>
        <w:rPr>
          <w:color w:val="231F20"/>
          <w:spacing w:val="-11"/>
          <w:w w:val="105"/>
        </w:rPr>
        <w:t> </w:t>
      </w:r>
      <w:r>
        <w:rPr>
          <w:color w:val="231F20"/>
          <w:w w:val="105"/>
        </w:rPr>
        <w:t>factor</w:t>
      </w:r>
      <w:r>
        <w:rPr>
          <w:color w:val="231F20"/>
          <w:spacing w:val="-11"/>
          <w:w w:val="105"/>
        </w:rPr>
        <w:t> </w:t>
      </w:r>
      <w:r>
        <w:rPr>
          <w:color w:val="231F20"/>
          <w:w w:val="105"/>
        </w:rPr>
        <w:t>consisting</w:t>
      </w:r>
      <w:r>
        <w:rPr>
          <w:color w:val="231F20"/>
          <w:spacing w:val="-11"/>
          <w:w w:val="105"/>
        </w:rPr>
        <w:t> </w:t>
      </w:r>
      <w:r>
        <w:rPr>
          <w:color w:val="231F20"/>
          <w:w w:val="105"/>
        </w:rPr>
        <w:t>of</w:t>
      </w:r>
      <w:r>
        <w:rPr>
          <w:color w:val="231F20"/>
          <w:spacing w:val="-11"/>
          <w:w w:val="105"/>
        </w:rPr>
        <w:t> </w:t>
      </w:r>
      <w:r>
        <w:rPr>
          <w:color w:val="231F20"/>
          <w:w w:val="105"/>
        </w:rPr>
        <w:t>3</w:t>
      </w:r>
      <w:r>
        <w:rPr>
          <w:color w:val="231F20"/>
          <w:spacing w:val="-11"/>
          <w:w w:val="105"/>
        </w:rPr>
        <w:t> </w:t>
      </w:r>
      <w:r>
        <w:rPr>
          <w:color w:val="231F20"/>
          <w:w w:val="105"/>
        </w:rPr>
        <w:t>items was called "Instructors" and the fifth factor consisting of 5 items was called "Assessment".</w:t>
      </w:r>
    </w:p>
    <w:p>
      <w:pPr>
        <w:pStyle w:val="BodyText"/>
        <w:spacing w:before="17"/>
      </w:pPr>
    </w:p>
    <w:p>
      <w:pPr>
        <w:pStyle w:val="BodyText"/>
        <w:spacing w:line="309" w:lineRule="auto"/>
        <w:ind w:left="125" w:right="141"/>
        <w:jc w:val="both"/>
      </w:pPr>
      <w:r>
        <w:rPr>
          <w:color w:val="231F20"/>
          <w:w w:val="105"/>
        </w:rPr>
        <w:t>When the average scores of the answers given by the students participating in the study to the DESES and</w:t>
      </w:r>
      <w:r>
        <w:rPr>
          <w:color w:val="231F20"/>
          <w:w w:val="105"/>
        </w:rPr>
        <w:t> its sub-dimensions</w:t>
      </w:r>
      <w:r>
        <w:rPr>
          <w:color w:val="231F20"/>
          <w:w w:val="105"/>
        </w:rPr>
        <w:t> are</w:t>
      </w:r>
      <w:r>
        <w:rPr>
          <w:color w:val="231F20"/>
          <w:w w:val="105"/>
        </w:rPr>
        <w:t> examined,</w:t>
      </w:r>
      <w:r>
        <w:rPr>
          <w:color w:val="231F20"/>
          <w:w w:val="105"/>
        </w:rPr>
        <w:t> it is seen that the ‘Instructors’</w:t>
      </w:r>
      <w:r>
        <w:rPr>
          <w:color w:val="231F20"/>
          <w:w w:val="105"/>
        </w:rPr>
        <w:t> sub-dimension</w:t>
      </w:r>
      <w:r>
        <w:rPr>
          <w:color w:val="231F20"/>
          <w:w w:val="105"/>
        </w:rPr>
        <w:t> has the</w:t>
      </w:r>
      <w:r>
        <w:rPr>
          <w:color w:val="231F20"/>
          <w:w w:val="105"/>
        </w:rPr>
        <w:t> highest average,</w:t>
      </w:r>
      <w:r>
        <w:rPr>
          <w:color w:val="231F20"/>
          <w:w w:val="105"/>
        </w:rPr>
        <w:t> and</w:t>
      </w:r>
      <w:r>
        <w:rPr>
          <w:color w:val="231F20"/>
          <w:w w:val="105"/>
        </w:rPr>
        <w:t> the</w:t>
      </w:r>
      <w:r>
        <w:rPr>
          <w:color w:val="231F20"/>
          <w:w w:val="105"/>
        </w:rPr>
        <w:t> ‘Content</w:t>
      </w:r>
      <w:r>
        <w:rPr>
          <w:color w:val="231F20"/>
          <w:w w:val="105"/>
        </w:rPr>
        <w:t> Evaluation’</w:t>
      </w:r>
      <w:r>
        <w:rPr>
          <w:color w:val="231F20"/>
          <w:w w:val="105"/>
        </w:rPr>
        <w:t> sub-dimension</w:t>
      </w:r>
      <w:r>
        <w:rPr>
          <w:color w:val="231F20"/>
          <w:w w:val="105"/>
        </w:rPr>
        <w:t> has</w:t>
      </w:r>
      <w:r>
        <w:rPr>
          <w:color w:val="231F20"/>
          <w:w w:val="105"/>
        </w:rPr>
        <w:t> the</w:t>
      </w:r>
      <w:r>
        <w:rPr>
          <w:color w:val="231F20"/>
          <w:w w:val="105"/>
        </w:rPr>
        <w:t> lowest</w:t>
      </w:r>
      <w:r>
        <w:rPr>
          <w:color w:val="231F20"/>
          <w:w w:val="105"/>
        </w:rPr>
        <w:t> average.</w:t>
      </w:r>
      <w:r>
        <w:rPr>
          <w:color w:val="231F20"/>
          <w:w w:val="105"/>
        </w:rPr>
        <w:t> While</w:t>
      </w:r>
      <w:r>
        <w:rPr>
          <w:color w:val="231F20"/>
          <w:w w:val="105"/>
        </w:rPr>
        <w:t> the</w:t>
      </w:r>
      <w:r>
        <w:rPr>
          <w:color w:val="231F20"/>
          <w:w w:val="105"/>
        </w:rPr>
        <w:t> participants responded</w:t>
      </w:r>
      <w:r>
        <w:rPr>
          <w:color w:val="231F20"/>
          <w:w w:val="105"/>
        </w:rPr>
        <w:t> as</w:t>
      </w:r>
      <w:r>
        <w:rPr>
          <w:color w:val="231F20"/>
          <w:w w:val="105"/>
        </w:rPr>
        <w:t> “agree”</w:t>
      </w:r>
      <w:r>
        <w:rPr>
          <w:color w:val="231F20"/>
          <w:w w:val="105"/>
        </w:rPr>
        <w:t> to</w:t>
      </w:r>
      <w:r>
        <w:rPr>
          <w:color w:val="231F20"/>
          <w:w w:val="105"/>
        </w:rPr>
        <w:t> the</w:t>
      </w:r>
      <w:r>
        <w:rPr>
          <w:color w:val="231F20"/>
          <w:w w:val="105"/>
        </w:rPr>
        <w:t> ‘Instructors’,</w:t>
      </w:r>
      <w:r>
        <w:rPr>
          <w:color w:val="231F20"/>
          <w:w w:val="105"/>
        </w:rPr>
        <w:t> ‘Communication’,</w:t>
      </w:r>
      <w:r>
        <w:rPr>
          <w:color w:val="231F20"/>
          <w:w w:val="105"/>
        </w:rPr>
        <w:t> ‘Language</w:t>
      </w:r>
      <w:r>
        <w:rPr>
          <w:color w:val="231F20"/>
          <w:w w:val="105"/>
        </w:rPr>
        <w:t> Skills’</w:t>
      </w:r>
      <w:r>
        <w:rPr>
          <w:color w:val="231F20"/>
          <w:w w:val="105"/>
        </w:rPr>
        <w:t> and</w:t>
      </w:r>
      <w:r>
        <w:rPr>
          <w:color w:val="231F20"/>
          <w:w w:val="105"/>
        </w:rPr>
        <w:t> ‘Assessment’</w:t>
      </w:r>
      <w:r>
        <w:rPr>
          <w:color w:val="231F20"/>
          <w:w w:val="105"/>
        </w:rPr>
        <w:t> sub- dimensions on average, they responded as “undecided” to the ‘Content Evaluation’ sub-dimension on </w:t>
      </w:r>
      <w:r>
        <w:rPr>
          <w:color w:val="231F20"/>
          <w:spacing w:val="-2"/>
          <w:w w:val="105"/>
        </w:rPr>
        <w:t>average.</w:t>
      </w:r>
    </w:p>
    <w:p>
      <w:pPr>
        <w:pStyle w:val="BodyText"/>
        <w:spacing w:before="1"/>
        <w:rPr>
          <w:sz w:val="15"/>
        </w:rPr>
      </w:pPr>
    </w:p>
    <w:tbl>
      <w:tblPr>
        <w:tblW w:w="0" w:type="auto"/>
        <w:jc w:val="left"/>
        <w:tblInd w:w="10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2167"/>
        <w:gridCol w:w="1127"/>
        <w:gridCol w:w="1540"/>
        <w:gridCol w:w="1735"/>
        <w:gridCol w:w="2008"/>
      </w:tblGrid>
      <w:tr>
        <w:trPr>
          <w:trHeight w:val="314" w:hRule="atLeast"/>
        </w:trPr>
        <w:tc>
          <w:tcPr>
            <w:tcW w:w="2167" w:type="dxa"/>
            <w:tcBorders>
              <w:top w:val="single" w:sz="4" w:space="0" w:color="818385"/>
              <w:bottom w:val="single" w:sz="4" w:space="0" w:color="231F20"/>
            </w:tcBorders>
          </w:tcPr>
          <w:p>
            <w:pPr>
              <w:pStyle w:val="TableParagraph"/>
              <w:spacing w:before="55"/>
              <w:ind w:left="129"/>
              <w:rPr>
                <w:b/>
                <w:sz w:val="17"/>
              </w:rPr>
            </w:pPr>
            <w:r>
              <w:rPr>
                <w:b/>
                <w:color w:val="231F20"/>
                <w:spacing w:val="-2"/>
                <w:sz w:val="17"/>
              </w:rPr>
              <w:t>Factors</w:t>
            </w:r>
          </w:p>
        </w:tc>
        <w:tc>
          <w:tcPr>
            <w:tcW w:w="1127" w:type="dxa"/>
            <w:tcBorders>
              <w:top w:val="single" w:sz="4" w:space="0" w:color="818385"/>
              <w:bottom w:val="single" w:sz="4" w:space="0" w:color="231F20"/>
            </w:tcBorders>
          </w:tcPr>
          <w:p>
            <w:pPr>
              <w:pStyle w:val="TableParagraph"/>
              <w:spacing w:before="55"/>
              <w:ind w:left="592"/>
              <w:rPr>
                <w:b/>
                <w:sz w:val="17"/>
              </w:rPr>
            </w:pPr>
            <w:r>
              <w:rPr>
                <w:b/>
                <w:color w:val="231F20"/>
                <w:spacing w:val="-10"/>
                <w:sz w:val="17"/>
              </w:rPr>
              <w:t>N</w:t>
            </w:r>
          </w:p>
        </w:tc>
        <w:tc>
          <w:tcPr>
            <w:tcW w:w="1540" w:type="dxa"/>
            <w:tcBorders>
              <w:top w:val="single" w:sz="4" w:space="0" w:color="818385"/>
              <w:bottom w:val="single" w:sz="4" w:space="0" w:color="231F20"/>
            </w:tcBorders>
          </w:tcPr>
          <w:p>
            <w:pPr>
              <w:pStyle w:val="TableParagraph"/>
              <w:spacing w:before="55"/>
              <w:ind w:left="255"/>
              <w:rPr>
                <w:b/>
                <w:sz w:val="17"/>
              </w:rPr>
            </w:pPr>
            <w:r>
              <w:rPr>
                <w:b/>
                <w:color w:val="231F20"/>
                <w:spacing w:val="-2"/>
                <w:sz w:val="17"/>
              </w:rPr>
              <w:t>Minimum</w:t>
            </w:r>
          </w:p>
        </w:tc>
        <w:tc>
          <w:tcPr>
            <w:tcW w:w="1735" w:type="dxa"/>
            <w:tcBorders>
              <w:top w:val="single" w:sz="4" w:space="0" w:color="818385"/>
              <w:bottom w:val="single" w:sz="4" w:space="0" w:color="231F20"/>
            </w:tcBorders>
          </w:tcPr>
          <w:p>
            <w:pPr>
              <w:pStyle w:val="TableParagraph"/>
              <w:spacing w:before="55"/>
              <w:ind w:left="420"/>
              <w:rPr>
                <w:b/>
                <w:sz w:val="17"/>
              </w:rPr>
            </w:pPr>
            <w:r>
              <w:rPr>
                <w:b/>
                <w:color w:val="231F20"/>
                <w:spacing w:val="-2"/>
                <w:sz w:val="17"/>
              </w:rPr>
              <w:t>Maximum</w:t>
            </w:r>
          </w:p>
        </w:tc>
        <w:tc>
          <w:tcPr>
            <w:tcW w:w="2008" w:type="dxa"/>
            <w:tcBorders>
              <w:top w:val="single" w:sz="4" w:space="0" w:color="818385"/>
              <w:bottom w:val="single" w:sz="4" w:space="0" w:color="231F20"/>
            </w:tcBorders>
          </w:tcPr>
          <w:p>
            <w:pPr>
              <w:pStyle w:val="TableParagraph"/>
              <w:spacing w:before="29"/>
              <w:ind w:left="431"/>
              <w:rPr>
                <w:b/>
                <w:sz w:val="17"/>
              </w:rPr>
            </w:pPr>
            <w:r>
              <w:rPr>
                <w:rFonts w:ascii="Times New Roman" w:hAnsi="Times New Roman"/>
                <w:color w:val="231F20"/>
                <w:spacing w:val="-93"/>
                <w:w w:val="94"/>
                <w:sz w:val="17"/>
              </w:rPr>
              <w:t>X</w:t>
            </w:r>
            <w:r>
              <w:rPr>
                <w:rFonts w:ascii="Times New Roman" w:hAnsi="Times New Roman"/>
                <w:color w:val="231F20"/>
                <w:spacing w:val="21"/>
                <w:w w:val="111"/>
                <w:position w:val="3"/>
                <w:sz w:val="17"/>
              </w:rPr>
              <w:t>¯</w:t>
            </w:r>
            <w:r>
              <w:rPr>
                <w:b/>
                <w:color w:val="231F20"/>
                <w:spacing w:val="13"/>
                <w:w w:val="98"/>
                <w:sz w:val="17"/>
              </w:rPr>
              <w:t>±</w:t>
            </w:r>
            <w:r>
              <w:rPr>
                <w:b/>
                <w:color w:val="231F20"/>
                <w:spacing w:val="12"/>
                <w:w w:val="98"/>
                <w:sz w:val="17"/>
              </w:rPr>
              <w:t>s</w:t>
            </w:r>
            <w:r>
              <w:rPr>
                <w:b/>
                <w:color w:val="231F20"/>
                <w:spacing w:val="8"/>
                <w:w w:val="98"/>
                <w:sz w:val="17"/>
              </w:rPr>
              <w:t>.</w:t>
            </w:r>
            <w:r>
              <w:rPr>
                <w:b/>
                <w:color w:val="231F20"/>
                <w:spacing w:val="13"/>
                <w:w w:val="98"/>
                <w:sz w:val="17"/>
              </w:rPr>
              <w:t>d</w:t>
            </w:r>
            <w:r>
              <w:rPr>
                <w:b/>
                <w:color w:val="231F20"/>
                <w:spacing w:val="12"/>
                <w:w w:val="98"/>
                <w:sz w:val="17"/>
              </w:rPr>
              <w:t>.</w:t>
            </w:r>
          </w:p>
        </w:tc>
      </w:tr>
      <w:tr>
        <w:trPr>
          <w:trHeight w:val="304" w:hRule="atLeast"/>
        </w:trPr>
        <w:tc>
          <w:tcPr>
            <w:tcW w:w="2167" w:type="dxa"/>
            <w:tcBorders>
              <w:top w:val="single" w:sz="4" w:space="0" w:color="231F20"/>
              <w:bottom w:val="single" w:sz="4" w:space="0" w:color="231F20"/>
            </w:tcBorders>
          </w:tcPr>
          <w:p>
            <w:pPr>
              <w:pStyle w:val="TableParagraph"/>
              <w:spacing w:before="55"/>
              <w:ind w:left="129"/>
              <w:rPr>
                <w:sz w:val="17"/>
              </w:rPr>
            </w:pPr>
            <w:r>
              <w:rPr>
                <w:color w:val="231F20"/>
                <w:sz w:val="17"/>
              </w:rPr>
              <w:t>Language</w:t>
            </w:r>
            <w:r>
              <w:rPr>
                <w:color w:val="231F20"/>
                <w:spacing w:val="-9"/>
                <w:sz w:val="17"/>
              </w:rPr>
              <w:t> </w:t>
            </w:r>
            <w:r>
              <w:rPr>
                <w:color w:val="231F20"/>
                <w:spacing w:val="-2"/>
                <w:sz w:val="17"/>
              </w:rPr>
              <w:t>Skills</w:t>
            </w:r>
          </w:p>
        </w:tc>
        <w:tc>
          <w:tcPr>
            <w:tcW w:w="1127" w:type="dxa"/>
            <w:tcBorders>
              <w:top w:val="single" w:sz="4" w:space="0" w:color="231F20"/>
              <w:bottom w:val="single" w:sz="4" w:space="0" w:color="231F20"/>
            </w:tcBorders>
          </w:tcPr>
          <w:p>
            <w:pPr>
              <w:pStyle w:val="TableParagraph"/>
              <w:spacing w:before="55"/>
              <w:ind w:left="593"/>
              <w:rPr>
                <w:sz w:val="17"/>
              </w:rPr>
            </w:pPr>
            <w:r>
              <w:rPr>
                <w:color w:val="050607"/>
                <w:spacing w:val="-5"/>
                <w:sz w:val="17"/>
              </w:rPr>
              <w:t>370</w:t>
            </w:r>
          </w:p>
        </w:tc>
        <w:tc>
          <w:tcPr>
            <w:tcW w:w="1540" w:type="dxa"/>
            <w:tcBorders>
              <w:top w:val="single" w:sz="4" w:space="0" w:color="231F20"/>
              <w:bottom w:val="single" w:sz="4" w:space="0" w:color="231F20"/>
            </w:tcBorders>
          </w:tcPr>
          <w:p>
            <w:pPr>
              <w:pStyle w:val="TableParagraph"/>
              <w:spacing w:before="55"/>
              <w:ind w:left="255"/>
              <w:rPr>
                <w:sz w:val="17"/>
              </w:rPr>
            </w:pPr>
            <w:r>
              <w:rPr>
                <w:color w:val="050607"/>
                <w:spacing w:val="-4"/>
                <w:sz w:val="17"/>
              </w:rPr>
              <w:t>7,00</w:t>
            </w:r>
          </w:p>
        </w:tc>
        <w:tc>
          <w:tcPr>
            <w:tcW w:w="1735" w:type="dxa"/>
            <w:tcBorders>
              <w:top w:val="single" w:sz="4" w:space="0" w:color="231F20"/>
              <w:bottom w:val="single" w:sz="4" w:space="0" w:color="231F20"/>
            </w:tcBorders>
          </w:tcPr>
          <w:p>
            <w:pPr>
              <w:pStyle w:val="TableParagraph"/>
              <w:spacing w:before="55"/>
              <w:ind w:left="421"/>
              <w:rPr>
                <w:sz w:val="17"/>
              </w:rPr>
            </w:pPr>
            <w:r>
              <w:rPr>
                <w:color w:val="050607"/>
                <w:spacing w:val="-2"/>
                <w:sz w:val="17"/>
              </w:rPr>
              <w:t>35,00</w:t>
            </w:r>
          </w:p>
        </w:tc>
        <w:tc>
          <w:tcPr>
            <w:tcW w:w="2008" w:type="dxa"/>
            <w:tcBorders>
              <w:top w:val="single" w:sz="4" w:space="0" w:color="231F20"/>
              <w:bottom w:val="single" w:sz="4" w:space="0" w:color="231F20"/>
            </w:tcBorders>
          </w:tcPr>
          <w:p>
            <w:pPr>
              <w:pStyle w:val="TableParagraph"/>
              <w:spacing w:before="55"/>
              <w:ind w:left="431"/>
              <w:rPr>
                <w:sz w:val="17"/>
              </w:rPr>
            </w:pPr>
            <w:r>
              <w:rPr>
                <w:color w:val="050607"/>
                <w:spacing w:val="-2"/>
                <w:sz w:val="17"/>
              </w:rPr>
              <w:t>26,07</w:t>
            </w:r>
            <w:r>
              <w:rPr>
                <w:color w:val="231F20"/>
                <w:spacing w:val="-2"/>
                <w:sz w:val="17"/>
              </w:rPr>
              <w:t>±</w:t>
            </w:r>
            <w:r>
              <w:rPr>
                <w:color w:val="050607"/>
                <w:spacing w:val="-2"/>
                <w:sz w:val="17"/>
              </w:rPr>
              <w:t>5,17</w:t>
            </w:r>
          </w:p>
        </w:tc>
      </w:tr>
      <w:tr>
        <w:trPr>
          <w:trHeight w:val="305" w:hRule="atLeast"/>
        </w:trPr>
        <w:tc>
          <w:tcPr>
            <w:tcW w:w="2167" w:type="dxa"/>
            <w:tcBorders>
              <w:top w:val="single" w:sz="4" w:space="0" w:color="231F20"/>
              <w:bottom w:val="single" w:sz="4" w:space="0" w:color="231F20"/>
            </w:tcBorders>
          </w:tcPr>
          <w:p>
            <w:pPr>
              <w:pStyle w:val="TableParagraph"/>
              <w:spacing w:before="57"/>
              <w:ind w:left="129"/>
              <w:rPr>
                <w:sz w:val="17"/>
              </w:rPr>
            </w:pPr>
            <w:r>
              <w:rPr>
                <w:color w:val="231F20"/>
                <w:spacing w:val="-2"/>
                <w:sz w:val="17"/>
              </w:rPr>
              <w:t>Communication</w:t>
            </w:r>
          </w:p>
        </w:tc>
        <w:tc>
          <w:tcPr>
            <w:tcW w:w="1127" w:type="dxa"/>
            <w:tcBorders>
              <w:top w:val="single" w:sz="4" w:space="0" w:color="231F20"/>
              <w:bottom w:val="single" w:sz="4" w:space="0" w:color="231F20"/>
            </w:tcBorders>
          </w:tcPr>
          <w:p>
            <w:pPr>
              <w:pStyle w:val="TableParagraph"/>
              <w:spacing w:before="57"/>
              <w:ind w:left="593"/>
              <w:rPr>
                <w:sz w:val="17"/>
              </w:rPr>
            </w:pPr>
            <w:r>
              <w:rPr>
                <w:color w:val="050607"/>
                <w:spacing w:val="-5"/>
                <w:sz w:val="17"/>
              </w:rPr>
              <w:t>370</w:t>
            </w:r>
          </w:p>
        </w:tc>
        <w:tc>
          <w:tcPr>
            <w:tcW w:w="1540" w:type="dxa"/>
            <w:tcBorders>
              <w:top w:val="single" w:sz="4" w:space="0" w:color="231F20"/>
              <w:bottom w:val="single" w:sz="4" w:space="0" w:color="231F20"/>
            </w:tcBorders>
          </w:tcPr>
          <w:p>
            <w:pPr>
              <w:pStyle w:val="TableParagraph"/>
              <w:spacing w:before="57"/>
              <w:ind w:left="255"/>
              <w:rPr>
                <w:sz w:val="17"/>
              </w:rPr>
            </w:pPr>
            <w:r>
              <w:rPr>
                <w:color w:val="050607"/>
                <w:spacing w:val="-4"/>
                <w:sz w:val="17"/>
              </w:rPr>
              <w:t>7,00</w:t>
            </w:r>
          </w:p>
        </w:tc>
        <w:tc>
          <w:tcPr>
            <w:tcW w:w="1735" w:type="dxa"/>
            <w:tcBorders>
              <w:top w:val="single" w:sz="4" w:space="0" w:color="231F20"/>
              <w:bottom w:val="single" w:sz="4" w:space="0" w:color="231F20"/>
            </w:tcBorders>
          </w:tcPr>
          <w:p>
            <w:pPr>
              <w:pStyle w:val="TableParagraph"/>
              <w:spacing w:before="57"/>
              <w:ind w:left="421"/>
              <w:rPr>
                <w:sz w:val="17"/>
              </w:rPr>
            </w:pPr>
            <w:r>
              <w:rPr>
                <w:color w:val="050607"/>
                <w:spacing w:val="-2"/>
                <w:sz w:val="17"/>
              </w:rPr>
              <w:t>35,00</w:t>
            </w:r>
          </w:p>
        </w:tc>
        <w:tc>
          <w:tcPr>
            <w:tcW w:w="2008" w:type="dxa"/>
            <w:tcBorders>
              <w:top w:val="single" w:sz="4" w:space="0" w:color="231F20"/>
              <w:bottom w:val="single" w:sz="4" w:space="0" w:color="231F20"/>
            </w:tcBorders>
          </w:tcPr>
          <w:p>
            <w:pPr>
              <w:pStyle w:val="TableParagraph"/>
              <w:spacing w:before="57"/>
              <w:ind w:left="431"/>
              <w:rPr>
                <w:sz w:val="17"/>
              </w:rPr>
            </w:pPr>
            <w:r>
              <w:rPr>
                <w:color w:val="050607"/>
                <w:spacing w:val="-2"/>
                <w:sz w:val="17"/>
              </w:rPr>
              <w:t>26,77</w:t>
            </w:r>
            <w:r>
              <w:rPr>
                <w:color w:val="231F20"/>
                <w:spacing w:val="-2"/>
                <w:sz w:val="17"/>
              </w:rPr>
              <w:t>±</w:t>
            </w:r>
            <w:r>
              <w:rPr>
                <w:color w:val="050607"/>
                <w:spacing w:val="-2"/>
                <w:sz w:val="17"/>
              </w:rPr>
              <w:t>5,56</w:t>
            </w:r>
          </w:p>
        </w:tc>
      </w:tr>
      <w:tr>
        <w:trPr>
          <w:trHeight w:val="303" w:hRule="atLeast"/>
        </w:trPr>
        <w:tc>
          <w:tcPr>
            <w:tcW w:w="2167" w:type="dxa"/>
            <w:tcBorders>
              <w:top w:val="single" w:sz="4" w:space="0" w:color="231F20"/>
              <w:bottom w:val="single" w:sz="4" w:space="0" w:color="231F20"/>
            </w:tcBorders>
          </w:tcPr>
          <w:p>
            <w:pPr>
              <w:pStyle w:val="TableParagraph"/>
              <w:spacing w:before="56"/>
              <w:ind w:left="129"/>
              <w:rPr>
                <w:sz w:val="17"/>
              </w:rPr>
            </w:pPr>
            <w:r>
              <w:rPr>
                <w:color w:val="231F20"/>
                <w:sz w:val="17"/>
              </w:rPr>
              <w:t>Content</w:t>
            </w:r>
            <w:r>
              <w:rPr>
                <w:color w:val="231F20"/>
                <w:spacing w:val="-10"/>
                <w:sz w:val="17"/>
              </w:rPr>
              <w:t> </w:t>
            </w:r>
            <w:r>
              <w:rPr>
                <w:color w:val="231F20"/>
                <w:spacing w:val="-2"/>
                <w:sz w:val="17"/>
              </w:rPr>
              <w:t>Evaluation</w:t>
            </w:r>
          </w:p>
        </w:tc>
        <w:tc>
          <w:tcPr>
            <w:tcW w:w="1127" w:type="dxa"/>
            <w:tcBorders>
              <w:top w:val="single" w:sz="4" w:space="0" w:color="231F20"/>
              <w:bottom w:val="single" w:sz="4" w:space="0" w:color="231F20"/>
            </w:tcBorders>
          </w:tcPr>
          <w:p>
            <w:pPr>
              <w:pStyle w:val="TableParagraph"/>
              <w:spacing w:before="56"/>
              <w:ind w:left="593"/>
              <w:rPr>
                <w:sz w:val="17"/>
              </w:rPr>
            </w:pPr>
            <w:r>
              <w:rPr>
                <w:color w:val="050607"/>
                <w:spacing w:val="-5"/>
                <w:sz w:val="17"/>
              </w:rPr>
              <w:t>370</w:t>
            </w:r>
          </w:p>
        </w:tc>
        <w:tc>
          <w:tcPr>
            <w:tcW w:w="1540" w:type="dxa"/>
            <w:tcBorders>
              <w:top w:val="single" w:sz="4" w:space="0" w:color="231F20"/>
              <w:bottom w:val="single" w:sz="4" w:space="0" w:color="231F20"/>
            </w:tcBorders>
          </w:tcPr>
          <w:p>
            <w:pPr>
              <w:pStyle w:val="TableParagraph"/>
              <w:spacing w:before="56"/>
              <w:ind w:left="255"/>
              <w:rPr>
                <w:sz w:val="17"/>
              </w:rPr>
            </w:pPr>
            <w:r>
              <w:rPr>
                <w:color w:val="050607"/>
                <w:spacing w:val="-4"/>
                <w:sz w:val="17"/>
              </w:rPr>
              <w:t>8,00</w:t>
            </w:r>
          </w:p>
        </w:tc>
        <w:tc>
          <w:tcPr>
            <w:tcW w:w="1735" w:type="dxa"/>
            <w:tcBorders>
              <w:top w:val="single" w:sz="4" w:space="0" w:color="231F20"/>
              <w:bottom w:val="single" w:sz="4" w:space="0" w:color="231F20"/>
            </w:tcBorders>
          </w:tcPr>
          <w:p>
            <w:pPr>
              <w:pStyle w:val="TableParagraph"/>
              <w:spacing w:before="56"/>
              <w:ind w:left="421"/>
              <w:rPr>
                <w:sz w:val="17"/>
              </w:rPr>
            </w:pPr>
            <w:r>
              <w:rPr>
                <w:color w:val="050607"/>
                <w:spacing w:val="-2"/>
                <w:sz w:val="17"/>
              </w:rPr>
              <w:t>40,00</w:t>
            </w:r>
          </w:p>
        </w:tc>
        <w:tc>
          <w:tcPr>
            <w:tcW w:w="2008" w:type="dxa"/>
            <w:tcBorders>
              <w:top w:val="single" w:sz="4" w:space="0" w:color="231F20"/>
              <w:bottom w:val="single" w:sz="4" w:space="0" w:color="231F20"/>
            </w:tcBorders>
          </w:tcPr>
          <w:p>
            <w:pPr>
              <w:pStyle w:val="TableParagraph"/>
              <w:spacing w:before="56"/>
              <w:ind w:left="430"/>
              <w:rPr>
                <w:sz w:val="17"/>
              </w:rPr>
            </w:pPr>
            <w:r>
              <w:rPr>
                <w:color w:val="050607"/>
                <w:spacing w:val="-2"/>
                <w:sz w:val="17"/>
              </w:rPr>
              <w:t>27,05</w:t>
            </w:r>
            <w:r>
              <w:rPr>
                <w:color w:val="231F20"/>
                <w:spacing w:val="-2"/>
                <w:sz w:val="17"/>
              </w:rPr>
              <w:t>±</w:t>
            </w:r>
            <w:r>
              <w:rPr>
                <w:color w:val="050607"/>
                <w:spacing w:val="-2"/>
                <w:sz w:val="17"/>
              </w:rPr>
              <w:t>7,14</w:t>
            </w:r>
          </w:p>
        </w:tc>
      </w:tr>
      <w:tr>
        <w:trPr>
          <w:trHeight w:val="306" w:hRule="atLeast"/>
        </w:trPr>
        <w:tc>
          <w:tcPr>
            <w:tcW w:w="2167" w:type="dxa"/>
            <w:tcBorders>
              <w:top w:val="single" w:sz="4" w:space="0" w:color="231F20"/>
              <w:bottom w:val="single" w:sz="4" w:space="0" w:color="231F20"/>
            </w:tcBorders>
          </w:tcPr>
          <w:p>
            <w:pPr>
              <w:pStyle w:val="TableParagraph"/>
              <w:spacing w:before="55"/>
              <w:ind w:left="129"/>
              <w:rPr>
                <w:sz w:val="17"/>
              </w:rPr>
            </w:pPr>
            <w:r>
              <w:rPr>
                <w:color w:val="231F20"/>
                <w:spacing w:val="-2"/>
                <w:sz w:val="17"/>
              </w:rPr>
              <w:t>Instructors</w:t>
            </w:r>
          </w:p>
        </w:tc>
        <w:tc>
          <w:tcPr>
            <w:tcW w:w="1127" w:type="dxa"/>
            <w:tcBorders>
              <w:top w:val="single" w:sz="4" w:space="0" w:color="231F20"/>
              <w:bottom w:val="single" w:sz="4" w:space="0" w:color="231F20"/>
            </w:tcBorders>
          </w:tcPr>
          <w:p>
            <w:pPr>
              <w:pStyle w:val="TableParagraph"/>
              <w:spacing w:before="55"/>
              <w:ind w:left="593"/>
              <w:rPr>
                <w:sz w:val="17"/>
              </w:rPr>
            </w:pPr>
            <w:r>
              <w:rPr>
                <w:color w:val="050607"/>
                <w:spacing w:val="-5"/>
                <w:sz w:val="17"/>
              </w:rPr>
              <w:t>370</w:t>
            </w:r>
          </w:p>
        </w:tc>
        <w:tc>
          <w:tcPr>
            <w:tcW w:w="1540" w:type="dxa"/>
            <w:tcBorders>
              <w:top w:val="single" w:sz="4" w:space="0" w:color="231F20"/>
              <w:bottom w:val="single" w:sz="4" w:space="0" w:color="231F20"/>
            </w:tcBorders>
          </w:tcPr>
          <w:p>
            <w:pPr>
              <w:pStyle w:val="TableParagraph"/>
              <w:spacing w:before="55"/>
              <w:ind w:left="255"/>
              <w:rPr>
                <w:sz w:val="17"/>
              </w:rPr>
            </w:pPr>
            <w:r>
              <w:rPr>
                <w:color w:val="050607"/>
                <w:spacing w:val="-4"/>
                <w:sz w:val="17"/>
              </w:rPr>
              <w:t>3,00</w:t>
            </w:r>
          </w:p>
        </w:tc>
        <w:tc>
          <w:tcPr>
            <w:tcW w:w="1735" w:type="dxa"/>
            <w:tcBorders>
              <w:top w:val="single" w:sz="4" w:space="0" w:color="231F20"/>
              <w:bottom w:val="single" w:sz="4" w:space="0" w:color="231F20"/>
            </w:tcBorders>
          </w:tcPr>
          <w:p>
            <w:pPr>
              <w:pStyle w:val="TableParagraph"/>
              <w:spacing w:before="55"/>
              <w:ind w:left="421"/>
              <w:rPr>
                <w:sz w:val="17"/>
              </w:rPr>
            </w:pPr>
            <w:r>
              <w:rPr>
                <w:color w:val="050607"/>
                <w:spacing w:val="-2"/>
                <w:sz w:val="17"/>
              </w:rPr>
              <w:t>15,00</w:t>
            </w:r>
          </w:p>
        </w:tc>
        <w:tc>
          <w:tcPr>
            <w:tcW w:w="2008" w:type="dxa"/>
            <w:tcBorders>
              <w:top w:val="single" w:sz="4" w:space="0" w:color="231F20"/>
              <w:bottom w:val="single" w:sz="4" w:space="0" w:color="231F20"/>
            </w:tcBorders>
          </w:tcPr>
          <w:p>
            <w:pPr>
              <w:pStyle w:val="TableParagraph"/>
              <w:spacing w:before="55"/>
              <w:ind w:left="431"/>
              <w:rPr>
                <w:sz w:val="17"/>
              </w:rPr>
            </w:pPr>
            <w:r>
              <w:rPr>
                <w:color w:val="050607"/>
                <w:spacing w:val="-2"/>
                <w:sz w:val="17"/>
              </w:rPr>
              <w:t>12,57</w:t>
            </w:r>
            <w:r>
              <w:rPr>
                <w:color w:val="231F20"/>
                <w:spacing w:val="-2"/>
                <w:sz w:val="17"/>
              </w:rPr>
              <w:t>±</w:t>
            </w:r>
            <w:r>
              <w:rPr>
                <w:color w:val="050607"/>
                <w:spacing w:val="-2"/>
                <w:sz w:val="17"/>
              </w:rPr>
              <w:t>2,12</w:t>
            </w:r>
          </w:p>
        </w:tc>
      </w:tr>
      <w:tr>
        <w:trPr>
          <w:trHeight w:val="303" w:hRule="atLeast"/>
        </w:trPr>
        <w:tc>
          <w:tcPr>
            <w:tcW w:w="2167" w:type="dxa"/>
            <w:tcBorders>
              <w:top w:val="single" w:sz="4" w:space="0" w:color="231F20"/>
              <w:bottom w:val="single" w:sz="4" w:space="0" w:color="818385"/>
            </w:tcBorders>
          </w:tcPr>
          <w:p>
            <w:pPr>
              <w:pStyle w:val="TableParagraph"/>
              <w:spacing w:before="55"/>
              <w:ind w:left="129"/>
              <w:rPr>
                <w:sz w:val="17"/>
              </w:rPr>
            </w:pPr>
            <w:r>
              <w:rPr>
                <w:color w:val="231F20"/>
                <w:spacing w:val="-2"/>
                <w:sz w:val="17"/>
              </w:rPr>
              <w:t>Assessment</w:t>
            </w:r>
          </w:p>
        </w:tc>
        <w:tc>
          <w:tcPr>
            <w:tcW w:w="1127" w:type="dxa"/>
            <w:tcBorders>
              <w:top w:val="single" w:sz="4" w:space="0" w:color="231F20"/>
              <w:bottom w:val="single" w:sz="4" w:space="0" w:color="818385"/>
            </w:tcBorders>
          </w:tcPr>
          <w:p>
            <w:pPr>
              <w:pStyle w:val="TableParagraph"/>
              <w:spacing w:before="55"/>
              <w:ind w:left="593"/>
              <w:rPr>
                <w:sz w:val="17"/>
              </w:rPr>
            </w:pPr>
            <w:r>
              <w:rPr>
                <w:color w:val="050607"/>
                <w:spacing w:val="-5"/>
                <w:sz w:val="17"/>
              </w:rPr>
              <w:t>370</w:t>
            </w:r>
          </w:p>
        </w:tc>
        <w:tc>
          <w:tcPr>
            <w:tcW w:w="1540" w:type="dxa"/>
            <w:tcBorders>
              <w:top w:val="single" w:sz="4" w:space="0" w:color="231F20"/>
              <w:bottom w:val="single" w:sz="4" w:space="0" w:color="818385"/>
            </w:tcBorders>
          </w:tcPr>
          <w:p>
            <w:pPr>
              <w:pStyle w:val="TableParagraph"/>
              <w:spacing w:before="55"/>
              <w:ind w:left="255"/>
              <w:rPr>
                <w:sz w:val="17"/>
              </w:rPr>
            </w:pPr>
            <w:r>
              <w:rPr>
                <w:color w:val="050607"/>
                <w:spacing w:val="-4"/>
                <w:sz w:val="17"/>
              </w:rPr>
              <w:t>5,00</w:t>
            </w:r>
          </w:p>
        </w:tc>
        <w:tc>
          <w:tcPr>
            <w:tcW w:w="1735" w:type="dxa"/>
            <w:tcBorders>
              <w:top w:val="single" w:sz="4" w:space="0" w:color="231F20"/>
              <w:bottom w:val="single" w:sz="4" w:space="0" w:color="818385"/>
            </w:tcBorders>
          </w:tcPr>
          <w:p>
            <w:pPr>
              <w:pStyle w:val="TableParagraph"/>
              <w:spacing w:before="55"/>
              <w:ind w:left="421"/>
              <w:rPr>
                <w:sz w:val="17"/>
              </w:rPr>
            </w:pPr>
            <w:r>
              <w:rPr>
                <w:color w:val="050607"/>
                <w:spacing w:val="-2"/>
                <w:sz w:val="17"/>
              </w:rPr>
              <w:t>25,00</w:t>
            </w:r>
          </w:p>
        </w:tc>
        <w:tc>
          <w:tcPr>
            <w:tcW w:w="2008" w:type="dxa"/>
            <w:tcBorders>
              <w:top w:val="single" w:sz="4" w:space="0" w:color="231F20"/>
              <w:bottom w:val="single" w:sz="4" w:space="0" w:color="818385"/>
            </w:tcBorders>
          </w:tcPr>
          <w:p>
            <w:pPr>
              <w:pStyle w:val="TableParagraph"/>
              <w:spacing w:before="55"/>
              <w:ind w:left="432"/>
              <w:rPr>
                <w:sz w:val="17"/>
              </w:rPr>
            </w:pPr>
            <w:r>
              <w:rPr>
                <w:color w:val="050607"/>
                <w:spacing w:val="-2"/>
                <w:sz w:val="17"/>
              </w:rPr>
              <w:t>17,58</w:t>
            </w:r>
            <w:r>
              <w:rPr>
                <w:color w:val="231F20"/>
                <w:spacing w:val="-2"/>
                <w:sz w:val="17"/>
              </w:rPr>
              <w:t>±</w:t>
            </w:r>
            <w:r>
              <w:rPr>
                <w:color w:val="050607"/>
                <w:spacing w:val="-2"/>
                <w:sz w:val="17"/>
              </w:rPr>
              <w:t>4,35</w:t>
            </w:r>
          </w:p>
        </w:tc>
      </w:tr>
    </w:tbl>
    <w:p>
      <w:pPr>
        <w:spacing w:before="53"/>
        <w:ind w:left="4" w:right="19" w:firstLine="0"/>
        <w:jc w:val="center"/>
        <w:rPr>
          <w:sz w:val="17"/>
        </w:rPr>
      </w:pPr>
      <w:r>
        <w:rPr>
          <w:b/>
          <w:color w:val="231F20"/>
          <w:sz w:val="17"/>
        </w:rPr>
        <w:t>Table</w:t>
      </w:r>
      <w:r>
        <w:rPr>
          <w:b/>
          <w:color w:val="231F20"/>
          <w:spacing w:val="-3"/>
          <w:sz w:val="17"/>
        </w:rPr>
        <w:t> </w:t>
      </w:r>
      <w:r>
        <w:rPr>
          <w:b/>
          <w:color w:val="231F20"/>
          <w:sz w:val="17"/>
        </w:rPr>
        <w:t>2.</w:t>
      </w:r>
      <w:r>
        <w:rPr>
          <w:b/>
          <w:color w:val="231F20"/>
          <w:spacing w:val="-7"/>
          <w:sz w:val="17"/>
        </w:rPr>
        <w:t> </w:t>
      </w:r>
      <w:r>
        <w:rPr>
          <w:color w:val="231F20"/>
          <w:sz w:val="17"/>
        </w:rPr>
        <w:t>The</w:t>
      </w:r>
      <w:r>
        <w:rPr>
          <w:color w:val="231F20"/>
          <w:spacing w:val="-9"/>
          <w:sz w:val="17"/>
        </w:rPr>
        <w:t> </w:t>
      </w:r>
      <w:r>
        <w:rPr>
          <w:color w:val="231F20"/>
          <w:sz w:val="17"/>
        </w:rPr>
        <w:t>total</w:t>
      </w:r>
      <w:r>
        <w:rPr>
          <w:color w:val="231F20"/>
          <w:spacing w:val="-8"/>
          <w:sz w:val="17"/>
        </w:rPr>
        <w:t> </w:t>
      </w:r>
      <w:r>
        <w:rPr>
          <w:color w:val="231F20"/>
          <w:sz w:val="17"/>
        </w:rPr>
        <w:t>score</w:t>
      </w:r>
      <w:r>
        <w:rPr>
          <w:color w:val="231F20"/>
          <w:spacing w:val="-5"/>
          <w:sz w:val="17"/>
        </w:rPr>
        <w:t> </w:t>
      </w:r>
      <w:r>
        <w:rPr>
          <w:color w:val="231F20"/>
          <w:sz w:val="17"/>
        </w:rPr>
        <w:t>obtained</w:t>
      </w:r>
      <w:r>
        <w:rPr>
          <w:color w:val="231F20"/>
          <w:spacing w:val="-6"/>
          <w:sz w:val="17"/>
        </w:rPr>
        <w:t> </w:t>
      </w:r>
      <w:r>
        <w:rPr>
          <w:color w:val="231F20"/>
          <w:sz w:val="17"/>
        </w:rPr>
        <w:t>by</w:t>
      </w:r>
      <w:r>
        <w:rPr>
          <w:color w:val="231F20"/>
          <w:spacing w:val="-6"/>
          <w:sz w:val="17"/>
        </w:rPr>
        <w:t> </w:t>
      </w:r>
      <w:r>
        <w:rPr>
          <w:color w:val="231F20"/>
          <w:sz w:val="17"/>
        </w:rPr>
        <w:t>the</w:t>
      </w:r>
      <w:r>
        <w:rPr>
          <w:color w:val="231F20"/>
          <w:spacing w:val="-5"/>
          <w:sz w:val="17"/>
        </w:rPr>
        <w:t> </w:t>
      </w:r>
      <w:r>
        <w:rPr>
          <w:color w:val="231F20"/>
          <w:sz w:val="17"/>
        </w:rPr>
        <w:t>participants</w:t>
      </w:r>
      <w:r>
        <w:rPr>
          <w:color w:val="231F20"/>
          <w:spacing w:val="-2"/>
          <w:sz w:val="17"/>
        </w:rPr>
        <w:t> </w:t>
      </w:r>
      <w:r>
        <w:rPr>
          <w:color w:val="231F20"/>
          <w:sz w:val="17"/>
        </w:rPr>
        <w:t>from</w:t>
      </w:r>
      <w:r>
        <w:rPr>
          <w:color w:val="231F20"/>
          <w:spacing w:val="-5"/>
          <w:sz w:val="17"/>
        </w:rPr>
        <w:t> </w:t>
      </w:r>
      <w:r>
        <w:rPr>
          <w:color w:val="231F20"/>
          <w:sz w:val="17"/>
        </w:rPr>
        <w:t>the</w:t>
      </w:r>
      <w:r>
        <w:rPr>
          <w:color w:val="231F20"/>
          <w:spacing w:val="-5"/>
          <w:sz w:val="17"/>
        </w:rPr>
        <w:t> </w:t>
      </w:r>
      <w:r>
        <w:rPr>
          <w:color w:val="231F20"/>
          <w:spacing w:val="-2"/>
          <w:sz w:val="17"/>
        </w:rPr>
        <w:t>factors</w:t>
      </w:r>
    </w:p>
    <w:p>
      <w:pPr>
        <w:pStyle w:val="BodyText"/>
        <w:spacing w:before="87"/>
        <w:rPr>
          <w:sz w:val="17"/>
        </w:rPr>
      </w:pPr>
    </w:p>
    <w:p>
      <w:pPr>
        <w:pStyle w:val="BodyText"/>
        <w:spacing w:line="309" w:lineRule="auto"/>
        <w:ind w:left="125" w:right="140"/>
        <w:jc w:val="both"/>
      </w:pPr>
      <w:r>
        <w:rPr>
          <w:color w:val="231F20"/>
          <w:w w:val="105"/>
        </w:rPr>
        <w:t>The</w:t>
      </w:r>
      <w:r>
        <w:rPr>
          <w:color w:val="231F20"/>
          <w:spacing w:val="-11"/>
          <w:w w:val="105"/>
        </w:rPr>
        <w:t> </w:t>
      </w:r>
      <w:r>
        <w:rPr>
          <w:color w:val="231F20"/>
          <w:w w:val="105"/>
        </w:rPr>
        <w:t>minimum,</w:t>
      </w:r>
      <w:r>
        <w:rPr>
          <w:color w:val="231F20"/>
          <w:spacing w:val="-10"/>
          <w:w w:val="105"/>
        </w:rPr>
        <w:t> </w:t>
      </w:r>
      <w:r>
        <w:rPr>
          <w:color w:val="231F20"/>
          <w:w w:val="105"/>
        </w:rPr>
        <w:t>maximum</w:t>
      </w:r>
      <w:r>
        <w:rPr>
          <w:color w:val="231F20"/>
          <w:spacing w:val="-7"/>
          <w:w w:val="105"/>
        </w:rPr>
        <w:t> </w:t>
      </w:r>
      <w:r>
        <w:rPr>
          <w:color w:val="231F20"/>
          <w:w w:val="105"/>
        </w:rPr>
        <w:t>and</w:t>
      </w:r>
      <w:r>
        <w:rPr>
          <w:color w:val="231F20"/>
          <w:spacing w:val="-11"/>
          <w:w w:val="105"/>
        </w:rPr>
        <w:t> </w:t>
      </w:r>
      <w:r>
        <w:rPr>
          <w:color w:val="231F20"/>
          <w:w w:val="105"/>
        </w:rPr>
        <w:t>average</w:t>
      </w:r>
      <w:r>
        <w:rPr>
          <w:color w:val="231F20"/>
          <w:spacing w:val="-12"/>
          <w:w w:val="105"/>
        </w:rPr>
        <w:t> </w:t>
      </w:r>
      <w:r>
        <w:rPr>
          <w:color w:val="231F20"/>
          <w:w w:val="105"/>
        </w:rPr>
        <w:t>values</w:t>
      </w:r>
      <w:r>
        <w:rPr>
          <w:color w:val="231F20"/>
          <w:spacing w:val="-11"/>
          <w:w w:val="105"/>
        </w:rPr>
        <w:t> </w:t>
      </w:r>
      <w:r>
        <w:rPr>
          <w:color w:val="231F20"/>
          <w:w w:val="105"/>
        </w:rPr>
        <w:t>of</w:t>
      </w:r>
      <w:r>
        <w:rPr>
          <w:color w:val="231F20"/>
          <w:spacing w:val="-11"/>
          <w:w w:val="105"/>
        </w:rPr>
        <w:t> </w:t>
      </w:r>
      <w:r>
        <w:rPr>
          <w:color w:val="231F20"/>
          <w:w w:val="105"/>
        </w:rPr>
        <w:t>the</w:t>
      </w:r>
      <w:r>
        <w:rPr>
          <w:color w:val="231F20"/>
          <w:spacing w:val="-9"/>
          <w:w w:val="105"/>
        </w:rPr>
        <w:t> </w:t>
      </w:r>
      <w:r>
        <w:rPr>
          <w:color w:val="231F20"/>
          <w:w w:val="105"/>
        </w:rPr>
        <w:t>participants</w:t>
      </w:r>
      <w:r>
        <w:rPr>
          <w:color w:val="231F20"/>
          <w:spacing w:val="-9"/>
          <w:w w:val="105"/>
        </w:rPr>
        <w:t> </w:t>
      </w:r>
      <w:r>
        <w:rPr>
          <w:color w:val="231F20"/>
          <w:w w:val="105"/>
        </w:rPr>
        <w:t>from</w:t>
      </w:r>
      <w:r>
        <w:rPr>
          <w:color w:val="231F20"/>
          <w:spacing w:val="-12"/>
          <w:w w:val="105"/>
        </w:rPr>
        <w:t> </w:t>
      </w:r>
      <w:r>
        <w:rPr>
          <w:color w:val="231F20"/>
          <w:w w:val="105"/>
        </w:rPr>
        <w:t>DESES</w:t>
      </w:r>
      <w:r>
        <w:rPr>
          <w:color w:val="231F20"/>
          <w:spacing w:val="-10"/>
          <w:w w:val="105"/>
        </w:rPr>
        <w:t> </w:t>
      </w:r>
      <w:r>
        <w:rPr>
          <w:color w:val="231F20"/>
          <w:w w:val="105"/>
        </w:rPr>
        <w:t>sub-dimensions</w:t>
      </w:r>
      <w:r>
        <w:rPr>
          <w:color w:val="231F20"/>
          <w:spacing w:val="-9"/>
          <w:w w:val="105"/>
        </w:rPr>
        <w:t> </w:t>
      </w:r>
      <w:r>
        <w:rPr>
          <w:color w:val="231F20"/>
          <w:w w:val="105"/>
        </w:rPr>
        <w:t>are</w:t>
      </w:r>
      <w:r>
        <w:rPr>
          <w:color w:val="231F20"/>
          <w:spacing w:val="-9"/>
          <w:w w:val="105"/>
        </w:rPr>
        <w:t> </w:t>
      </w:r>
      <w:r>
        <w:rPr>
          <w:color w:val="231F20"/>
          <w:w w:val="105"/>
        </w:rPr>
        <w:t>given below</w:t>
      </w:r>
      <w:r>
        <w:rPr>
          <w:color w:val="ED2124"/>
          <w:w w:val="105"/>
        </w:rPr>
        <w:t>.</w:t>
      </w:r>
      <w:r>
        <w:rPr>
          <w:color w:val="ED2124"/>
          <w:spacing w:val="-1"/>
          <w:w w:val="105"/>
        </w:rPr>
        <w:t> </w:t>
      </w:r>
      <w:r>
        <w:rPr>
          <w:color w:val="231F20"/>
          <w:w w:val="105"/>
        </w:rPr>
        <w:t>According to the results obtained the highest score</w:t>
      </w:r>
      <w:r>
        <w:rPr>
          <w:color w:val="231F20"/>
          <w:spacing w:val="-2"/>
          <w:w w:val="105"/>
        </w:rPr>
        <w:t> </w:t>
      </w:r>
      <w:r>
        <w:rPr>
          <w:color w:val="231F20"/>
          <w:w w:val="105"/>
        </w:rPr>
        <w:t>from</w:t>
      </w:r>
      <w:r>
        <w:rPr>
          <w:color w:val="231F20"/>
          <w:spacing w:val="-2"/>
          <w:w w:val="105"/>
        </w:rPr>
        <w:t> </w:t>
      </w:r>
      <w:r>
        <w:rPr>
          <w:color w:val="231F20"/>
          <w:w w:val="105"/>
        </w:rPr>
        <w:t>Language Skill</w:t>
      </w:r>
      <w:r>
        <w:rPr>
          <w:color w:val="231F20"/>
          <w:spacing w:val="-1"/>
          <w:w w:val="105"/>
        </w:rPr>
        <w:t> </w:t>
      </w:r>
      <w:r>
        <w:rPr>
          <w:color w:val="231F20"/>
          <w:w w:val="105"/>
        </w:rPr>
        <w:t>sub-dimension</w:t>
      </w:r>
      <w:r>
        <w:rPr>
          <w:color w:val="231F20"/>
          <w:spacing w:val="-1"/>
          <w:w w:val="105"/>
        </w:rPr>
        <w:t> </w:t>
      </w:r>
      <w:r>
        <w:rPr>
          <w:color w:val="231F20"/>
          <w:w w:val="105"/>
        </w:rPr>
        <w:t>was 35, the</w:t>
      </w:r>
      <w:r>
        <w:rPr>
          <w:color w:val="231F20"/>
          <w:spacing w:val="-7"/>
          <w:w w:val="105"/>
        </w:rPr>
        <w:t> </w:t>
      </w:r>
      <w:r>
        <w:rPr>
          <w:color w:val="231F20"/>
          <w:w w:val="105"/>
        </w:rPr>
        <w:t>lowest</w:t>
      </w:r>
      <w:r>
        <w:rPr>
          <w:color w:val="231F20"/>
          <w:spacing w:val="-4"/>
          <w:w w:val="105"/>
        </w:rPr>
        <w:t> </w:t>
      </w:r>
      <w:r>
        <w:rPr>
          <w:color w:val="231F20"/>
          <w:w w:val="105"/>
        </w:rPr>
        <w:t>score</w:t>
      </w:r>
      <w:r>
        <w:rPr>
          <w:color w:val="231F20"/>
          <w:spacing w:val="-5"/>
          <w:w w:val="105"/>
        </w:rPr>
        <w:t> </w:t>
      </w:r>
      <w:r>
        <w:rPr>
          <w:color w:val="231F20"/>
          <w:w w:val="105"/>
        </w:rPr>
        <w:t>was</w:t>
      </w:r>
      <w:r>
        <w:rPr>
          <w:color w:val="231F20"/>
          <w:spacing w:val="-5"/>
          <w:w w:val="105"/>
        </w:rPr>
        <w:t> </w:t>
      </w:r>
      <w:r>
        <w:rPr>
          <w:color w:val="231F20"/>
          <w:w w:val="105"/>
        </w:rPr>
        <w:t>7,</w:t>
      </w:r>
      <w:r>
        <w:rPr>
          <w:color w:val="231F20"/>
          <w:spacing w:val="-7"/>
          <w:w w:val="105"/>
        </w:rPr>
        <w:t> </w:t>
      </w:r>
      <w:r>
        <w:rPr>
          <w:color w:val="231F20"/>
          <w:w w:val="105"/>
        </w:rPr>
        <w:t>and</w:t>
      </w:r>
      <w:r>
        <w:rPr>
          <w:color w:val="231F20"/>
          <w:spacing w:val="-3"/>
          <w:w w:val="105"/>
        </w:rPr>
        <w:t> </w:t>
      </w:r>
      <w:r>
        <w:rPr>
          <w:color w:val="231F20"/>
          <w:w w:val="105"/>
        </w:rPr>
        <w:t>the</w:t>
      </w:r>
      <w:r>
        <w:rPr>
          <w:color w:val="231F20"/>
          <w:spacing w:val="-3"/>
          <w:w w:val="105"/>
        </w:rPr>
        <w:t> </w:t>
      </w:r>
      <w:r>
        <w:rPr>
          <w:color w:val="231F20"/>
          <w:w w:val="105"/>
        </w:rPr>
        <w:t>mean</w:t>
      </w:r>
      <w:r>
        <w:rPr>
          <w:color w:val="231F20"/>
          <w:spacing w:val="-5"/>
          <w:w w:val="105"/>
        </w:rPr>
        <w:t> </w:t>
      </w:r>
      <w:r>
        <w:rPr>
          <w:color w:val="231F20"/>
          <w:w w:val="105"/>
        </w:rPr>
        <w:t>score</w:t>
      </w:r>
      <w:r>
        <w:rPr>
          <w:color w:val="231F20"/>
          <w:spacing w:val="-6"/>
          <w:w w:val="105"/>
        </w:rPr>
        <w:t> </w:t>
      </w:r>
      <w:r>
        <w:rPr>
          <w:color w:val="231F20"/>
          <w:w w:val="105"/>
        </w:rPr>
        <w:t>was</w:t>
      </w:r>
      <w:r>
        <w:rPr>
          <w:color w:val="231F20"/>
          <w:spacing w:val="-3"/>
          <w:w w:val="105"/>
        </w:rPr>
        <w:t> </w:t>
      </w:r>
      <w:r>
        <w:rPr>
          <w:color w:val="231F20"/>
          <w:w w:val="105"/>
        </w:rPr>
        <w:t>26.07±5.17;</w:t>
      </w:r>
      <w:r>
        <w:rPr>
          <w:color w:val="231F20"/>
          <w:spacing w:val="-4"/>
          <w:w w:val="105"/>
        </w:rPr>
        <w:t> </w:t>
      </w:r>
      <w:r>
        <w:rPr>
          <w:color w:val="231F20"/>
          <w:w w:val="105"/>
        </w:rPr>
        <w:t>the</w:t>
      </w:r>
      <w:r>
        <w:rPr>
          <w:color w:val="231F20"/>
          <w:spacing w:val="-2"/>
          <w:w w:val="105"/>
        </w:rPr>
        <w:t> </w:t>
      </w:r>
      <w:r>
        <w:rPr>
          <w:color w:val="231F20"/>
          <w:w w:val="105"/>
        </w:rPr>
        <w:t>highest</w:t>
      </w:r>
      <w:r>
        <w:rPr>
          <w:color w:val="231F20"/>
          <w:spacing w:val="-4"/>
          <w:w w:val="105"/>
        </w:rPr>
        <w:t> </w:t>
      </w:r>
      <w:r>
        <w:rPr>
          <w:color w:val="231F20"/>
          <w:w w:val="105"/>
        </w:rPr>
        <w:t>score</w:t>
      </w:r>
      <w:r>
        <w:rPr>
          <w:color w:val="231F20"/>
          <w:spacing w:val="-2"/>
          <w:w w:val="105"/>
        </w:rPr>
        <w:t> </w:t>
      </w:r>
      <w:r>
        <w:rPr>
          <w:color w:val="231F20"/>
          <w:w w:val="105"/>
        </w:rPr>
        <w:t>from</w:t>
      </w:r>
      <w:r>
        <w:rPr>
          <w:color w:val="231F20"/>
          <w:spacing w:val="-2"/>
          <w:w w:val="105"/>
        </w:rPr>
        <w:t> </w:t>
      </w:r>
      <w:r>
        <w:rPr>
          <w:color w:val="231F20"/>
          <w:w w:val="105"/>
        </w:rPr>
        <w:t>the</w:t>
      </w:r>
      <w:r>
        <w:rPr>
          <w:color w:val="231F20"/>
          <w:spacing w:val="-6"/>
          <w:w w:val="105"/>
        </w:rPr>
        <w:t> </w:t>
      </w:r>
      <w:r>
        <w:rPr>
          <w:color w:val="231F20"/>
          <w:w w:val="105"/>
        </w:rPr>
        <w:t>Communication sub-dimension was 35, the lowest score was 7, and the mean score was 26.77±5.56; the highest score from the Content Evaluation sub-dimension was 40, the lowest score was 8, and the mean score was 27.05±7.14; the highest score from the Instructors sub-dimension was 15, the lowest score was 3, and </w:t>
      </w:r>
      <w:r>
        <w:rPr>
          <w:color w:val="231F20"/>
        </w:rPr>
        <w:t>the mean score was 12.57±2.12; the highest score from the Assessment sub-dimension was 25, the lowest </w:t>
      </w:r>
      <w:r>
        <w:rPr>
          <w:color w:val="231F20"/>
          <w:w w:val="105"/>
        </w:rPr>
        <w:t>score was 5, and the mean score was 17.58±4.35.</w:t>
      </w:r>
    </w:p>
    <w:p>
      <w:pPr>
        <w:pStyle w:val="BodyText"/>
        <w:spacing w:before="18"/>
      </w:pPr>
    </w:p>
    <w:p>
      <w:pPr>
        <w:pStyle w:val="Heading1"/>
        <w:numPr>
          <w:ilvl w:val="1"/>
          <w:numId w:val="1"/>
        </w:numPr>
        <w:tabs>
          <w:tab w:pos="532" w:val="left" w:leader="none"/>
        </w:tabs>
        <w:spacing w:line="240" w:lineRule="auto" w:before="0" w:after="0"/>
        <w:ind w:left="532" w:right="0" w:hanging="407"/>
        <w:jc w:val="left"/>
      </w:pPr>
      <w:r>
        <w:rPr>
          <w:color w:val="231F20"/>
        </w:rPr>
        <w:t>The</w:t>
      </w:r>
      <w:r>
        <w:rPr>
          <w:color w:val="231F20"/>
          <w:spacing w:val="23"/>
        </w:rPr>
        <w:t> </w:t>
      </w:r>
      <w:r>
        <w:rPr>
          <w:color w:val="231F20"/>
        </w:rPr>
        <w:t>CFA</w:t>
      </w:r>
      <w:r>
        <w:rPr>
          <w:color w:val="231F20"/>
          <w:spacing w:val="22"/>
        </w:rPr>
        <w:t> </w:t>
      </w:r>
      <w:r>
        <w:rPr>
          <w:color w:val="231F20"/>
        </w:rPr>
        <w:t>results</w:t>
      </w:r>
      <w:r>
        <w:rPr>
          <w:color w:val="231F20"/>
          <w:spacing w:val="21"/>
        </w:rPr>
        <w:t> </w:t>
      </w:r>
      <w:r>
        <w:rPr>
          <w:color w:val="231F20"/>
        </w:rPr>
        <w:t>of</w:t>
      </w:r>
      <w:r>
        <w:rPr>
          <w:color w:val="231F20"/>
          <w:spacing w:val="15"/>
        </w:rPr>
        <w:t> </w:t>
      </w:r>
      <w:r>
        <w:rPr>
          <w:color w:val="231F20"/>
        </w:rPr>
        <w:t>Distance</w:t>
      </w:r>
      <w:r>
        <w:rPr>
          <w:color w:val="231F20"/>
          <w:spacing w:val="24"/>
        </w:rPr>
        <w:t> </w:t>
      </w:r>
      <w:r>
        <w:rPr>
          <w:color w:val="231F20"/>
        </w:rPr>
        <w:t>Education</w:t>
      </w:r>
      <w:r>
        <w:rPr>
          <w:color w:val="231F20"/>
          <w:spacing w:val="19"/>
        </w:rPr>
        <w:t> </w:t>
      </w:r>
      <w:r>
        <w:rPr>
          <w:color w:val="231F20"/>
        </w:rPr>
        <w:t>System</w:t>
      </w:r>
      <w:r>
        <w:rPr>
          <w:color w:val="231F20"/>
          <w:spacing w:val="16"/>
        </w:rPr>
        <w:t> </w:t>
      </w:r>
      <w:r>
        <w:rPr>
          <w:color w:val="231F20"/>
        </w:rPr>
        <w:t>Evaluation</w:t>
      </w:r>
      <w:r>
        <w:rPr>
          <w:color w:val="231F20"/>
          <w:spacing w:val="22"/>
        </w:rPr>
        <w:t> </w:t>
      </w:r>
      <w:r>
        <w:rPr>
          <w:color w:val="231F20"/>
        </w:rPr>
        <w:t>Scale</w:t>
      </w:r>
      <w:r>
        <w:rPr>
          <w:color w:val="231F20"/>
          <w:spacing w:val="22"/>
        </w:rPr>
        <w:t> </w:t>
      </w:r>
      <w:r>
        <w:rPr>
          <w:color w:val="231F20"/>
          <w:spacing w:val="-2"/>
        </w:rPr>
        <w:t>(DESES).</w:t>
      </w:r>
    </w:p>
    <w:p>
      <w:pPr>
        <w:pStyle w:val="BodyText"/>
        <w:spacing w:before="78"/>
        <w:rPr>
          <w:b/>
        </w:rPr>
      </w:pPr>
    </w:p>
    <w:p>
      <w:pPr>
        <w:pStyle w:val="BodyText"/>
        <w:spacing w:line="309" w:lineRule="auto"/>
        <w:ind w:left="125" w:right="143"/>
        <w:jc w:val="both"/>
      </w:pPr>
      <w:r>
        <w:rPr>
          <w:color w:val="231F20"/>
          <w:w w:val="105"/>
        </w:rPr>
        <w:t>CFA was</w:t>
      </w:r>
      <w:r>
        <w:rPr>
          <w:color w:val="231F20"/>
          <w:spacing w:val="-2"/>
          <w:w w:val="105"/>
        </w:rPr>
        <w:t> </w:t>
      </w:r>
      <w:r>
        <w:rPr>
          <w:color w:val="231F20"/>
          <w:w w:val="105"/>
        </w:rPr>
        <w:t>performed to ensure</w:t>
      </w:r>
      <w:r>
        <w:rPr>
          <w:color w:val="231F20"/>
          <w:spacing w:val="-1"/>
          <w:w w:val="105"/>
        </w:rPr>
        <w:t> </w:t>
      </w:r>
      <w:r>
        <w:rPr>
          <w:color w:val="231F20"/>
          <w:w w:val="105"/>
        </w:rPr>
        <w:t>the</w:t>
      </w:r>
      <w:r>
        <w:rPr>
          <w:color w:val="231F20"/>
          <w:spacing w:val="-1"/>
          <w:w w:val="105"/>
        </w:rPr>
        <w:t> </w:t>
      </w:r>
      <w:r>
        <w:rPr>
          <w:color w:val="231F20"/>
          <w:w w:val="105"/>
        </w:rPr>
        <w:t>validity</w:t>
      </w:r>
      <w:r>
        <w:rPr>
          <w:color w:val="231F20"/>
          <w:spacing w:val="-2"/>
          <w:w w:val="105"/>
        </w:rPr>
        <w:t> </w:t>
      </w:r>
      <w:r>
        <w:rPr>
          <w:color w:val="231F20"/>
          <w:w w:val="105"/>
        </w:rPr>
        <w:t>of the</w:t>
      </w:r>
      <w:r>
        <w:rPr>
          <w:color w:val="231F20"/>
          <w:spacing w:val="-2"/>
          <w:w w:val="105"/>
        </w:rPr>
        <w:t> </w:t>
      </w:r>
      <w:r>
        <w:rPr>
          <w:color w:val="231F20"/>
          <w:w w:val="105"/>
        </w:rPr>
        <w:t>sub-factors</w:t>
      </w:r>
      <w:r>
        <w:rPr>
          <w:color w:val="231F20"/>
          <w:spacing w:val="-2"/>
          <w:w w:val="105"/>
        </w:rPr>
        <w:t> </w:t>
      </w:r>
      <w:r>
        <w:rPr>
          <w:color w:val="231F20"/>
          <w:w w:val="105"/>
        </w:rPr>
        <w:t>obtained as</w:t>
      </w:r>
      <w:r>
        <w:rPr>
          <w:color w:val="231F20"/>
          <w:spacing w:val="-1"/>
          <w:w w:val="105"/>
        </w:rPr>
        <w:t> </w:t>
      </w:r>
      <w:r>
        <w:rPr>
          <w:color w:val="231F20"/>
          <w:w w:val="105"/>
        </w:rPr>
        <w:t>a</w:t>
      </w:r>
      <w:r>
        <w:rPr>
          <w:color w:val="231F20"/>
          <w:spacing w:val="-3"/>
          <w:w w:val="105"/>
        </w:rPr>
        <w:t> </w:t>
      </w:r>
      <w:r>
        <w:rPr>
          <w:color w:val="231F20"/>
          <w:w w:val="105"/>
        </w:rPr>
        <w:t>result of</w:t>
      </w:r>
      <w:r>
        <w:rPr>
          <w:color w:val="231F20"/>
          <w:spacing w:val="-1"/>
          <w:w w:val="105"/>
        </w:rPr>
        <w:t> </w:t>
      </w:r>
      <w:r>
        <w:rPr>
          <w:color w:val="231F20"/>
          <w:w w:val="105"/>
        </w:rPr>
        <w:t>EFA and</w:t>
      </w:r>
      <w:r>
        <w:rPr>
          <w:color w:val="231F20"/>
          <w:spacing w:val="-1"/>
          <w:w w:val="105"/>
        </w:rPr>
        <w:t> </w:t>
      </w:r>
      <w:r>
        <w:rPr>
          <w:color w:val="231F20"/>
          <w:w w:val="105"/>
        </w:rPr>
        <w:t>to test the accuracy of the structure. The diagram of the model fit was obtained as follows in Figure 1 and the fit values related to the created model are given in Tables 4-5 below.</w:t>
      </w:r>
    </w:p>
    <w:p>
      <w:pPr>
        <w:pStyle w:val="BodyText"/>
        <w:spacing w:after="0" w:line="309" w:lineRule="auto"/>
        <w:jc w:val="both"/>
        <w:sectPr>
          <w:pgSz w:w="11910" w:h="16840"/>
          <w:pgMar w:header="1158" w:footer="1907" w:top="1340" w:bottom="2200" w:left="1559" w:right="1559"/>
        </w:sectPr>
      </w:pPr>
    </w:p>
    <w:p>
      <w:pPr>
        <w:pStyle w:val="BodyText"/>
        <w:spacing w:line="20" w:lineRule="exact"/>
        <w:ind w:left="97"/>
        <w:rPr>
          <w:sz w:val="2"/>
        </w:rPr>
      </w:pPr>
      <w:r>
        <w:rPr>
          <w:sz w:val="2"/>
        </w:rPr>
        <mc:AlternateContent>
          <mc:Choice Requires="wps">
            <w:drawing>
              <wp:inline distT="0" distB="0" distL="0" distR="0">
                <wp:extent cx="5448935" cy="6350"/>
                <wp:effectExtent l="0" t="0" r="0" b="0"/>
                <wp:docPr id="69" name="Group 69"/>
                <wp:cNvGraphicFramePr>
                  <a:graphicFrameLocks/>
                </wp:cNvGraphicFramePr>
                <a:graphic>
                  <a:graphicData uri="http://schemas.microsoft.com/office/word/2010/wordprocessingGroup">
                    <wpg:wgp>
                      <wpg:cNvPr id="69" name="Group 69"/>
                      <wpg:cNvGrpSpPr/>
                      <wpg:grpSpPr>
                        <a:xfrm>
                          <a:off x="0" y="0"/>
                          <a:ext cx="5448935" cy="6350"/>
                          <a:chExt cx="5448935" cy="6350"/>
                        </a:xfrm>
                      </wpg:grpSpPr>
                      <wps:wsp>
                        <wps:cNvPr id="70" name="Graphic 70"/>
                        <wps:cNvSpPr/>
                        <wps:spPr>
                          <a:xfrm>
                            <a:off x="0" y="0"/>
                            <a:ext cx="5448935" cy="6350"/>
                          </a:xfrm>
                          <a:custGeom>
                            <a:avLst/>
                            <a:gdLst/>
                            <a:ahLst/>
                            <a:cxnLst/>
                            <a:rect l="l" t="t" r="r" b="b"/>
                            <a:pathLst>
                              <a:path w="5448935" h="6350">
                                <a:moveTo>
                                  <a:pt x="5448312" y="0"/>
                                </a:moveTo>
                                <a:lnTo>
                                  <a:pt x="0" y="0"/>
                                </a:lnTo>
                                <a:lnTo>
                                  <a:pt x="0" y="6095"/>
                                </a:lnTo>
                                <a:lnTo>
                                  <a:pt x="5448312" y="6095"/>
                                </a:lnTo>
                                <a:lnTo>
                                  <a:pt x="5448312" y="0"/>
                                </a:lnTo>
                                <a:close/>
                              </a:path>
                            </a:pathLst>
                          </a:custGeom>
                          <a:solidFill>
                            <a:srgbClr val="D9DADC"/>
                          </a:solidFill>
                        </wps:spPr>
                        <wps:bodyPr wrap="square" lIns="0" tIns="0" rIns="0" bIns="0" rtlCol="0">
                          <a:prstTxWarp prst="textNoShape">
                            <a:avLst/>
                          </a:prstTxWarp>
                          <a:noAutofit/>
                        </wps:bodyPr>
                      </wps:wsp>
                    </wpg:wgp>
                  </a:graphicData>
                </a:graphic>
              </wp:inline>
            </w:drawing>
          </mc:Choice>
          <mc:Fallback>
            <w:pict>
              <v:group style="width:429.05pt;height:.5pt;mso-position-horizontal-relative:char;mso-position-vertical-relative:line" id="docshapegroup69" coordorigin="0,0" coordsize="8581,10">
                <v:rect style="position:absolute;left:0;top:0;width:8581;height:10" id="docshape70" filled="true" fillcolor="#d9dadc" stroked="false">
                  <v:fill type="solid"/>
                </v:rect>
              </v:group>
            </w:pict>
          </mc:Fallback>
        </mc:AlternateContent>
      </w:r>
      <w:r>
        <w:rPr>
          <w:sz w:val="2"/>
        </w:rPr>
      </w:r>
    </w:p>
    <w:p>
      <w:pPr>
        <w:pStyle w:val="BodyText"/>
        <w:rPr>
          <w:sz w:val="20"/>
        </w:rPr>
      </w:pPr>
    </w:p>
    <w:p>
      <w:pPr>
        <w:pStyle w:val="BodyText"/>
        <w:rPr>
          <w:sz w:val="20"/>
        </w:rPr>
      </w:pPr>
    </w:p>
    <w:p>
      <w:pPr>
        <w:pStyle w:val="BodyText"/>
        <w:spacing w:before="27"/>
        <w:rPr>
          <w:sz w:val="20"/>
        </w:rPr>
      </w:pPr>
      <w:r>
        <w:rPr>
          <w:sz w:val="20"/>
        </w:rPr>
        <w:drawing>
          <wp:anchor distT="0" distB="0" distL="0" distR="0" allowOverlap="1" layoutInCell="1" locked="0" behindDoc="1" simplePos="0" relativeHeight="487607808">
            <wp:simplePos x="0" y="0"/>
            <wp:positionH relativeFrom="page">
              <wp:posOffset>1285700</wp:posOffset>
            </wp:positionH>
            <wp:positionV relativeFrom="paragraph">
              <wp:posOffset>177233</wp:posOffset>
            </wp:positionV>
            <wp:extent cx="4876186" cy="4311205"/>
            <wp:effectExtent l="0" t="0" r="0" b="0"/>
            <wp:wrapTopAndBottom/>
            <wp:docPr id="71" name="Image 71"/>
            <wp:cNvGraphicFramePr>
              <a:graphicFrameLocks/>
            </wp:cNvGraphicFramePr>
            <a:graphic>
              <a:graphicData uri="http://schemas.openxmlformats.org/drawingml/2006/picture">
                <pic:pic>
                  <pic:nvPicPr>
                    <pic:cNvPr id="71" name="Image 71"/>
                    <pic:cNvPicPr/>
                  </pic:nvPicPr>
                  <pic:blipFill>
                    <a:blip r:embed="rId19" cstate="print"/>
                    <a:stretch>
                      <a:fillRect/>
                    </a:stretch>
                  </pic:blipFill>
                  <pic:spPr>
                    <a:xfrm>
                      <a:off x="0" y="0"/>
                      <a:ext cx="4876186" cy="4311205"/>
                    </a:xfrm>
                    <a:prstGeom prst="rect">
                      <a:avLst/>
                    </a:prstGeom>
                  </pic:spPr>
                </pic:pic>
              </a:graphicData>
            </a:graphic>
          </wp:anchor>
        </w:drawing>
      </w:r>
    </w:p>
    <w:p>
      <w:pPr>
        <w:pStyle w:val="BodyText"/>
        <w:spacing w:before="66"/>
        <w:rPr>
          <w:sz w:val="17"/>
        </w:rPr>
      </w:pPr>
    </w:p>
    <w:p>
      <w:pPr>
        <w:spacing w:before="0"/>
        <w:ind w:left="9" w:right="19" w:firstLine="0"/>
        <w:jc w:val="center"/>
        <w:rPr>
          <w:sz w:val="17"/>
        </w:rPr>
      </w:pPr>
      <w:r>
        <w:rPr>
          <w:b/>
          <w:color w:val="231F20"/>
          <w:sz w:val="17"/>
        </w:rPr>
        <w:t>Figure</w:t>
      </w:r>
      <w:r>
        <w:rPr>
          <w:b/>
          <w:color w:val="231F20"/>
          <w:spacing w:val="-5"/>
          <w:sz w:val="17"/>
        </w:rPr>
        <w:t> </w:t>
      </w:r>
      <w:r>
        <w:rPr>
          <w:b/>
          <w:color w:val="231F20"/>
          <w:sz w:val="17"/>
        </w:rPr>
        <w:t>1.</w:t>
      </w:r>
      <w:r>
        <w:rPr>
          <w:b/>
          <w:color w:val="231F20"/>
          <w:spacing w:val="-5"/>
          <w:sz w:val="17"/>
        </w:rPr>
        <w:t> </w:t>
      </w:r>
      <w:r>
        <w:rPr>
          <w:color w:val="231F20"/>
          <w:sz w:val="17"/>
        </w:rPr>
        <w:t>Model</w:t>
      </w:r>
      <w:r>
        <w:rPr>
          <w:color w:val="231F20"/>
          <w:spacing w:val="-7"/>
          <w:sz w:val="17"/>
        </w:rPr>
        <w:t> </w:t>
      </w:r>
      <w:r>
        <w:rPr>
          <w:color w:val="231F20"/>
          <w:sz w:val="17"/>
        </w:rPr>
        <w:t>fit</w:t>
      </w:r>
      <w:r>
        <w:rPr>
          <w:color w:val="231F20"/>
          <w:spacing w:val="-1"/>
          <w:sz w:val="17"/>
        </w:rPr>
        <w:t> </w:t>
      </w:r>
      <w:r>
        <w:rPr>
          <w:color w:val="231F20"/>
          <w:sz w:val="17"/>
        </w:rPr>
        <w:t>of</w:t>
      </w:r>
      <w:r>
        <w:rPr>
          <w:color w:val="231F20"/>
          <w:spacing w:val="-6"/>
          <w:sz w:val="17"/>
        </w:rPr>
        <w:t> </w:t>
      </w:r>
      <w:r>
        <w:rPr>
          <w:color w:val="231F20"/>
          <w:spacing w:val="-4"/>
          <w:sz w:val="17"/>
        </w:rPr>
        <w:t>DESES</w:t>
      </w:r>
    </w:p>
    <w:p>
      <w:pPr>
        <w:pStyle w:val="BodyText"/>
        <w:spacing w:before="87"/>
        <w:rPr>
          <w:sz w:val="17"/>
        </w:rPr>
      </w:pPr>
    </w:p>
    <w:p>
      <w:pPr>
        <w:pStyle w:val="BodyText"/>
        <w:spacing w:line="309" w:lineRule="auto"/>
        <w:ind w:left="125" w:right="141"/>
        <w:jc w:val="both"/>
      </w:pPr>
      <w:r>
        <w:rPr>
          <w:color w:val="231F20"/>
          <w:w w:val="105"/>
        </w:rPr>
        <w:t>Analysis</w:t>
      </w:r>
      <w:r>
        <w:rPr>
          <w:color w:val="231F20"/>
          <w:spacing w:val="-12"/>
          <w:w w:val="105"/>
        </w:rPr>
        <w:t> </w:t>
      </w:r>
      <w:r>
        <w:rPr>
          <w:color w:val="231F20"/>
          <w:w w:val="105"/>
        </w:rPr>
        <w:t>results</w:t>
      </w:r>
      <w:r>
        <w:rPr>
          <w:color w:val="231F20"/>
          <w:spacing w:val="-10"/>
          <w:w w:val="105"/>
        </w:rPr>
        <w:t> </w:t>
      </w:r>
      <w:r>
        <w:rPr>
          <w:color w:val="231F20"/>
          <w:w w:val="105"/>
        </w:rPr>
        <w:t>should</w:t>
      </w:r>
      <w:r>
        <w:rPr>
          <w:color w:val="231F20"/>
          <w:spacing w:val="-12"/>
          <w:w w:val="105"/>
        </w:rPr>
        <w:t> </w:t>
      </w:r>
      <w:r>
        <w:rPr>
          <w:color w:val="231F20"/>
          <w:w w:val="105"/>
        </w:rPr>
        <w:t>be</w:t>
      </w:r>
      <w:r>
        <w:rPr>
          <w:color w:val="231F20"/>
          <w:spacing w:val="-10"/>
          <w:w w:val="105"/>
        </w:rPr>
        <w:t> </w:t>
      </w:r>
      <w:r>
        <w:rPr>
          <w:color w:val="231F20"/>
          <w:w w:val="105"/>
        </w:rPr>
        <w:t>evaluated</w:t>
      </w:r>
      <w:r>
        <w:rPr>
          <w:color w:val="231F20"/>
          <w:spacing w:val="-8"/>
          <w:w w:val="105"/>
        </w:rPr>
        <w:t> </w:t>
      </w:r>
      <w:r>
        <w:rPr>
          <w:color w:val="231F20"/>
          <w:w w:val="105"/>
        </w:rPr>
        <w:t>according</w:t>
      </w:r>
      <w:r>
        <w:rPr>
          <w:color w:val="231F20"/>
          <w:spacing w:val="-10"/>
          <w:w w:val="105"/>
        </w:rPr>
        <w:t> </w:t>
      </w:r>
      <w:r>
        <w:rPr>
          <w:color w:val="231F20"/>
          <w:w w:val="105"/>
        </w:rPr>
        <w:t>to</w:t>
      </w:r>
      <w:r>
        <w:rPr>
          <w:color w:val="231F20"/>
          <w:spacing w:val="-12"/>
          <w:w w:val="105"/>
        </w:rPr>
        <w:t> </w:t>
      </w:r>
      <w:r>
        <w:rPr>
          <w:color w:val="231F20"/>
          <w:w w:val="105"/>
        </w:rPr>
        <w:t>different</w:t>
      </w:r>
      <w:r>
        <w:rPr>
          <w:color w:val="231F20"/>
          <w:spacing w:val="-11"/>
          <w:w w:val="105"/>
        </w:rPr>
        <w:t> </w:t>
      </w:r>
      <w:r>
        <w:rPr>
          <w:color w:val="231F20"/>
          <w:w w:val="105"/>
        </w:rPr>
        <w:t>fit</w:t>
      </w:r>
      <w:r>
        <w:rPr>
          <w:color w:val="231F20"/>
          <w:spacing w:val="-11"/>
          <w:w w:val="105"/>
        </w:rPr>
        <w:t> </w:t>
      </w:r>
      <w:r>
        <w:rPr>
          <w:color w:val="231F20"/>
          <w:w w:val="105"/>
        </w:rPr>
        <w:t>indices.</w:t>
      </w:r>
      <w:r>
        <w:rPr>
          <w:color w:val="231F20"/>
          <w:spacing w:val="-12"/>
          <w:w w:val="105"/>
        </w:rPr>
        <w:t> </w:t>
      </w:r>
      <w:r>
        <w:rPr>
          <w:color w:val="231F20"/>
          <w:w w:val="105"/>
        </w:rPr>
        <w:t>Researchers</w:t>
      </w:r>
      <w:r>
        <w:rPr>
          <w:color w:val="231F20"/>
          <w:spacing w:val="-7"/>
          <w:w w:val="105"/>
        </w:rPr>
        <w:t> </w:t>
      </w:r>
      <w:r>
        <w:rPr>
          <w:color w:val="231F20"/>
          <w:w w:val="105"/>
        </w:rPr>
        <w:t>emphasize</w:t>
      </w:r>
      <w:r>
        <w:rPr>
          <w:color w:val="231F20"/>
          <w:spacing w:val="-12"/>
          <w:w w:val="105"/>
        </w:rPr>
        <w:t> </w:t>
      </w:r>
      <w:r>
        <w:rPr>
          <w:color w:val="231F20"/>
          <w:w w:val="105"/>
        </w:rPr>
        <w:t>that</w:t>
      </w:r>
      <w:r>
        <w:rPr>
          <w:color w:val="231F20"/>
          <w:spacing w:val="-11"/>
          <w:w w:val="105"/>
        </w:rPr>
        <w:t> </w:t>
      </w:r>
      <w:r>
        <w:rPr>
          <w:color w:val="231F20"/>
          <w:w w:val="105"/>
        </w:rPr>
        <w:t>there is no consensus on which fit indices the</w:t>
      </w:r>
      <w:r>
        <w:rPr>
          <w:color w:val="231F20"/>
          <w:spacing w:val="-2"/>
          <w:w w:val="105"/>
        </w:rPr>
        <w:t> </w:t>
      </w:r>
      <w:r>
        <w:rPr>
          <w:color w:val="231F20"/>
          <w:w w:val="105"/>
        </w:rPr>
        <w:t>model</w:t>
      </w:r>
      <w:r>
        <w:rPr>
          <w:color w:val="231F20"/>
          <w:spacing w:val="-3"/>
          <w:w w:val="105"/>
        </w:rPr>
        <w:t> </w:t>
      </w:r>
      <w:r>
        <w:rPr>
          <w:color w:val="231F20"/>
          <w:w w:val="105"/>
        </w:rPr>
        <w:t>should be evaluated (İlhan &amp;</w:t>
      </w:r>
      <w:r>
        <w:rPr>
          <w:color w:val="231F20"/>
          <w:spacing w:val="-2"/>
          <w:w w:val="105"/>
        </w:rPr>
        <w:t> </w:t>
      </w:r>
      <w:r>
        <w:rPr>
          <w:color w:val="231F20"/>
          <w:w w:val="105"/>
        </w:rPr>
        <w:t>Çetin,</w:t>
      </w:r>
      <w:r>
        <w:rPr>
          <w:color w:val="231F20"/>
          <w:spacing w:val="-1"/>
          <w:w w:val="105"/>
        </w:rPr>
        <w:t> </w:t>
      </w:r>
      <w:r>
        <w:rPr>
          <w:color w:val="231F20"/>
          <w:w w:val="105"/>
        </w:rPr>
        <w:t>2014).</w:t>
      </w:r>
      <w:r>
        <w:rPr>
          <w:color w:val="231F20"/>
          <w:spacing w:val="-1"/>
          <w:w w:val="105"/>
        </w:rPr>
        <w:t> </w:t>
      </w:r>
      <w:r>
        <w:rPr>
          <w:color w:val="231F20"/>
          <w:w w:val="105"/>
        </w:rPr>
        <w:t>Information on</w:t>
      </w:r>
      <w:r>
        <w:rPr>
          <w:color w:val="231F20"/>
          <w:spacing w:val="-12"/>
          <w:w w:val="105"/>
        </w:rPr>
        <w:t> </w:t>
      </w:r>
      <w:r>
        <w:rPr>
          <w:color w:val="231F20"/>
          <w:w w:val="105"/>
        </w:rPr>
        <w:t>the</w:t>
      </w:r>
      <w:r>
        <w:rPr>
          <w:color w:val="231F20"/>
          <w:spacing w:val="-11"/>
          <w:w w:val="105"/>
        </w:rPr>
        <w:t> </w:t>
      </w:r>
      <w:r>
        <w:rPr>
          <w:color w:val="231F20"/>
          <w:w w:val="105"/>
        </w:rPr>
        <w:t>intervals</w:t>
      </w:r>
      <w:r>
        <w:rPr>
          <w:color w:val="231F20"/>
          <w:spacing w:val="-12"/>
          <w:w w:val="105"/>
        </w:rPr>
        <w:t> </w:t>
      </w:r>
      <w:r>
        <w:rPr>
          <w:color w:val="231F20"/>
          <w:w w:val="105"/>
        </w:rPr>
        <w:t>in</w:t>
      </w:r>
      <w:r>
        <w:rPr>
          <w:color w:val="231F20"/>
          <w:spacing w:val="-11"/>
          <w:w w:val="105"/>
        </w:rPr>
        <w:t> </w:t>
      </w:r>
      <w:r>
        <w:rPr>
          <w:color w:val="231F20"/>
          <w:w w:val="105"/>
        </w:rPr>
        <w:t>which</w:t>
      </w:r>
      <w:r>
        <w:rPr>
          <w:color w:val="231F20"/>
          <w:spacing w:val="-11"/>
          <w:w w:val="105"/>
        </w:rPr>
        <w:t> </w:t>
      </w:r>
      <w:r>
        <w:rPr>
          <w:color w:val="231F20"/>
          <w:w w:val="105"/>
        </w:rPr>
        <w:t>the</w:t>
      </w:r>
      <w:r>
        <w:rPr>
          <w:color w:val="231F20"/>
          <w:spacing w:val="-12"/>
          <w:w w:val="105"/>
        </w:rPr>
        <w:t> </w:t>
      </w:r>
      <w:r>
        <w:rPr>
          <w:color w:val="231F20"/>
          <w:w w:val="105"/>
        </w:rPr>
        <w:t>goodness</w:t>
      </w:r>
      <w:r>
        <w:rPr>
          <w:color w:val="231F20"/>
          <w:spacing w:val="-11"/>
          <w:w w:val="105"/>
        </w:rPr>
        <w:t> </w:t>
      </w:r>
      <w:r>
        <w:rPr>
          <w:color w:val="231F20"/>
          <w:w w:val="105"/>
        </w:rPr>
        <w:t>of</w:t>
      </w:r>
      <w:r>
        <w:rPr>
          <w:color w:val="231F20"/>
          <w:spacing w:val="-12"/>
          <w:w w:val="105"/>
        </w:rPr>
        <w:t> </w:t>
      </w:r>
      <w:r>
        <w:rPr>
          <w:color w:val="231F20"/>
          <w:w w:val="105"/>
        </w:rPr>
        <w:t>fit</w:t>
      </w:r>
      <w:r>
        <w:rPr>
          <w:color w:val="231F20"/>
          <w:spacing w:val="-11"/>
          <w:w w:val="105"/>
        </w:rPr>
        <w:t> </w:t>
      </w:r>
      <w:r>
        <w:rPr>
          <w:color w:val="231F20"/>
          <w:w w:val="105"/>
        </w:rPr>
        <w:t>values</w:t>
      </w:r>
      <w:r>
        <w:rPr>
          <w:color w:val="231F20"/>
          <w:spacing w:val="-11"/>
          <w:w w:val="105"/>
        </w:rPr>
        <w:t> </w:t>
      </w:r>
      <w:r>
        <w:rPr>
          <w:color w:val="231F20"/>
          <w:w w:val="105"/>
        </w:rPr>
        <w:t>explained</w:t>
      </w:r>
      <w:r>
        <w:rPr>
          <w:color w:val="231F20"/>
          <w:spacing w:val="-12"/>
          <w:w w:val="105"/>
        </w:rPr>
        <w:t> </w:t>
      </w:r>
      <w:r>
        <w:rPr>
          <w:color w:val="231F20"/>
          <w:w w:val="105"/>
        </w:rPr>
        <w:t>above</w:t>
      </w:r>
      <w:r>
        <w:rPr>
          <w:color w:val="231F20"/>
          <w:spacing w:val="-11"/>
          <w:w w:val="105"/>
        </w:rPr>
        <w:t> </w:t>
      </w:r>
      <w:r>
        <w:rPr>
          <w:color w:val="231F20"/>
          <w:w w:val="105"/>
        </w:rPr>
        <w:t>show</w:t>
      </w:r>
      <w:r>
        <w:rPr>
          <w:color w:val="231F20"/>
          <w:spacing w:val="-12"/>
          <w:w w:val="105"/>
        </w:rPr>
        <w:t> </w:t>
      </w:r>
      <w:r>
        <w:rPr>
          <w:color w:val="231F20"/>
          <w:w w:val="105"/>
        </w:rPr>
        <w:t>good</w:t>
      </w:r>
      <w:r>
        <w:rPr>
          <w:color w:val="231F20"/>
          <w:spacing w:val="-11"/>
          <w:w w:val="105"/>
        </w:rPr>
        <w:t> </w:t>
      </w:r>
      <w:r>
        <w:rPr>
          <w:color w:val="231F20"/>
          <w:w w:val="105"/>
        </w:rPr>
        <w:t>and</w:t>
      </w:r>
      <w:r>
        <w:rPr>
          <w:color w:val="231F20"/>
          <w:spacing w:val="-11"/>
          <w:w w:val="105"/>
        </w:rPr>
        <w:t> </w:t>
      </w:r>
      <w:r>
        <w:rPr>
          <w:color w:val="231F20"/>
          <w:w w:val="105"/>
        </w:rPr>
        <w:t>acceptable</w:t>
      </w:r>
      <w:r>
        <w:rPr>
          <w:color w:val="231F20"/>
          <w:spacing w:val="-12"/>
          <w:w w:val="105"/>
        </w:rPr>
        <w:t> </w:t>
      </w:r>
      <w:r>
        <w:rPr>
          <w:color w:val="231F20"/>
          <w:w w:val="105"/>
        </w:rPr>
        <w:t>fit</w:t>
      </w:r>
      <w:r>
        <w:rPr>
          <w:color w:val="231F20"/>
          <w:spacing w:val="-11"/>
          <w:w w:val="105"/>
        </w:rPr>
        <w:t> </w:t>
      </w:r>
      <w:r>
        <w:rPr>
          <w:color w:val="231F20"/>
          <w:w w:val="105"/>
        </w:rPr>
        <w:t>is</w:t>
      </w:r>
      <w:r>
        <w:rPr>
          <w:color w:val="231F20"/>
          <w:spacing w:val="-12"/>
          <w:w w:val="105"/>
        </w:rPr>
        <w:t> </w:t>
      </w:r>
      <w:r>
        <w:rPr>
          <w:color w:val="231F20"/>
          <w:w w:val="105"/>
        </w:rPr>
        <w:t>given in Table 3 (Gürbüz, 2019; p. 34).</w:t>
      </w:r>
    </w:p>
    <w:p>
      <w:pPr>
        <w:pStyle w:val="BodyText"/>
        <w:spacing w:before="127"/>
        <w:rPr>
          <w:sz w:val="20"/>
        </w:rPr>
      </w:pPr>
    </w:p>
    <w:tbl>
      <w:tblPr>
        <w:tblW w:w="0" w:type="auto"/>
        <w:jc w:val="left"/>
        <w:tblInd w:w="25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2199"/>
        <w:gridCol w:w="2676"/>
        <w:gridCol w:w="3658"/>
      </w:tblGrid>
      <w:tr>
        <w:trPr>
          <w:trHeight w:val="303" w:hRule="atLeast"/>
        </w:trPr>
        <w:tc>
          <w:tcPr>
            <w:tcW w:w="2199" w:type="dxa"/>
            <w:tcBorders>
              <w:top w:val="single" w:sz="4" w:space="0" w:color="231F20"/>
              <w:bottom w:val="single" w:sz="4" w:space="0" w:color="231F20"/>
            </w:tcBorders>
          </w:tcPr>
          <w:p>
            <w:pPr>
              <w:pStyle w:val="TableParagraph"/>
              <w:spacing w:before="56"/>
              <w:ind w:left="108"/>
              <w:rPr>
                <w:b/>
                <w:sz w:val="17"/>
              </w:rPr>
            </w:pPr>
            <w:r>
              <w:rPr>
                <w:b/>
                <w:color w:val="231F20"/>
                <w:sz w:val="17"/>
              </w:rPr>
              <w:t>Model</w:t>
            </w:r>
            <w:r>
              <w:rPr>
                <w:b/>
                <w:color w:val="231F20"/>
                <w:spacing w:val="-4"/>
                <w:sz w:val="17"/>
              </w:rPr>
              <w:t> </w:t>
            </w:r>
            <w:r>
              <w:rPr>
                <w:b/>
                <w:color w:val="231F20"/>
                <w:sz w:val="17"/>
              </w:rPr>
              <w:t>fit</w:t>
            </w:r>
            <w:r>
              <w:rPr>
                <w:b/>
                <w:color w:val="231F20"/>
                <w:spacing w:val="-3"/>
                <w:sz w:val="17"/>
              </w:rPr>
              <w:t> </w:t>
            </w:r>
            <w:r>
              <w:rPr>
                <w:b/>
                <w:color w:val="231F20"/>
                <w:spacing w:val="-2"/>
                <w:sz w:val="17"/>
              </w:rPr>
              <w:t>criteria</w:t>
            </w:r>
          </w:p>
        </w:tc>
        <w:tc>
          <w:tcPr>
            <w:tcW w:w="2676" w:type="dxa"/>
            <w:tcBorders>
              <w:top w:val="single" w:sz="4" w:space="0" w:color="231F20"/>
              <w:bottom w:val="single" w:sz="4" w:space="0" w:color="231F20"/>
            </w:tcBorders>
          </w:tcPr>
          <w:p>
            <w:pPr>
              <w:pStyle w:val="TableParagraph"/>
              <w:spacing w:before="56"/>
              <w:ind w:left="610"/>
              <w:rPr>
                <w:b/>
                <w:sz w:val="17"/>
              </w:rPr>
            </w:pPr>
            <w:r>
              <w:rPr>
                <w:b/>
                <w:color w:val="231F20"/>
                <w:sz w:val="17"/>
              </w:rPr>
              <w:t>Good</w:t>
            </w:r>
            <w:r>
              <w:rPr>
                <w:b/>
                <w:color w:val="231F20"/>
                <w:spacing w:val="-6"/>
                <w:sz w:val="17"/>
              </w:rPr>
              <w:t> </w:t>
            </w:r>
            <w:r>
              <w:rPr>
                <w:b/>
                <w:color w:val="231F20"/>
                <w:spacing w:val="-5"/>
                <w:sz w:val="17"/>
              </w:rPr>
              <w:t>fit</w:t>
            </w:r>
          </w:p>
        </w:tc>
        <w:tc>
          <w:tcPr>
            <w:tcW w:w="3658" w:type="dxa"/>
            <w:tcBorders>
              <w:top w:val="single" w:sz="4" w:space="0" w:color="231F20"/>
              <w:bottom w:val="single" w:sz="4" w:space="0" w:color="231F20"/>
            </w:tcBorders>
          </w:tcPr>
          <w:p>
            <w:pPr>
              <w:pStyle w:val="TableParagraph"/>
              <w:spacing w:before="56"/>
              <w:ind w:left="640"/>
              <w:rPr>
                <w:b/>
                <w:sz w:val="17"/>
              </w:rPr>
            </w:pPr>
            <w:r>
              <w:rPr>
                <w:b/>
                <w:color w:val="231F20"/>
                <w:spacing w:val="-2"/>
                <w:sz w:val="17"/>
              </w:rPr>
              <w:t>Acceptable</w:t>
            </w:r>
            <w:r>
              <w:rPr>
                <w:b/>
                <w:color w:val="231F20"/>
                <w:spacing w:val="4"/>
                <w:sz w:val="17"/>
              </w:rPr>
              <w:t> </w:t>
            </w:r>
            <w:r>
              <w:rPr>
                <w:b/>
                <w:color w:val="231F20"/>
                <w:spacing w:val="-5"/>
                <w:sz w:val="17"/>
              </w:rPr>
              <w:t>fit</w:t>
            </w:r>
          </w:p>
        </w:tc>
      </w:tr>
      <w:tr>
        <w:trPr>
          <w:trHeight w:val="306" w:hRule="atLeast"/>
        </w:trPr>
        <w:tc>
          <w:tcPr>
            <w:tcW w:w="2199" w:type="dxa"/>
            <w:tcBorders>
              <w:top w:val="single" w:sz="4" w:space="0" w:color="231F20"/>
              <w:bottom w:val="single" w:sz="4" w:space="0" w:color="231F20"/>
            </w:tcBorders>
          </w:tcPr>
          <w:p>
            <w:pPr>
              <w:pStyle w:val="TableParagraph"/>
              <w:spacing w:before="55"/>
              <w:ind w:left="108"/>
              <w:rPr>
                <w:sz w:val="17"/>
              </w:rPr>
            </w:pPr>
            <w:r>
              <w:rPr>
                <w:color w:val="231F20"/>
                <w:spacing w:val="-2"/>
                <w:sz w:val="17"/>
              </w:rPr>
              <w:t>x</w:t>
            </w:r>
            <w:r>
              <w:rPr>
                <w:color w:val="231F20"/>
                <w:spacing w:val="-2"/>
                <w:position w:val="5"/>
                <w:sz w:val="11"/>
              </w:rPr>
              <w:t>2</w:t>
            </w:r>
            <w:r>
              <w:rPr>
                <w:color w:val="231F20"/>
                <w:spacing w:val="-2"/>
                <w:sz w:val="17"/>
              </w:rPr>
              <w:t>/df</w:t>
            </w:r>
          </w:p>
        </w:tc>
        <w:tc>
          <w:tcPr>
            <w:tcW w:w="2676" w:type="dxa"/>
            <w:tcBorders>
              <w:top w:val="single" w:sz="4" w:space="0" w:color="231F20"/>
              <w:bottom w:val="single" w:sz="4" w:space="0" w:color="231F20"/>
            </w:tcBorders>
          </w:tcPr>
          <w:p>
            <w:pPr>
              <w:pStyle w:val="TableParagraph"/>
              <w:spacing w:before="55"/>
              <w:ind w:left="610"/>
              <w:rPr>
                <w:sz w:val="17"/>
              </w:rPr>
            </w:pPr>
            <w:r>
              <w:rPr>
                <w:color w:val="231F20"/>
                <w:sz w:val="17"/>
              </w:rPr>
              <w:t>x</w:t>
            </w:r>
            <w:r>
              <w:rPr>
                <w:color w:val="231F20"/>
                <w:position w:val="5"/>
                <w:sz w:val="11"/>
              </w:rPr>
              <w:t>2</w:t>
            </w:r>
            <w:r>
              <w:rPr>
                <w:color w:val="231F20"/>
                <w:sz w:val="17"/>
              </w:rPr>
              <w:t>/df</w:t>
            </w:r>
            <w:r>
              <w:rPr>
                <w:color w:val="231F20"/>
                <w:spacing w:val="-4"/>
                <w:sz w:val="17"/>
              </w:rPr>
              <w:t> </w:t>
            </w:r>
            <w:r>
              <w:rPr>
                <w:color w:val="231F20"/>
                <w:sz w:val="17"/>
              </w:rPr>
              <w:t>≤ </w:t>
            </w:r>
            <w:r>
              <w:rPr>
                <w:color w:val="231F20"/>
                <w:spacing w:val="-10"/>
                <w:sz w:val="17"/>
              </w:rPr>
              <w:t>3</w:t>
            </w:r>
          </w:p>
        </w:tc>
        <w:tc>
          <w:tcPr>
            <w:tcW w:w="3658" w:type="dxa"/>
            <w:tcBorders>
              <w:top w:val="single" w:sz="4" w:space="0" w:color="231F20"/>
              <w:bottom w:val="single" w:sz="4" w:space="0" w:color="231F20"/>
            </w:tcBorders>
          </w:tcPr>
          <w:p>
            <w:pPr>
              <w:pStyle w:val="TableParagraph"/>
              <w:spacing w:before="55"/>
              <w:ind w:left="639"/>
              <w:rPr>
                <w:sz w:val="17"/>
              </w:rPr>
            </w:pPr>
            <w:r>
              <w:rPr>
                <w:color w:val="231F20"/>
                <w:sz w:val="17"/>
              </w:rPr>
              <w:t>x</w:t>
            </w:r>
            <w:r>
              <w:rPr>
                <w:color w:val="231F20"/>
                <w:position w:val="5"/>
                <w:sz w:val="11"/>
              </w:rPr>
              <w:t>2</w:t>
            </w:r>
            <w:r>
              <w:rPr>
                <w:color w:val="231F20"/>
                <w:sz w:val="17"/>
              </w:rPr>
              <w:t>/df</w:t>
            </w:r>
            <w:r>
              <w:rPr>
                <w:color w:val="231F20"/>
                <w:spacing w:val="-4"/>
                <w:sz w:val="17"/>
              </w:rPr>
              <w:t> </w:t>
            </w:r>
            <w:r>
              <w:rPr>
                <w:color w:val="231F20"/>
                <w:sz w:val="17"/>
              </w:rPr>
              <w:t>≤</w:t>
            </w:r>
            <w:r>
              <w:rPr>
                <w:color w:val="231F20"/>
                <w:spacing w:val="-3"/>
                <w:sz w:val="17"/>
              </w:rPr>
              <w:t> </w:t>
            </w:r>
            <w:r>
              <w:rPr>
                <w:color w:val="231F20"/>
                <w:spacing w:val="-10"/>
                <w:sz w:val="17"/>
              </w:rPr>
              <w:t>5</w:t>
            </w:r>
          </w:p>
        </w:tc>
      </w:tr>
      <w:tr>
        <w:trPr>
          <w:trHeight w:val="301" w:hRule="atLeast"/>
        </w:trPr>
        <w:tc>
          <w:tcPr>
            <w:tcW w:w="2199" w:type="dxa"/>
            <w:tcBorders>
              <w:top w:val="single" w:sz="4" w:space="0" w:color="231F20"/>
              <w:bottom w:val="single" w:sz="4" w:space="0" w:color="231F20"/>
            </w:tcBorders>
          </w:tcPr>
          <w:p>
            <w:pPr>
              <w:pStyle w:val="TableParagraph"/>
              <w:spacing w:before="55"/>
              <w:ind w:left="108"/>
              <w:rPr>
                <w:sz w:val="17"/>
              </w:rPr>
            </w:pPr>
            <w:r>
              <w:rPr>
                <w:color w:val="231F20"/>
                <w:spacing w:val="-5"/>
                <w:sz w:val="17"/>
              </w:rPr>
              <w:t>NFI</w:t>
            </w:r>
          </w:p>
        </w:tc>
        <w:tc>
          <w:tcPr>
            <w:tcW w:w="2676" w:type="dxa"/>
            <w:tcBorders>
              <w:top w:val="single" w:sz="4" w:space="0" w:color="231F20"/>
              <w:bottom w:val="single" w:sz="4" w:space="0" w:color="231F20"/>
            </w:tcBorders>
          </w:tcPr>
          <w:p>
            <w:pPr>
              <w:pStyle w:val="TableParagraph"/>
              <w:spacing w:before="55"/>
              <w:ind w:left="610"/>
              <w:rPr>
                <w:sz w:val="17"/>
              </w:rPr>
            </w:pPr>
            <w:r>
              <w:rPr>
                <w:color w:val="231F20"/>
                <w:sz w:val="17"/>
              </w:rPr>
              <w:t>0.95</w:t>
            </w:r>
            <w:r>
              <w:rPr>
                <w:color w:val="231F20"/>
                <w:spacing w:val="-4"/>
                <w:sz w:val="17"/>
              </w:rPr>
              <w:t> </w:t>
            </w:r>
            <w:r>
              <w:rPr>
                <w:color w:val="231F20"/>
                <w:sz w:val="17"/>
              </w:rPr>
              <w:t>≤</w:t>
            </w:r>
            <w:r>
              <w:rPr>
                <w:color w:val="231F20"/>
                <w:spacing w:val="-3"/>
                <w:sz w:val="17"/>
              </w:rPr>
              <w:t> </w:t>
            </w:r>
            <w:r>
              <w:rPr>
                <w:color w:val="231F20"/>
                <w:sz w:val="17"/>
              </w:rPr>
              <w:t>NFI</w:t>
            </w:r>
            <w:r>
              <w:rPr>
                <w:color w:val="231F20"/>
                <w:spacing w:val="1"/>
                <w:sz w:val="17"/>
              </w:rPr>
              <w:t> </w:t>
            </w:r>
            <w:r>
              <w:rPr>
                <w:color w:val="231F20"/>
                <w:sz w:val="17"/>
              </w:rPr>
              <w:t>≤</w:t>
            </w:r>
            <w:r>
              <w:rPr>
                <w:color w:val="231F20"/>
                <w:spacing w:val="-5"/>
                <w:sz w:val="17"/>
              </w:rPr>
              <w:t> </w:t>
            </w:r>
            <w:r>
              <w:rPr>
                <w:color w:val="231F20"/>
                <w:spacing w:val="-10"/>
                <w:sz w:val="17"/>
              </w:rPr>
              <w:t>1</w:t>
            </w:r>
          </w:p>
        </w:tc>
        <w:tc>
          <w:tcPr>
            <w:tcW w:w="3658" w:type="dxa"/>
            <w:tcBorders>
              <w:top w:val="single" w:sz="4" w:space="0" w:color="231F20"/>
              <w:bottom w:val="single" w:sz="4" w:space="0" w:color="231F20"/>
            </w:tcBorders>
          </w:tcPr>
          <w:p>
            <w:pPr>
              <w:pStyle w:val="TableParagraph"/>
              <w:spacing w:before="55"/>
              <w:ind w:left="639"/>
              <w:rPr>
                <w:sz w:val="17"/>
              </w:rPr>
            </w:pPr>
            <w:r>
              <w:rPr>
                <w:color w:val="231F20"/>
                <w:sz w:val="17"/>
              </w:rPr>
              <w:t>0.90</w:t>
            </w:r>
            <w:r>
              <w:rPr>
                <w:color w:val="231F20"/>
                <w:spacing w:val="-6"/>
                <w:sz w:val="17"/>
              </w:rPr>
              <w:t> </w:t>
            </w:r>
            <w:r>
              <w:rPr>
                <w:color w:val="231F20"/>
                <w:sz w:val="17"/>
              </w:rPr>
              <w:t>≤</w:t>
            </w:r>
            <w:r>
              <w:rPr>
                <w:color w:val="231F20"/>
                <w:spacing w:val="-1"/>
                <w:sz w:val="17"/>
              </w:rPr>
              <w:t> </w:t>
            </w:r>
            <w:r>
              <w:rPr>
                <w:color w:val="231F20"/>
                <w:sz w:val="17"/>
              </w:rPr>
              <w:t>NFI</w:t>
            </w:r>
            <w:r>
              <w:rPr>
                <w:color w:val="231F20"/>
                <w:spacing w:val="-4"/>
                <w:sz w:val="17"/>
              </w:rPr>
              <w:t> </w:t>
            </w:r>
            <w:r>
              <w:rPr>
                <w:color w:val="231F20"/>
                <w:sz w:val="17"/>
              </w:rPr>
              <w:t>&lt;</w:t>
            </w:r>
            <w:r>
              <w:rPr>
                <w:color w:val="231F20"/>
                <w:spacing w:val="-5"/>
                <w:sz w:val="17"/>
              </w:rPr>
              <w:t> </w:t>
            </w:r>
            <w:r>
              <w:rPr>
                <w:color w:val="231F20"/>
                <w:spacing w:val="-4"/>
                <w:sz w:val="17"/>
              </w:rPr>
              <w:t>0.95</w:t>
            </w:r>
          </w:p>
        </w:tc>
      </w:tr>
      <w:tr>
        <w:trPr>
          <w:trHeight w:val="304" w:hRule="atLeast"/>
        </w:trPr>
        <w:tc>
          <w:tcPr>
            <w:tcW w:w="2199" w:type="dxa"/>
            <w:tcBorders>
              <w:top w:val="single" w:sz="4" w:space="0" w:color="231F20"/>
              <w:bottom w:val="single" w:sz="4" w:space="0" w:color="231F20"/>
            </w:tcBorders>
          </w:tcPr>
          <w:p>
            <w:pPr>
              <w:pStyle w:val="TableParagraph"/>
              <w:spacing w:before="57"/>
              <w:ind w:left="108"/>
              <w:rPr>
                <w:sz w:val="17"/>
              </w:rPr>
            </w:pPr>
            <w:r>
              <w:rPr>
                <w:color w:val="231F20"/>
                <w:spacing w:val="-5"/>
                <w:sz w:val="17"/>
              </w:rPr>
              <w:t>TLI</w:t>
            </w:r>
          </w:p>
        </w:tc>
        <w:tc>
          <w:tcPr>
            <w:tcW w:w="2676" w:type="dxa"/>
            <w:tcBorders>
              <w:top w:val="single" w:sz="4" w:space="0" w:color="231F20"/>
              <w:bottom w:val="single" w:sz="4" w:space="0" w:color="231F20"/>
            </w:tcBorders>
          </w:tcPr>
          <w:p>
            <w:pPr>
              <w:pStyle w:val="TableParagraph"/>
              <w:spacing w:before="57"/>
              <w:ind w:left="611"/>
              <w:rPr>
                <w:sz w:val="17"/>
              </w:rPr>
            </w:pPr>
            <w:r>
              <w:rPr>
                <w:color w:val="231F20"/>
                <w:sz w:val="17"/>
              </w:rPr>
              <w:t>0.95</w:t>
            </w:r>
            <w:r>
              <w:rPr>
                <w:color w:val="231F20"/>
                <w:spacing w:val="-4"/>
                <w:sz w:val="17"/>
              </w:rPr>
              <w:t> </w:t>
            </w:r>
            <w:r>
              <w:rPr>
                <w:color w:val="231F20"/>
                <w:sz w:val="17"/>
              </w:rPr>
              <w:t>≤</w:t>
            </w:r>
            <w:r>
              <w:rPr>
                <w:color w:val="231F20"/>
                <w:spacing w:val="-1"/>
                <w:sz w:val="17"/>
              </w:rPr>
              <w:t> </w:t>
            </w:r>
            <w:r>
              <w:rPr>
                <w:color w:val="231F20"/>
                <w:sz w:val="17"/>
              </w:rPr>
              <w:t>TLI</w:t>
            </w:r>
            <w:r>
              <w:rPr>
                <w:color w:val="231F20"/>
                <w:spacing w:val="-5"/>
                <w:sz w:val="17"/>
              </w:rPr>
              <w:t> </w:t>
            </w:r>
            <w:r>
              <w:rPr>
                <w:color w:val="231F20"/>
                <w:sz w:val="17"/>
              </w:rPr>
              <w:t>≤</w:t>
            </w:r>
            <w:r>
              <w:rPr>
                <w:color w:val="231F20"/>
                <w:spacing w:val="-3"/>
                <w:sz w:val="17"/>
              </w:rPr>
              <w:t> </w:t>
            </w:r>
            <w:r>
              <w:rPr>
                <w:color w:val="231F20"/>
                <w:spacing w:val="-10"/>
                <w:sz w:val="17"/>
              </w:rPr>
              <w:t>1</w:t>
            </w:r>
          </w:p>
        </w:tc>
        <w:tc>
          <w:tcPr>
            <w:tcW w:w="3658" w:type="dxa"/>
            <w:tcBorders>
              <w:top w:val="single" w:sz="4" w:space="0" w:color="231F20"/>
              <w:bottom w:val="single" w:sz="4" w:space="0" w:color="231F20"/>
            </w:tcBorders>
          </w:tcPr>
          <w:p>
            <w:pPr>
              <w:pStyle w:val="TableParagraph"/>
              <w:spacing w:before="57"/>
              <w:ind w:left="640"/>
              <w:rPr>
                <w:sz w:val="17"/>
              </w:rPr>
            </w:pPr>
            <w:r>
              <w:rPr>
                <w:color w:val="231F20"/>
                <w:sz w:val="17"/>
              </w:rPr>
              <w:t>0.90</w:t>
            </w:r>
            <w:r>
              <w:rPr>
                <w:color w:val="231F20"/>
                <w:spacing w:val="-5"/>
                <w:sz w:val="17"/>
              </w:rPr>
              <w:t> </w:t>
            </w:r>
            <w:r>
              <w:rPr>
                <w:color w:val="231F20"/>
                <w:sz w:val="17"/>
              </w:rPr>
              <w:t>≤</w:t>
            </w:r>
            <w:r>
              <w:rPr>
                <w:color w:val="231F20"/>
                <w:spacing w:val="-3"/>
                <w:sz w:val="17"/>
              </w:rPr>
              <w:t> </w:t>
            </w:r>
            <w:r>
              <w:rPr>
                <w:color w:val="231F20"/>
                <w:sz w:val="17"/>
              </w:rPr>
              <w:t>TLI</w:t>
            </w:r>
            <w:r>
              <w:rPr>
                <w:color w:val="231F20"/>
                <w:spacing w:val="-3"/>
                <w:sz w:val="17"/>
              </w:rPr>
              <w:t> </w:t>
            </w:r>
            <w:r>
              <w:rPr>
                <w:color w:val="231F20"/>
                <w:sz w:val="17"/>
              </w:rPr>
              <w:t>&lt;</w:t>
            </w:r>
            <w:r>
              <w:rPr>
                <w:color w:val="231F20"/>
                <w:spacing w:val="-1"/>
                <w:sz w:val="17"/>
              </w:rPr>
              <w:t> </w:t>
            </w:r>
            <w:r>
              <w:rPr>
                <w:color w:val="231F20"/>
                <w:spacing w:val="-4"/>
                <w:sz w:val="17"/>
              </w:rPr>
              <w:t>0.95</w:t>
            </w:r>
          </w:p>
        </w:tc>
      </w:tr>
      <w:tr>
        <w:trPr>
          <w:trHeight w:val="305" w:hRule="atLeast"/>
        </w:trPr>
        <w:tc>
          <w:tcPr>
            <w:tcW w:w="2199" w:type="dxa"/>
            <w:tcBorders>
              <w:top w:val="single" w:sz="4" w:space="0" w:color="231F20"/>
              <w:bottom w:val="single" w:sz="4" w:space="0" w:color="231F20"/>
            </w:tcBorders>
          </w:tcPr>
          <w:p>
            <w:pPr>
              <w:pStyle w:val="TableParagraph"/>
              <w:spacing w:before="57"/>
              <w:ind w:left="108"/>
              <w:rPr>
                <w:sz w:val="17"/>
              </w:rPr>
            </w:pPr>
            <w:r>
              <w:rPr>
                <w:color w:val="231F20"/>
                <w:spacing w:val="-5"/>
                <w:sz w:val="17"/>
              </w:rPr>
              <w:t>CFI</w:t>
            </w:r>
          </w:p>
        </w:tc>
        <w:tc>
          <w:tcPr>
            <w:tcW w:w="2676" w:type="dxa"/>
            <w:tcBorders>
              <w:top w:val="single" w:sz="4" w:space="0" w:color="231F20"/>
              <w:bottom w:val="single" w:sz="4" w:space="0" w:color="231F20"/>
            </w:tcBorders>
          </w:tcPr>
          <w:p>
            <w:pPr>
              <w:pStyle w:val="TableParagraph"/>
              <w:spacing w:before="57"/>
              <w:ind w:left="611"/>
              <w:rPr>
                <w:sz w:val="17"/>
              </w:rPr>
            </w:pPr>
            <w:r>
              <w:rPr>
                <w:color w:val="231F20"/>
                <w:sz w:val="17"/>
              </w:rPr>
              <w:t>0.95</w:t>
            </w:r>
            <w:r>
              <w:rPr>
                <w:color w:val="231F20"/>
                <w:spacing w:val="-4"/>
                <w:sz w:val="17"/>
              </w:rPr>
              <w:t> </w:t>
            </w:r>
            <w:r>
              <w:rPr>
                <w:color w:val="231F20"/>
                <w:sz w:val="17"/>
              </w:rPr>
              <w:t>≤</w:t>
            </w:r>
            <w:r>
              <w:rPr>
                <w:color w:val="231F20"/>
                <w:spacing w:val="-2"/>
                <w:sz w:val="17"/>
              </w:rPr>
              <w:t> </w:t>
            </w:r>
            <w:r>
              <w:rPr>
                <w:color w:val="231F20"/>
                <w:sz w:val="17"/>
              </w:rPr>
              <w:t>CFI</w:t>
            </w:r>
            <w:r>
              <w:rPr>
                <w:color w:val="231F20"/>
                <w:spacing w:val="-4"/>
                <w:sz w:val="17"/>
              </w:rPr>
              <w:t> </w:t>
            </w:r>
            <w:r>
              <w:rPr>
                <w:color w:val="231F20"/>
                <w:sz w:val="17"/>
              </w:rPr>
              <w:t>≤</w:t>
            </w:r>
            <w:r>
              <w:rPr>
                <w:color w:val="231F20"/>
                <w:spacing w:val="-3"/>
                <w:sz w:val="17"/>
              </w:rPr>
              <w:t> </w:t>
            </w:r>
            <w:r>
              <w:rPr>
                <w:color w:val="231F20"/>
                <w:spacing w:val="-10"/>
                <w:sz w:val="17"/>
              </w:rPr>
              <w:t>1</w:t>
            </w:r>
          </w:p>
        </w:tc>
        <w:tc>
          <w:tcPr>
            <w:tcW w:w="3658" w:type="dxa"/>
            <w:tcBorders>
              <w:top w:val="single" w:sz="4" w:space="0" w:color="231F20"/>
              <w:bottom w:val="single" w:sz="4" w:space="0" w:color="231F20"/>
            </w:tcBorders>
          </w:tcPr>
          <w:p>
            <w:pPr>
              <w:pStyle w:val="TableParagraph"/>
              <w:spacing w:before="57"/>
              <w:ind w:left="639"/>
              <w:rPr>
                <w:sz w:val="17"/>
              </w:rPr>
            </w:pPr>
            <w:r>
              <w:rPr>
                <w:color w:val="231F20"/>
                <w:sz w:val="17"/>
              </w:rPr>
              <w:t>0.90</w:t>
            </w:r>
            <w:r>
              <w:rPr>
                <w:color w:val="231F20"/>
                <w:spacing w:val="-5"/>
                <w:sz w:val="17"/>
              </w:rPr>
              <w:t> </w:t>
            </w:r>
            <w:r>
              <w:rPr>
                <w:color w:val="231F20"/>
                <w:sz w:val="17"/>
              </w:rPr>
              <w:t>≤</w:t>
            </w:r>
            <w:r>
              <w:rPr>
                <w:color w:val="231F20"/>
                <w:spacing w:val="-2"/>
                <w:sz w:val="17"/>
              </w:rPr>
              <w:t> </w:t>
            </w:r>
            <w:r>
              <w:rPr>
                <w:color w:val="231F20"/>
                <w:sz w:val="17"/>
              </w:rPr>
              <w:t>CFI</w:t>
            </w:r>
            <w:r>
              <w:rPr>
                <w:color w:val="231F20"/>
                <w:spacing w:val="-2"/>
                <w:sz w:val="17"/>
              </w:rPr>
              <w:t> </w:t>
            </w:r>
            <w:r>
              <w:rPr>
                <w:color w:val="231F20"/>
                <w:sz w:val="17"/>
              </w:rPr>
              <w:t>&lt;</w:t>
            </w:r>
            <w:r>
              <w:rPr>
                <w:color w:val="231F20"/>
                <w:spacing w:val="-4"/>
                <w:sz w:val="17"/>
              </w:rPr>
              <w:t> 0.95</w:t>
            </w:r>
          </w:p>
        </w:tc>
      </w:tr>
      <w:tr>
        <w:trPr>
          <w:trHeight w:val="303" w:hRule="atLeast"/>
        </w:trPr>
        <w:tc>
          <w:tcPr>
            <w:tcW w:w="2199" w:type="dxa"/>
            <w:tcBorders>
              <w:top w:val="single" w:sz="4" w:space="0" w:color="231F20"/>
              <w:bottom w:val="single" w:sz="4" w:space="0" w:color="231F20"/>
            </w:tcBorders>
          </w:tcPr>
          <w:p>
            <w:pPr>
              <w:pStyle w:val="TableParagraph"/>
              <w:spacing w:before="56"/>
              <w:ind w:left="108"/>
              <w:rPr>
                <w:sz w:val="17"/>
              </w:rPr>
            </w:pPr>
            <w:r>
              <w:rPr>
                <w:color w:val="231F20"/>
                <w:spacing w:val="-2"/>
                <w:sz w:val="17"/>
              </w:rPr>
              <w:t>RMSEA</w:t>
            </w:r>
          </w:p>
        </w:tc>
        <w:tc>
          <w:tcPr>
            <w:tcW w:w="2676" w:type="dxa"/>
            <w:tcBorders>
              <w:top w:val="single" w:sz="4" w:space="0" w:color="231F20"/>
              <w:bottom w:val="single" w:sz="4" w:space="0" w:color="231F20"/>
            </w:tcBorders>
          </w:tcPr>
          <w:p>
            <w:pPr>
              <w:pStyle w:val="TableParagraph"/>
              <w:spacing w:before="56"/>
              <w:ind w:left="610"/>
              <w:rPr>
                <w:sz w:val="17"/>
              </w:rPr>
            </w:pPr>
            <w:r>
              <w:rPr>
                <w:color w:val="231F20"/>
                <w:sz w:val="17"/>
              </w:rPr>
              <w:t>0</w:t>
            </w:r>
            <w:r>
              <w:rPr>
                <w:color w:val="231F20"/>
                <w:spacing w:val="-1"/>
                <w:sz w:val="17"/>
              </w:rPr>
              <w:t> </w:t>
            </w:r>
            <w:r>
              <w:rPr>
                <w:color w:val="231F20"/>
                <w:sz w:val="17"/>
              </w:rPr>
              <w:t>&lt;</w:t>
            </w:r>
            <w:r>
              <w:rPr>
                <w:color w:val="231F20"/>
                <w:spacing w:val="-2"/>
                <w:sz w:val="17"/>
              </w:rPr>
              <w:t> </w:t>
            </w:r>
            <w:r>
              <w:rPr>
                <w:color w:val="231F20"/>
                <w:sz w:val="17"/>
              </w:rPr>
              <w:t>RMSEA</w:t>
            </w:r>
            <w:r>
              <w:rPr>
                <w:color w:val="231F20"/>
                <w:spacing w:val="-4"/>
                <w:sz w:val="17"/>
              </w:rPr>
              <w:t> </w:t>
            </w:r>
            <w:r>
              <w:rPr>
                <w:color w:val="231F20"/>
                <w:sz w:val="17"/>
              </w:rPr>
              <w:t>≤</w:t>
            </w:r>
            <w:r>
              <w:rPr>
                <w:color w:val="231F20"/>
                <w:spacing w:val="-5"/>
                <w:sz w:val="17"/>
              </w:rPr>
              <w:t> </w:t>
            </w:r>
            <w:r>
              <w:rPr>
                <w:color w:val="231F20"/>
                <w:spacing w:val="-4"/>
                <w:sz w:val="17"/>
              </w:rPr>
              <w:t>0,05</w:t>
            </w:r>
          </w:p>
        </w:tc>
        <w:tc>
          <w:tcPr>
            <w:tcW w:w="3658" w:type="dxa"/>
            <w:tcBorders>
              <w:top w:val="single" w:sz="4" w:space="0" w:color="231F20"/>
              <w:bottom w:val="single" w:sz="4" w:space="0" w:color="231F20"/>
            </w:tcBorders>
          </w:tcPr>
          <w:p>
            <w:pPr>
              <w:pStyle w:val="TableParagraph"/>
              <w:spacing w:before="56"/>
              <w:ind w:left="639"/>
              <w:rPr>
                <w:sz w:val="17"/>
              </w:rPr>
            </w:pPr>
            <w:r>
              <w:rPr>
                <w:color w:val="231F20"/>
                <w:sz w:val="17"/>
              </w:rPr>
              <w:t>0.05</w:t>
            </w:r>
            <w:r>
              <w:rPr>
                <w:color w:val="231F20"/>
                <w:spacing w:val="-6"/>
                <w:sz w:val="17"/>
              </w:rPr>
              <w:t> </w:t>
            </w:r>
            <w:r>
              <w:rPr>
                <w:color w:val="231F20"/>
                <w:sz w:val="17"/>
              </w:rPr>
              <w:t>&lt;</w:t>
            </w:r>
            <w:r>
              <w:rPr>
                <w:color w:val="231F20"/>
                <w:spacing w:val="-3"/>
                <w:sz w:val="17"/>
              </w:rPr>
              <w:t> </w:t>
            </w:r>
            <w:r>
              <w:rPr>
                <w:color w:val="231F20"/>
                <w:sz w:val="17"/>
              </w:rPr>
              <w:t>RMSEA</w:t>
            </w:r>
            <w:r>
              <w:rPr>
                <w:color w:val="231F20"/>
                <w:spacing w:val="-6"/>
                <w:sz w:val="17"/>
              </w:rPr>
              <w:t> </w:t>
            </w:r>
            <w:r>
              <w:rPr>
                <w:color w:val="231F20"/>
                <w:sz w:val="17"/>
              </w:rPr>
              <w:t>≤</w:t>
            </w:r>
            <w:r>
              <w:rPr>
                <w:color w:val="231F20"/>
                <w:spacing w:val="-3"/>
                <w:sz w:val="17"/>
              </w:rPr>
              <w:t> </w:t>
            </w:r>
            <w:r>
              <w:rPr>
                <w:color w:val="231F20"/>
                <w:spacing w:val="-4"/>
                <w:sz w:val="17"/>
              </w:rPr>
              <w:t>0,08</w:t>
            </w:r>
          </w:p>
        </w:tc>
      </w:tr>
      <w:tr>
        <w:trPr>
          <w:trHeight w:val="304" w:hRule="atLeast"/>
        </w:trPr>
        <w:tc>
          <w:tcPr>
            <w:tcW w:w="2199" w:type="dxa"/>
            <w:tcBorders>
              <w:top w:val="single" w:sz="4" w:space="0" w:color="231F20"/>
              <w:bottom w:val="single" w:sz="4" w:space="0" w:color="231F20"/>
            </w:tcBorders>
          </w:tcPr>
          <w:p>
            <w:pPr>
              <w:pStyle w:val="TableParagraph"/>
              <w:spacing w:before="55"/>
              <w:ind w:left="108"/>
              <w:rPr>
                <w:sz w:val="17"/>
              </w:rPr>
            </w:pPr>
            <w:r>
              <w:rPr>
                <w:color w:val="231F20"/>
                <w:spacing w:val="-5"/>
                <w:sz w:val="17"/>
              </w:rPr>
              <w:t>GFI</w:t>
            </w:r>
          </w:p>
        </w:tc>
        <w:tc>
          <w:tcPr>
            <w:tcW w:w="2676" w:type="dxa"/>
            <w:tcBorders>
              <w:top w:val="single" w:sz="4" w:space="0" w:color="231F20"/>
              <w:bottom w:val="single" w:sz="4" w:space="0" w:color="231F20"/>
            </w:tcBorders>
          </w:tcPr>
          <w:p>
            <w:pPr>
              <w:pStyle w:val="TableParagraph"/>
              <w:spacing w:before="55"/>
              <w:ind w:left="611"/>
              <w:rPr>
                <w:sz w:val="17"/>
              </w:rPr>
            </w:pPr>
            <w:r>
              <w:rPr>
                <w:color w:val="231F20"/>
                <w:sz w:val="17"/>
              </w:rPr>
              <w:t>0.90</w:t>
            </w:r>
            <w:r>
              <w:rPr>
                <w:color w:val="231F20"/>
                <w:spacing w:val="-5"/>
                <w:sz w:val="17"/>
              </w:rPr>
              <w:t> </w:t>
            </w:r>
            <w:r>
              <w:rPr>
                <w:color w:val="231F20"/>
                <w:sz w:val="17"/>
              </w:rPr>
              <w:t>≤ GFI</w:t>
            </w:r>
            <w:r>
              <w:rPr>
                <w:color w:val="231F20"/>
                <w:spacing w:val="-5"/>
                <w:sz w:val="17"/>
              </w:rPr>
              <w:t> </w:t>
            </w:r>
            <w:r>
              <w:rPr>
                <w:color w:val="231F20"/>
                <w:sz w:val="17"/>
              </w:rPr>
              <w:t>≤</w:t>
            </w:r>
            <w:r>
              <w:rPr>
                <w:color w:val="231F20"/>
                <w:spacing w:val="-4"/>
                <w:sz w:val="17"/>
              </w:rPr>
              <w:t> </w:t>
            </w:r>
            <w:r>
              <w:rPr>
                <w:color w:val="231F20"/>
                <w:spacing w:val="-10"/>
                <w:sz w:val="17"/>
              </w:rPr>
              <w:t>1</w:t>
            </w:r>
          </w:p>
        </w:tc>
        <w:tc>
          <w:tcPr>
            <w:tcW w:w="3658" w:type="dxa"/>
            <w:tcBorders>
              <w:top w:val="single" w:sz="4" w:space="0" w:color="231F20"/>
              <w:bottom w:val="single" w:sz="4" w:space="0" w:color="231F20"/>
            </w:tcBorders>
          </w:tcPr>
          <w:p>
            <w:pPr>
              <w:pStyle w:val="TableParagraph"/>
              <w:spacing w:before="55"/>
              <w:ind w:left="639"/>
              <w:rPr>
                <w:sz w:val="17"/>
              </w:rPr>
            </w:pPr>
            <w:r>
              <w:rPr>
                <w:color w:val="231F20"/>
                <w:sz w:val="17"/>
              </w:rPr>
              <w:t>0.85</w:t>
            </w:r>
            <w:r>
              <w:rPr>
                <w:color w:val="231F20"/>
                <w:spacing w:val="-5"/>
                <w:sz w:val="17"/>
              </w:rPr>
              <w:t> </w:t>
            </w:r>
            <w:r>
              <w:rPr>
                <w:color w:val="231F20"/>
                <w:sz w:val="17"/>
              </w:rPr>
              <w:t>≤</w:t>
            </w:r>
            <w:r>
              <w:rPr>
                <w:color w:val="231F20"/>
                <w:spacing w:val="-2"/>
                <w:sz w:val="17"/>
              </w:rPr>
              <w:t> </w:t>
            </w:r>
            <w:r>
              <w:rPr>
                <w:color w:val="231F20"/>
                <w:sz w:val="17"/>
              </w:rPr>
              <w:t>GFI</w:t>
            </w:r>
            <w:r>
              <w:rPr>
                <w:color w:val="231F20"/>
                <w:spacing w:val="-4"/>
                <w:sz w:val="17"/>
              </w:rPr>
              <w:t> </w:t>
            </w:r>
            <w:r>
              <w:rPr>
                <w:color w:val="231F20"/>
                <w:sz w:val="17"/>
              </w:rPr>
              <w:t>&lt;</w:t>
            </w:r>
            <w:r>
              <w:rPr>
                <w:color w:val="231F20"/>
                <w:spacing w:val="-4"/>
                <w:sz w:val="17"/>
              </w:rPr>
              <w:t> 0.90</w:t>
            </w:r>
          </w:p>
        </w:tc>
      </w:tr>
      <w:tr>
        <w:trPr>
          <w:trHeight w:val="305" w:hRule="atLeast"/>
        </w:trPr>
        <w:tc>
          <w:tcPr>
            <w:tcW w:w="2199" w:type="dxa"/>
            <w:tcBorders>
              <w:top w:val="single" w:sz="4" w:space="0" w:color="231F20"/>
              <w:bottom w:val="single" w:sz="4" w:space="0" w:color="231F20"/>
            </w:tcBorders>
          </w:tcPr>
          <w:p>
            <w:pPr>
              <w:pStyle w:val="TableParagraph"/>
              <w:spacing w:before="57"/>
              <w:ind w:left="108"/>
              <w:rPr>
                <w:sz w:val="17"/>
              </w:rPr>
            </w:pPr>
            <w:r>
              <w:rPr>
                <w:color w:val="231F20"/>
                <w:spacing w:val="-4"/>
                <w:sz w:val="17"/>
              </w:rPr>
              <w:t>PGFI</w:t>
            </w:r>
          </w:p>
        </w:tc>
        <w:tc>
          <w:tcPr>
            <w:tcW w:w="2676" w:type="dxa"/>
            <w:tcBorders>
              <w:top w:val="single" w:sz="4" w:space="0" w:color="231F20"/>
              <w:bottom w:val="single" w:sz="4" w:space="0" w:color="231F20"/>
            </w:tcBorders>
          </w:tcPr>
          <w:p>
            <w:pPr>
              <w:pStyle w:val="TableParagraph"/>
              <w:spacing w:before="57"/>
              <w:ind w:left="611"/>
              <w:rPr>
                <w:sz w:val="17"/>
              </w:rPr>
            </w:pPr>
            <w:r>
              <w:rPr>
                <w:color w:val="231F20"/>
                <w:sz w:val="17"/>
              </w:rPr>
              <w:t>~ </w:t>
            </w:r>
            <w:r>
              <w:rPr>
                <w:color w:val="231F20"/>
                <w:spacing w:val="-10"/>
                <w:sz w:val="17"/>
              </w:rPr>
              <w:t>1</w:t>
            </w:r>
          </w:p>
        </w:tc>
        <w:tc>
          <w:tcPr>
            <w:tcW w:w="3658" w:type="dxa"/>
            <w:tcBorders>
              <w:top w:val="single" w:sz="4" w:space="0" w:color="231F20"/>
              <w:bottom w:val="single" w:sz="4" w:space="0" w:color="231F20"/>
            </w:tcBorders>
          </w:tcPr>
          <w:p>
            <w:pPr>
              <w:pStyle w:val="TableParagraph"/>
              <w:spacing w:before="57"/>
              <w:ind w:left="640"/>
              <w:rPr>
                <w:sz w:val="17"/>
              </w:rPr>
            </w:pPr>
            <w:r>
              <w:rPr>
                <w:color w:val="231F20"/>
                <w:sz w:val="17"/>
              </w:rPr>
              <w:t>Min.</w:t>
            </w:r>
            <w:r>
              <w:rPr>
                <w:color w:val="231F20"/>
                <w:spacing w:val="-8"/>
                <w:sz w:val="17"/>
              </w:rPr>
              <w:t> </w:t>
            </w:r>
            <w:r>
              <w:rPr>
                <w:color w:val="231F20"/>
                <w:spacing w:val="-4"/>
                <w:sz w:val="17"/>
              </w:rPr>
              <w:t>0,50</w:t>
            </w:r>
          </w:p>
        </w:tc>
      </w:tr>
      <w:tr>
        <w:trPr>
          <w:trHeight w:val="303" w:hRule="atLeast"/>
        </w:trPr>
        <w:tc>
          <w:tcPr>
            <w:tcW w:w="2199" w:type="dxa"/>
            <w:tcBorders>
              <w:top w:val="single" w:sz="4" w:space="0" w:color="231F20"/>
              <w:bottom w:val="single" w:sz="4" w:space="0" w:color="231F20"/>
            </w:tcBorders>
          </w:tcPr>
          <w:p>
            <w:pPr>
              <w:pStyle w:val="TableParagraph"/>
              <w:spacing w:before="56"/>
              <w:ind w:left="108"/>
              <w:rPr>
                <w:sz w:val="17"/>
              </w:rPr>
            </w:pPr>
            <w:r>
              <w:rPr>
                <w:color w:val="231F20"/>
                <w:spacing w:val="-5"/>
                <w:sz w:val="17"/>
              </w:rPr>
              <w:t>RMR</w:t>
            </w:r>
          </w:p>
        </w:tc>
        <w:tc>
          <w:tcPr>
            <w:tcW w:w="2676" w:type="dxa"/>
            <w:tcBorders>
              <w:top w:val="single" w:sz="4" w:space="0" w:color="231F20"/>
              <w:bottom w:val="single" w:sz="4" w:space="0" w:color="231F20"/>
            </w:tcBorders>
          </w:tcPr>
          <w:p>
            <w:pPr>
              <w:pStyle w:val="TableParagraph"/>
              <w:spacing w:before="56"/>
              <w:ind w:left="610"/>
              <w:rPr>
                <w:sz w:val="17"/>
              </w:rPr>
            </w:pPr>
            <w:r>
              <w:rPr>
                <w:color w:val="231F20"/>
                <w:sz w:val="17"/>
              </w:rPr>
              <w:t>0</w:t>
            </w:r>
            <w:r>
              <w:rPr>
                <w:color w:val="231F20"/>
                <w:spacing w:val="-1"/>
                <w:sz w:val="17"/>
              </w:rPr>
              <w:t> </w:t>
            </w:r>
            <w:r>
              <w:rPr>
                <w:color w:val="231F20"/>
                <w:sz w:val="17"/>
              </w:rPr>
              <w:t>&lt;</w:t>
            </w:r>
            <w:r>
              <w:rPr>
                <w:color w:val="231F20"/>
                <w:spacing w:val="-1"/>
                <w:sz w:val="17"/>
              </w:rPr>
              <w:t> </w:t>
            </w:r>
            <w:r>
              <w:rPr>
                <w:color w:val="231F20"/>
                <w:sz w:val="17"/>
              </w:rPr>
              <w:t>RMR</w:t>
            </w:r>
            <w:r>
              <w:rPr>
                <w:color w:val="231F20"/>
                <w:spacing w:val="-2"/>
                <w:sz w:val="17"/>
              </w:rPr>
              <w:t> </w:t>
            </w:r>
            <w:r>
              <w:rPr>
                <w:color w:val="231F20"/>
                <w:sz w:val="17"/>
              </w:rPr>
              <w:t>≤</w:t>
            </w:r>
            <w:r>
              <w:rPr>
                <w:color w:val="231F20"/>
                <w:spacing w:val="-4"/>
                <w:sz w:val="17"/>
              </w:rPr>
              <w:t> 0,05</w:t>
            </w:r>
          </w:p>
        </w:tc>
        <w:tc>
          <w:tcPr>
            <w:tcW w:w="3658" w:type="dxa"/>
            <w:tcBorders>
              <w:top w:val="single" w:sz="4" w:space="0" w:color="231F20"/>
              <w:bottom w:val="single" w:sz="4" w:space="0" w:color="231F20"/>
            </w:tcBorders>
          </w:tcPr>
          <w:p>
            <w:pPr>
              <w:pStyle w:val="TableParagraph"/>
              <w:spacing w:before="56"/>
              <w:ind w:left="639"/>
              <w:rPr>
                <w:sz w:val="17"/>
              </w:rPr>
            </w:pPr>
            <w:r>
              <w:rPr>
                <w:color w:val="231F20"/>
                <w:sz w:val="17"/>
              </w:rPr>
              <w:t>0</w:t>
            </w:r>
            <w:r>
              <w:rPr>
                <w:color w:val="231F20"/>
                <w:spacing w:val="-5"/>
                <w:sz w:val="17"/>
              </w:rPr>
              <w:t> </w:t>
            </w:r>
            <w:r>
              <w:rPr>
                <w:color w:val="231F20"/>
                <w:sz w:val="17"/>
              </w:rPr>
              <w:t>&lt; RMR</w:t>
            </w:r>
            <w:r>
              <w:rPr>
                <w:color w:val="231F20"/>
                <w:spacing w:val="-1"/>
                <w:sz w:val="17"/>
              </w:rPr>
              <w:t> </w:t>
            </w:r>
            <w:r>
              <w:rPr>
                <w:color w:val="231F20"/>
                <w:sz w:val="17"/>
              </w:rPr>
              <w:t>≤</w:t>
            </w:r>
            <w:r>
              <w:rPr>
                <w:color w:val="231F20"/>
                <w:spacing w:val="-5"/>
                <w:sz w:val="17"/>
              </w:rPr>
              <w:t> </w:t>
            </w:r>
            <w:r>
              <w:rPr>
                <w:color w:val="231F20"/>
                <w:spacing w:val="-4"/>
                <w:sz w:val="17"/>
              </w:rPr>
              <w:t>0,08</w:t>
            </w:r>
          </w:p>
        </w:tc>
      </w:tr>
    </w:tbl>
    <w:p>
      <w:pPr>
        <w:spacing w:before="54"/>
        <w:ind w:left="9" w:right="19" w:firstLine="0"/>
        <w:jc w:val="center"/>
        <w:rPr>
          <w:sz w:val="17"/>
        </w:rPr>
      </w:pPr>
      <w:r>
        <w:rPr>
          <w:b/>
          <w:color w:val="231F20"/>
          <w:sz w:val="17"/>
        </w:rPr>
        <w:t>Table</w:t>
      </w:r>
      <w:r>
        <w:rPr>
          <w:b/>
          <w:color w:val="231F20"/>
          <w:spacing w:val="-11"/>
          <w:sz w:val="17"/>
        </w:rPr>
        <w:t> </w:t>
      </w:r>
      <w:r>
        <w:rPr>
          <w:b/>
          <w:color w:val="231F20"/>
          <w:sz w:val="17"/>
        </w:rPr>
        <w:t>3.</w:t>
      </w:r>
      <w:r>
        <w:rPr>
          <w:b/>
          <w:color w:val="231F20"/>
          <w:spacing w:val="-11"/>
          <w:sz w:val="17"/>
        </w:rPr>
        <w:t> </w:t>
      </w:r>
      <w:r>
        <w:rPr>
          <w:color w:val="231F20"/>
          <w:sz w:val="17"/>
        </w:rPr>
        <w:t>Goodness-of-fit</w:t>
      </w:r>
      <w:r>
        <w:rPr>
          <w:color w:val="231F20"/>
          <w:spacing w:val="-9"/>
          <w:sz w:val="17"/>
        </w:rPr>
        <w:t> </w:t>
      </w:r>
      <w:r>
        <w:rPr>
          <w:color w:val="231F20"/>
          <w:sz w:val="17"/>
        </w:rPr>
        <w:t>indices</w:t>
      </w:r>
      <w:r>
        <w:rPr>
          <w:color w:val="231F20"/>
          <w:spacing w:val="-8"/>
          <w:sz w:val="17"/>
        </w:rPr>
        <w:t> </w:t>
      </w:r>
      <w:r>
        <w:rPr>
          <w:color w:val="231F20"/>
          <w:spacing w:val="-2"/>
          <w:sz w:val="17"/>
        </w:rPr>
        <w:t>value</w:t>
      </w:r>
    </w:p>
    <w:p>
      <w:pPr>
        <w:spacing w:after="0"/>
        <w:jc w:val="center"/>
        <w:rPr>
          <w:sz w:val="17"/>
        </w:rPr>
        <w:sectPr>
          <w:pgSz w:w="11910" w:h="16840"/>
          <w:pgMar w:header="1166" w:footer="2007" w:top="1460" w:bottom="2200" w:left="1559" w:right="1559"/>
        </w:sectPr>
      </w:pPr>
    </w:p>
    <w:p>
      <w:pPr>
        <w:pStyle w:val="BodyText"/>
        <w:spacing w:before="9"/>
        <w:rPr>
          <w:sz w:val="9"/>
        </w:rPr>
      </w:pPr>
    </w:p>
    <w:p>
      <w:pPr>
        <w:pStyle w:val="BodyText"/>
        <w:spacing w:line="20" w:lineRule="exact"/>
        <w:ind w:left="97"/>
        <w:rPr>
          <w:sz w:val="2"/>
        </w:rPr>
      </w:pPr>
      <w:r>
        <w:rPr>
          <w:sz w:val="2"/>
        </w:rPr>
        <mc:AlternateContent>
          <mc:Choice Requires="wps">
            <w:drawing>
              <wp:inline distT="0" distB="0" distL="0" distR="0">
                <wp:extent cx="5448935" cy="6350"/>
                <wp:effectExtent l="0" t="0" r="0" b="0"/>
                <wp:docPr id="72" name="Group 72"/>
                <wp:cNvGraphicFramePr>
                  <a:graphicFrameLocks/>
                </wp:cNvGraphicFramePr>
                <a:graphic>
                  <a:graphicData uri="http://schemas.microsoft.com/office/word/2010/wordprocessingGroup">
                    <wpg:wgp>
                      <wpg:cNvPr id="72" name="Group 72"/>
                      <wpg:cNvGrpSpPr/>
                      <wpg:grpSpPr>
                        <a:xfrm>
                          <a:off x="0" y="0"/>
                          <a:ext cx="5448935" cy="6350"/>
                          <a:chExt cx="5448935" cy="6350"/>
                        </a:xfrm>
                      </wpg:grpSpPr>
                      <wps:wsp>
                        <wps:cNvPr id="73" name="Graphic 73"/>
                        <wps:cNvSpPr/>
                        <wps:spPr>
                          <a:xfrm>
                            <a:off x="0" y="0"/>
                            <a:ext cx="5448935" cy="6350"/>
                          </a:xfrm>
                          <a:custGeom>
                            <a:avLst/>
                            <a:gdLst/>
                            <a:ahLst/>
                            <a:cxnLst/>
                            <a:rect l="l" t="t" r="r" b="b"/>
                            <a:pathLst>
                              <a:path w="5448935" h="6350">
                                <a:moveTo>
                                  <a:pt x="5448312" y="0"/>
                                </a:moveTo>
                                <a:lnTo>
                                  <a:pt x="0" y="0"/>
                                </a:lnTo>
                                <a:lnTo>
                                  <a:pt x="0" y="6095"/>
                                </a:lnTo>
                                <a:lnTo>
                                  <a:pt x="5448312" y="6095"/>
                                </a:lnTo>
                                <a:lnTo>
                                  <a:pt x="5448312" y="0"/>
                                </a:lnTo>
                                <a:close/>
                              </a:path>
                            </a:pathLst>
                          </a:custGeom>
                          <a:solidFill>
                            <a:srgbClr val="D9DADC"/>
                          </a:solidFill>
                        </wps:spPr>
                        <wps:bodyPr wrap="square" lIns="0" tIns="0" rIns="0" bIns="0" rtlCol="0">
                          <a:prstTxWarp prst="textNoShape">
                            <a:avLst/>
                          </a:prstTxWarp>
                          <a:noAutofit/>
                        </wps:bodyPr>
                      </wps:wsp>
                    </wpg:wgp>
                  </a:graphicData>
                </a:graphic>
              </wp:inline>
            </w:drawing>
          </mc:Choice>
          <mc:Fallback>
            <w:pict>
              <v:group style="width:429.05pt;height:.5pt;mso-position-horizontal-relative:char;mso-position-vertical-relative:line" id="docshapegroup71" coordorigin="0,0" coordsize="8581,10">
                <v:rect style="position:absolute;left:0;top:0;width:8581;height:10" id="docshape72" filled="true" fillcolor="#d9dadc" stroked="false">
                  <v:fill type="solid"/>
                </v:rect>
              </v:group>
            </w:pict>
          </mc:Fallback>
        </mc:AlternateContent>
      </w:r>
      <w:r>
        <w:rPr>
          <w:sz w:val="2"/>
        </w:rPr>
      </w:r>
    </w:p>
    <w:p>
      <w:pPr>
        <w:spacing w:line="242" w:lineRule="auto" w:before="0"/>
        <w:ind w:left="125" w:right="322" w:firstLine="0"/>
        <w:jc w:val="left"/>
        <w:rPr>
          <w:sz w:val="15"/>
        </w:rPr>
      </w:pPr>
      <w:r>
        <w:rPr>
          <w:color w:val="231F20"/>
          <w:sz w:val="15"/>
        </w:rPr>
        <w:t>Distance</w:t>
      </w:r>
      <w:r>
        <w:rPr>
          <w:color w:val="231F20"/>
          <w:spacing w:val="-3"/>
          <w:sz w:val="15"/>
        </w:rPr>
        <w:t> </w:t>
      </w:r>
      <w:r>
        <w:rPr>
          <w:color w:val="231F20"/>
          <w:sz w:val="15"/>
        </w:rPr>
        <w:t>education</w:t>
      </w:r>
      <w:r>
        <w:rPr>
          <w:color w:val="231F20"/>
          <w:spacing w:val="-3"/>
          <w:sz w:val="15"/>
        </w:rPr>
        <w:t> </w:t>
      </w:r>
      <w:r>
        <w:rPr>
          <w:color w:val="231F20"/>
          <w:sz w:val="15"/>
        </w:rPr>
        <w:t>system evaluation</w:t>
      </w:r>
      <w:r>
        <w:rPr>
          <w:color w:val="231F20"/>
          <w:spacing w:val="-4"/>
          <w:sz w:val="15"/>
        </w:rPr>
        <w:t> </w:t>
      </w:r>
      <w:r>
        <w:rPr>
          <w:color w:val="231F20"/>
          <w:sz w:val="15"/>
        </w:rPr>
        <w:t>of</w:t>
      </w:r>
      <w:r>
        <w:rPr>
          <w:color w:val="231F20"/>
          <w:spacing w:val="-2"/>
          <w:sz w:val="15"/>
        </w:rPr>
        <w:t> </w:t>
      </w:r>
      <w:r>
        <w:rPr>
          <w:color w:val="231F20"/>
          <w:sz w:val="15"/>
        </w:rPr>
        <w:t>English</w:t>
      </w:r>
      <w:r>
        <w:rPr>
          <w:color w:val="231F20"/>
          <w:spacing w:val="-3"/>
          <w:sz w:val="15"/>
        </w:rPr>
        <w:t> </w:t>
      </w:r>
      <w:r>
        <w:rPr>
          <w:color w:val="231F20"/>
          <w:sz w:val="15"/>
        </w:rPr>
        <w:t>language</w:t>
      </w:r>
      <w:r>
        <w:rPr>
          <w:color w:val="231F20"/>
          <w:spacing w:val="-3"/>
          <w:sz w:val="15"/>
        </w:rPr>
        <w:t> </w:t>
      </w:r>
      <w:r>
        <w:rPr>
          <w:color w:val="231F20"/>
          <w:sz w:val="15"/>
        </w:rPr>
        <w:t>teaching: A scale</w:t>
      </w:r>
      <w:r>
        <w:rPr>
          <w:color w:val="231F20"/>
          <w:spacing w:val="-3"/>
          <w:sz w:val="15"/>
        </w:rPr>
        <w:t> </w:t>
      </w:r>
      <w:r>
        <w:rPr>
          <w:color w:val="231F20"/>
          <w:sz w:val="15"/>
        </w:rPr>
        <w:t>development</w:t>
      </w:r>
      <w:r>
        <w:rPr>
          <w:color w:val="231F20"/>
          <w:spacing w:val="-1"/>
          <w:sz w:val="15"/>
        </w:rPr>
        <w:t> </w:t>
      </w:r>
      <w:r>
        <w:rPr>
          <w:color w:val="231F20"/>
          <w:sz w:val="15"/>
        </w:rPr>
        <w:t>study / Ö.</w:t>
      </w:r>
      <w:r>
        <w:rPr>
          <w:color w:val="231F20"/>
          <w:spacing w:val="-1"/>
          <w:sz w:val="15"/>
        </w:rPr>
        <w:t> </w:t>
      </w:r>
      <w:r>
        <w:rPr>
          <w:color w:val="231F20"/>
          <w:sz w:val="15"/>
        </w:rPr>
        <w:t>F.</w:t>
      </w:r>
      <w:r>
        <w:rPr>
          <w:color w:val="231F20"/>
          <w:spacing w:val="-1"/>
          <w:sz w:val="15"/>
        </w:rPr>
        <w:t> </w:t>
      </w:r>
      <w:r>
        <w:rPr>
          <w:color w:val="231F20"/>
          <w:sz w:val="15"/>
        </w:rPr>
        <w:t>İpek</w:t>
      </w:r>
      <w:r>
        <w:rPr>
          <w:color w:val="231F20"/>
          <w:spacing w:val="-5"/>
          <w:sz w:val="15"/>
        </w:rPr>
        <w:t> </w:t>
      </w:r>
      <w:r>
        <w:rPr>
          <w:color w:val="231F20"/>
          <w:sz w:val="15"/>
        </w:rPr>
        <w:t>&amp; H.</w:t>
      </w:r>
      <w:r>
        <w:rPr>
          <w:color w:val="231F20"/>
          <w:spacing w:val="-1"/>
          <w:sz w:val="15"/>
        </w:rPr>
        <w:t> </w:t>
      </w:r>
      <w:r>
        <w:rPr>
          <w:color w:val="231F20"/>
          <w:sz w:val="15"/>
        </w:rPr>
        <w:t>T.</w:t>
      </w:r>
      <w:r>
        <w:rPr>
          <w:color w:val="231F20"/>
          <w:spacing w:val="-1"/>
          <w:sz w:val="15"/>
        </w:rPr>
        <w:t> </w:t>
      </w:r>
      <w:r>
        <w:rPr>
          <w:color w:val="231F20"/>
          <w:sz w:val="15"/>
        </w:rPr>
        <w:t>Mutlu</w:t>
      </w:r>
      <w:r>
        <w:rPr>
          <w:color w:val="231F20"/>
          <w:spacing w:val="-1"/>
          <w:sz w:val="15"/>
        </w:rPr>
        <w:t> </w:t>
      </w:r>
      <w:r>
        <w:rPr>
          <w:color w:val="231F20"/>
          <w:sz w:val="15"/>
        </w:rPr>
        <w:t>(pp.</w:t>
      </w:r>
      <w:r>
        <w:rPr>
          <w:color w:val="231F20"/>
          <w:spacing w:val="40"/>
          <w:sz w:val="15"/>
        </w:rPr>
        <w:t> </w:t>
      </w:r>
      <w:r>
        <w:rPr>
          <w:color w:val="231F20"/>
          <w:spacing w:val="-2"/>
          <w:sz w:val="15"/>
        </w:rPr>
        <w:t>978-994)</w:t>
      </w:r>
    </w:p>
    <w:p>
      <w:pPr>
        <w:pStyle w:val="BodyText"/>
      </w:pPr>
    </w:p>
    <w:p>
      <w:pPr>
        <w:pStyle w:val="BodyText"/>
        <w:spacing w:before="45"/>
      </w:pPr>
    </w:p>
    <w:p>
      <w:pPr>
        <w:pStyle w:val="BodyText"/>
        <w:spacing w:line="309" w:lineRule="auto"/>
        <w:ind w:left="125" w:right="142"/>
        <w:jc w:val="both"/>
      </w:pPr>
      <w:r>
        <w:rPr>
          <w:color w:val="231F20"/>
          <w:w w:val="105"/>
        </w:rPr>
        <w:t>The</w:t>
      </w:r>
      <w:r>
        <w:rPr>
          <w:color w:val="231F20"/>
          <w:w w:val="105"/>
        </w:rPr>
        <w:t> goodness-of-fit</w:t>
      </w:r>
      <w:r>
        <w:rPr>
          <w:color w:val="231F20"/>
          <w:w w:val="105"/>
        </w:rPr>
        <w:t> values</w:t>
      </w:r>
      <w:r>
        <w:rPr>
          <w:color w:val="231F20"/>
          <w:w w:val="105"/>
        </w:rPr>
        <w:t> shared above</w:t>
      </w:r>
      <w:r>
        <w:rPr>
          <w:color w:val="231F20"/>
          <w:w w:val="105"/>
        </w:rPr>
        <w:t> indicate</w:t>
      </w:r>
      <w:r>
        <w:rPr>
          <w:color w:val="231F20"/>
          <w:w w:val="105"/>
        </w:rPr>
        <w:t> the</w:t>
      </w:r>
      <w:r>
        <w:rPr>
          <w:color w:val="231F20"/>
          <w:w w:val="105"/>
        </w:rPr>
        <w:t> goodness-of-fit</w:t>
      </w:r>
      <w:r>
        <w:rPr>
          <w:color w:val="231F20"/>
          <w:w w:val="105"/>
        </w:rPr>
        <w:t> intervals that</w:t>
      </w:r>
      <w:r>
        <w:rPr>
          <w:color w:val="231F20"/>
          <w:w w:val="105"/>
        </w:rPr>
        <w:t> the</w:t>
      </w:r>
      <w:r>
        <w:rPr>
          <w:color w:val="231F20"/>
          <w:w w:val="105"/>
        </w:rPr>
        <w:t> researchers compiled based on different studies (Gürbüz &amp; Şahin, 2018).</w:t>
      </w:r>
    </w:p>
    <w:p>
      <w:pPr>
        <w:pStyle w:val="BodyText"/>
        <w:spacing w:before="2"/>
        <w:rPr>
          <w:sz w:val="15"/>
        </w:rPr>
      </w:pPr>
    </w:p>
    <w:tbl>
      <w:tblPr>
        <w:tblW w:w="0" w:type="auto"/>
        <w:jc w:val="left"/>
        <w:tblInd w:w="10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1535"/>
        <w:gridCol w:w="1899"/>
        <w:gridCol w:w="2237"/>
        <w:gridCol w:w="2910"/>
      </w:tblGrid>
      <w:tr>
        <w:trPr>
          <w:trHeight w:val="496" w:hRule="atLeast"/>
        </w:trPr>
        <w:tc>
          <w:tcPr>
            <w:tcW w:w="1535" w:type="dxa"/>
            <w:tcBorders>
              <w:top w:val="single" w:sz="4" w:space="0" w:color="231F20"/>
              <w:bottom w:val="single" w:sz="4" w:space="0" w:color="231F20"/>
            </w:tcBorders>
          </w:tcPr>
          <w:p>
            <w:pPr>
              <w:pStyle w:val="TableParagraph"/>
              <w:spacing w:before="56"/>
              <w:rPr>
                <w:sz w:val="17"/>
              </w:rPr>
            </w:pPr>
          </w:p>
          <w:p>
            <w:pPr>
              <w:pStyle w:val="TableParagraph"/>
              <w:spacing w:before="0"/>
              <w:ind w:left="794"/>
              <w:rPr>
                <w:sz w:val="17"/>
              </w:rPr>
            </w:pPr>
            <w:r>
              <w:rPr>
                <w:color w:val="231F20"/>
                <w:spacing w:val="-2"/>
                <w:sz w:val="17"/>
              </w:rPr>
              <w:t>Model</w:t>
            </w:r>
          </w:p>
        </w:tc>
        <w:tc>
          <w:tcPr>
            <w:tcW w:w="1899" w:type="dxa"/>
            <w:tcBorders>
              <w:top w:val="single" w:sz="4" w:space="0" w:color="231F20"/>
              <w:bottom w:val="single" w:sz="4" w:space="0" w:color="231F20"/>
            </w:tcBorders>
          </w:tcPr>
          <w:p>
            <w:pPr>
              <w:pStyle w:val="TableParagraph"/>
              <w:spacing w:before="55"/>
              <w:ind w:left="262"/>
              <w:rPr>
                <w:b/>
                <w:sz w:val="17"/>
              </w:rPr>
            </w:pPr>
            <w:r>
              <w:rPr>
                <w:b/>
                <w:color w:val="231F20"/>
                <w:sz w:val="17"/>
              </w:rPr>
              <w:t>Default</w:t>
            </w:r>
            <w:r>
              <w:rPr>
                <w:b/>
                <w:color w:val="231F20"/>
                <w:spacing w:val="-11"/>
                <w:sz w:val="17"/>
              </w:rPr>
              <w:t> </w:t>
            </w:r>
            <w:r>
              <w:rPr>
                <w:b/>
                <w:color w:val="231F20"/>
                <w:spacing w:val="-2"/>
                <w:sz w:val="17"/>
              </w:rPr>
              <w:t>model</w:t>
            </w:r>
          </w:p>
        </w:tc>
        <w:tc>
          <w:tcPr>
            <w:tcW w:w="2237" w:type="dxa"/>
            <w:tcBorders>
              <w:top w:val="single" w:sz="4" w:space="0" w:color="231F20"/>
              <w:bottom w:val="single" w:sz="4" w:space="0" w:color="231F20"/>
            </w:tcBorders>
          </w:tcPr>
          <w:p>
            <w:pPr>
              <w:pStyle w:val="TableParagraph"/>
              <w:spacing w:before="55"/>
              <w:ind w:left="401"/>
              <w:rPr>
                <w:b/>
                <w:sz w:val="17"/>
              </w:rPr>
            </w:pPr>
            <w:r>
              <w:rPr>
                <w:b/>
                <w:color w:val="231F20"/>
                <w:sz w:val="17"/>
              </w:rPr>
              <w:t>Saturated</w:t>
            </w:r>
            <w:r>
              <w:rPr>
                <w:b/>
                <w:color w:val="231F20"/>
                <w:spacing w:val="-11"/>
                <w:sz w:val="17"/>
              </w:rPr>
              <w:t> </w:t>
            </w:r>
            <w:r>
              <w:rPr>
                <w:b/>
                <w:color w:val="231F20"/>
                <w:spacing w:val="-2"/>
                <w:sz w:val="17"/>
              </w:rPr>
              <w:t>model</w:t>
            </w:r>
          </w:p>
        </w:tc>
        <w:tc>
          <w:tcPr>
            <w:tcW w:w="2910" w:type="dxa"/>
            <w:tcBorders>
              <w:top w:val="single" w:sz="4" w:space="0" w:color="231F20"/>
              <w:bottom w:val="single" w:sz="4" w:space="0" w:color="231F20"/>
            </w:tcBorders>
          </w:tcPr>
          <w:p>
            <w:pPr>
              <w:pStyle w:val="TableParagraph"/>
              <w:spacing w:before="55"/>
              <w:ind w:left="389"/>
              <w:rPr>
                <w:b/>
                <w:sz w:val="17"/>
              </w:rPr>
            </w:pPr>
            <w:r>
              <w:rPr>
                <w:b/>
                <w:color w:val="231F20"/>
                <w:spacing w:val="-2"/>
                <w:sz w:val="17"/>
              </w:rPr>
              <w:t>Independence</w:t>
            </w:r>
            <w:r>
              <w:rPr>
                <w:b/>
                <w:color w:val="231F20"/>
                <w:spacing w:val="9"/>
                <w:sz w:val="17"/>
              </w:rPr>
              <w:t> </w:t>
            </w:r>
            <w:r>
              <w:rPr>
                <w:b/>
                <w:color w:val="231F20"/>
                <w:spacing w:val="-2"/>
                <w:sz w:val="17"/>
              </w:rPr>
              <w:t>model</w:t>
            </w:r>
          </w:p>
        </w:tc>
      </w:tr>
      <w:tr>
        <w:trPr>
          <w:trHeight w:val="305" w:hRule="atLeast"/>
        </w:trPr>
        <w:tc>
          <w:tcPr>
            <w:tcW w:w="1535" w:type="dxa"/>
            <w:tcBorders>
              <w:top w:val="single" w:sz="4" w:space="0" w:color="231F20"/>
            </w:tcBorders>
          </w:tcPr>
          <w:p>
            <w:pPr>
              <w:pStyle w:val="TableParagraph"/>
              <w:spacing w:before="57"/>
              <w:ind w:left="129"/>
              <w:rPr>
                <w:b/>
                <w:sz w:val="17"/>
              </w:rPr>
            </w:pPr>
            <w:r>
              <w:rPr>
                <w:b/>
                <w:color w:val="231F20"/>
                <w:spacing w:val="-5"/>
                <w:sz w:val="17"/>
              </w:rPr>
              <w:t>RMR</w:t>
            </w:r>
          </w:p>
        </w:tc>
        <w:tc>
          <w:tcPr>
            <w:tcW w:w="1899" w:type="dxa"/>
            <w:tcBorders>
              <w:top w:val="single" w:sz="4" w:space="0" w:color="231F20"/>
            </w:tcBorders>
          </w:tcPr>
          <w:p>
            <w:pPr>
              <w:pStyle w:val="TableParagraph"/>
              <w:spacing w:before="57"/>
              <w:ind w:left="262"/>
              <w:rPr>
                <w:sz w:val="17"/>
              </w:rPr>
            </w:pPr>
            <w:r>
              <w:rPr>
                <w:color w:val="231F20"/>
                <w:spacing w:val="-4"/>
                <w:sz w:val="17"/>
              </w:rPr>
              <w:t>,056</w:t>
            </w:r>
          </w:p>
        </w:tc>
        <w:tc>
          <w:tcPr>
            <w:tcW w:w="2237" w:type="dxa"/>
            <w:tcBorders>
              <w:top w:val="single" w:sz="4" w:space="0" w:color="231F20"/>
            </w:tcBorders>
          </w:tcPr>
          <w:p>
            <w:pPr>
              <w:pStyle w:val="TableParagraph"/>
              <w:spacing w:before="57"/>
              <w:ind w:left="400"/>
              <w:rPr>
                <w:sz w:val="17"/>
              </w:rPr>
            </w:pPr>
            <w:r>
              <w:rPr>
                <w:color w:val="231F20"/>
                <w:spacing w:val="-4"/>
                <w:sz w:val="17"/>
              </w:rPr>
              <w:t>,000</w:t>
            </w:r>
          </w:p>
        </w:tc>
        <w:tc>
          <w:tcPr>
            <w:tcW w:w="2910" w:type="dxa"/>
            <w:tcBorders>
              <w:top w:val="single" w:sz="4" w:space="0" w:color="231F20"/>
            </w:tcBorders>
          </w:tcPr>
          <w:p>
            <w:pPr>
              <w:pStyle w:val="TableParagraph"/>
              <w:spacing w:before="57"/>
              <w:ind w:left="387"/>
              <w:rPr>
                <w:sz w:val="17"/>
              </w:rPr>
            </w:pPr>
            <w:r>
              <w:rPr>
                <w:color w:val="231F20"/>
                <w:spacing w:val="-4"/>
                <w:sz w:val="17"/>
              </w:rPr>
              <w:t>,433</w:t>
            </w:r>
          </w:p>
        </w:tc>
      </w:tr>
      <w:tr>
        <w:trPr>
          <w:trHeight w:val="303" w:hRule="atLeast"/>
        </w:trPr>
        <w:tc>
          <w:tcPr>
            <w:tcW w:w="1535" w:type="dxa"/>
          </w:tcPr>
          <w:p>
            <w:pPr>
              <w:pStyle w:val="TableParagraph"/>
              <w:spacing w:before="54"/>
              <w:ind w:left="129"/>
              <w:rPr>
                <w:b/>
                <w:sz w:val="17"/>
              </w:rPr>
            </w:pPr>
            <w:r>
              <w:rPr>
                <w:b/>
                <w:color w:val="231F20"/>
                <w:spacing w:val="-5"/>
                <w:sz w:val="17"/>
              </w:rPr>
              <w:t>GFI</w:t>
            </w:r>
          </w:p>
        </w:tc>
        <w:tc>
          <w:tcPr>
            <w:tcW w:w="1899" w:type="dxa"/>
          </w:tcPr>
          <w:p>
            <w:pPr>
              <w:pStyle w:val="TableParagraph"/>
              <w:spacing w:before="54"/>
              <w:ind w:left="262"/>
              <w:rPr>
                <w:sz w:val="17"/>
              </w:rPr>
            </w:pPr>
            <w:r>
              <w:rPr>
                <w:color w:val="231F20"/>
                <w:spacing w:val="-4"/>
                <w:sz w:val="17"/>
              </w:rPr>
              <w:t>,844</w:t>
            </w:r>
          </w:p>
        </w:tc>
        <w:tc>
          <w:tcPr>
            <w:tcW w:w="2237" w:type="dxa"/>
          </w:tcPr>
          <w:p>
            <w:pPr>
              <w:pStyle w:val="TableParagraph"/>
              <w:spacing w:before="54"/>
              <w:ind w:left="401"/>
              <w:rPr>
                <w:sz w:val="17"/>
              </w:rPr>
            </w:pPr>
            <w:r>
              <w:rPr>
                <w:color w:val="231F20"/>
                <w:spacing w:val="-2"/>
                <w:sz w:val="17"/>
              </w:rPr>
              <w:t>1,000</w:t>
            </w:r>
          </w:p>
        </w:tc>
        <w:tc>
          <w:tcPr>
            <w:tcW w:w="2910" w:type="dxa"/>
          </w:tcPr>
          <w:p>
            <w:pPr>
              <w:pStyle w:val="TableParagraph"/>
              <w:spacing w:before="54"/>
              <w:ind w:left="389"/>
              <w:rPr>
                <w:sz w:val="17"/>
              </w:rPr>
            </w:pPr>
            <w:r>
              <w:rPr>
                <w:color w:val="231F20"/>
                <w:spacing w:val="-4"/>
                <w:sz w:val="17"/>
              </w:rPr>
              <w:t>,162</w:t>
            </w:r>
          </w:p>
        </w:tc>
      </w:tr>
      <w:tr>
        <w:trPr>
          <w:trHeight w:val="306" w:hRule="atLeast"/>
        </w:trPr>
        <w:tc>
          <w:tcPr>
            <w:tcW w:w="1535" w:type="dxa"/>
          </w:tcPr>
          <w:p>
            <w:pPr>
              <w:pStyle w:val="TableParagraph"/>
              <w:spacing w:before="55"/>
              <w:ind w:left="129"/>
              <w:rPr>
                <w:b/>
                <w:sz w:val="17"/>
              </w:rPr>
            </w:pPr>
            <w:r>
              <w:rPr>
                <w:b/>
                <w:color w:val="231F20"/>
                <w:spacing w:val="-4"/>
                <w:sz w:val="17"/>
              </w:rPr>
              <w:t>AGFI</w:t>
            </w:r>
          </w:p>
        </w:tc>
        <w:tc>
          <w:tcPr>
            <w:tcW w:w="1899" w:type="dxa"/>
          </w:tcPr>
          <w:p>
            <w:pPr>
              <w:pStyle w:val="TableParagraph"/>
              <w:spacing w:before="55"/>
              <w:ind w:left="262"/>
              <w:rPr>
                <w:sz w:val="17"/>
              </w:rPr>
            </w:pPr>
            <w:r>
              <w:rPr>
                <w:color w:val="231F20"/>
                <w:spacing w:val="-4"/>
                <w:sz w:val="17"/>
              </w:rPr>
              <w:t>,813</w:t>
            </w:r>
          </w:p>
        </w:tc>
        <w:tc>
          <w:tcPr>
            <w:tcW w:w="2237" w:type="dxa"/>
          </w:tcPr>
          <w:p>
            <w:pPr>
              <w:pStyle w:val="TableParagraph"/>
              <w:spacing w:before="0"/>
              <w:rPr>
                <w:rFonts w:ascii="Times New Roman"/>
                <w:sz w:val="16"/>
              </w:rPr>
            </w:pPr>
          </w:p>
        </w:tc>
        <w:tc>
          <w:tcPr>
            <w:tcW w:w="2910" w:type="dxa"/>
          </w:tcPr>
          <w:p>
            <w:pPr>
              <w:pStyle w:val="TableParagraph"/>
              <w:spacing w:before="55"/>
              <w:ind w:left="388"/>
              <w:rPr>
                <w:sz w:val="17"/>
              </w:rPr>
            </w:pPr>
            <w:r>
              <w:rPr>
                <w:color w:val="231F20"/>
                <w:spacing w:val="-4"/>
                <w:sz w:val="17"/>
              </w:rPr>
              <w:t>,104</w:t>
            </w:r>
          </w:p>
        </w:tc>
      </w:tr>
      <w:tr>
        <w:trPr>
          <w:trHeight w:val="305" w:hRule="atLeast"/>
        </w:trPr>
        <w:tc>
          <w:tcPr>
            <w:tcW w:w="1535" w:type="dxa"/>
            <w:tcBorders>
              <w:bottom w:val="single" w:sz="4" w:space="0" w:color="231F20"/>
            </w:tcBorders>
          </w:tcPr>
          <w:p>
            <w:pPr>
              <w:pStyle w:val="TableParagraph"/>
              <w:spacing w:before="56"/>
              <w:ind w:left="129"/>
              <w:rPr>
                <w:b/>
                <w:sz w:val="17"/>
              </w:rPr>
            </w:pPr>
            <w:r>
              <w:rPr>
                <w:b/>
                <w:color w:val="231F20"/>
                <w:spacing w:val="-4"/>
                <w:sz w:val="17"/>
              </w:rPr>
              <w:t>PGFI</w:t>
            </w:r>
          </w:p>
        </w:tc>
        <w:tc>
          <w:tcPr>
            <w:tcW w:w="1899" w:type="dxa"/>
            <w:tcBorders>
              <w:bottom w:val="single" w:sz="4" w:space="0" w:color="231F20"/>
            </w:tcBorders>
          </w:tcPr>
          <w:p>
            <w:pPr>
              <w:pStyle w:val="TableParagraph"/>
              <w:spacing w:before="56"/>
              <w:ind w:left="262"/>
              <w:rPr>
                <w:sz w:val="17"/>
              </w:rPr>
            </w:pPr>
            <w:r>
              <w:rPr>
                <w:color w:val="231F20"/>
                <w:spacing w:val="-4"/>
                <w:sz w:val="17"/>
              </w:rPr>
              <w:t>,704</w:t>
            </w:r>
          </w:p>
        </w:tc>
        <w:tc>
          <w:tcPr>
            <w:tcW w:w="2237" w:type="dxa"/>
            <w:tcBorders>
              <w:bottom w:val="single" w:sz="4" w:space="0" w:color="231F20"/>
            </w:tcBorders>
          </w:tcPr>
          <w:p>
            <w:pPr>
              <w:pStyle w:val="TableParagraph"/>
              <w:spacing w:before="0"/>
              <w:rPr>
                <w:rFonts w:ascii="Times New Roman"/>
                <w:sz w:val="16"/>
              </w:rPr>
            </w:pPr>
          </w:p>
        </w:tc>
        <w:tc>
          <w:tcPr>
            <w:tcW w:w="2910" w:type="dxa"/>
            <w:tcBorders>
              <w:bottom w:val="single" w:sz="4" w:space="0" w:color="231F20"/>
            </w:tcBorders>
          </w:tcPr>
          <w:p>
            <w:pPr>
              <w:pStyle w:val="TableParagraph"/>
              <w:spacing w:before="56"/>
              <w:ind w:left="388"/>
              <w:rPr>
                <w:sz w:val="17"/>
              </w:rPr>
            </w:pPr>
            <w:r>
              <w:rPr>
                <w:color w:val="231F20"/>
                <w:spacing w:val="-4"/>
                <w:sz w:val="17"/>
              </w:rPr>
              <w:t>,152</w:t>
            </w:r>
          </w:p>
        </w:tc>
      </w:tr>
      <w:tr>
        <w:trPr>
          <w:trHeight w:val="304" w:hRule="atLeast"/>
        </w:trPr>
        <w:tc>
          <w:tcPr>
            <w:tcW w:w="1535" w:type="dxa"/>
            <w:tcBorders>
              <w:top w:val="single" w:sz="4" w:space="0" w:color="231F20"/>
            </w:tcBorders>
          </w:tcPr>
          <w:p>
            <w:pPr>
              <w:pStyle w:val="TableParagraph"/>
              <w:spacing w:before="55"/>
              <w:ind w:left="129"/>
              <w:rPr>
                <w:b/>
                <w:sz w:val="17"/>
              </w:rPr>
            </w:pPr>
            <w:r>
              <w:rPr>
                <w:b/>
                <w:color w:val="231F20"/>
                <w:sz w:val="17"/>
              </w:rPr>
              <w:t>NFI</w:t>
            </w:r>
            <w:r>
              <w:rPr>
                <w:b/>
                <w:color w:val="231F20"/>
                <w:spacing w:val="-5"/>
                <w:sz w:val="17"/>
              </w:rPr>
              <w:t> </w:t>
            </w:r>
            <w:r>
              <w:rPr>
                <w:b/>
                <w:color w:val="231F20"/>
                <w:spacing w:val="-2"/>
                <w:sz w:val="17"/>
              </w:rPr>
              <w:t>Delta1</w:t>
            </w:r>
          </w:p>
        </w:tc>
        <w:tc>
          <w:tcPr>
            <w:tcW w:w="1899" w:type="dxa"/>
            <w:tcBorders>
              <w:top w:val="single" w:sz="4" w:space="0" w:color="231F20"/>
            </w:tcBorders>
          </w:tcPr>
          <w:p>
            <w:pPr>
              <w:pStyle w:val="TableParagraph"/>
              <w:spacing w:before="55"/>
              <w:ind w:left="261"/>
              <w:rPr>
                <w:sz w:val="17"/>
              </w:rPr>
            </w:pPr>
            <w:r>
              <w:rPr>
                <w:color w:val="231F20"/>
                <w:spacing w:val="-4"/>
                <w:sz w:val="17"/>
              </w:rPr>
              <w:t>,870</w:t>
            </w:r>
          </w:p>
        </w:tc>
        <w:tc>
          <w:tcPr>
            <w:tcW w:w="2237" w:type="dxa"/>
            <w:tcBorders>
              <w:top w:val="single" w:sz="4" w:space="0" w:color="231F20"/>
            </w:tcBorders>
          </w:tcPr>
          <w:p>
            <w:pPr>
              <w:pStyle w:val="TableParagraph"/>
              <w:spacing w:before="55"/>
              <w:ind w:left="401"/>
              <w:rPr>
                <w:sz w:val="17"/>
              </w:rPr>
            </w:pPr>
            <w:r>
              <w:rPr>
                <w:color w:val="231F20"/>
                <w:spacing w:val="-2"/>
                <w:sz w:val="17"/>
              </w:rPr>
              <w:t>1,000</w:t>
            </w:r>
          </w:p>
        </w:tc>
        <w:tc>
          <w:tcPr>
            <w:tcW w:w="2910" w:type="dxa"/>
            <w:tcBorders>
              <w:top w:val="single" w:sz="4" w:space="0" w:color="231F20"/>
            </w:tcBorders>
          </w:tcPr>
          <w:p>
            <w:pPr>
              <w:pStyle w:val="TableParagraph"/>
              <w:spacing w:before="55"/>
              <w:ind w:left="387"/>
              <w:rPr>
                <w:sz w:val="17"/>
              </w:rPr>
            </w:pPr>
            <w:r>
              <w:rPr>
                <w:color w:val="231F20"/>
                <w:spacing w:val="-4"/>
                <w:sz w:val="17"/>
              </w:rPr>
              <w:t>,000</w:t>
            </w:r>
          </w:p>
        </w:tc>
      </w:tr>
      <w:tr>
        <w:trPr>
          <w:trHeight w:val="304" w:hRule="atLeast"/>
        </w:trPr>
        <w:tc>
          <w:tcPr>
            <w:tcW w:w="1535" w:type="dxa"/>
          </w:tcPr>
          <w:p>
            <w:pPr>
              <w:pStyle w:val="TableParagraph"/>
              <w:spacing w:before="55"/>
              <w:ind w:left="129"/>
              <w:rPr>
                <w:b/>
                <w:sz w:val="17"/>
              </w:rPr>
            </w:pPr>
            <w:r>
              <w:rPr>
                <w:b/>
                <w:color w:val="231F20"/>
                <w:sz w:val="17"/>
              </w:rPr>
              <w:t>RFI</w:t>
            </w:r>
            <w:r>
              <w:rPr>
                <w:b/>
                <w:color w:val="231F20"/>
                <w:spacing w:val="-4"/>
                <w:sz w:val="17"/>
              </w:rPr>
              <w:t> rho1</w:t>
            </w:r>
          </w:p>
        </w:tc>
        <w:tc>
          <w:tcPr>
            <w:tcW w:w="1899" w:type="dxa"/>
          </w:tcPr>
          <w:p>
            <w:pPr>
              <w:pStyle w:val="TableParagraph"/>
              <w:spacing w:before="55"/>
              <w:ind w:left="262"/>
              <w:rPr>
                <w:sz w:val="17"/>
              </w:rPr>
            </w:pPr>
            <w:r>
              <w:rPr>
                <w:color w:val="231F20"/>
                <w:spacing w:val="-4"/>
                <w:sz w:val="17"/>
              </w:rPr>
              <w:t>,855</w:t>
            </w:r>
          </w:p>
        </w:tc>
        <w:tc>
          <w:tcPr>
            <w:tcW w:w="2237" w:type="dxa"/>
          </w:tcPr>
          <w:p>
            <w:pPr>
              <w:pStyle w:val="TableParagraph"/>
              <w:spacing w:before="0"/>
              <w:rPr>
                <w:rFonts w:ascii="Times New Roman"/>
                <w:sz w:val="16"/>
              </w:rPr>
            </w:pPr>
          </w:p>
        </w:tc>
        <w:tc>
          <w:tcPr>
            <w:tcW w:w="2910" w:type="dxa"/>
          </w:tcPr>
          <w:p>
            <w:pPr>
              <w:pStyle w:val="TableParagraph"/>
              <w:spacing w:before="55"/>
              <w:ind w:left="387"/>
              <w:rPr>
                <w:sz w:val="17"/>
              </w:rPr>
            </w:pPr>
            <w:r>
              <w:rPr>
                <w:color w:val="231F20"/>
                <w:spacing w:val="-4"/>
                <w:sz w:val="17"/>
              </w:rPr>
              <w:t>,000</w:t>
            </w:r>
          </w:p>
        </w:tc>
      </w:tr>
      <w:tr>
        <w:trPr>
          <w:trHeight w:val="306" w:hRule="atLeast"/>
        </w:trPr>
        <w:tc>
          <w:tcPr>
            <w:tcW w:w="1535" w:type="dxa"/>
          </w:tcPr>
          <w:p>
            <w:pPr>
              <w:pStyle w:val="TableParagraph"/>
              <w:spacing w:before="55"/>
              <w:ind w:left="129"/>
              <w:rPr>
                <w:b/>
                <w:sz w:val="17"/>
              </w:rPr>
            </w:pPr>
            <w:r>
              <w:rPr>
                <w:b/>
                <w:color w:val="231F20"/>
                <w:sz w:val="17"/>
              </w:rPr>
              <w:t>IFI</w:t>
            </w:r>
            <w:r>
              <w:rPr>
                <w:b/>
                <w:color w:val="231F20"/>
                <w:spacing w:val="-3"/>
                <w:sz w:val="17"/>
              </w:rPr>
              <w:t> </w:t>
            </w:r>
            <w:r>
              <w:rPr>
                <w:b/>
                <w:color w:val="231F20"/>
                <w:spacing w:val="-2"/>
                <w:sz w:val="17"/>
              </w:rPr>
              <w:t>Delta2</w:t>
            </w:r>
          </w:p>
        </w:tc>
        <w:tc>
          <w:tcPr>
            <w:tcW w:w="1899" w:type="dxa"/>
          </w:tcPr>
          <w:p>
            <w:pPr>
              <w:pStyle w:val="TableParagraph"/>
              <w:spacing w:before="55"/>
              <w:ind w:left="263"/>
              <w:rPr>
                <w:sz w:val="17"/>
              </w:rPr>
            </w:pPr>
            <w:r>
              <w:rPr>
                <w:color w:val="231F20"/>
                <w:spacing w:val="-4"/>
                <w:sz w:val="17"/>
              </w:rPr>
              <w:t>,912</w:t>
            </w:r>
          </w:p>
        </w:tc>
        <w:tc>
          <w:tcPr>
            <w:tcW w:w="2237" w:type="dxa"/>
          </w:tcPr>
          <w:p>
            <w:pPr>
              <w:pStyle w:val="TableParagraph"/>
              <w:spacing w:before="55"/>
              <w:ind w:left="400"/>
              <w:rPr>
                <w:sz w:val="17"/>
              </w:rPr>
            </w:pPr>
            <w:r>
              <w:rPr>
                <w:color w:val="231F20"/>
                <w:spacing w:val="-2"/>
                <w:sz w:val="17"/>
              </w:rPr>
              <w:t>1,000</w:t>
            </w:r>
          </w:p>
        </w:tc>
        <w:tc>
          <w:tcPr>
            <w:tcW w:w="2910" w:type="dxa"/>
          </w:tcPr>
          <w:p>
            <w:pPr>
              <w:pStyle w:val="TableParagraph"/>
              <w:spacing w:before="55"/>
              <w:ind w:left="388"/>
              <w:rPr>
                <w:sz w:val="17"/>
              </w:rPr>
            </w:pPr>
            <w:r>
              <w:rPr>
                <w:color w:val="231F20"/>
                <w:spacing w:val="-4"/>
                <w:sz w:val="17"/>
              </w:rPr>
              <w:t>,000</w:t>
            </w:r>
          </w:p>
        </w:tc>
      </w:tr>
      <w:tr>
        <w:trPr>
          <w:trHeight w:val="304" w:hRule="atLeast"/>
        </w:trPr>
        <w:tc>
          <w:tcPr>
            <w:tcW w:w="1535" w:type="dxa"/>
          </w:tcPr>
          <w:p>
            <w:pPr>
              <w:pStyle w:val="TableParagraph"/>
              <w:spacing w:before="56"/>
              <w:ind w:left="129"/>
              <w:rPr>
                <w:b/>
                <w:sz w:val="17"/>
              </w:rPr>
            </w:pPr>
            <w:r>
              <w:rPr>
                <w:b/>
                <w:color w:val="231F20"/>
                <w:sz w:val="17"/>
              </w:rPr>
              <w:t>TLI</w:t>
            </w:r>
            <w:r>
              <w:rPr>
                <w:b/>
                <w:color w:val="231F20"/>
                <w:spacing w:val="-4"/>
                <w:sz w:val="17"/>
              </w:rPr>
              <w:t> rho2</w:t>
            </w:r>
          </w:p>
        </w:tc>
        <w:tc>
          <w:tcPr>
            <w:tcW w:w="1899" w:type="dxa"/>
          </w:tcPr>
          <w:p>
            <w:pPr>
              <w:pStyle w:val="TableParagraph"/>
              <w:spacing w:before="56"/>
              <w:ind w:left="261"/>
              <w:rPr>
                <w:sz w:val="17"/>
              </w:rPr>
            </w:pPr>
            <w:r>
              <w:rPr>
                <w:color w:val="231F20"/>
                <w:spacing w:val="-4"/>
                <w:sz w:val="17"/>
              </w:rPr>
              <w:t>,901</w:t>
            </w:r>
          </w:p>
        </w:tc>
        <w:tc>
          <w:tcPr>
            <w:tcW w:w="2237" w:type="dxa"/>
          </w:tcPr>
          <w:p>
            <w:pPr>
              <w:pStyle w:val="TableParagraph"/>
              <w:spacing w:before="0"/>
              <w:rPr>
                <w:rFonts w:ascii="Times New Roman"/>
                <w:sz w:val="16"/>
              </w:rPr>
            </w:pPr>
          </w:p>
        </w:tc>
        <w:tc>
          <w:tcPr>
            <w:tcW w:w="2910" w:type="dxa"/>
          </w:tcPr>
          <w:p>
            <w:pPr>
              <w:pStyle w:val="TableParagraph"/>
              <w:spacing w:before="56"/>
              <w:ind w:left="389"/>
              <w:rPr>
                <w:sz w:val="17"/>
              </w:rPr>
            </w:pPr>
            <w:r>
              <w:rPr>
                <w:color w:val="231F20"/>
                <w:spacing w:val="-4"/>
                <w:sz w:val="17"/>
              </w:rPr>
              <w:t>,000</w:t>
            </w:r>
          </w:p>
        </w:tc>
      </w:tr>
      <w:tr>
        <w:trPr>
          <w:trHeight w:val="303" w:hRule="atLeast"/>
        </w:trPr>
        <w:tc>
          <w:tcPr>
            <w:tcW w:w="1535" w:type="dxa"/>
            <w:tcBorders>
              <w:bottom w:val="single" w:sz="4" w:space="0" w:color="231F20"/>
            </w:tcBorders>
          </w:tcPr>
          <w:p>
            <w:pPr>
              <w:pStyle w:val="TableParagraph"/>
              <w:spacing w:before="54"/>
              <w:ind w:left="129"/>
              <w:rPr>
                <w:b/>
                <w:sz w:val="17"/>
              </w:rPr>
            </w:pPr>
            <w:r>
              <w:rPr>
                <w:b/>
                <w:color w:val="231F20"/>
                <w:spacing w:val="-5"/>
                <w:sz w:val="17"/>
              </w:rPr>
              <w:t>CFI</w:t>
            </w:r>
          </w:p>
        </w:tc>
        <w:tc>
          <w:tcPr>
            <w:tcW w:w="1899" w:type="dxa"/>
            <w:tcBorders>
              <w:bottom w:val="single" w:sz="4" w:space="0" w:color="231F20"/>
            </w:tcBorders>
          </w:tcPr>
          <w:p>
            <w:pPr>
              <w:pStyle w:val="TableParagraph"/>
              <w:spacing w:before="54"/>
              <w:ind w:left="261"/>
              <w:rPr>
                <w:sz w:val="17"/>
              </w:rPr>
            </w:pPr>
            <w:r>
              <w:rPr>
                <w:color w:val="231F20"/>
                <w:spacing w:val="-4"/>
                <w:sz w:val="17"/>
              </w:rPr>
              <w:t>,912</w:t>
            </w:r>
          </w:p>
        </w:tc>
        <w:tc>
          <w:tcPr>
            <w:tcW w:w="2237" w:type="dxa"/>
            <w:tcBorders>
              <w:bottom w:val="single" w:sz="4" w:space="0" w:color="231F20"/>
            </w:tcBorders>
          </w:tcPr>
          <w:p>
            <w:pPr>
              <w:pStyle w:val="TableParagraph"/>
              <w:spacing w:before="54"/>
              <w:ind w:left="401"/>
              <w:rPr>
                <w:sz w:val="17"/>
              </w:rPr>
            </w:pPr>
            <w:r>
              <w:rPr>
                <w:color w:val="231F20"/>
                <w:spacing w:val="-2"/>
                <w:sz w:val="17"/>
              </w:rPr>
              <w:t>1,000</w:t>
            </w:r>
          </w:p>
        </w:tc>
        <w:tc>
          <w:tcPr>
            <w:tcW w:w="2910" w:type="dxa"/>
            <w:tcBorders>
              <w:bottom w:val="single" w:sz="4" w:space="0" w:color="231F20"/>
            </w:tcBorders>
          </w:tcPr>
          <w:p>
            <w:pPr>
              <w:pStyle w:val="TableParagraph"/>
              <w:spacing w:before="54"/>
              <w:ind w:left="389"/>
              <w:rPr>
                <w:sz w:val="17"/>
              </w:rPr>
            </w:pPr>
            <w:r>
              <w:rPr>
                <w:color w:val="231F20"/>
                <w:spacing w:val="-4"/>
                <w:sz w:val="17"/>
              </w:rPr>
              <w:t>,000</w:t>
            </w:r>
          </w:p>
        </w:tc>
      </w:tr>
      <w:tr>
        <w:trPr>
          <w:trHeight w:val="305" w:hRule="atLeast"/>
        </w:trPr>
        <w:tc>
          <w:tcPr>
            <w:tcW w:w="1535" w:type="dxa"/>
            <w:tcBorders>
              <w:top w:val="single" w:sz="4" w:space="0" w:color="231F20"/>
            </w:tcBorders>
          </w:tcPr>
          <w:p>
            <w:pPr>
              <w:pStyle w:val="TableParagraph"/>
              <w:spacing w:before="55"/>
              <w:ind w:left="129"/>
              <w:rPr>
                <w:b/>
                <w:sz w:val="17"/>
              </w:rPr>
            </w:pPr>
            <w:r>
              <w:rPr>
                <w:b/>
                <w:color w:val="231F20"/>
                <w:spacing w:val="-2"/>
                <w:sz w:val="17"/>
              </w:rPr>
              <w:t>RMSEA</w:t>
            </w:r>
          </w:p>
        </w:tc>
        <w:tc>
          <w:tcPr>
            <w:tcW w:w="1899" w:type="dxa"/>
            <w:tcBorders>
              <w:top w:val="single" w:sz="4" w:space="0" w:color="231F20"/>
            </w:tcBorders>
          </w:tcPr>
          <w:p>
            <w:pPr>
              <w:pStyle w:val="TableParagraph"/>
              <w:spacing w:before="55"/>
              <w:ind w:left="262"/>
              <w:rPr>
                <w:sz w:val="17"/>
              </w:rPr>
            </w:pPr>
            <w:r>
              <w:rPr>
                <w:color w:val="231F20"/>
                <w:spacing w:val="-4"/>
                <w:sz w:val="17"/>
              </w:rPr>
              <w:t>,067</w:t>
            </w:r>
          </w:p>
        </w:tc>
        <w:tc>
          <w:tcPr>
            <w:tcW w:w="2237" w:type="dxa"/>
            <w:tcBorders>
              <w:top w:val="single" w:sz="4" w:space="0" w:color="231F20"/>
            </w:tcBorders>
          </w:tcPr>
          <w:p>
            <w:pPr>
              <w:pStyle w:val="TableParagraph"/>
              <w:spacing w:before="0"/>
              <w:rPr>
                <w:rFonts w:ascii="Times New Roman"/>
                <w:sz w:val="16"/>
              </w:rPr>
            </w:pPr>
          </w:p>
        </w:tc>
        <w:tc>
          <w:tcPr>
            <w:tcW w:w="2910" w:type="dxa"/>
            <w:tcBorders>
              <w:top w:val="single" w:sz="4" w:space="0" w:color="231F20"/>
            </w:tcBorders>
          </w:tcPr>
          <w:p>
            <w:pPr>
              <w:pStyle w:val="TableParagraph"/>
              <w:spacing w:before="55"/>
              <w:ind w:left="389"/>
              <w:rPr>
                <w:sz w:val="17"/>
              </w:rPr>
            </w:pPr>
            <w:r>
              <w:rPr>
                <w:color w:val="231F20"/>
                <w:spacing w:val="-4"/>
                <w:sz w:val="17"/>
              </w:rPr>
              <w:t>,214</w:t>
            </w:r>
          </w:p>
        </w:tc>
      </w:tr>
      <w:tr>
        <w:trPr>
          <w:trHeight w:val="305" w:hRule="atLeast"/>
        </w:trPr>
        <w:tc>
          <w:tcPr>
            <w:tcW w:w="1535" w:type="dxa"/>
          </w:tcPr>
          <w:p>
            <w:pPr>
              <w:pStyle w:val="TableParagraph"/>
              <w:spacing w:before="56"/>
              <w:ind w:left="129"/>
              <w:rPr>
                <w:b/>
                <w:sz w:val="17"/>
              </w:rPr>
            </w:pPr>
            <w:r>
              <w:rPr>
                <w:b/>
                <w:color w:val="231F20"/>
                <w:sz w:val="17"/>
              </w:rPr>
              <w:t>LO</w:t>
            </w:r>
            <w:r>
              <w:rPr>
                <w:b/>
                <w:color w:val="231F20"/>
                <w:spacing w:val="-1"/>
                <w:sz w:val="17"/>
              </w:rPr>
              <w:t> </w:t>
            </w:r>
            <w:r>
              <w:rPr>
                <w:b/>
                <w:color w:val="231F20"/>
                <w:spacing w:val="-5"/>
                <w:sz w:val="17"/>
              </w:rPr>
              <w:t>90</w:t>
            </w:r>
          </w:p>
        </w:tc>
        <w:tc>
          <w:tcPr>
            <w:tcW w:w="1899" w:type="dxa"/>
          </w:tcPr>
          <w:p>
            <w:pPr>
              <w:pStyle w:val="TableParagraph"/>
              <w:spacing w:before="56"/>
              <w:ind w:left="262"/>
              <w:rPr>
                <w:sz w:val="17"/>
              </w:rPr>
            </w:pPr>
            <w:r>
              <w:rPr>
                <w:color w:val="231F20"/>
                <w:spacing w:val="-4"/>
                <w:sz w:val="17"/>
              </w:rPr>
              <w:t>,063</w:t>
            </w:r>
          </w:p>
        </w:tc>
        <w:tc>
          <w:tcPr>
            <w:tcW w:w="2237" w:type="dxa"/>
          </w:tcPr>
          <w:p>
            <w:pPr>
              <w:pStyle w:val="TableParagraph"/>
              <w:spacing w:before="0"/>
              <w:rPr>
                <w:rFonts w:ascii="Times New Roman"/>
                <w:sz w:val="16"/>
              </w:rPr>
            </w:pPr>
          </w:p>
        </w:tc>
        <w:tc>
          <w:tcPr>
            <w:tcW w:w="2910" w:type="dxa"/>
          </w:tcPr>
          <w:p>
            <w:pPr>
              <w:pStyle w:val="TableParagraph"/>
              <w:spacing w:before="56"/>
              <w:ind w:left="389"/>
              <w:rPr>
                <w:sz w:val="17"/>
              </w:rPr>
            </w:pPr>
            <w:r>
              <w:rPr>
                <w:color w:val="231F20"/>
                <w:spacing w:val="-4"/>
                <w:sz w:val="17"/>
              </w:rPr>
              <w:t>,210</w:t>
            </w:r>
          </w:p>
        </w:tc>
      </w:tr>
      <w:tr>
        <w:trPr>
          <w:trHeight w:val="304" w:hRule="atLeast"/>
        </w:trPr>
        <w:tc>
          <w:tcPr>
            <w:tcW w:w="1535" w:type="dxa"/>
          </w:tcPr>
          <w:p>
            <w:pPr>
              <w:pStyle w:val="TableParagraph"/>
              <w:spacing w:before="55"/>
              <w:ind w:left="129"/>
              <w:rPr>
                <w:b/>
                <w:sz w:val="17"/>
              </w:rPr>
            </w:pPr>
            <w:r>
              <w:rPr>
                <w:b/>
                <w:color w:val="231F20"/>
                <w:sz w:val="17"/>
              </w:rPr>
              <w:t>HI </w:t>
            </w:r>
            <w:r>
              <w:rPr>
                <w:b/>
                <w:color w:val="231F20"/>
                <w:spacing w:val="-5"/>
                <w:sz w:val="17"/>
              </w:rPr>
              <w:t>90</w:t>
            </w:r>
          </w:p>
        </w:tc>
        <w:tc>
          <w:tcPr>
            <w:tcW w:w="1899" w:type="dxa"/>
          </w:tcPr>
          <w:p>
            <w:pPr>
              <w:pStyle w:val="TableParagraph"/>
              <w:spacing w:before="55"/>
              <w:ind w:left="262"/>
              <w:rPr>
                <w:sz w:val="17"/>
              </w:rPr>
            </w:pPr>
            <w:r>
              <w:rPr>
                <w:color w:val="231F20"/>
                <w:spacing w:val="-4"/>
                <w:sz w:val="17"/>
              </w:rPr>
              <w:t>,072</w:t>
            </w:r>
          </w:p>
        </w:tc>
        <w:tc>
          <w:tcPr>
            <w:tcW w:w="2237" w:type="dxa"/>
          </w:tcPr>
          <w:p>
            <w:pPr>
              <w:pStyle w:val="TableParagraph"/>
              <w:spacing w:before="0"/>
              <w:rPr>
                <w:rFonts w:ascii="Times New Roman"/>
                <w:sz w:val="16"/>
              </w:rPr>
            </w:pPr>
          </w:p>
        </w:tc>
        <w:tc>
          <w:tcPr>
            <w:tcW w:w="2910" w:type="dxa"/>
          </w:tcPr>
          <w:p>
            <w:pPr>
              <w:pStyle w:val="TableParagraph"/>
              <w:spacing w:before="55"/>
              <w:ind w:left="389"/>
              <w:rPr>
                <w:sz w:val="17"/>
              </w:rPr>
            </w:pPr>
            <w:r>
              <w:rPr>
                <w:color w:val="231F20"/>
                <w:spacing w:val="-4"/>
                <w:sz w:val="17"/>
              </w:rPr>
              <w:t>,218</w:t>
            </w:r>
          </w:p>
        </w:tc>
      </w:tr>
      <w:tr>
        <w:trPr>
          <w:trHeight w:val="302" w:hRule="atLeast"/>
        </w:trPr>
        <w:tc>
          <w:tcPr>
            <w:tcW w:w="1535" w:type="dxa"/>
            <w:tcBorders>
              <w:bottom w:val="single" w:sz="4" w:space="0" w:color="231F20"/>
            </w:tcBorders>
          </w:tcPr>
          <w:p>
            <w:pPr>
              <w:pStyle w:val="TableParagraph"/>
              <w:spacing w:before="55"/>
              <w:ind w:left="129"/>
              <w:rPr>
                <w:b/>
                <w:sz w:val="17"/>
              </w:rPr>
            </w:pPr>
            <w:r>
              <w:rPr>
                <w:b/>
                <w:color w:val="231F20"/>
                <w:spacing w:val="-2"/>
                <w:sz w:val="17"/>
              </w:rPr>
              <w:t>PCLOSE</w:t>
            </w:r>
          </w:p>
        </w:tc>
        <w:tc>
          <w:tcPr>
            <w:tcW w:w="1899" w:type="dxa"/>
            <w:tcBorders>
              <w:bottom w:val="single" w:sz="4" w:space="0" w:color="231F20"/>
            </w:tcBorders>
          </w:tcPr>
          <w:p>
            <w:pPr>
              <w:pStyle w:val="TableParagraph"/>
              <w:spacing w:before="55"/>
              <w:ind w:left="262"/>
              <w:rPr>
                <w:sz w:val="17"/>
              </w:rPr>
            </w:pPr>
            <w:r>
              <w:rPr>
                <w:color w:val="231F20"/>
                <w:spacing w:val="-4"/>
                <w:sz w:val="17"/>
              </w:rPr>
              <w:t>,000</w:t>
            </w:r>
          </w:p>
        </w:tc>
        <w:tc>
          <w:tcPr>
            <w:tcW w:w="2237" w:type="dxa"/>
            <w:tcBorders>
              <w:bottom w:val="single" w:sz="4" w:space="0" w:color="231F20"/>
            </w:tcBorders>
          </w:tcPr>
          <w:p>
            <w:pPr>
              <w:pStyle w:val="TableParagraph"/>
              <w:spacing w:before="0"/>
              <w:rPr>
                <w:rFonts w:ascii="Times New Roman"/>
                <w:sz w:val="16"/>
              </w:rPr>
            </w:pPr>
          </w:p>
        </w:tc>
        <w:tc>
          <w:tcPr>
            <w:tcW w:w="2910" w:type="dxa"/>
            <w:tcBorders>
              <w:bottom w:val="single" w:sz="4" w:space="0" w:color="231F20"/>
            </w:tcBorders>
          </w:tcPr>
          <w:p>
            <w:pPr>
              <w:pStyle w:val="TableParagraph"/>
              <w:spacing w:before="55"/>
              <w:ind w:left="388"/>
              <w:rPr>
                <w:sz w:val="17"/>
              </w:rPr>
            </w:pPr>
            <w:r>
              <w:rPr>
                <w:color w:val="231F20"/>
                <w:spacing w:val="-4"/>
                <w:sz w:val="17"/>
              </w:rPr>
              <w:t>,000</w:t>
            </w:r>
          </w:p>
        </w:tc>
      </w:tr>
    </w:tbl>
    <w:p>
      <w:pPr>
        <w:spacing w:before="58"/>
        <w:ind w:left="7" w:right="19" w:firstLine="0"/>
        <w:jc w:val="center"/>
        <w:rPr>
          <w:sz w:val="17"/>
        </w:rPr>
      </w:pPr>
      <w:r>
        <w:rPr>
          <w:b/>
          <w:color w:val="231F20"/>
          <w:sz w:val="17"/>
        </w:rPr>
        <w:t>Table</w:t>
      </w:r>
      <w:r>
        <w:rPr>
          <w:b/>
          <w:color w:val="231F20"/>
          <w:spacing w:val="-5"/>
          <w:sz w:val="17"/>
        </w:rPr>
        <w:t> </w:t>
      </w:r>
      <w:r>
        <w:rPr>
          <w:b/>
          <w:color w:val="231F20"/>
          <w:sz w:val="17"/>
        </w:rPr>
        <w:t>4.</w:t>
      </w:r>
      <w:r>
        <w:rPr>
          <w:b/>
          <w:color w:val="231F20"/>
          <w:spacing w:val="-7"/>
          <w:sz w:val="17"/>
        </w:rPr>
        <w:t> </w:t>
      </w:r>
      <w:r>
        <w:rPr>
          <w:color w:val="231F20"/>
          <w:sz w:val="17"/>
        </w:rPr>
        <w:t>RMR,</w:t>
      </w:r>
      <w:r>
        <w:rPr>
          <w:color w:val="231F20"/>
          <w:spacing w:val="-6"/>
          <w:sz w:val="17"/>
        </w:rPr>
        <w:t> </w:t>
      </w:r>
      <w:r>
        <w:rPr>
          <w:color w:val="231F20"/>
          <w:sz w:val="17"/>
        </w:rPr>
        <w:t>GFI,</w:t>
      </w:r>
      <w:r>
        <w:rPr>
          <w:color w:val="231F20"/>
          <w:spacing w:val="-7"/>
          <w:sz w:val="17"/>
        </w:rPr>
        <w:t> </w:t>
      </w:r>
      <w:r>
        <w:rPr>
          <w:color w:val="231F20"/>
          <w:sz w:val="17"/>
        </w:rPr>
        <w:t>Baseline</w:t>
      </w:r>
      <w:r>
        <w:rPr>
          <w:color w:val="231F20"/>
          <w:spacing w:val="-9"/>
          <w:sz w:val="17"/>
        </w:rPr>
        <w:t> </w:t>
      </w:r>
      <w:r>
        <w:rPr>
          <w:color w:val="231F20"/>
          <w:sz w:val="17"/>
        </w:rPr>
        <w:t>Comparisons,</w:t>
      </w:r>
      <w:r>
        <w:rPr>
          <w:color w:val="231F20"/>
          <w:spacing w:val="-6"/>
          <w:sz w:val="17"/>
        </w:rPr>
        <w:t> </w:t>
      </w:r>
      <w:r>
        <w:rPr>
          <w:color w:val="231F20"/>
          <w:spacing w:val="-4"/>
          <w:sz w:val="17"/>
        </w:rPr>
        <w:t>RMSEA</w:t>
      </w:r>
    </w:p>
    <w:p>
      <w:pPr>
        <w:pStyle w:val="BodyText"/>
        <w:spacing w:before="89"/>
        <w:rPr>
          <w:sz w:val="17"/>
        </w:rPr>
      </w:pPr>
    </w:p>
    <w:p>
      <w:pPr>
        <w:pStyle w:val="BodyText"/>
        <w:spacing w:line="309" w:lineRule="auto"/>
        <w:ind w:left="125" w:right="142"/>
        <w:jc w:val="both"/>
      </w:pPr>
      <w:r>
        <w:rPr>
          <w:color w:val="231F20"/>
          <w:w w:val="105"/>
        </w:rPr>
        <w:t>When the Table 4 given above</w:t>
      </w:r>
      <w:r>
        <w:rPr>
          <w:color w:val="231F20"/>
          <w:spacing w:val="-1"/>
          <w:w w:val="105"/>
        </w:rPr>
        <w:t> </w:t>
      </w:r>
      <w:r>
        <w:rPr>
          <w:color w:val="231F20"/>
          <w:w w:val="105"/>
        </w:rPr>
        <w:t>is</w:t>
      </w:r>
      <w:r>
        <w:rPr>
          <w:color w:val="231F20"/>
          <w:spacing w:val="-1"/>
          <w:w w:val="105"/>
        </w:rPr>
        <w:t> </w:t>
      </w:r>
      <w:r>
        <w:rPr>
          <w:color w:val="231F20"/>
          <w:w w:val="105"/>
        </w:rPr>
        <w:t>examined, the obtained fit values show</w:t>
      </w:r>
      <w:r>
        <w:rPr>
          <w:color w:val="231F20"/>
          <w:spacing w:val="-1"/>
          <w:w w:val="105"/>
        </w:rPr>
        <w:t> </w:t>
      </w:r>
      <w:r>
        <w:rPr>
          <w:color w:val="231F20"/>
          <w:w w:val="105"/>
        </w:rPr>
        <w:t>that the model fit</w:t>
      </w:r>
      <w:r>
        <w:rPr>
          <w:color w:val="231F20"/>
          <w:spacing w:val="-1"/>
          <w:w w:val="105"/>
        </w:rPr>
        <w:t> </w:t>
      </w:r>
      <w:r>
        <w:rPr>
          <w:color w:val="231F20"/>
          <w:w w:val="105"/>
        </w:rPr>
        <w:t>is achieved. There</w:t>
      </w:r>
      <w:r>
        <w:rPr>
          <w:color w:val="231F20"/>
          <w:spacing w:val="-7"/>
          <w:w w:val="105"/>
        </w:rPr>
        <w:t> </w:t>
      </w:r>
      <w:r>
        <w:rPr>
          <w:color w:val="231F20"/>
          <w:w w:val="105"/>
        </w:rPr>
        <w:t>is</w:t>
      </w:r>
      <w:r>
        <w:rPr>
          <w:color w:val="231F20"/>
          <w:spacing w:val="-7"/>
          <w:w w:val="105"/>
        </w:rPr>
        <w:t> </w:t>
      </w:r>
      <w:r>
        <w:rPr>
          <w:color w:val="231F20"/>
          <w:w w:val="105"/>
        </w:rPr>
        <w:t>no</w:t>
      </w:r>
      <w:r>
        <w:rPr>
          <w:color w:val="231F20"/>
          <w:spacing w:val="-8"/>
          <w:w w:val="105"/>
        </w:rPr>
        <w:t> </w:t>
      </w:r>
      <w:r>
        <w:rPr>
          <w:color w:val="231F20"/>
          <w:w w:val="105"/>
        </w:rPr>
        <w:t>limitation</w:t>
      </w:r>
      <w:r>
        <w:rPr>
          <w:color w:val="231F20"/>
          <w:spacing w:val="-8"/>
          <w:w w:val="105"/>
        </w:rPr>
        <w:t> </w:t>
      </w:r>
      <w:r>
        <w:rPr>
          <w:color w:val="231F20"/>
          <w:w w:val="105"/>
        </w:rPr>
        <w:t>on</w:t>
      </w:r>
      <w:r>
        <w:rPr>
          <w:color w:val="231F20"/>
          <w:spacing w:val="-8"/>
          <w:w w:val="105"/>
        </w:rPr>
        <w:t> </w:t>
      </w:r>
      <w:r>
        <w:rPr>
          <w:color w:val="231F20"/>
          <w:w w:val="105"/>
        </w:rPr>
        <w:t>the</w:t>
      </w:r>
      <w:r>
        <w:rPr>
          <w:color w:val="231F20"/>
          <w:spacing w:val="-12"/>
          <w:w w:val="105"/>
        </w:rPr>
        <w:t> </w:t>
      </w:r>
      <w:r>
        <w:rPr>
          <w:color w:val="231F20"/>
          <w:w w:val="105"/>
        </w:rPr>
        <w:t>values</w:t>
      </w:r>
      <w:r>
        <w:rPr>
          <w:color w:val="231F20"/>
          <w:spacing w:val="-7"/>
          <w:w w:val="105"/>
        </w:rPr>
        <w:t> </w:t>
      </w:r>
      <w:r>
        <w:rPr>
          <w:color w:val="231F20"/>
          <w:w w:val="105"/>
        </w:rPr>
        <w:t>to</w:t>
      </w:r>
      <w:r>
        <w:rPr>
          <w:color w:val="231F20"/>
          <w:spacing w:val="-8"/>
          <w:w w:val="105"/>
        </w:rPr>
        <w:t> </w:t>
      </w:r>
      <w:r>
        <w:rPr>
          <w:color w:val="231F20"/>
          <w:w w:val="105"/>
        </w:rPr>
        <w:t>be</w:t>
      </w:r>
      <w:r>
        <w:rPr>
          <w:color w:val="231F20"/>
          <w:spacing w:val="-11"/>
          <w:w w:val="105"/>
        </w:rPr>
        <w:t> </w:t>
      </w:r>
      <w:r>
        <w:rPr>
          <w:color w:val="231F20"/>
          <w:w w:val="105"/>
        </w:rPr>
        <w:t>looked</w:t>
      </w:r>
      <w:r>
        <w:rPr>
          <w:color w:val="231F20"/>
          <w:spacing w:val="-5"/>
          <w:w w:val="105"/>
        </w:rPr>
        <w:t> </w:t>
      </w:r>
      <w:r>
        <w:rPr>
          <w:color w:val="231F20"/>
          <w:w w:val="105"/>
        </w:rPr>
        <w:t>at</w:t>
      </w:r>
      <w:r>
        <w:rPr>
          <w:color w:val="231F20"/>
          <w:spacing w:val="-11"/>
          <w:w w:val="105"/>
        </w:rPr>
        <w:t> </w:t>
      </w:r>
      <w:r>
        <w:rPr>
          <w:color w:val="231F20"/>
          <w:w w:val="105"/>
        </w:rPr>
        <w:t>in</w:t>
      </w:r>
      <w:r>
        <w:rPr>
          <w:color w:val="231F20"/>
          <w:spacing w:val="-8"/>
          <w:w w:val="105"/>
        </w:rPr>
        <w:t> </w:t>
      </w:r>
      <w:r>
        <w:rPr>
          <w:color w:val="231F20"/>
          <w:w w:val="105"/>
        </w:rPr>
        <w:t>model</w:t>
      </w:r>
      <w:r>
        <w:rPr>
          <w:color w:val="231F20"/>
          <w:spacing w:val="-7"/>
          <w:w w:val="105"/>
        </w:rPr>
        <w:t> </w:t>
      </w:r>
      <w:r>
        <w:rPr>
          <w:color w:val="231F20"/>
          <w:w w:val="105"/>
        </w:rPr>
        <w:t>fit.</w:t>
      </w:r>
      <w:r>
        <w:rPr>
          <w:color w:val="231F20"/>
          <w:spacing w:val="-8"/>
          <w:w w:val="105"/>
        </w:rPr>
        <w:t> </w:t>
      </w:r>
      <w:r>
        <w:rPr>
          <w:color w:val="231F20"/>
          <w:w w:val="105"/>
        </w:rPr>
        <w:t>The</w:t>
      </w:r>
      <w:r>
        <w:rPr>
          <w:color w:val="231F20"/>
          <w:spacing w:val="-9"/>
          <w:w w:val="105"/>
        </w:rPr>
        <w:t> </w:t>
      </w:r>
      <w:r>
        <w:rPr>
          <w:color w:val="231F20"/>
          <w:w w:val="105"/>
        </w:rPr>
        <w:t>reported</w:t>
      </w:r>
      <w:r>
        <w:rPr>
          <w:color w:val="231F20"/>
          <w:spacing w:val="-10"/>
          <w:w w:val="105"/>
        </w:rPr>
        <w:t> </w:t>
      </w:r>
      <w:r>
        <w:rPr>
          <w:color w:val="231F20"/>
          <w:w w:val="105"/>
        </w:rPr>
        <w:t>values</w:t>
      </w:r>
      <w:r>
        <w:rPr>
          <w:color w:val="231F20"/>
          <w:spacing w:val="-10"/>
          <w:w w:val="105"/>
        </w:rPr>
        <w:t> </w:t>
      </w:r>
      <w:r>
        <w:rPr>
          <w:color w:val="231F20"/>
          <w:w w:val="105"/>
        </w:rPr>
        <w:t>may</w:t>
      </w:r>
      <w:r>
        <w:rPr>
          <w:color w:val="231F20"/>
          <w:spacing w:val="-12"/>
          <w:w w:val="105"/>
        </w:rPr>
        <w:t> </w:t>
      </w:r>
      <w:r>
        <w:rPr>
          <w:color w:val="231F20"/>
          <w:w w:val="105"/>
        </w:rPr>
        <w:t>vary</w:t>
      </w:r>
      <w:r>
        <w:rPr>
          <w:color w:val="231F20"/>
          <w:spacing w:val="-7"/>
          <w:w w:val="105"/>
        </w:rPr>
        <w:t> </w:t>
      </w:r>
      <w:r>
        <w:rPr>
          <w:color w:val="231F20"/>
          <w:w w:val="105"/>
        </w:rPr>
        <w:t>according to</w:t>
      </w:r>
      <w:r>
        <w:rPr>
          <w:color w:val="231F20"/>
          <w:w w:val="105"/>
        </w:rPr>
        <w:t> the</w:t>
      </w:r>
      <w:r>
        <w:rPr>
          <w:color w:val="231F20"/>
          <w:w w:val="105"/>
        </w:rPr>
        <w:t> values</w:t>
      </w:r>
      <w:r>
        <w:rPr>
          <w:color w:val="231F20"/>
          <w:w w:val="105"/>
        </w:rPr>
        <w:t> that</w:t>
      </w:r>
      <w:r>
        <w:rPr>
          <w:color w:val="231F20"/>
          <w:w w:val="105"/>
        </w:rPr>
        <w:t> the</w:t>
      </w:r>
      <w:r>
        <w:rPr>
          <w:color w:val="231F20"/>
          <w:w w:val="105"/>
        </w:rPr>
        <w:t> researcher</w:t>
      </w:r>
      <w:r>
        <w:rPr>
          <w:color w:val="231F20"/>
          <w:w w:val="105"/>
        </w:rPr>
        <w:t> wants</w:t>
      </w:r>
      <w:r>
        <w:rPr>
          <w:color w:val="231F20"/>
          <w:w w:val="105"/>
        </w:rPr>
        <w:t> to</w:t>
      </w:r>
      <w:r>
        <w:rPr>
          <w:color w:val="231F20"/>
          <w:w w:val="105"/>
        </w:rPr>
        <w:t> draw</w:t>
      </w:r>
      <w:r>
        <w:rPr>
          <w:color w:val="231F20"/>
          <w:w w:val="105"/>
        </w:rPr>
        <w:t> attention</w:t>
      </w:r>
      <w:r>
        <w:rPr>
          <w:color w:val="231F20"/>
          <w:w w:val="105"/>
        </w:rPr>
        <w:t> to.</w:t>
      </w:r>
      <w:r>
        <w:rPr>
          <w:color w:val="231F20"/>
          <w:w w:val="105"/>
        </w:rPr>
        <w:t> The</w:t>
      </w:r>
      <w:r>
        <w:rPr>
          <w:color w:val="231F20"/>
          <w:w w:val="105"/>
        </w:rPr>
        <w:t> fit</w:t>
      </w:r>
      <w:r>
        <w:rPr>
          <w:color w:val="231F20"/>
          <w:w w:val="105"/>
        </w:rPr>
        <w:t> values</w:t>
      </w:r>
      <w:r>
        <w:rPr>
          <w:color w:val="231F20"/>
          <w:w w:val="105"/>
        </w:rPr>
        <w:t> examined</w:t>
      </w:r>
      <w:r>
        <w:rPr>
          <w:color w:val="231F20"/>
          <w:w w:val="105"/>
        </w:rPr>
        <w:t> below</w:t>
      </w:r>
      <w:r>
        <w:rPr>
          <w:color w:val="231F20"/>
          <w:w w:val="105"/>
        </w:rPr>
        <w:t> for</w:t>
      </w:r>
      <w:r>
        <w:rPr>
          <w:color w:val="231F20"/>
          <w:w w:val="105"/>
        </w:rPr>
        <w:t> the current</w:t>
      </w:r>
      <w:r>
        <w:rPr>
          <w:color w:val="231F20"/>
          <w:spacing w:val="-1"/>
          <w:w w:val="105"/>
        </w:rPr>
        <w:t> </w:t>
      </w:r>
      <w:r>
        <w:rPr>
          <w:color w:val="231F20"/>
          <w:w w:val="105"/>
        </w:rPr>
        <w:t>study</w:t>
      </w:r>
      <w:r>
        <w:rPr>
          <w:color w:val="231F20"/>
          <w:spacing w:val="-1"/>
          <w:w w:val="105"/>
        </w:rPr>
        <w:t> </w:t>
      </w:r>
      <w:r>
        <w:rPr>
          <w:color w:val="231F20"/>
          <w:w w:val="105"/>
        </w:rPr>
        <w:t>show that</w:t>
      </w:r>
      <w:r>
        <w:rPr>
          <w:color w:val="231F20"/>
          <w:spacing w:val="-1"/>
          <w:w w:val="105"/>
        </w:rPr>
        <w:t> </w:t>
      </w:r>
      <w:r>
        <w:rPr>
          <w:color w:val="231F20"/>
          <w:w w:val="105"/>
        </w:rPr>
        <w:t>the</w:t>
      </w:r>
      <w:r>
        <w:rPr>
          <w:color w:val="231F20"/>
          <w:spacing w:val="-1"/>
          <w:w w:val="105"/>
        </w:rPr>
        <w:t> </w:t>
      </w:r>
      <w:r>
        <w:rPr>
          <w:color w:val="231F20"/>
          <w:w w:val="105"/>
        </w:rPr>
        <w:t>data</w:t>
      </w:r>
      <w:r>
        <w:rPr>
          <w:color w:val="231F20"/>
          <w:spacing w:val="-2"/>
          <w:w w:val="105"/>
        </w:rPr>
        <w:t> </w:t>
      </w:r>
      <w:r>
        <w:rPr>
          <w:color w:val="231F20"/>
          <w:w w:val="105"/>
        </w:rPr>
        <w:t>fit</w:t>
      </w:r>
      <w:r>
        <w:rPr>
          <w:color w:val="231F20"/>
          <w:spacing w:val="-1"/>
          <w:w w:val="105"/>
        </w:rPr>
        <w:t> </w:t>
      </w:r>
      <w:r>
        <w:rPr>
          <w:color w:val="231F20"/>
          <w:w w:val="105"/>
        </w:rPr>
        <w:t>the</w:t>
      </w:r>
      <w:r>
        <w:rPr>
          <w:color w:val="231F20"/>
          <w:spacing w:val="-2"/>
          <w:w w:val="105"/>
        </w:rPr>
        <w:t> </w:t>
      </w:r>
      <w:r>
        <w:rPr>
          <w:color w:val="231F20"/>
          <w:w w:val="105"/>
        </w:rPr>
        <w:t>model</w:t>
      </w:r>
      <w:r>
        <w:rPr>
          <w:color w:val="231F20"/>
          <w:spacing w:val="-2"/>
          <w:w w:val="105"/>
        </w:rPr>
        <w:t> </w:t>
      </w:r>
      <w:r>
        <w:rPr>
          <w:color w:val="231F20"/>
          <w:w w:val="105"/>
        </w:rPr>
        <w:t>in Table 3</w:t>
      </w:r>
      <w:r>
        <w:rPr>
          <w:color w:val="231F20"/>
          <w:spacing w:val="-1"/>
          <w:w w:val="105"/>
        </w:rPr>
        <w:t> </w:t>
      </w:r>
      <w:r>
        <w:rPr>
          <w:color w:val="231F20"/>
          <w:w w:val="105"/>
        </w:rPr>
        <w:t>well. The</w:t>
      </w:r>
      <w:r>
        <w:rPr>
          <w:color w:val="231F20"/>
          <w:spacing w:val="-3"/>
          <w:w w:val="105"/>
        </w:rPr>
        <w:t> </w:t>
      </w:r>
      <w:r>
        <w:rPr>
          <w:color w:val="231F20"/>
          <w:w w:val="105"/>
        </w:rPr>
        <w:t>default</w:t>
      </w:r>
      <w:r>
        <w:rPr>
          <w:color w:val="231F20"/>
          <w:spacing w:val="-1"/>
          <w:w w:val="105"/>
        </w:rPr>
        <w:t> </w:t>
      </w:r>
      <w:r>
        <w:rPr>
          <w:color w:val="231F20"/>
          <w:w w:val="105"/>
        </w:rPr>
        <w:t>model</w:t>
      </w:r>
      <w:r>
        <w:rPr>
          <w:color w:val="231F20"/>
          <w:spacing w:val="-4"/>
          <w:w w:val="105"/>
        </w:rPr>
        <w:t> </w:t>
      </w:r>
      <w:r>
        <w:rPr>
          <w:color w:val="231F20"/>
          <w:w w:val="105"/>
        </w:rPr>
        <w:t>is</w:t>
      </w:r>
      <w:r>
        <w:rPr>
          <w:color w:val="231F20"/>
          <w:spacing w:val="-1"/>
          <w:w w:val="105"/>
        </w:rPr>
        <w:t> </w:t>
      </w:r>
      <w:r>
        <w:rPr>
          <w:color w:val="231F20"/>
          <w:w w:val="105"/>
        </w:rPr>
        <w:t>Standardized</w:t>
      </w:r>
      <w:r>
        <w:rPr>
          <w:color w:val="231F20"/>
          <w:spacing w:val="-2"/>
          <w:w w:val="105"/>
        </w:rPr>
        <w:t> </w:t>
      </w:r>
      <w:r>
        <w:rPr>
          <w:color w:val="231F20"/>
          <w:w w:val="105"/>
        </w:rPr>
        <w:t>RMR</w:t>
      </w:r>
    </w:p>
    <w:p>
      <w:pPr>
        <w:pStyle w:val="BodyText"/>
        <w:spacing w:line="309" w:lineRule="auto"/>
        <w:ind w:left="125" w:right="141" w:hanging="1"/>
        <w:jc w:val="both"/>
      </w:pPr>
      <w:r>
        <w:rPr>
          <w:color w:val="231F20"/>
        </w:rPr>
        <w:t>=,0564; CMIN/DF=2,822&lt;5; RMR=0,056&lt;0,08; 0,90≤IFI=0,912; 0,90≤TLI=0,901; 0,90≤CFI=0,912; </w:t>
      </w:r>
      <w:r>
        <w:rPr>
          <w:color w:val="231F20"/>
          <w:w w:val="105"/>
        </w:rPr>
        <w:t>RMSEA=0,067&lt;0,08; SRMR=0,0564&lt;0,08.</w:t>
      </w:r>
    </w:p>
    <w:p>
      <w:pPr>
        <w:pStyle w:val="BodyText"/>
        <w:spacing w:after="1"/>
        <w:rPr>
          <w:sz w:val="15"/>
        </w:rPr>
      </w:pPr>
    </w:p>
    <w:tbl>
      <w:tblPr>
        <w:tblW w:w="0" w:type="auto"/>
        <w:jc w:val="left"/>
        <w:tblInd w:w="10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641"/>
        <w:gridCol w:w="848"/>
        <w:gridCol w:w="811"/>
        <w:gridCol w:w="1392"/>
        <w:gridCol w:w="1583"/>
        <w:gridCol w:w="959"/>
        <w:gridCol w:w="1282"/>
        <w:gridCol w:w="1066"/>
      </w:tblGrid>
      <w:tr>
        <w:trPr>
          <w:trHeight w:val="525" w:hRule="atLeast"/>
        </w:trPr>
        <w:tc>
          <w:tcPr>
            <w:tcW w:w="3692" w:type="dxa"/>
            <w:gridSpan w:val="4"/>
            <w:tcBorders>
              <w:top w:val="single" w:sz="4" w:space="0" w:color="231F20"/>
              <w:bottom w:val="single" w:sz="4" w:space="0" w:color="231F20"/>
            </w:tcBorders>
          </w:tcPr>
          <w:p>
            <w:pPr>
              <w:pStyle w:val="TableParagraph"/>
              <w:spacing w:before="168"/>
              <w:ind w:right="211"/>
              <w:jc w:val="right"/>
              <w:rPr>
                <w:b/>
                <w:sz w:val="17"/>
              </w:rPr>
            </w:pPr>
            <w:r>
              <w:rPr>
                <w:b/>
                <w:color w:val="231F20"/>
                <w:spacing w:val="-2"/>
                <w:sz w:val="17"/>
              </w:rPr>
              <w:t>Estimate</w:t>
            </w:r>
          </w:p>
        </w:tc>
        <w:tc>
          <w:tcPr>
            <w:tcW w:w="1583" w:type="dxa"/>
            <w:tcBorders>
              <w:top w:val="single" w:sz="4" w:space="0" w:color="231F20"/>
              <w:bottom w:val="single" w:sz="4" w:space="0" w:color="231F20"/>
            </w:tcBorders>
          </w:tcPr>
          <w:p>
            <w:pPr>
              <w:pStyle w:val="TableParagraph"/>
              <w:ind w:left="210"/>
              <w:rPr>
                <w:b/>
                <w:sz w:val="17"/>
              </w:rPr>
            </w:pPr>
            <w:r>
              <w:rPr>
                <w:b/>
                <w:color w:val="231F20"/>
                <w:spacing w:val="-2"/>
                <w:sz w:val="17"/>
              </w:rPr>
              <w:t>Standardized Estimate</w:t>
            </w:r>
          </w:p>
        </w:tc>
        <w:tc>
          <w:tcPr>
            <w:tcW w:w="3307" w:type="dxa"/>
            <w:gridSpan w:val="3"/>
            <w:tcBorders>
              <w:top w:val="single" w:sz="4" w:space="0" w:color="231F20"/>
              <w:bottom w:val="single" w:sz="4" w:space="0" w:color="231F20"/>
            </w:tcBorders>
          </w:tcPr>
          <w:p>
            <w:pPr>
              <w:pStyle w:val="TableParagraph"/>
              <w:tabs>
                <w:tab w:pos="1450" w:val="left" w:leader="none"/>
                <w:tab w:pos="2669" w:val="left" w:leader="none"/>
              </w:tabs>
              <w:spacing w:before="168"/>
              <w:ind w:left="281"/>
              <w:rPr>
                <w:b/>
                <w:sz w:val="17"/>
              </w:rPr>
            </w:pPr>
            <w:r>
              <w:rPr>
                <w:b/>
                <w:color w:val="231F20"/>
                <w:spacing w:val="-4"/>
                <w:sz w:val="17"/>
              </w:rPr>
              <w:t>S.E.</w:t>
            </w:r>
            <w:r>
              <w:rPr>
                <w:b/>
                <w:color w:val="231F20"/>
                <w:sz w:val="17"/>
              </w:rPr>
              <w:tab/>
            </w:r>
            <w:r>
              <w:rPr>
                <w:b/>
                <w:color w:val="231F20"/>
                <w:spacing w:val="-4"/>
                <w:sz w:val="17"/>
              </w:rPr>
              <w:t>C.R.</w:t>
            </w:r>
            <w:r>
              <w:rPr>
                <w:b/>
                <w:color w:val="231F20"/>
                <w:sz w:val="17"/>
              </w:rPr>
              <w:tab/>
            </w:r>
            <w:r>
              <w:rPr>
                <w:b/>
                <w:color w:val="231F20"/>
                <w:spacing w:val="-10"/>
                <w:sz w:val="17"/>
              </w:rPr>
              <w:t>P</w:t>
            </w:r>
          </w:p>
        </w:tc>
      </w:tr>
      <w:tr>
        <w:trPr>
          <w:trHeight w:val="333" w:hRule="atLeast"/>
        </w:trPr>
        <w:tc>
          <w:tcPr>
            <w:tcW w:w="641" w:type="dxa"/>
            <w:tcBorders>
              <w:top w:val="single" w:sz="4" w:space="0" w:color="231F20"/>
              <w:bottom w:val="single" w:sz="4" w:space="0" w:color="231F20"/>
            </w:tcBorders>
          </w:tcPr>
          <w:p>
            <w:pPr>
              <w:pStyle w:val="TableParagraph"/>
              <w:ind w:left="81"/>
              <w:rPr>
                <w:sz w:val="17"/>
              </w:rPr>
            </w:pPr>
            <w:r>
              <w:rPr>
                <w:color w:val="231F20"/>
                <w:spacing w:val="-5"/>
                <w:sz w:val="17"/>
              </w:rPr>
              <w:t>LS7</w:t>
            </w:r>
          </w:p>
        </w:tc>
        <w:tc>
          <w:tcPr>
            <w:tcW w:w="848" w:type="dxa"/>
            <w:tcBorders>
              <w:top w:val="single" w:sz="4" w:space="0" w:color="231F20"/>
              <w:bottom w:val="single" w:sz="4" w:space="0" w:color="231F20"/>
            </w:tcBorders>
          </w:tcPr>
          <w:p>
            <w:pPr>
              <w:pStyle w:val="TableParagraph"/>
              <w:ind w:left="3" w:right="18"/>
              <w:jc w:val="center"/>
              <w:rPr>
                <w:sz w:val="17"/>
              </w:rPr>
            </w:pPr>
            <w:r>
              <w:rPr>
                <w:color w:val="231F20"/>
                <w:spacing w:val="-2"/>
                <w:sz w:val="17"/>
              </w:rPr>
              <w:t>&lt;--</w:t>
            </w:r>
            <w:r>
              <w:rPr>
                <w:color w:val="231F20"/>
                <w:spacing w:val="-10"/>
                <w:sz w:val="17"/>
              </w:rPr>
              <w:t>-</w:t>
            </w:r>
          </w:p>
        </w:tc>
        <w:tc>
          <w:tcPr>
            <w:tcW w:w="811" w:type="dxa"/>
            <w:tcBorders>
              <w:top w:val="single" w:sz="4" w:space="0" w:color="231F20"/>
              <w:bottom w:val="single" w:sz="4" w:space="0" w:color="231F20"/>
            </w:tcBorders>
          </w:tcPr>
          <w:p>
            <w:pPr>
              <w:pStyle w:val="TableParagraph"/>
              <w:ind w:left="281"/>
              <w:rPr>
                <w:sz w:val="17"/>
              </w:rPr>
            </w:pPr>
            <w:r>
              <w:rPr>
                <w:color w:val="231F20"/>
                <w:spacing w:val="-5"/>
                <w:sz w:val="17"/>
              </w:rPr>
              <w:t>LS</w:t>
            </w:r>
          </w:p>
        </w:tc>
        <w:tc>
          <w:tcPr>
            <w:tcW w:w="1392" w:type="dxa"/>
            <w:tcBorders>
              <w:top w:val="single" w:sz="4" w:space="0" w:color="231F20"/>
              <w:bottom w:val="single" w:sz="4" w:space="0" w:color="231F20"/>
            </w:tcBorders>
          </w:tcPr>
          <w:p>
            <w:pPr>
              <w:pStyle w:val="TableParagraph"/>
              <w:ind w:left="327"/>
              <w:rPr>
                <w:sz w:val="17"/>
              </w:rPr>
            </w:pPr>
            <w:r>
              <w:rPr>
                <w:color w:val="231F20"/>
                <w:spacing w:val="-2"/>
                <w:sz w:val="17"/>
              </w:rPr>
              <w:t>1,000</w:t>
            </w:r>
          </w:p>
        </w:tc>
        <w:tc>
          <w:tcPr>
            <w:tcW w:w="1583" w:type="dxa"/>
            <w:tcBorders>
              <w:top w:val="single" w:sz="4" w:space="0" w:color="231F20"/>
              <w:bottom w:val="single" w:sz="4" w:space="0" w:color="231F20"/>
            </w:tcBorders>
          </w:tcPr>
          <w:p>
            <w:pPr>
              <w:pStyle w:val="TableParagraph"/>
              <w:ind w:left="209"/>
              <w:rPr>
                <w:sz w:val="17"/>
              </w:rPr>
            </w:pPr>
            <w:r>
              <w:rPr>
                <w:color w:val="231F20"/>
                <w:spacing w:val="-4"/>
                <w:sz w:val="17"/>
              </w:rPr>
              <w:t>,715</w:t>
            </w:r>
          </w:p>
        </w:tc>
        <w:tc>
          <w:tcPr>
            <w:tcW w:w="959" w:type="dxa"/>
            <w:tcBorders>
              <w:top w:val="single" w:sz="4" w:space="0" w:color="231F20"/>
              <w:bottom w:val="single" w:sz="4" w:space="0" w:color="231F20"/>
            </w:tcBorders>
          </w:tcPr>
          <w:p>
            <w:pPr>
              <w:pStyle w:val="TableParagraph"/>
              <w:spacing w:before="0"/>
              <w:rPr>
                <w:rFonts w:ascii="Times New Roman"/>
                <w:sz w:val="16"/>
              </w:rPr>
            </w:pPr>
          </w:p>
        </w:tc>
        <w:tc>
          <w:tcPr>
            <w:tcW w:w="1282" w:type="dxa"/>
            <w:tcBorders>
              <w:top w:val="single" w:sz="4" w:space="0" w:color="231F20"/>
              <w:bottom w:val="single" w:sz="4" w:space="0" w:color="231F20"/>
            </w:tcBorders>
          </w:tcPr>
          <w:p>
            <w:pPr>
              <w:pStyle w:val="TableParagraph"/>
              <w:spacing w:before="0"/>
              <w:rPr>
                <w:rFonts w:ascii="Times New Roman"/>
                <w:sz w:val="16"/>
              </w:rPr>
            </w:pPr>
          </w:p>
        </w:tc>
        <w:tc>
          <w:tcPr>
            <w:tcW w:w="1066" w:type="dxa"/>
            <w:tcBorders>
              <w:top w:val="single" w:sz="4" w:space="0" w:color="231F20"/>
              <w:bottom w:val="single" w:sz="4" w:space="0" w:color="231F20"/>
            </w:tcBorders>
          </w:tcPr>
          <w:p>
            <w:pPr>
              <w:pStyle w:val="TableParagraph"/>
              <w:spacing w:before="0"/>
              <w:rPr>
                <w:rFonts w:ascii="Times New Roman"/>
                <w:sz w:val="16"/>
              </w:rPr>
            </w:pPr>
          </w:p>
        </w:tc>
      </w:tr>
      <w:tr>
        <w:trPr>
          <w:trHeight w:val="330" w:hRule="atLeast"/>
        </w:trPr>
        <w:tc>
          <w:tcPr>
            <w:tcW w:w="641" w:type="dxa"/>
            <w:tcBorders>
              <w:top w:val="single" w:sz="4" w:space="0" w:color="231F20"/>
              <w:bottom w:val="single" w:sz="4" w:space="0" w:color="231F20"/>
            </w:tcBorders>
          </w:tcPr>
          <w:p>
            <w:pPr>
              <w:pStyle w:val="TableParagraph"/>
              <w:ind w:left="81"/>
              <w:rPr>
                <w:sz w:val="17"/>
              </w:rPr>
            </w:pPr>
            <w:r>
              <w:rPr>
                <w:color w:val="231F20"/>
                <w:spacing w:val="-5"/>
                <w:sz w:val="17"/>
              </w:rPr>
              <w:t>LS6</w:t>
            </w:r>
          </w:p>
        </w:tc>
        <w:tc>
          <w:tcPr>
            <w:tcW w:w="848" w:type="dxa"/>
            <w:tcBorders>
              <w:top w:val="single" w:sz="4" w:space="0" w:color="231F20"/>
              <w:bottom w:val="single" w:sz="4" w:space="0" w:color="231F20"/>
            </w:tcBorders>
          </w:tcPr>
          <w:p>
            <w:pPr>
              <w:pStyle w:val="TableParagraph"/>
              <w:ind w:left="2" w:right="18"/>
              <w:jc w:val="center"/>
              <w:rPr>
                <w:sz w:val="17"/>
              </w:rPr>
            </w:pPr>
            <w:r>
              <w:rPr>
                <w:color w:val="231F20"/>
                <w:spacing w:val="-2"/>
                <w:sz w:val="17"/>
              </w:rPr>
              <w:t>&lt;--</w:t>
            </w:r>
            <w:r>
              <w:rPr>
                <w:color w:val="231F20"/>
                <w:spacing w:val="-10"/>
                <w:sz w:val="17"/>
              </w:rPr>
              <w:t>-</w:t>
            </w:r>
          </w:p>
        </w:tc>
        <w:tc>
          <w:tcPr>
            <w:tcW w:w="811" w:type="dxa"/>
            <w:tcBorders>
              <w:top w:val="single" w:sz="4" w:space="0" w:color="231F20"/>
              <w:bottom w:val="single" w:sz="4" w:space="0" w:color="231F20"/>
            </w:tcBorders>
          </w:tcPr>
          <w:p>
            <w:pPr>
              <w:pStyle w:val="TableParagraph"/>
              <w:ind w:left="282"/>
              <w:rPr>
                <w:sz w:val="17"/>
              </w:rPr>
            </w:pPr>
            <w:r>
              <w:rPr>
                <w:color w:val="231F20"/>
                <w:spacing w:val="-5"/>
                <w:sz w:val="17"/>
              </w:rPr>
              <w:t>LS</w:t>
            </w:r>
          </w:p>
        </w:tc>
        <w:tc>
          <w:tcPr>
            <w:tcW w:w="1392" w:type="dxa"/>
            <w:tcBorders>
              <w:top w:val="single" w:sz="4" w:space="0" w:color="231F20"/>
              <w:bottom w:val="single" w:sz="4" w:space="0" w:color="231F20"/>
            </w:tcBorders>
          </w:tcPr>
          <w:p>
            <w:pPr>
              <w:pStyle w:val="TableParagraph"/>
              <w:ind w:left="327"/>
              <w:rPr>
                <w:sz w:val="17"/>
              </w:rPr>
            </w:pPr>
            <w:r>
              <w:rPr>
                <w:color w:val="231F20"/>
                <w:spacing w:val="-4"/>
                <w:sz w:val="17"/>
              </w:rPr>
              <w:t>,859</w:t>
            </w:r>
          </w:p>
        </w:tc>
        <w:tc>
          <w:tcPr>
            <w:tcW w:w="1583" w:type="dxa"/>
            <w:tcBorders>
              <w:top w:val="single" w:sz="4" w:space="0" w:color="231F20"/>
              <w:bottom w:val="single" w:sz="4" w:space="0" w:color="231F20"/>
            </w:tcBorders>
          </w:tcPr>
          <w:p>
            <w:pPr>
              <w:pStyle w:val="TableParagraph"/>
              <w:ind w:left="209"/>
              <w:rPr>
                <w:sz w:val="17"/>
              </w:rPr>
            </w:pPr>
            <w:r>
              <w:rPr>
                <w:color w:val="231F20"/>
                <w:spacing w:val="-4"/>
                <w:sz w:val="17"/>
              </w:rPr>
              <w:t>,651</w:t>
            </w:r>
          </w:p>
        </w:tc>
        <w:tc>
          <w:tcPr>
            <w:tcW w:w="959" w:type="dxa"/>
            <w:tcBorders>
              <w:top w:val="single" w:sz="4" w:space="0" w:color="231F20"/>
              <w:bottom w:val="single" w:sz="4" w:space="0" w:color="231F20"/>
            </w:tcBorders>
          </w:tcPr>
          <w:p>
            <w:pPr>
              <w:pStyle w:val="TableParagraph"/>
              <w:ind w:left="199"/>
              <w:rPr>
                <w:sz w:val="17"/>
              </w:rPr>
            </w:pPr>
            <w:r>
              <w:rPr>
                <w:color w:val="231F20"/>
                <w:spacing w:val="-4"/>
                <w:sz w:val="17"/>
              </w:rPr>
              <w:t>,069</w:t>
            </w:r>
          </w:p>
        </w:tc>
        <w:tc>
          <w:tcPr>
            <w:tcW w:w="1282" w:type="dxa"/>
            <w:tcBorders>
              <w:top w:val="single" w:sz="4" w:space="0" w:color="231F20"/>
              <w:bottom w:val="single" w:sz="4" w:space="0" w:color="231F20"/>
            </w:tcBorders>
          </w:tcPr>
          <w:p>
            <w:pPr>
              <w:pStyle w:val="TableParagraph"/>
              <w:ind w:left="55" w:right="8"/>
              <w:jc w:val="center"/>
              <w:rPr>
                <w:sz w:val="17"/>
              </w:rPr>
            </w:pPr>
            <w:r>
              <w:rPr>
                <w:color w:val="231F20"/>
                <w:spacing w:val="-2"/>
                <w:sz w:val="17"/>
              </w:rPr>
              <w:t>12,466</w:t>
            </w:r>
          </w:p>
        </w:tc>
        <w:tc>
          <w:tcPr>
            <w:tcW w:w="1066" w:type="dxa"/>
            <w:tcBorders>
              <w:top w:val="single" w:sz="4" w:space="0" w:color="231F20"/>
              <w:bottom w:val="single" w:sz="4" w:space="0" w:color="231F20"/>
            </w:tcBorders>
          </w:tcPr>
          <w:p>
            <w:pPr>
              <w:pStyle w:val="TableParagraph"/>
              <w:ind w:left="351"/>
              <w:rPr>
                <w:sz w:val="17"/>
              </w:rPr>
            </w:pPr>
            <w:r>
              <w:rPr>
                <w:color w:val="231F20"/>
                <w:spacing w:val="-5"/>
                <w:sz w:val="17"/>
              </w:rPr>
              <w:t>***</w:t>
            </w:r>
          </w:p>
        </w:tc>
      </w:tr>
      <w:tr>
        <w:trPr>
          <w:trHeight w:val="333" w:hRule="atLeast"/>
        </w:trPr>
        <w:tc>
          <w:tcPr>
            <w:tcW w:w="641" w:type="dxa"/>
            <w:tcBorders>
              <w:top w:val="single" w:sz="4" w:space="0" w:color="231F20"/>
              <w:bottom w:val="single" w:sz="4" w:space="0" w:color="231F20"/>
            </w:tcBorders>
          </w:tcPr>
          <w:p>
            <w:pPr>
              <w:pStyle w:val="TableParagraph"/>
              <w:spacing w:before="72"/>
              <w:ind w:left="81"/>
              <w:rPr>
                <w:sz w:val="17"/>
              </w:rPr>
            </w:pPr>
            <w:r>
              <w:rPr>
                <w:color w:val="231F20"/>
                <w:spacing w:val="-5"/>
                <w:sz w:val="17"/>
              </w:rPr>
              <w:t>LS5</w:t>
            </w:r>
          </w:p>
        </w:tc>
        <w:tc>
          <w:tcPr>
            <w:tcW w:w="848" w:type="dxa"/>
            <w:tcBorders>
              <w:top w:val="single" w:sz="4" w:space="0" w:color="231F20"/>
              <w:bottom w:val="single" w:sz="4" w:space="0" w:color="231F20"/>
            </w:tcBorders>
          </w:tcPr>
          <w:p>
            <w:pPr>
              <w:pStyle w:val="TableParagraph"/>
              <w:spacing w:before="72"/>
              <w:ind w:right="18"/>
              <w:jc w:val="center"/>
              <w:rPr>
                <w:sz w:val="17"/>
              </w:rPr>
            </w:pPr>
            <w:r>
              <w:rPr>
                <w:color w:val="231F20"/>
                <w:spacing w:val="-2"/>
                <w:sz w:val="17"/>
              </w:rPr>
              <w:t>&lt;--</w:t>
            </w:r>
            <w:r>
              <w:rPr>
                <w:color w:val="231F20"/>
                <w:spacing w:val="-10"/>
                <w:sz w:val="17"/>
              </w:rPr>
              <w:t>-</w:t>
            </w:r>
          </w:p>
        </w:tc>
        <w:tc>
          <w:tcPr>
            <w:tcW w:w="811" w:type="dxa"/>
            <w:tcBorders>
              <w:top w:val="single" w:sz="4" w:space="0" w:color="231F20"/>
              <w:bottom w:val="single" w:sz="4" w:space="0" w:color="231F20"/>
            </w:tcBorders>
          </w:tcPr>
          <w:p>
            <w:pPr>
              <w:pStyle w:val="TableParagraph"/>
              <w:spacing w:before="72"/>
              <w:ind w:left="281"/>
              <w:rPr>
                <w:sz w:val="17"/>
              </w:rPr>
            </w:pPr>
            <w:r>
              <w:rPr>
                <w:color w:val="231F20"/>
                <w:spacing w:val="-5"/>
                <w:sz w:val="17"/>
              </w:rPr>
              <w:t>LS</w:t>
            </w:r>
          </w:p>
        </w:tc>
        <w:tc>
          <w:tcPr>
            <w:tcW w:w="1392" w:type="dxa"/>
            <w:tcBorders>
              <w:top w:val="single" w:sz="4" w:space="0" w:color="231F20"/>
              <w:bottom w:val="single" w:sz="4" w:space="0" w:color="231F20"/>
            </w:tcBorders>
          </w:tcPr>
          <w:p>
            <w:pPr>
              <w:pStyle w:val="TableParagraph"/>
              <w:spacing w:before="72"/>
              <w:ind w:left="327"/>
              <w:rPr>
                <w:sz w:val="17"/>
              </w:rPr>
            </w:pPr>
            <w:r>
              <w:rPr>
                <w:color w:val="231F20"/>
                <w:spacing w:val="-2"/>
                <w:sz w:val="17"/>
              </w:rPr>
              <w:t>1,103</w:t>
            </w:r>
          </w:p>
        </w:tc>
        <w:tc>
          <w:tcPr>
            <w:tcW w:w="1583" w:type="dxa"/>
            <w:tcBorders>
              <w:top w:val="single" w:sz="4" w:space="0" w:color="231F20"/>
              <w:bottom w:val="single" w:sz="4" w:space="0" w:color="231F20"/>
            </w:tcBorders>
          </w:tcPr>
          <w:p>
            <w:pPr>
              <w:pStyle w:val="TableParagraph"/>
              <w:spacing w:before="72"/>
              <w:ind w:left="210"/>
              <w:rPr>
                <w:sz w:val="17"/>
              </w:rPr>
            </w:pPr>
            <w:r>
              <w:rPr>
                <w:color w:val="231F20"/>
                <w:spacing w:val="-4"/>
                <w:sz w:val="17"/>
              </w:rPr>
              <w:t>,762</w:t>
            </w:r>
          </w:p>
        </w:tc>
        <w:tc>
          <w:tcPr>
            <w:tcW w:w="959" w:type="dxa"/>
            <w:tcBorders>
              <w:top w:val="single" w:sz="4" w:space="0" w:color="231F20"/>
              <w:bottom w:val="single" w:sz="4" w:space="0" w:color="231F20"/>
            </w:tcBorders>
          </w:tcPr>
          <w:p>
            <w:pPr>
              <w:pStyle w:val="TableParagraph"/>
              <w:spacing w:before="72"/>
              <w:ind w:left="200"/>
              <w:rPr>
                <w:sz w:val="17"/>
              </w:rPr>
            </w:pPr>
            <w:r>
              <w:rPr>
                <w:color w:val="231F20"/>
                <w:spacing w:val="-4"/>
                <w:sz w:val="17"/>
              </w:rPr>
              <w:t>,076</w:t>
            </w:r>
          </w:p>
        </w:tc>
        <w:tc>
          <w:tcPr>
            <w:tcW w:w="1282" w:type="dxa"/>
            <w:tcBorders>
              <w:top w:val="single" w:sz="4" w:space="0" w:color="231F20"/>
              <w:bottom w:val="single" w:sz="4" w:space="0" w:color="231F20"/>
            </w:tcBorders>
          </w:tcPr>
          <w:p>
            <w:pPr>
              <w:pStyle w:val="TableParagraph"/>
              <w:spacing w:before="72"/>
              <w:ind w:left="55" w:right="8"/>
              <w:jc w:val="center"/>
              <w:rPr>
                <w:sz w:val="17"/>
              </w:rPr>
            </w:pPr>
            <w:r>
              <w:rPr>
                <w:color w:val="231F20"/>
                <w:spacing w:val="-2"/>
                <w:sz w:val="17"/>
              </w:rPr>
              <w:t>14,586</w:t>
            </w:r>
          </w:p>
        </w:tc>
        <w:tc>
          <w:tcPr>
            <w:tcW w:w="1066" w:type="dxa"/>
            <w:tcBorders>
              <w:top w:val="single" w:sz="4" w:space="0" w:color="231F20"/>
              <w:bottom w:val="single" w:sz="4" w:space="0" w:color="231F20"/>
            </w:tcBorders>
          </w:tcPr>
          <w:p>
            <w:pPr>
              <w:pStyle w:val="TableParagraph"/>
              <w:spacing w:before="72"/>
              <w:ind w:left="352"/>
              <w:rPr>
                <w:sz w:val="17"/>
              </w:rPr>
            </w:pPr>
            <w:r>
              <w:rPr>
                <w:color w:val="231F20"/>
                <w:spacing w:val="-5"/>
                <w:sz w:val="17"/>
              </w:rPr>
              <w:t>***</w:t>
            </w:r>
          </w:p>
        </w:tc>
      </w:tr>
      <w:tr>
        <w:trPr>
          <w:trHeight w:val="332" w:hRule="atLeast"/>
        </w:trPr>
        <w:tc>
          <w:tcPr>
            <w:tcW w:w="641" w:type="dxa"/>
            <w:tcBorders>
              <w:top w:val="single" w:sz="4" w:space="0" w:color="231F20"/>
              <w:bottom w:val="single" w:sz="4" w:space="0" w:color="231F20"/>
            </w:tcBorders>
          </w:tcPr>
          <w:p>
            <w:pPr>
              <w:pStyle w:val="TableParagraph"/>
              <w:spacing w:before="72"/>
              <w:ind w:left="81"/>
              <w:rPr>
                <w:sz w:val="17"/>
              </w:rPr>
            </w:pPr>
            <w:r>
              <w:rPr>
                <w:color w:val="231F20"/>
                <w:spacing w:val="-5"/>
                <w:sz w:val="17"/>
              </w:rPr>
              <w:t>LS4</w:t>
            </w:r>
          </w:p>
        </w:tc>
        <w:tc>
          <w:tcPr>
            <w:tcW w:w="848" w:type="dxa"/>
            <w:tcBorders>
              <w:top w:val="single" w:sz="4" w:space="0" w:color="231F20"/>
              <w:bottom w:val="single" w:sz="4" w:space="0" w:color="231F20"/>
            </w:tcBorders>
          </w:tcPr>
          <w:p>
            <w:pPr>
              <w:pStyle w:val="TableParagraph"/>
              <w:spacing w:before="72"/>
              <w:ind w:left="3" w:right="18"/>
              <w:jc w:val="center"/>
              <w:rPr>
                <w:sz w:val="17"/>
              </w:rPr>
            </w:pPr>
            <w:r>
              <w:rPr>
                <w:color w:val="231F20"/>
                <w:spacing w:val="-2"/>
                <w:sz w:val="17"/>
              </w:rPr>
              <w:t>&lt;--</w:t>
            </w:r>
            <w:r>
              <w:rPr>
                <w:color w:val="231F20"/>
                <w:spacing w:val="-10"/>
                <w:sz w:val="17"/>
              </w:rPr>
              <w:t>-</w:t>
            </w:r>
          </w:p>
        </w:tc>
        <w:tc>
          <w:tcPr>
            <w:tcW w:w="811" w:type="dxa"/>
            <w:tcBorders>
              <w:top w:val="single" w:sz="4" w:space="0" w:color="231F20"/>
              <w:bottom w:val="single" w:sz="4" w:space="0" w:color="231F20"/>
            </w:tcBorders>
          </w:tcPr>
          <w:p>
            <w:pPr>
              <w:pStyle w:val="TableParagraph"/>
              <w:spacing w:before="72"/>
              <w:ind w:left="282"/>
              <w:rPr>
                <w:sz w:val="17"/>
              </w:rPr>
            </w:pPr>
            <w:r>
              <w:rPr>
                <w:color w:val="231F20"/>
                <w:spacing w:val="-5"/>
                <w:sz w:val="17"/>
              </w:rPr>
              <w:t>LS</w:t>
            </w:r>
          </w:p>
        </w:tc>
        <w:tc>
          <w:tcPr>
            <w:tcW w:w="1392" w:type="dxa"/>
            <w:tcBorders>
              <w:top w:val="single" w:sz="4" w:space="0" w:color="231F20"/>
              <w:bottom w:val="single" w:sz="4" w:space="0" w:color="231F20"/>
            </w:tcBorders>
          </w:tcPr>
          <w:p>
            <w:pPr>
              <w:pStyle w:val="TableParagraph"/>
              <w:spacing w:before="72"/>
              <w:ind w:left="327"/>
              <w:rPr>
                <w:sz w:val="17"/>
              </w:rPr>
            </w:pPr>
            <w:r>
              <w:rPr>
                <w:color w:val="231F20"/>
                <w:spacing w:val="-2"/>
                <w:sz w:val="17"/>
              </w:rPr>
              <w:t>1,042</w:t>
            </w:r>
          </w:p>
        </w:tc>
        <w:tc>
          <w:tcPr>
            <w:tcW w:w="1583" w:type="dxa"/>
            <w:tcBorders>
              <w:top w:val="single" w:sz="4" w:space="0" w:color="231F20"/>
              <w:bottom w:val="single" w:sz="4" w:space="0" w:color="231F20"/>
            </w:tcBorders>
          </w:tcPr>
          <w:p>
            <w:pPr>
              <w:pStyle w:val="TableParagraph"/>
              <w:spacing w:before="72"/>
              <w:ind w:left="209"/>
              <w:rPr>
                <w:sz w:val="17"/>
              </w:rPr>
            </w:pPr>
            <w:r>
              <w:rPr>
                <w:color w:val="231F20"/>
                <w:spacing w:val="-4"/>
                <w:sz w:val="17"/>
              </w:rPr>
              <w:t>,772</w:t>
            </w:r>
          </w:p>
        </w:tc>
        <w:tc>
          <w:tcPr>
            <w:tcW w:w="959" w:type="dxa"/>
            <w:tcBorders>
              <w:top w:val="single" w:sz="4" w:space="0" w:color="231F20"/>
              <w:bottom w:val="single" w:sz="4" w:space="0" w:color="231F20"/>
            </w:tcBorders>
          </w:tcPr>
          <w:p>
            <w:pPr>
              <w:pStyle w:val="TableParagraph"/>
              <w:spacing w:before="72"/>
              <w:ind w:left="200"/>
              <w:rPr>
                <w:sz w:val="17"/>
              </w:rPr>
            </w:pPr>
            <w:r>
              <w:rPr>
                <w:color w:val="231F20"/>
                <w:spacing w:val="-4"/>
                <w:sz w:val="17"/>
              </w:rPr>
              <w:t>,071</w:t>
            </w:r>
          </w:p>
        </w:tc>
        <w:tc>
          <w:tcPr>
            <w:tcW w:w="1282" w:type="dxa"/>
            <w:tcBorders>
              <w:top w:val="single" w:sz="4" w:space="0" w:color="231F20"/>
              <w:bottom w:val="single" w:sz="4" w:space="0" w:color="231F20"/>
            </w:tcBorders>
          </w:tcPr>
          <w:p>
            <w:pPr>
              <w:pStyle w:val="TableParagraph"/>
              <w:spacing w:before="72"/>
              <w:ind w:left="55" w:right="24"/>
              <w:jc w:val="center"/>
              <w:rPr>
                <w:sz w:val="17"/>
              </w:rPr>
            </w:pPr>
            <w:r>
              <w:rPr>
                <w:color w:val="231F20"/>
                <w:spacing w:val="-2"/>
                <w:sz w:val="17"/>
              </w:rPr>
              <w:t>14,770</w:t>
            </w:r>
          </w:p>
        </w:tc>
        <w:tc>
          <w:tcPr>
            <w:tcW w:w="1066" w:type="dxa"/>
            <w:tcBorders>
              <w:top w:val="single" w:sz="4" w:space="0" w:color="231F20"/>
              <w:bottom w:val="single" w:sz="4" w:space="0" w:color="231F20"/>
            </w:tcBorders>
          </w:tcPr>
          <w:p>
            <w:pPr>
              <w:pStyle w:val="TableParagraph"/>
              <w:spacing w:before="72"/>
              <w:ind w:left="351"/>
              <w:rPr>
                <w:sz w:val="17"/>
              </w:rPr>
            </w:pPr>
            <w:r>
              <w:rPr>
                <w:color w:val="231F20"/>
                <w:spacing w:val="-5"/>
                <w:sz w:val="17"/>
              </w:rPr>
              <w:t>***</w:t>
            </w:r>
          </w:p>
        </w:tc>
      </w:tr>
      <w:tr>
        <w:trPr>
          <w:trHeight w:val="333" w:hRule="atLeast"/>
        </w:trPr>
        <w:tc>
          <w:tcPr>
            <w:tcW w:w="641" w:type="dxa"/>
            <w:tcBorders>
              <w:top w:val="single" w:sz="4" w:space="0" w:color="231F20"/>
              <w:bottom w:val="single" w:sz="4" w:space="0" w:color="231F20"/>
            </w:tcBorders>
          </w:tcPr>
          <w:p>
            <w:pPr>
              <w:pStyle w:val="TableParagraph"/>
              <w:spacing w:before="70"/>
              <w:ind w:left="81"/>
              <w:rPr>
                <w:sz w:val="17"/>
              </w:rPr>
            </w:pPr>
            <w:r>
              <w:rPr>
                <w:color w:val="231F20"/>
                <w:spacing w:val="-5"/>
                <w:sz w:val="17"/>
              </w:rPr>
              <w:t>LS3</w:t>
            </w:r>
          </w:p>
        </w:tc>
        <w:tc>
          <w:tcPr>
            <w:tcW w:w="848" w:type="dxa"/>
            <w:tcBorders>
              <w:top w:val="single" w:sz="4" w:space="0" w:color="231F20"/>
              <w:bottom w:val="single" w:sz="4" w:space="0" w:color="231F20"/>
            </w:tcBorders>
          </w:tcPr>
          <w:p>
            <w:pPr>
              <w:pStyle w:val="TableParagraph"/>
              <w:spacing w:before="70"/>
              <w:ind w:left="2" w:right="18"/>
              <w:jc w:val="center"/>
              <w:rPr>
                <w:sz w:val="17"/>
              </w:rPr>
            </w:pPr>
            <w:r>
              <w:rPr>
                <w:color w:val="231F20"/>
                <w:spacing w:val="-2"/>
                <w:sz w:val="17"/>
              </w:rPr>
              <w:t>&lt;--</w:t>
            </w:r>
            <w:r>
              <w:rPr>
                <w:color w:val="231F20"/>
                <w:spacing w:val="-10"/>
                <w:sz w:val="17"/>
              </w:rPr>
              <w:t>-</w:t>
            </w:r>
          </w:p>
        </w:tc>
        <w:tc>
          <w:tcPr>
            <w:tcW w:w="811" w:type="dxa"/>
            <w:tcBorders>
              <w:top w:val="single" w:sz="4" w:space="0" w:color="231F20"/>
              <w:bottom w:val="single" w:sz="4" w:space="0" w:color="231F20"/>
            </w:tcBorders>
          </w:tcPr>
          <w:p>
            <w:pPr>
              <w:pStyle w:val="TableParagraph"/>
              <w:spacing w:before="70"/>
              <w:ind w:left="281"/>
              <w:rPr>
                <w:sz w:val="17"/>
              </w:rPr>
            </w:pPr>
            <w:r>
              <w:rPr>
                <w:color w:val="231F20"/>
                <w:spacing w:val="-5"/>
                <w:sz w:val="17"/>
              </w:rPr>
              <w:t>LS</w:t>
            </w:r>
          </w:p>
        </w:tc>
        <w:tc>
          <w:tcPr>
            <w:tcW w:w="1392" w:type="dxa"/>
            <w:tcBorders>
              <w:top w:val="single" w:sz="4" w:space="0" w:color="231F20"/>
              <w:bottom w:val="single" w:sz="4" w:space="0" w:color="231F20"/>
            </w:tcBorders>
          </w:tcPr>
          <w:p>
            <w:pPr>
              <w:pStyle w:val="TableParagraph"/>
              <w:spacing w:before="70"/>
              <w:ind w:left="327"/>
              <w:rPr>
                <w:sz w:val="17"/>
              </w:rPr>
            </w:pPr>
            <w:r>
              <w:rPr>
                <w:color w:val="231F20"/>
                <w:spacing w:val="-2"/>
                <w:sz w:val="17"/>
              </w:rPr>
              <w:t>1,164</w:t>
            </w:r>
          </w:p>
        </w:tc>
        <w:tc>
          <w:tcPr>
            <w:tcW w:w="1583" w:type="dxa"/>
            <w:tcBorders>
              <w:top w:val="single" w:sz="4" w:space="0" w:color="231F20"/>
              <w:bottom w:val="single" w:sz="4" w:space="0" w:color="231F20"/>
            </w:tcBorders>
          </w:tcPr>
          <w:p>
            <w:pPr>
              <w:pStyle w:val="TableParagraph"/>
              <w:spacing w:before="70"/>
              <w:ind w:left="210"/>
              <w:rPr>
                <w:sz w:val="17"/>
              </w:rPr>
            </w:pPr>
            <w:r>
              <w:rPr>
                <w:color w:val="231F20"/>
                <w:spacing w:val="-4"/>
                <w:sz w:val="17"/>
              </w:rPr>
              <w:t>,802</w:t>
            </w:r>
          </w:p>
        </w:tc>
        <w:tc>
          <w:tcPr>
            <w:tcW w:w="959" w:type="dxa"/>
            <w:tcBorders>
              <w:top w:val="single" w:sz="4" w:space="0" w:color="231F20"/>
              <w:bottom w:val="single" w:sz="4" w:space="0" w:color="231F20"/>
            </w:tcBorders>
          </w:tcPr>
          <w:p>
            <w:pPr>
              <w:pStyle w:val="TableParagraph"/>
              <w:spacing w:before="70"/>
              <w:ind w:left="200"/>
              <w:rPr>
                <w:sz w:val="17"/>
              </w:rPr>
            </w:pPr>
            <w:r>
              <w:rPr>
                <w:color w:val="231F20"/>
                <w:spacing w:val="-4"/>
                <w:sz w:val="17"/>
              </w:rPr>
              <w:t>,076</w:t>
            </w:r>
          </w:p>
        </w:tc>
        <w:tc>
          <w:tcPr>
            <w:tcW w:w="1282" w:type="dxa"/>
            <w:tcBorders>
              <w:top w:val="single" w:sz="4" w:space="0" w:color="231F20"/>
              <w:bottom w:val="single" w:sz="4" w:space="0" w:color="231F20"/>
            </w:tcBorders>
          </w:tcPr>
          <w:p>
            <w:pPr>
              <w:pStyle w:val="TableParagraph"/>
              <w:spacing w:before="70"/>
              <w:ind w:left="55" w:right="3"/>
              <w:jc w:val="center"/>
              <w:rPr>
                <w:sz w:val="17"/>
              </w:rPr>
            </w:pPr>
            <w:r>
              <w:rPr>
                <w:color w:val="231F20"/>
                <w:spacing w:val="-2"/>
                <w:sz w:val="17"/>
              </w:rPr>
              <w:t>15,280</w:t>
            </w:r>
          </w:p>
        </w:tc>
        <w:tc>
          <w:tcPr>
            <w:tcW w:w="1066" w:type="dxa"/>
            <w:tcBorders>
              <w:top w:val="single" w:sz="4" w:space="0" w:color="231F20"/>
              <w:bottom w:val="single" w:sz="4" w:space="0" w:color="231F20"/>
            </w:tcBorders>
          </w:tcPr>
          <w:p>
            <w:pPr>
              <w:pStyle w:val="TableParagraph"/>
              <w:spacing w:before="70"/>
              <w:ind w:left="352"/>
              <w:rPr>
                <w:sz w:val="17"/>
              </w:rPr>
            </w:pPr>
            <w:r>
              <w:rPr>
                <w:color w:val="231F20"/>
                <w:spacing w:val="-5"/>
                <w:sz w:val="17"/>
              </w:rPr>
              <w:t>***</w:t>
            </w:r>
          </w:p>
        </w:tc>
      </w:tr>
      <w:tr>
        <w:trPr>
          <w:trHeight w:val="332" w:hRule="atLeast"/>
        </w:trPr>
        <w:tc>
          <w:tcPr>
            <w:tcW w:w="641" w:type="dxa"/>
            <w:tcBorders>
              <w:top w:val="single" w:sz="4" w:space="0" w:color="231F20"/>
              <w:bottom w:val="single" w:sz="4" w:space="0" w:color="231F20"/>
            </w:tcBorders>
          </w:tcPr>
          <w:p>
            <w:pPr>
              <w:pStyle w:val="TableParagraph"/>
              <w:spacing w:before="68"/>
              <w:ind w:left="81"/>
              <w:rPr>
                <w:sz w:val="17"/>
              </w:rPr>
            </w:pPr>
            <w:r>
              <w:rPr>
                <w:color w:val="231F20"/>
                <w:spacing w:val="-5"/>
                <w:sz w:val="17"/>
              </w:rPr>
              <w:t>LS2</w:t>
            </w:r>
          </w:p>
        </w:tc>
        <w:tc>
          <w:tcPr>
            <w:tcW w:w="848" w:type="dxa"/>
            <w:tcBorders>
              <w:top w:val="single" w:sz="4" w:space="0" w:color="231F20"/>
              <w:bottom w:val="single" w:sz="4" w:space="0" w:color="231F20"/>
            </w:tcBorders>
          </w:tcPr>
          <w:p>
            <w:pPr>
              <w:pStyle w:val="TableParagraph"/>
              <w:spacing w:before="68"/>
              <w:ind w:left="3" w:right="18"/>
              <w:jc w:val="center"/>
              <w:rPr>
                <w:sz w:val="17"/>
              </w:rPr>
            </w:pPr>
            <w:r>
              <w:rPr>
                <w:color w:val="231F20"/>
                <w:spacing w:val="-2"/>
                <w:sz w:val="17"/>
              </w:rPr>
              <w:t>&lt;--</w:t>
            </w:r>
            <w:r>
              <w:rPr>
                <w:color w:val="231F20"/>
                <w:spacing w:val="-10"/>
                <w:sz w:val="17"/>
              </w:rPr>
              <w:t>-</w:t>
            </w:r>
          </w:p>
        </w:tc>
        <w:tc>
          <w:tcPr>
            <w:tcW w:w="811" w:type="dxa"/>
            <w:tcBorders>
              <w:top w:val="single" w:sz="4" w:space="0" w:color="231F20"/>
              <w:bottom w:val="single" w:sz="4" w:space="0" w:color="231F20"/>
            </w:tcBorders>
          </w:tcPr>
          <w:p>
            <w:pPr>
              <w:pStyle w:val="TableParagraph"/>
              <w:spacing w:before="68"/>
              <w:ind w:left="280"/>
              <w:rPr>
                <w:sz w:val="17"/>
              </w:rPr>
            </w:pPr>
            <w:r>
              <w:rPr>
                <w:color w:val="231F20"/>
                <w:spacing w:val="-5"/>
                <w:sz w:val="17"/>
              </w:rPr>
              <w:t>LS</w:t>
            </w:r>
          </w:p>
        </w:tc>
        <w:tc>
          <w:tcPr>
            <w:tcW w:w="1392" w:type="dxa"/>
            <w:tcBorders>
              <w:top w:val="single" w:sz="4" w:space="0" w:color="231F20"/>
              <w:bottom w:val="single" w:sz="4" w:space="0" w:color="231F20"/>
            </w:tcBorders>
          </w:tcPr>
          <w:p>
            <w:pPr>
              <w:pStyle w:val="TableParagraph"/>
              <w:spacing w:before="68"/>
              <w:ind w:left="327"/>
              <w:rPr>
                <w:sz w:val="17"/>
              </w:rPr>
            </w:pPr>
            <w:r>
              <w:rPr>
                <w:color w:val="231F20"/>
                <w:spacing w:val="-2"/>
                <w:sz w:val="17"/>
              </w:rPr>
              <w:t>1,185</w:t>
            </w:r>
          </w:p>
        </w:tc>
        <w:tc>
          <w:tcPr>
            <w:tcW w:w="1583" w:type="dxa"/>
            <w:tcBorders>
              <w:top w:val="single" w:sz="4" w:space="0" w:color="231F20"/>
              <w:bottom w:val="single" w:sz="4" w:space="0" w:color="231F20"/>
            </w:tcBorders>
          </w:tcPr>
          <w:p>
            <w:pPr>
              <w:pStyle w:val="TableParagraph"/>
              <w:spacing w:before="68"/>
              <w:ind w:left="209"/>
              <w:rPr>
                <w:sz w:val="17"/>
              </w:rPr>
            </w:pPr>
            <w:r>
              <w:rPr>
                <w:color w:val="231F20"/>
                <w:spacing w:val="-4"/>
                <w:sz w:val="17"/>
              </w:rPr>
              <w:t>,791</w:t>
            </w:r>
          </w:p>
        </w:tc>
        <w:tc>
          <w:tcPr>
            <w:tcW w:w="959" w:type="dxa"/>
            <w:tcBorders>
              <w:top w:val="single" w:sz="4" w:space="0" w:color="231F20"/>
              <w:bottom w:val="single" w:sz="4" w:space="0" w:color="231F20"/>
            </w:tcBorders>
          </w:tcPr>
          <w:p>
            <w:pPr>
              <w:pStyle w:val="TableParagraph"/>
              <w:spacing w:before="68"/>
              <w:ind w:left="201"/>
              <w:rPr>
                <w:sz w:val="17"/>
              </w:rPr>
            </w:pPr>
            <w:r>
              <w:rPr>
                <w:color w:val="231F20"/>
                <w:spacing w:val="-4"/>
                <w:sz w:val="17"/>
              </w:rPr>
              <w:t>,079</w:t>
            </w:r>
          </w:p>
        </w:tc>
        <w:tc>
          <w:tcPr>
            <w:tcW w:w="1282" w:type="dxa"/>
            <w:tcBorders>
              <w:top w:val="single" w:sz="4" w:space="0" w:color="231F20"/>
              <w:bottom w:val="single" w:sz="4" w:space="0" w:color="231F20"/>
            </w:tcBorders>
          </w:tcPr>
          <w:p>
            <w:pPr>
              <w:pStyle w:val="TableParagraph"/>
              <w:spacing w:before="68"/>
              <w:ind w:left="55" w:right="14"/>
              <w:jc w:val="center"/>
              <w:rPr>
                <w:sz w:val="17"/>
              </w:rPr>
            </w:pPr>
            <w:r>
              <w:rPr>
                <w:color w:val="231F20"/>
                <w:spacing w:val="-2"/>
                <w:sz w:val="17"/>
              </w:rPr>
              <w:t>15,059</w:t>
            </w:r>
          </w:p>
        </w:tc>
        <w:tc>
          <w:tcPr>
            <w:tcW w:w="1066" w:type="dxa"/>
            <w:tcBorders>
              <w:top w:val="single" w:sz="4" w:space="0" w:color="231F20"/>
              <w:bottom w:val="single" w:sz="4" w:space="0" w:color="231F20"/>
            </w:tcBorders>
          </w:tcPr>
          <w:p>
            <w:pPr>
              <w:pStyle w:val="TableParagraph"/>
              <w:spacing w:before="68"/>
              <w:ind w:left="352"/>
              <w:rPr>
                <w:sz w:val="17"/>
              </w:rPr>
            </w:pPr>
            <w:r>
              <w:rPr>
                <w:color w:val="231F20"/>
                <w:spacing w:val="-5"/>
                <w:sz w:val="17"/>
              </w:rPr>
              <w:t>***</w:t>
            </w:r>
          </w:p>
        </w:tc>
      </w:tr>
      <w:tr>
        <w:trPr>
          <w:trHeight w:val="333" w:hRule="atLeast"/>
        </w:trPr>
        <w:tc>
          <w:tcPr>
            <w:tcW w:w="641" w:type="dxa"/>
            <w:tcBorders>
              <w:top w:val="single" w:sz="4" w:space="0" w:color="231F20"/>
              <w:bottom w:val="single" w:sz="4" w:space="0" w:color="231F20"/>
            </w:tcBorders>
          </w:tcPr>
          <w:p>
            <w:pPr>
              <w:pStyle w:val="TableParagraph"/>
              <w:ind w:left="81"/>
              <w:rPr>
                <w:sz w:val="17"/>
              </w:rPr>
            </w:pPr>
            <w:r>
              <w:rPr>
                <w:color w:val="231F20"/>
                <w:spacing w:val="-5"/>
                <w:sz w:val="17"/>
              </w:rPr>
              <w:t>LS1</w:t>
            </w:r>
          </w:p>
        </w:tc>
        <w:tc>
          <w:tcPr>
            <w:tcW w:w="848" w:type="dxa"/>
            <w:tcBorders>
              <w:top w:val="single" w:sz="4" w:space="0" w:color="231F20"/>
              <w:bottom w:val="single" w:sz="4" w:space="0" w:color="231F20"/>
            </w:tcBorders>
          </w:tcPr>
          <w:p>
            <w:pPr>
              <w:pStyle w:val="TableParagraph"/>
              <w:ind w:left="2" w:right="18"/>
              <w:jc w:val="center"/>
              <w:rPr>
                <w:sz w:val="17"/>
              </w:rPr>
            </w:pPr>
            <w:r>
              <w:rPr>
                <w:color w:val="231F20"/>
                <w:spacing w:val="-2"/>
                <w:sz w:val="17"/>
              </w:rPr>
              <w:t>&lt;--</w:t>
            </w:r>
            <w:r>
              <w:rPr>
                <w:color w:val="231F20"/>
                <w:spacing w:val="-10"/>
                <w:sz w:val="17"/>
              </w:rPr>
              <w:t>-</w:t>
            </w:r>
          </w:p>
        </w:tc>
        <w:tc>
          <w:tcPr>
            <w:tcW w:w="811" w:type="dxa"/>
            <w:tcBorders>
              <w:top w:val="single" w:sz="4" w:space="0" w:color="231F20"/>
              <w:bottom w:val="single" w:sz="4" w:space="0" w:color="231F20"/>
            </w:tcBorders>
          </w:tcPr>
          <w:p>
            <w:pPr>
              <w:pStyle w:val="TableParagraph"/>
              <w:ind w:left="281"/>
              <w:rPr>
                <w:sz w:val="17"/>
              </w:rPr>
            </w:pPr>
            <w:r>
              <w:rPr>
                <w:color w:val="231F20"/>
                <w:spacing w:val="-5"/>
                <w:sz w:val="17"/>
              </w:rPr>
              <w:t>LS</w:t>
            </w:r>
          </w:p>
        </w:tc>
        <w:tc>
          <w:tcPr>
            <w:tcW w:w="1392" w:type="dxa"/>
            <w:tcBorders>
              <w:top w:val="single" w:sz="4" w:space="0" w:color="231F20"/>
              <w:bottom w:val="single" w:sz="4" w:space="0" w:color="231F20"/>
            </w:tcBorders>
          </w:tcPr>
          <w:p>
            <w:pPr>
              <w:pStyle w:val="TableParagraph"/>
              <w:ind w:left="326"/>
              <w:rPr>
                <w:sz w:val="17"/>
              </w:rPr>
            </w:pPr>
            <w:r>
              <w:rPr>
                <w:color w:val="231F20"/>
                <w:spacing w:val="-2"/>
                <w:sz w:val="17"/>
              </w:rPr>
              <w:t>1,094</w:t>
            </w:r>
          </w:p>
        </w:tc>
        <w:tc>
          <w:tcPr>
            <w:tcW w:w="1583" w:type="dxa"/>
            <w:tcBorders>
              <w:top w:val="single" w:sz="4" w:space="0" w:color="231F20"/>
              <w:bottom w:val="single" w:sz="4" w:space="0" w:color="231F20"/>
            </w:tcBorders>
          </w:tcPr>
          <w:p>
            <w:pPr>
              <w:pStyle w:val="TableParagraph"/>
              <w:ind w:left="210"/>
              <w:rPr>
                <w:sz w:val="17"/>
              </w:rPr>
            </w:pPr>
            <w:r>
              <w:rPr>
                <w:color w:val="231F20"/>
                <w:spacing w:val="-4"/>
                <w:sz w:val="17"/>
              </w:rPr>
              <w:t>,822</w:t>
            </w:r>
          </w:p>
        </w:tc>
        <w:tc>
          <w:tcPr>
            <w:tcW w:w="959" w:type="dxa"/>
            <w:tcBorders>
              <w:top w:val="single" w:sz="4" w:space="0" w:color="231F20"/>
              <w:bottom w:val="single" w:sz="4" w:space="0" w:color="231F20"/>
            </w:tcBorders>
          </w:tcPr>
          <w:p>
            <w:pPr>
              <w:pStyle w:val="TableParagraph"/>
              <w:ind w:left="201"/>
              <w:rPr>
                <w:sz w:val="17"/>
              </w:rPr>
            </w:pPr>
            <w:r>
              <w:rPr>
                <w:color w:val="231F20"/>
                <w:spacing w:val="-4"/>
                <w:sz w:val="17"/>
              </w:rPr>
              <w:t>,070</w:t>
            </w:r>
          </w:p>
        </w:tc>
        <w:tc>
          <w:tcPr>
            <w:tcW w:w="1282" w:type="dxa"/>
            <w:tcBorders>
              <w:top w:val="single" w:sz="4" w:space="0" w:color="231F20"/>
              <w:bottom w:val="single" w:sz="4" w:space="0" w:color="231F20"/>
            </w:tcBorders>
          </w:tcPr>
          <w:p>
            <w:pPr>
              <w:pStyle w:val="TableParagraph"/>
              <w:ind w:left="55" w:right="48"/>
              <w:jc w:val="center"/>
              <w:rPr>
                <w:sz w:val="17"/>
              </w:rPr>
            </w:pPr>
            <w:r>
              <w:rPr>
                <w:color w:val="231F20"/>
                <w:spacing w:val="-2"/>
                <w:sz w:val="17"/>
              </w:rPr>
              <w:t>15,716</w:t>
            </w:r>
          </w:p>
        </w:tc>
        <w:tc>
          <w:tcPr>
            <w:tcW w:w="1066" w:type="dxa"/>
            <w:tcBorders>
              <w:top w:val="single" w:sz="4" w:space="0" w:color="231F20"/>
              <w:bottom w:val="single" w:sz="4" w:space="0" w:color="231F20"/>
            </w:tcBorders>
          </w:tcPr>
          <w:p>
            <w:pPr>
              <w:pStyle w:val="TableParagraph"/>
              <w:ind w:left="352"/>
              <w:rPr>
                <w:sz w:val="17"/>
              </w:rPr>
            </w:pPr>
            <w:r>
              <w:rPr>
                <w:color w:val="231F20"/>
                <w:spacing w:val="-5"/>
                <w:sz w:val="17"/>
              </w:rPr>
              <w:t>***</w:t>
            </w:r>
          </w:p>
        </w:tc>
      </w:tr>
      <w:tr>
        <w:trPr>
          <w:trHeight w:val="333" w:hRule="atLeast"/>
        </w:trPr>
        <w:tc>
          <w:tcPr>
            <w:tcW w:w="641" w:type="dxa"/>
            <w:tcBorders>
              <w:top w:val="single" w:sz="4" w:space="0" w:color="231F20"/>
              <w:bottom w:val="single" w:sz="4" w:space="0" w:color="231F20"/>
            </w:tcBorders>
          </w:tcPr>
          <w:p>
            <w:pPr>
              <w:pStyle w:val="TableParagraph"/>
              <w:ind w:left="81"/>
              <w:rPr>
                <w:sz w:val="17"/>
              </w:rPr>
            </w:pPr>
            <w:r>
              <w:rPr>
                <w:color w:val="231F20"/>
                <w:spacing w:val="-5"/>
                <w:sz w:val="17"/>
              </w:rPr>
              <w:t>C7</w:t>
            </w:r>
          </w:p>
        </w:tc>
        <w:tc>
          <w:tcPr>
            <w:tcW w:w="848" w:type="dxa"/>
            <w:tcBorders>
              <w:top w:val="single" w:sz="4" w:space="0" w:color="231F20"/>
              <w:bottom w:val="single" w:sz="4" w:space="0" w:color="231F20"/>
            </w:tcBorders>
          </w:tcPr>
          <w:p>
            <w:pPr>
              <w:pStyle w:val="TableParagraph"/>
              <w:ind w:left="4" w:right="18"/>
              <w:jc w:val="center"/>
              <w:rPr>
                <w:sz w:val="17"/>
              </w:rPr>
            </w:pPr>
            <w:r>
              <w:rPr>
                <w:color w:val="231F20"/>
                <w:spacing w:val="-2"/>
                <w:sz w:val="17"/>
              </w:rPr>
              <w:t>&lt;--</w:t>
            </w:r>
            <w:r>
              <w:rPr>
                <w:color w:val="231F20"/>
                <w:spacing w:val="-10"/>
                <w:sz w:val="17"/>
              </w:rPr>
              <w:t>-</w:t>
            </w:r>
          </w:p>
        </w:tc>
        <w:tc>
          <w:tcPr>
            <w:tcW w:w="811" w:type="dxa"/>
            <w:tcBorders>
              <w:top w:val="single" w:sz="4" w:space="0" w:color="231F20"/>
              <w:bottom w:val="single" w:sz="4" w:space="0" w:color="231F20"/>
            </w:tcBorders>
          </w:tcPr>
          <w:p>
            <w:pPr>
              <w:pStyle w:val="TableParagraph"/>
              <w:ind w:left="282"/>
              <w:rPr>
                <w:sz w:val="17"/>
              </w:rPr>
            </w:pPr>
            <w:r>
              <w:rPr>
                <w:color w:val="231F20"/>
                <w:spacing w:val="-10"/>
                <w:sz w:val="17"/>
              </w:rPr>
              <w:t>C</w:t>
            </w:r>
          </w:p>
        </w:tc>
        <w:tc>
          <w:tcPr>
            <w:tcW w:w="1392" w:type="dxa"/>
            <w:tcBorders>
              <w:top w:val="single" w:sz="4" w:space="0" w:color="231F20"/>
              <w:bottom w:val="single" w:sz="4" w:space="0" w:color="231F20"/>
            </w:tcBorders>
          </w:tcPr>
          <w:p>
            <w:pPr>
              <w:pStyle w:val="TableParagraph"/>
              <w:ind w:left="327"/>
              <w:rPr>
                <w:sz w:val="17"/>
              </w:rPr>
            </w:pPr>
            <w:r>
              <w:rPr>
                <w:color w:val="231F20"/>
                <w:spacing w:val="-2"/>
                <w:sz w:val="17"/>
              </w:rPr>
              <w:t>1,000</w:t>
            </w:r>
          </w:p>
        </w:tc>
        <w:tc>
          <w:tcPr>
            <w:tcW w:w="1583" w:type="dxa"/>
            <w:tcBorders>
              <w:top w:val="single" w:sz="4" w:space="0" w:color="231F20"/>
              <w:bottom w:val="single" w:sz="4" w:space="0" w:color="231F20"/>
            </w:tcBorders>
          </w:tcPr>
          <w:p>
            <w:pPr>
              <w:pStyle w:val="TableParagraph"/>
              <w:ind w:left="210"/>
              <w:rPr>
                <w:sz w:val="17"/>
              </w:rPr>
            </w:pPr>
            <w:r>
              <w:rPr>
                <w:color w:val="231F20"/>
                <w:spacing w:val="-4"/>
                <w:sz w:val="17"/>
              </w:rPr>
              <w:t>,757</w:t>
            </w:r>
          </w:p>
        </w:tc>
        <w:tc>
          <w:tcPr>
            <w:tcW w:w="959" w:type="dxa"/>
            <w:tcBorders>
              <w:top w:val="single" w:sz="4" w:space="0" w:color="231F20"/>
              <w:bottom w:val="single" w:sz="4" w:space="0" w:color="231F20"/>
            </w:tcBorders>
          </w:tcPr>
          <w:p>
            <w:pPr>
              <w:pStyle w:val="TableParagraph"/>
              <w:spacing w:before="0"/>
              <w:rPr>
                <w:rFonts w:ascii="Times New Roman"/>
                <w:sz w:val="16"/>
              </w:rPr>
            </w:pPr>
          </w:p>
        </w:tc>
        <w:tc>
          <w:tcPr>
            <w:tcW w:w="1282" w:type="dxa"/>
            <w:tcBorders>
              <w:top w:val="single" w:sz="4" w:space="0" w:color="231F20"/>
              <w:bottom w:val="single" w:sz="4" w:space="0" w:color="231F20"/>
            </w:tcBorders>
          </w:tcPr>
          <w:p>
            <w:pPr>
              <w:pStyle w:val="TableParagraph"/>
              <w:spacing w:before="0"/>
              <w:rPr>
                <w:rFonts w:ascii="Times New Roman"/>
                <w:sz w:val="16"/>
              </w:rPr>
            </w:pPr>
          </w:p>
        </w:tc>
        <w:tc>
          <w:tcPr>
            <w:tcW w:w="1066" w:type="dxa"/>
            <w:tcBorders>
              <w:top w:val="single" w:sz="4" w:space="0" w:color="231F20"/>
              <w:bottom w:val="single" w:sz="4" w:space="0" w:color="231F20"/>
            </w:tcBorders>
          </w:tcPr>
          <w:p>
            <w:pPr>
              <w:pStyle w:val="TableParagraph"/>
              <w:spacing w:before="0"/>
              <w:rPr>
                <w:rFonts w:ascii="Times New Roman"/>
                <w:sz w:val="16"/>
              </w:rPr>
            </w:pPr>
          </w:p>
        </w:tc>
      </w:tr>
      <w:tr>
        <w:trPr>
          <w:trHeight w:val="333" w:hRule="atLeast"/>
        </w:trPr>
        <w:tc>
          <w:tcPr>
            <w:tcW w:w="641" w:type="dxa"/>
            <w:tcBorders>
              <w:top w:val="single" w:sz="4" w:space="0" w:color="231F20"/>
              <w:bottom w:val="single" w:sz="4" w:space="0" w:color="231F20"/>
            </w:tcBorders>
          </w:tcPr>
          <w:p>
            <w:pPr>
              <w:pStyle w:val="TableParagraph"/>
              <w:ind w:left="81"/>
              <w:rPr>
                <w:sz w:val="17"/>
              </w:rPr>
            </w:pPr>
            <w:r>
              <w:rPr>
                <w:color w:val="231F20"/>
                <w:spacing w:val="-5"/>
                <w:sz w:val="17"/>
              </w:rPr>
              <w:t>C6</w:t>
            </w:r>
          </w:p>
        </w:tc>
        <w:tc>
          <w:tcPr>
            <w:tcW w:w="848" w:type="dxa"/>
            <w:tcBorders>
              <w:top w:val="single" w:sz="4" w:space="0" w:color="231F20"/>
              <w:bottom w:val="single" w:sz="4" w:space="0" w:color="231F20"/>
            </w:tcBorders>
          </w:tcPr>
          <w:p>
            <w:pPr>
              <w:pStyle w:val="TableParagraph"/>
              <w:ind w:left="3" w:right="18"/>
              <w:jc w:val="center"/>
              <w:rPr>
                <w:sz w:val="17"/>
              </w:rPr>
            </w:pPr>
            <w:r>
              <w:rPr>
                <w:color w:val="231F20"/>
                <w:spacing w:val="-2"/>
                <w:sz w:val="17"/>
              </w:rPr>
              <w:t>&lt;--</w:t>
            </w:r>
            <w:r>
              <w:rPr>
                <w:color w:val="231F20"/>
                <w:spacing w:val="-10"/>
                <w:sz w:val="17"/>
              </w:rPr>
              <w:t>-</w:t>
            </w:r>
          </w:p>
        </w:tc>
        <w:tc>
          <w:tcPr>
            <w:tcW w:w="811" w:type="dxa"/>
            <w:tcBorders>
              <w:top w:val="single" w:sz="4" w:space="0" w:color="231F20"/>
              <w:bottom w:val="single" w:sz="4" w:space="0" w:color="231F20"/>
            </w:tcBorders>
          </w:tcPr>
          <w:p>
            <w:pPr>
              <w:pStyle w:val="TableParagraph"/>
              <w:ind w:left="281"/>
              <w:rPr>
                <w:sz w:val="17"/>
              </w:rPr>
            </w:pPr>
            <w:r>
              <w:rPr>
                <w:color w:val="231F20"/>
                <w:spacing w:val="-10"/>
                <w:sz w:val="17"/>
              </w:rPr>
              <w:t>C</w:t>
            </w:r>
          </w:p>
        </w:tc>
        <w:tc>
          <w:tcPr>
            <w:tcW w:w="1392" w:type="dxa"/>
            <w:tcBorders>
              <w:top w:val="single" w:sz="4" w:space="0" w:color="231F20"/>
              <w:bottom w:val="single" w:sz="4" w:space="0" w:color="231F20"/>
            </w:tcBorders>
          </w:tcPr>
          <w:p>
            <w:pPr>
              <w:pStyle w:val="TableParagraph"/>
              <w:ind w:left="327"/>
              <w:rPr>
                <w:sz w:val="17"/>
              </w:rPr>
            </w:pPr>
            <w:r>
              <w:rPr>
                <w:color w:val="231F20"/>
                <w:spacing w:val="-2"/>
                <w:sz w:val="17"/>
              </w:rPr>
              <w:t>1,178</w:t>
            </w:r>
          </w:p>
        </w:tc>
        <w:tc>
          <w:tcPr>
            <w:tcW w:w="1583" w:type="dxa"/>
            <w:tcBorders>
              <w:top w:val="single" w:sz="4" w:space="0" w:color="231F20"/>
              <w:bottom w:val="single" w:sz="4" w:space="0" w:color="231F20"/>
            </w:tcBorders>
          </w:tcPr>
          <w:p>
            <w:pPr>
              <w:pStyle w:val="TableParagraph"/>
              <w:ind w:left="208"/>
              <w:rPr>
                <w:sz w:val="17"/>
              </w:rPr>
            </w:pPr>
            <w:r>
              <w:rPr>
                <w:color w:val="231F20"/>
                <w:spacing w:val="-4"/>
                <w:sz w:val="17"/>
              </w:rPr>
              <w:t>,775</w:t>
            </w:r>
          </w:p>
        </w:tc>
        <w:tc>
          <w:tcPr>
            <w:tcW w:w="959" w:type="dxa"/>
            <w:tcBorders>
              <w:top w:val="single" w:sz="4" w:space="0" w:color="231F20"/>
              <w:bottom w:val="single" w:sz="4" w:space="0" w:color="231F20"/>
            </w:tcBorders>
          </w:tcPr>
          <w:p>
            <w:pPr>
              <w:pStyle w:val="TableParagraph"/>
              <w:ind w:left="200"/>
              <w:rPr>
                <w:sz w:val="17"/>
              </w:rPr>
            </w:pPr>
            <w:r>
              <w:rPr>
                <w:color w:val="231F20"/>
                <w:spacing w:val="-4"/>
                <w:sz w:val="17"/>
              </w:rPr>
              <w:t>,074</w:t>
            </w:r>
          </w:p>
        </w:tc>
        <w:tc>
          <w:tcPr>
            <w:tcW w:w="1282" w:type="dxa"/>
            <w:tcBorders>
              <w:top w:val="single" w:sz="4" w:space="0" w:color="231F20"/>
              <w:bottom w:val="single" w:sz="4" w:space="0" w:color="231F20"/>
            </w:tcBorders>
          </w:tcPr>
          <w:p>
            <w:pPr>
              <w:pStyle w:val="TableParagraph"/>
              <w:ind w:left="55" w:right="25"/>
              <w:jc w:val="center"/>
              <w:rPr>
                <w:sz w:val="17"/>
              </w:rPr>
            </w:pPr>
            <w:r>
              <w:rPr>
                <w:color w:val="231F20"/>
                <w:spacing w:val="-2"/>
                <w:sz w:val="17"/>
              </w:rPr>
              <w:t>15,947</w:t>
            </w:r>
          </w:p>
        </w:tc>
        <w:tc>
          <w:tcPr>
            <w:tcW w:w="1066" w:type="dxa"/>
            <w:tcBorders>
              <w:top w:val="single" w:sz="4" w:space="0" w:color="231F20"/>
              <w:bottom w:val="single" w:sz="4" w:space="0" w:color="231F20"/>
            </w:tcBorders>
          </w:tcPr>
          <w:p>
            <w:pPr>
              <w:pStyle w:val="TableParagraph"/>
              <w:ind w:left="351"/>
              <w:rPr>
                <w:sz w:val="17"/>
              </w:rPr>
            </w:pPr>
            <w:r>
              <w:rPr>
                <w:color w:val="231F20"/>
                <w:spacing w:val="-5"/>
                <w:sz w:val="17"/>
              </w:rPr>
              <w:t>***</w:t>
            </w:r>
          </w:p>
        </w:tc>
      </w:tr>
      <w:tr>
        <w:trPr>
          <w:trHeight w:val="330" w:hRule="atLeast"/>
        </w:trPr>
        <w:tc>
          <w:tcPr>
            <w:tcW w:w="641" w:type="dxa"/>
            <w:tcBorders>
              <w:top w:val="single" w:sz="4" w:space="0" w:color="231F20"/>
              <w:bottom w:val="single" w:sz="4" w:space="0" w:color="231F20"/>
            </w:tcBorders>
          </w:tcPr>
          <w:p>
            <w:pPr>
              <w:pStyle w:val="TableParagraph"/>
              <w:ind w:left="81"/>
              <w:rPr>
                <w:sz w:val="17"/>
              </w:rPr>
            </w:pPr>
            <w:r>
              <w:rPr>
                <w:color w:val="231F20"/>
                <w:spacing w:val="-5"/>
                <w:sz w:val="17"/>
              </w:rPr>
              <w:t>C5</w:t>
            </w:r>
          </w:p>
        </w:tc>
        <w:tc>
          <w:tcPr>
            <w:tcW w:w="848" w:type="dxa"/>
            <w:tcBorders>
              <w:top w:val="single" w:sz="4" w:space="0" w:color="231F20"/>
              <w:bottom w:val="single" w:sz="4" w:space="0" w:color="231F20"/>
            </w:tcBorders>
          </w:tcPr>
          <w:p>
            <w:pPr>
              <w:pStyle w:val="TableParagraph"/>
              <w:ind w:left="4" w:right="18"/>
              <w:jc w:val="center"/>
              <w:rPr>
                <w:sz w:val="17"/>
              </w:rPr>
            </w:pPr>
            <w:r>
              <w:rPr>
                <w:color w:val="231F20"/>
                <w:spacing w:val="-2"/>
                <w:sz w:val="17"/>
              </w:rPr>
              <w:t>&lt;--</w:t>
            </w:r>
            <w:r>
              <w:rPr>
                <w:color w:val="231F20"/>
                <w:spacing w:val="-10"/>
                <w:sz w:val="17"/>
              </w:rPr>
              <w:t>-</w:t>
            </w:r>
          </w:p>
        </w:tc>
        <w:tc>
          <w:tcPr>
            <w:tcW w:w="811" w:type="dxa"/>
            <w:tcBorders>
              <w:top w:val="single" w:sz="4" w:space="0" w:color="231F20"/>
              <w:bottom w:val="single" w:sz="4" w:space="0" w:color="231F20"/>
            </w:tcBorders>
          </w:tcPr>
          <w:p>
            <w:pPr>
              <w:pStyle w:val="TableParagraph"/>
              <w:ind w:left="282"/>
              <w:rPr>
                <w:sz w:val="17"/>
              </w:rPr>
            </w:pPr>
            <w:r>
              <w:rPr>
                <w:color w:val="231F20"/>
                <w:spacing w:val="-10"/>
                <w:sz w:val="17"/>
              </w:rPr>
              <w:t>C</w:t>
            </w:r>
          </w:p>
        </w:tc>
        <w:tc>
          <w:tcPr>
            <w:tcW w:w="1392" w:type="dxa"/>
            <w:tcBorders>
              <w:top w:val="single" w:sz="4" w:space="0" w:color="231F20"/>
              <w:bottom w:val="single" w:sz="4" w:space="0" w:color="231F20"/>
            </w:tcBorders>
          </w:tcPr>
          <w:p>
            <w:pPr>
              <w:pStyle w:val="TableParagraph"/>
              <w:ind w:left="327"/>
              <w:rPr>
                <w:sz w:val="17"/>
              </w:rPr>
            </w:pPr>
            <w:r>
              <w:rPr>
                <w:color w:val="231F20"/>
                <w:spacing w:val="-4"/>
                <w:sz w:val="17"/>
              </w:rPr>
              <w:t>,996</w:t>
            </w:r>
          </w:p>
        </w:tc>
        <w:tc>
          <w:tcPr>
            <w:tcW w:w="1583" w:type="dxa"/>
            <w:tcBorders>
              <w:top w:val="single" w:sz="4" w:space="0" w:color="231F20"/>
              <w:bottom w:val="single" w:sz="4" w:space="0" w:color="231F20"/>
            </w:tcBorders>
          </w:tcPr>
          <w:p>
            <w:pPr>
              <w:pStyle w:val="TableParagraph"/>
              <w:ind w:left="209"/>
              <w:rPr>
                <w:sz w:val="17"/>
              </w:rPr>
            </w:pPr>
            <w:r>
              <w:rPr>
                <w:color w:val="231F20"/>
                <w:spacing w:val="-4"/>
                <w:sz w:val="17"/>
              </w:rPr>
              <w:t>,737</w:t>
            </w:r>
          </w:p>
        </w:tc>
        <w:tc>
          <w:tcPr>
            <w:tcW w:w="959" w:type="dxa"/>
            <w:tcBorders>
              <w:top w:val="single" w:sz="4" w:space="0" w:color="231F20"/>
              <w:bottom w:val="single" w:sz="4" w:space="0" w:color="231F20"/>
            </w:tcBorders>
          </w:tcPr>
          <w:p>
            <w:pPr>
              <w:pStyle w:val="TableParagraph"/>
              <w:ind w:left="200"/>
              <w:rPr>
                <w:sz w:val="17"/>
              </w:rPr>
            </w:pPr>
            <w:r>
              <w:rPr>
                <w:color w:val="231F20"/>
                <w:spacing w:val="-4"/>
                <w:sz w:val="17"/>
              </w:rPr>
              <w:t>,054</w:t>
            </w:r>
          </w:p>
        </w:tc>
        <w:tc>
          <w:tcPr>
            <w:tcW w:w="1282" w:type="dxa"/>
            <w:tcBorders>
              <w:top w:val="single" w:sz="4" w:space="0" w:color="231F20"/>
              <w:bottom w:val="single" w:sz="4" w:space="0" w:color="231F20"/>
            </w:tcBorders>
          </w:tcPr>
          <w:p>
            <w:pPr>
              <w:pStyle w:val="TableParagraph"/>
              <w:ind w:left="55"/>
              <w:jc w:val="center"/>
              <w:rPr>
                <w:sz w:val="17"/>
              </w:rPr>
            </w:pPr>
            <w:r>
              <w:rPr>
                <w:color w:val="231F20"/>
                <w:spacing w:val="-2"/>
                <w:sz w:val="17"/>
              </w:rPr>
              <w:t>18,309</w:t>
            </w:r>
          </w:p>
        </w:tc>
        <w:tc>
          <w:tcPr>
            <w:tcW w:w="1066" w:type="dxa"/>
            <w:tcBorders>
              <w:top w:val="single" w:sz="4" w:space="0" w:color="231F20"/>
              <w:bottom w:val="single" w:sz="4" w:space="0" w:color="231F20"/>
            </w:tcBorders>
          </w:tcPr>
          <w:p>
            <w:pPr>
              <w:pStyle w:val="TableParagraph"/>
              <w:ind w:left="350"/>
              <w:rPr>
                <w:sz w:val="17"/>
              </w:rPr>
            </w:pPr>
            <w:r>
              <w:rPr>
                <w:color w:val="231F20"/>
                <w:spacing w:val="-5"/>
                <w:sz w:val="17"/>
              </w:rPr>
              <w:t>***</w:t>
            </w:r>
          </w:p>
        </w:tc>
      </w:tr>
      <w:tr>
        <w:trPr>
          <w:trHeight w:val="333" w:hRule="atLeast"/>
        </w:trPr>
        <w:tc>
          <w:tcPr>
            <w:tcW w:w="641" w:type="dxa"/>
            <w:tcBorders>
              <w:top w:val="single" w:sz="4" w:space="0" w:color="231F20"/>
              <w:bottom w:val="single" w:sz="4" w:space="0" w:color="231F20"/>
            </w:tcBorders>
          </w:tcPr>
          <w:p>
            <w:pPr>
              <w:pStyle w:val="TableParagraph"/>
              <w:spacing w:before="72"/>
              <w:ind w:left="81"/>
              <w:rPr>
                <w:sz w:val="17"/>
              </w:rPr>
            </w:pPr>
            <w:r>
              <w:rPr>
                <w:color w:val="231F20"/>
                <w:spacing w:val="-5"/>
                <w:sz w:val="17"/>
              </w:rPr>
              <w:t>C4</w:t>
            </w:r>
          </w:p>
        </w:tc>
        <w:tc>
          <w:tcPr>
            <w:tcW w:w="848" w:type="dxa"/>
            <w:tcBorders>
              <w:top w:val="single" w:sz="4" w:space="0" w:color="231F20"/>
              <w:bottom w:val="single" w:sz="4" w:space="0" w:color="231F20"/>
            </w:tcBorders>
          </w:tcPr>
          <w:p>
            <w:pPr>
              <w:pStyle w:val="TableParagraph"/>
              <w:spacing w:before="72"/>
              <w:ind w:left="1" w:right="18"/>
              <w:jc w:val="center"/>
              <w:rPr>
                <w:sz w:val="17"/>
              </w:rPr>
            </w:pPr>
            <w:r>
              <w:rPr>
                <w:color w:val="231F20"/>
                <w:spacing w:val="-2"/>
                <w:sz w:val="17"/>
              </w:rPr>
              <w:t>&lt;--</w:t>
            </w:r>
            <w:r>
              <w:rPr>
                <w:color w:val="231F20"/>
                <w:spacing w:val="-10"/>
                <w:sz w:val="17"/>
              </w:rPr>
              <w:t>-</w:t>
            </w:r>
          </w:p>
        </w:tc>
        <w:tc>
          <w:tcPr>
            <w:tcW w:w="811" w:type="dxa"/>
            <w:tcBorders>
              <w:top w:val="single" w:sz="4" w:space="0" w:color="231F20"/>
              <w:bottom w:val="single" w:sz="4" w:space="0" w:color="231F20"/>
            </w:tcBorders>
          </w:tcPr>
          <w:p>
            <w:pPr>
              <w:pStyle w:val="TableParagraph"/>
              <w:spacing w:before="72"/>
              <w:ind w:left="280"/>
              <w:rPr>
                <w:sz w:val="17"/>
              </w:rPr>
            </w:pPr>
            <w:r>
              <w:rPr>
                <w:color w:val="231F20"/>
                <w:spacing w:val="-10"/>
                <w:sz w:val="17"/>
              </w:rPr>
              <w:t>C</w:t>
            </w:r>
          </w:p>
        </w:tc>
        <w:tc>
          <w:tcPr>
            <w:tcW w:w="1392" w:type="dxa"/>
            <w:tcBorders>
              <w:top w:val="single" w:sz="4" w:space="0" w:color="231F20"/>
              <w:bottom w:val="single" w:sz="4" w:space="0" w:color="231F20"/>
            </w:tcBorders>
          </w:tcPr>
          <w:p>
            <w:pPr>
              <w:pStyle w:val="TableParagraph"/>
              <w:spacing w:before="72"/>
              <w:ind w:left="327"/>
              <w:rPr>
                <w:sz w:val="17"/>
              </w:rPr>
            </w:pPr>
            <w:r>
              <w:rPr>
                <w:color w:val="231F20"/>
                <w:spacing w:val="-2"/>
                <w:sz w:val="17"/>
              </w:rPr>
              <w:t>1,216</w:t>
            </w:r>
          </w:p>
        </w:tc>
        <w:tc>
          <w:tcPr>
            <w:tcW w:w="1583" w:type="dxa"/>
            <w:tcBorders>
              <w:top w:val="single" w:sz="4" w:space="0" w:color="231F20"/>
              <w:bottom w:val="single" w:sz="4" w:space="0" w:color="231F20"/>
            </w:tcBorders>
          </w:tcPr>
          <w:p>
            <w:pPr>
              <w:pStyle w:val="TableParagraph"/>
              <w:spacing w:before="72"/>
              <w:ind w:left="209"/>
              <w:rPr>
                <w:sz w:val="17"/>
              </w:rPr>
            </w:pPr>
            <w:r>
              <w:rPr>
                <w:color w:val="231F20"/>
                <w:spacing w:val="-4"/>
                <w:sz w:val="17"/>
              </w:rPr>
              <w:t>,844</w:t>
            </w:r>
          </w:p>
        </w:tc>
        <w:tc>
          <w:tcPr>
            <w:tcW w:w="959" w:type="dxa"/>
            <w:tcBorders>
              <w:top w:val="single" w:sz="4" w:space="0" w:color="231F20"/>
              <w:bottom w:val="single" w:sz="4" w:space="0" w:color="231F20"/>
            </w:tcBorders>
          </w:tcPr>
          <w:p>
            <w:pPr>
              <w:pStyle w:val="TableParagraph"/>
              <w:spacing w:before="72"/>
              <w:ind w:left="201"/>
              <w:rPr>
                <w:sz w:val="17"/>
              </w:rPr>
            </w:pPr>
            <w:r>
              <w:rPr>
                <w:color w:val="231F20"/>
                <w:spacing w:val="-4"/>
                <w:sz w:val="17"/>
              </w:rPr>
              <w:t>,069</w:t>
            </w:r>
          </w:p>
        </w:tc>
        <w:tc>
          <w:tcPr>
            <w:tcW w:w="1282" w:type="dxa"/>
            <w:tcBorders>
              <w:top w:val="single" w:sz="4" w:space="0" w:color="231F20"/>
              <w:bottom w:val="single" w:sz="4" w:space="0" w:color="231F20"/>
            </w:tcBorders>
          </w:tcPr>
          <w:p>
            <w:pPr>
              <w:pStyle w:val="TableParagraph"/>
              <w:spacing w:before="72"/>
              <w:ind w:left="55" w:right="15"/>
              <w:jc w:val="center"/>
              <w:rPr>
                <w:sz w:val="17"/>
              </w:rPr>
            </w:pPr>
            <w:r>
              <w:rPr>
                <w:color w:val="231F20"/>
                <w:spacing w:val="-2"/>
                <w:sz w:val="17"/>
              </w:rPr>
              <w:t>17,588</w:t>
            </w:r>
          </w:p>
        </w:tc>
        <w:tc>
          <w:tcPr>
            <w:tcW w:w="1066" w:type="dxa"/>
            <w:tcBorders>
              <w:top w:val="single" w:sz="4" w:space="0" w:color="231F20"/>
              <w:bottom w:val="single" w:sz="4" w:space="0" w:color="231F20"/>
            </w:tcBorders>
          </w:tcPr>
          <w:p>
            <w:pPr>
              <w:pStyle w:val="TableParagraph"/>
              <w:spacing w:before="72"/>
              <w:ind w:left="351"/>
              <w:rPr>
                <w:sz w:val="17"/>
              </w:rPr>
            </w:pPr>
            <w:r>
              <w:rPr>
                <w:color w:val="231F20"/>
                <w:spacing w:val="-5"/>
                <w:sz w:val="17"/>
              </w:rPr>
              <w:t>***</w:t>
            </w:r>
          </w:p>
        </w:tc>
      </w:tr>
      <w:tr>
        <w:trPr>
          <w:trHeight w:val="333" w:hRule="atLeast"/>
        </w:trPr>
        <w:tc>
          <w:tcPr>
            <w:tcW w:w="641" w:type="dxa"/>
            <w:tcBorders>
              <w:top w:val="single" w:sz="4" w:space="0" w:color="231F20"/>
              <w:bottom w:val="single" w:sz="4" w:space="0" w:color="231F20"/>
            </w:tcBorders>
          </w:tcPr>
          <w:p>
            <w:pPr>
              <w:pStyle w:val="TableParagraph"/>
              <w:spacing w:before="72"/>
              <w:ind w:left="81"/>
              <w:rPr>
                <w:sz w:val="17"/>
              </w:rPr>
            </w:pPr>
            <w:r>
              <w:rPr>
                <w:color w:val="231F20"/>
                <w:spacing w:val="-5"/>
                <w:sz w:val="17"/>
              </w:rPr>
              <w:t>C3</w:t>
            </w:r>
          </w:p>
        </w:tc>
        <w:tc>
          <w:tcPr>
            <w:tcW w:w="848" w:type="dxa"/>
            <w:tcBorders>
              <w:top w:val="single" w:sz="4" w:space="0" w:color="231F20"/>
              <w:bottom w:val="single" w:sz="4" w:space="0" w:color="231F20"/>
            </w:tcBorders>
          </w:tcPr>
          <w:p>
            <w:pPr>
              <w:pStyle w:val="TableParagraph"/>
              <w:spacing w:before="72"/>
              <w:ind w:left="4" w:right="18"/>
              <w:jc w:val="center"/>
              <w:rPr>
                <w:sz w:val="17"/>
              </w:rPr>
            </w:pPr>
            <w:r>
              <w:rPr>
                <w:color w:val="231F20"/>
                <w:spacing w:val="-2"/>
                <w:sz w:val="17"/>
              </w:rPr>
              <w:t>&lt;--</w:t>
            </w:r>
            <w:r>
              <w:rPr>
                <w:color w:val="231F20"/>
                <w:spacing w:val="-10"/>
                <w:sz w:val="17"/>
              </w:rPr>
              <w:t>-</w:t>
            </w:r>
          </w:p>
        </w:tc>
        <w:tc>
          <w:tcPr>
            <w:tcW w:w="811" w:type="dxa"/>
            <w:tcBorders>
              <w:top w:val="single" w:sz="4" w:space="0" w:color="231F20"/>
              <w:bottom w:val="single" w:sz="4" w:space="0" w:color="231F20"/>
            </w:tcBorders>
          </w:tcPr>
          <w:p>
            <w:pPr>
              <w:pStyle w:val="TableParagraph"/>
              <w:spacing w:before="72"/>
              <w:ind w:left="282"/>
              <w:rPr>
                <w:sz w:val="17"/>
              </w:rPr>
            </w:pPr>
            <w:r>
              <w:rPr>
                <w:color w:val="231F20"/>
                <w:spacing w:val="-10"/>
                <w:sz w:val="17"/>
              </w:rPr>
              <w:t>C</w:t>
            </w:r>
          </w:p>
        </w:tc>
        <w:tc>
          <w:tcPr>
            <w:tcW w:w="1392" w:type="dxa"/>
            <w:tcBorders>
              <w:top w:val="single" w:sz="4" w:space="0" w:color="231F20"/>
              <w:bottom w:val="single" w:sz="4" w:space="0" w:color="231F20"/>
            </w:tcBorders>
          </w:tcPr>
          <w:p>
            <w:pPr>
              <w:pStyle w:val="TableParagraph"/>
              <w:spacing w:before="72"/>
              <w:ind w:left="328"/>
              <w:rPr>
                <w:sz w:val="17"/>
              </w:rPr>
            </w:pPr>
            <w:r>
              <w:rPr>
                <w:color w:val="231F20"/>
                <w:spacing w:val="-2"/>
                <w:sz w:val="17"/>
              </w:rPr>
              <w:t>1,222</w:t>
            </w:r>
          </w:p>
        </w:tc>
        <w:tc>
          <w:tcPr>
            <w:tcW w:w="1583" w:type="dxa"/>
            <w:tcBorders>
              <w:top w:val="single" w:sz="4" w:space="0" w:color="231F20"/>
              <w:bottom w:val="single" w:sz="4" w:space="0" w:color="231F20"/>
            </w:tcBorders>
          </w:tcPr>
          <w:p>
            <w:pPr>
              <w:pStyle w:val="TableParagraph"/>
              <w:spacing w:before="72"/>
              <w:ind w:left="209"/>
              <w:rPr>
                <w:sz w:val="17"/>
              </w:rPr>
            </w:pPr>
            <w:r>
              <w:rPr>
                <w:color w:val="231F20"/>
                <w:spacing w:val="-4"/>
                <w:sz w:val="17"/>
              </w:rPr>
              <w:t>,768</w:t>
            </w:r>
          </w:p>
        </w:tc>
        <w:tc>
          <w:tcPr>
            <w:tcW w:w="959" w:type="dxa"/>
            <w:tcBorders>
              <w:top w:val="single" w:sz="4" w:space="0" w:color="231F20"/>
              <w:bottom w:val="single" w:sz="4" w:space="0" w:color="231F20"/>
            </w:tcBorders>
          </w:tcPr>
          <w:p>
            <w:pPr>
              <w:pStyle w:val="TableParagraph"/>
              <w:spacing w:before="72"/>
              <w:ind w:left="200"/>
              <w:rPr>
                <w:sz w:val="17"/>
              </w:rPr>
            </w:pPr>
            <w:r>
              <w:rPr>
                <w:color w:val="231F20"/>
                <w:spacing w:val="-4"/>
                <w:sz w:val="17"/>
              </w:rPr>
              <w:t>,077</w:t>
            </w:r>
          </w:p>
        </w:tc>
        <w:tc>
          <w:tcPr>
            <w:tcW w:w="1282" w:type="dxa"/>
            <w:tcBorders>
              <w:top w:val="single" w:sz="4" w:space="0" w:color="231F20"/>
              <w:bottom w:val="single" w:sz="4" w:space="0" w:color="231F20"/>
            </w:tcBorders>
          </w:tcPr>
          <w:p>
            <w:pPr>
              <w:pStyle w:val="TableParagraph"/>
              <w:spacing w:before="72"/>
              <w:ind w:left="55" w:right="30"/>
              <w:jc w:val="center"/>
              <w:rPr>
                <w:sz w:val="17"/>
              </w:rPr>
            </w:pPr>
            <w:r>
              <w:rPr>
                <w:color w:val="231F20"/>
                <w:spacing w:val="-2"/>
                <w:sz w:val="17"/>
              </w:rPr>
              <w:t>15,792</w:t>
            </w:r>
          </w:p>
        </w:tc>
        <w:tc>
          <w:tcPr>
            <w:tcW w:w="1066" w:type="dxa"/>
            <w:tcBorders>
              <w:top w:val="single" w:sz="4" w:space="0" w:color="231F20"/>
              <w:bottom w:val="single" w:sz="4" w:space="0" w:color="231F20"/>
            </w:tcBorders>
          </w:tcPr>
          <w:p>
            <w:pPr>
              <w:pStyle w:val="TableParagraph"/>
              <w:spacing w:before="72"/>
              <w:ind w:left="351"/>
              <w:rPr>
                <w:sz w:val="17"/>
              </w:rPr>
            </w:pPr>
            <w:r>
              <w:rPr>
                <w:color w:val="231F20"/>
                <w:spacing w:val="-5"/>
                <w:sz w:val="17"/>
              </w:rPr>
              <w:t>***</w:t>
            </w:r>
          </w:p>
        </w:tc>
      </w:tr>
    </w:tbl>
    <w:p>
      <w:pPr>
        <w:pStyle w:val="TableParagraph"/>
        <w:spacing w:after="0"/>
        <w:rPr>
          <w:sz w:val="17"/>
        </w:rPr>
        <w:sectPr>
          <w:pgSz w:w="11910" w:h="16840"/>
          <w:pgMar w:header="1158" w:footer="1907" w:top="1340" w:bottom="2200" w:left="1559" w:right="1559"/>
        </w:sectPr>
      </w:pPr>
    </w:p>
    <w:p>
      <w:pPr>
        <w:pStyle w:val="BodyText"/>
        <w:spacing w:line="20" w:lineRule="exact"/>
        <w:ind w:left="97"/>
        <w:rPr>
          <w:sz w:val="2"/>
        </w:rPr>
      </w:pPr>
      <w:r>
        <w:rPr>
          <w:sz w:val="2"/>
        </w:rPr>
        <mc:AlternateContent>
          <mc:Choice Requires="wps">
            <w:drawing>
              <wp:inline distT="0" distB="0" distL="0" distR="0">
                <wp:extent cx="5448935" cy="6350"/>
                <wp:effectExtent l="0" t="0" r="0" b="0"/>
                <wp:docPr id="74" name="Group 74"/>
                <wp:cNvGraphicFramePr>
                  <a:graphicFrameLocks/>
                </wp:cNvGraphicFramePr>
                <a:graphic>
                  <a:graphicData uri="http://schemas.microsoft.com/office/word/2010/wordprocessingGroup">
                    <wpg:wgp>
                      <wpg:cNvPr id="74" name="Group 74"/>
                      <wpg:cNvGrpSpPr/>
                      <wpg:grpSpPr>
                        <a:xfrm>
                          <a:off x="0" y="0"/>
                          <a:ext cx="5448935" cy="6350"/>
                          <a:chExt cx="5448935" cy="6350"/>
                        </a:xfrm>
                      </wpg:grpSpPr>
                      <wps:wsp>
                        <wps:cNvPr id="75" name="Graphic 75"/>
                        <wps:cNvSpPr/>
                        <wps:spPr>
                          <a:xfrm>
                            <a:off x="0" y="0"/>
                            <a:ext cx="5448935" cy="6350"/>
                          </a:xfrm>
                          <a:custGeom>
                            <a:avLst/>
                            <a:gdLst/>
                            <a:ahLst/>
                            <a:cxnLst/>
                            <a:rect l="l" t="t" r="r" b="b"/>
                            <a:pathLst>
                              <a:path w="5448935" h="6350">
                                <a:moveTo>
                                  <a:pt x="5448312" y="0"/>
                                </a:moveTo>
                                <a:lnTo>
                                  <a:pt x="0" y="0"/>
                                </a:lnTo>
                                <a:lnTo>
                                  <a:pt x="0" y="6095"/>
                                </a:lnTo>
                                <a:lnTo>
                                  <a:pt x="5448312" y="6095"/>
                                </a:lnTo>
                                <a:lnTo>
                                  <a:pt x="5448312" y="0"/>
                                </a:lnTo>
                                <a:close/>
                              </a:path>
                            </a:pathLst>
                          </a:custGeom>
                          <a:solidFill>
                            <a:srgbClr val="D9DADC"/>
                          </a:solidFill>
                        </wps:spPr>
                        <wps:bodyPr wrap="square" lIns="0" tIns="0" rIns="0" bIns="0" rtlCol="0">
                          <a:prstTxWarp prst="textNoShape">
                            <a:avLst/>
                          </a:prstTxWarp>
                          <a:noAutofit/>
                        </wps:bodyPr>
                      </wps:wsp>
                    </wpg:wgp>
                  </a:graphicData>
                </a:graphic>
              </wp:inline>
            </w:drawing>
          </mc:Choice>
          <mc:Fallback>
            <w:pict>
              <v:group style="width:429.05pt;height:.5pt;mso-position-horizontal-relative:char;mso-position-vertical-relative:line" id="docshapegroup73" coordorigin="0,0" coordsize="8581,10">
                <v:rect style="position:absolute;left:0;top:0;width:8581;height:10" id="docshape74" filled="true" fillcolor="#d9dadc" stroked="false">
                  <v:fill type="solid"/>
                </v:rect>
              </v:group>
            </w:pict>
          </mc:Fallback>
        </mc:AlternateContent>
      </w:r>
      <w:r>
        <w:rPr>
          <w:sz w:val="2"/>
        </w:rPr>
      </w:r>
    </w:p>
    <w:p>
      <w:pPr>
        <w:pStyle w:val="BodyText"/>
        <w:rPr>
          <w:sz w:val="20"/>
        </w:rPr>
      </w:pPr>
    </w:p>
    <w:p>
      <w:pPr>
        <w:pStyle w:val="BodyText"/>
        <w:rPr>
          <w:sz w:val="20"/>
        </w:rPr>
      </w:pPr>
    </w:p>
    <w:p>
      <w:pPr>
        <w:pStyle w:val="BodyText"/>
        <w:spacing w:before="56"/>
        <w:rPr>
          <w:sz w:val="20"/>
        </w:rPr>
      </w:pPr>
    </w:p>
    <w:tbl>
      <w:tblPr>
        <w:tblW w:w="0" w:type="auto"/>
        <w:jc w:val="left"/>
        <w:tblInd w:w="10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655"/>
        <w:gridCol w:w="833"/>
        <w:gridCol w:w="821"/>
        <w:gridCol w:w="1380"/>
        <w:gridCol w:w="1582"/>
        <w:gridCol w:w="962"/>
        <w:gridCol w:w="1277"/>
        <w:gridCol w:w="1069"/>
      </w:tblGrid>
      <w:tr>
        <w:trPr>
          <w:trHeight w:val="523" w:hRule="atLeast"/>
        </w:trPr>
        <w:tc>
          <w:tcPr>
            <w:tcW w:w="3689" w:type="dxa"/>
            <w:gridSpan w:val="4"/>
            <w:tcBorders>
              <w:top w:val="single" w:sz="4" w:space="0" w:color="231F20"/>
              <w:bottom w:val="single" w:sz="4" w:space="0" w:color="231F20"/>
            </w:tcBorders>
          </w:tcPr>
          <w:p>
            <w:pPr>
              <w:pStyle w:val="TableParagraph"/>
              <w:spacing w:before="165"/>
              <w:ind w:right="208"/>
              <w:jc w:val="right"/>
              <w:rPr>
                <w:b/>
                <w:sz w:val="17"/>
              </w:rPr>
            </w:pPr>
            <w:r>
              <w:rPr>
                <w:b/>
                <w:color w:val="231F20"/>
                <w:spacing w:val="-2"/>
                <w:sz w:val="17"/>
              </w:rPr>
              <w:t>Estimate</w:t>
            </w:r>
          </w:p>
        </w:tc>
        <w:tc>
          <w:tcPr>
            <w:tcW w:w="1582" w:type="dxa"/>
            <w:tcBorders>
              <w:top w:val="single" w:sz="4" w:space="0" w:color="231F20"/>
              <w:bottom w:val="single" w:sz="4" w:space="0" w:color="231F20"/>
            </w:tcBorders>
          </w:tcPr>
          <w:p>
            <w:pPr>
              <w:pStyle w:val="TableParagraph"/>
              <w:ind w:left="213"/>
              <w:rPr>
                <w:b/>
                <w:sz w:val="17"/>
              </w:rPr>
            </w:pPr>
            <w:r>
              <w:rPr>
                <w:b/>
                <w:color w:val="231F20"/>
                <w:spacing w:val="-2"/>
                <w:sz w:val="17"/>
              </w:rPr>
              <w:t>Standardized Estimate</w:t>
            </w:r>
          </w:p>
        </w:tc>
        <w:tc>
          <w:tcPr>
            <w:tcW w:w="3308" w:type="dxa"/>
            <w:gridSpan w:val="3"/>
            <w:tcBorders>
              <w:top w:val="single" w:sz="4" w:space="0" w:color="231F20"/>
              <w:bottom w:val="single" w:sz="4" w:space="0" w:color="231F20"/>
            </w:tcBorders>
          </w:tcPr>
          <w:p>
            <w:pPr>
              <w:pStyle w:val="TableParagraph"/>
              <w:tabs>
                <w:tab w:pos="1454" w:val="left" w:leader="none"/>
                <w:tab w:pos="2673" w:val="left" w:leader="none"/>
              </w:tabs>
              <w:spacing w:before="165"/>
              <w:ind w:left="285"/>
              <w:rPr>
                <w:b/>
                <w:sz w:val="17"/>
              </w:rPr>
            </w:pPr>
            <w:r>
              <w:rPr>
                <w:b/>
                <w:color w:val="231F20"/>
                <w:spacing w:val="-4"/>
                <w:sz w:val="17"/>
              </w:rPr>
              <w:t>S.E.</w:t>
            </w:r>
            <w:r>
              <w:rPr>
                <w:b/>
                <w:color w:val="231F20"/>
                <w:sz w:val="17"/>
              </w:rPr>
              <w:tab/>
            </w:r>
            <w:r>
              <w:rPr>
                <w:b/>
                <w:color w:val="231F20"/>
                <w:spacing w:val="-4"/>
                <w:sz w:val="17"/>
              </w:rPr>
              <w:t>C.R.</w:t>
            </w:r>
            <w:r>
              <w:rPr>
                <w:b/>
                <w:color w:val="231F20"/>
                <w:sz w:val="17"/>
              </w:rPr>
              <w:tab/>
            </w:r>
            <w:r>
              <w:rPr>
                <w:b/>
                <w:color w:val="231F20"/>
                <w:spacing w:val="-10"/>
                <w:sz w:val="17"/>
              </w:rPr>
              <w:t>P</w:t>
            </w:r>
          </w:p>
        </w:tc>
      </w:tr>
      <w:tr>
        <w:trPr>
          <w:trHeight w:val="333" w:hRule="atLeast"/>
        </w:trPr>
        <w:tc>
          <w:tcPr>
            <w:tcW w:w="655" w:type="dxa"/>
            <w:tcBorders>
              <w:top w:val="single" w:sz="4" w:space="0" w:color="231F20"/>
              <w:bottom w:val="single" w:sz="4" w:space="0" w:color="231F20"/>
            </w:tcBorders>
          </w:tcPr>
          <w:p>
            <w:pPr>
              <w:pStyle w:val="TableParagraph"/>
              <w:spacing w:before="68"/>
              <w:ind w:left="81"/>
              <w:rPr>
                <w:sz w:val="17"/>
              </w:rPr>
            </w:pPr>
            <w:r>
              <w:rPr>
                <w:color w:val="231F20"/>
                <w:spacing w:val="-5"/>
                <w:sz w:val="17"/>
              </w:rPr>
              <w:t>C2</w:t>
            </w:r>
          </w:p>
        </w:tc>
        <w:tc>
          <w:tcPr>
            <w:tcW w:w="833" w:type="dxa"/>
            <w:tcBorders>
              <w:top w:val="single" w:sz="4" w:space="0" w:color="231F20"/>
              <w:bottom w:val="single" w:sz="4" w:space="0" w:color="231F20"/>
            </w:tcBorders>
          </w:tcPr>
          <w:p>
            <w:pPr>
              <w:pStyle w:val="TableParagraph"/>
              <w:spacing w:before="68"/>
              <w:ind w:left="1" w:right="28"/>
              <w:jc w:val="center"/>
              <w:rPr>
                <w:sz w:val="17"/>
              </w:rPr>
            </w:pPr>
            <w:r>
              <w:rPr>
                <w:color w:val="231F20"/>
                <w:spacing w:val="-2"/>
                <w:sz w:val="17"/>
              </w:rPr>
              <w:t>&lt;--</w:t>
            </w:r>
            <w:r>
              <w:rPr>
                <w:color w:val="231F20"/>
                <w:spacing w:val="-10"/>
                <w:sz w:val="17"/>
              </w:rPr>
              <w:t>-</w:t>
            </w:r>
          </w:p>
        </w:tc>
        <w:tc>
          <w:tcPr>
            <w:tcW w:w="821" w:type="dxa"/>
            <w:tcBorders>
              <w:top w:val="single" w:sz="4" w:space="0" w:color="231F20"/>
              <w:bottom w:val="single" w:sz="4" w:space="0" w:color="231F20"/>
            </w:tcBorders>
          </w:tcPr>
          <w:p>
            <w:pPr>
              <w:pStyle w:val="TableParagraph"/>
              <w:spacing w:before="68"/>
              <w:ind w:left="282"/>
              <w:rPr>
                <w:sz w:val="17"/>
              </w:rPr>
            </w:pPr>
            <w:r>
              <w:rPr>
                <w:color w:val="231F20"/>
                <w:spacing w:val="-10"/>
                <w:sz w:val="17"/>
              </w:rPr>
              <w:t>C</w:t>
            </w:r>
          </w:p>
        </w:tc>
        <w:tc>
          <w:tcPr>
            <w:tcW w:w="1380" w:type="dxa"/>
            <w:tcBorders>
              <w:top w:val="single" w:sz="4" w:space="0" w:color="231F20"/>
              <w:bottom w:val="single" w:sz="4" w:space="0" w:color="231F20"/>
            </w:tcBorders>
          </w:tcPr>
          <w:p>
            <w:pPr>
              <w:pStyle w:val="TableParagraph"/>
              <w:spacing w:before="68"/>
              <w:ind w:left="318"/>
              <w:rPr>
                <w:sz w:val="17"/>
              </w:rPr>
            </w:pPr>
            <w:r>
              <w:rPr>
                <w:color w:val="231F20"/>
                <w:spacing w:val="-2"/>
                <w:sz w:val="17"/>
              </w:rPr>
              <w:t>1,378</w:t>
            </w:r>
          </w:p>
        </w:tc>
        <w:tc>
          <w:tcPr>
            <w:tcW w:w="1582" w:type="dxa"/>
            <w:tcBorders>
              <w:top w:val="single" w:sz="4" w:space="0" w:color="231F20"/>
              <w:bottom w:val="single" w:sz="4" w:space="0" w:color="231F20"/>
            </w:tcBorders>
          </w:tcPr>
          <w:p>
            <w:pPr>
              <w:pStyle w:val="TableParagraph"/>
              <w:spacing w:before="68"/>
              <w:ind w:left="212"/>
              <w:rPr>
                <w:sz w:val="17"/>
              </w:rPr>
            </w:pPr>
            <w:r>
              <w:rPr>
                <w:color w:val="231F20"/>
                <w:spacing w:val="-4"/>
                <w:sz w:val="17"/>
              </w:rPr>
              <w:t>,795</w:t>
            </w:r>
          </w:p>
        </w:tc>
        <w:tc>
          <w:tcPr>
            <w:tcW w:w="962" w:type="dxa"/>
            <w:tcBorders>
              <w:top w:val="single" w:sz="4" w:space="0" w:color="231F20"/>
              <w:bottom w:val="single" w:sz="4" w:space="0" w:color="231F20"/>
            </w:tcBorders>
          </w:tcPr>
          <w:p>
            <w:pPr>
              <w:pStyle w:val="TableParagraph"/>
              <w:spacing w:before="68"/>
              <w:ind w:left="202"/>
              <w:rPr>
                <w:sz w:val="17"/>
              </w:rPr>
            </w:pPr>
            <w:r>
              <w:rPr>
                <w:color w:val="231F20"/>
                <w:spacing w:val="-4"/>
                <w:sz w:val="17"/>
              </w:rPr>
              <w:t>,084</w:t>
            </w:r>
          </w:p>
        </w:tc>
        <w:tc>
          <w:tcPr>
            <w:tcW w:w="1277" w:type="dxa"/>
            <w:tcBorders>
              <w:top w:val="single" w:sz="4" w:space="0" w:color="231F20"/>
              <w:bottom w:val="single" w:sz="4" w:space="0" w:color="231F20"/>
            </w:tcBorders>
          </w:tcPr>
          <w:p>
            <w:pPr>
              <w:pStyle w:val="TableParagraph"/>
              <w:spacing w:before="68"/>
              <w:ind w:left="57" w:right="4"/>
              <w:jc w:val="center"/>
              <w:rPr>
                <w:sz w:val="17"/>
              </w:rPr>
            </w:pPr>
            <w:r>
              <w:rPr>
                <w:color w:val="231F20"/>
                <w:spacing w:val="-2"/>
                <w:sz w:val="17"/>
              </w:rPr>
              <w:t>16,426</w:t>
            </w:r>
          </w:p>
        </w:tc>
        <w:tc>
          <w:tcPr>
            <w:tcW w:w="1069" w:type="dxa"/>
            <w:tcBorders>
              <w:top w:val="single" w:sz="4" w:space="0" w:color="231F20"/>
              <w:bottom w:val="single" w:sz="4" w:space="0" w:color="231F20"/>
            </w:tcBorders>
          </w:tcPr>
          <w:p>
            <w:pPr>
              <w:pStyle w:val="TableParagraph"/>
              <w:spacing w:before="68"/>
              <w:ind w:left="357"/>
              <w:rPr>
                <w:sz w:val="17"/>
              </w:rPr>
            </w:pPr>
            <w:r>
              <w:rPr>
                <w:color w:val="231F20"/>
                <w:spacing w:val="-5"/>
                <w:sz w:val="17"/>
              </w:rPr>
              <w:t>***</w:t>
            </w:r>
          </w:p>
        </w:tc>
      </w:tr>
      <w:tr>
        <w:trPr>
          <w:trHeight w:val="332" w:hRule="atLeast"/>
        </w:trPr>
        <w:tc>
          <w:tcPr>
            <w:tcW w:w="655" w:type="dxa"/>
            <w:tcBorders>
              <w:top w:val="single" w:sz="4" w:space="0" w:color="231F20"/>
              <w:bottom w:val="single" w:sz="4" w:space="0" w:color="231F20"/>
            </w:tcBorders>
          </w:tcPr>
          <w:p>
            <w:pPr>
              <w:pStyle w:val="TableParagraph"/>
              <w:spacing w:before="68"/>
              <w:ind w:left="81"/>
              <w:rPr>
                <w:sz w:val="17"/>
              </w:rPr>
            </w:pPr>
            <w:r>
              <w:rPr>
                <w:color w:val="231F20"/>
                <w:spacing w:val="-5"/>
                <w:sz w:val="17"/>
              </w:rPr>
              <w:t>C1</w:t>
            </w:r>
          </w:p>
        </w:tc>
        <w:tc>
          <w:tcPr>
            <w:tcW w:w="833" w:type="dxa"/>
            <w:tcBorders>
              <w:top w:val="single" w:sz="4" w:space="0" w:color="231F20"/>
              <w:bottom w:val="single" w:sz="4" w:space="0" w:color="231F20"/>
            </w:tcBorders>
          </w:tcPr>
          <w:p>
            <w:pPr>
              <w:pStyle w:val="TableParagraph"/>
              <w:spacing w:before="68"/>
              <w:ind w:left="2" w:right="28"/>
              <w:jc w:val="center"/>
              <w:rPr>
                <w:sz w:val="17"/>
              </w:rPr>
            </w:pPr>
            <w:r>
              <w:rPr>
                <w:color w:val="231F20"/>
                <w:spacing w:val="-2"/>
                <w:sz w:val="17"/>
              </w:rPr>
              <w:t>&lt;--</w:t>
            </w:r>
            <w:r>
              <w:rPr>
                <w:color w:val="231F20"/>
                <w:spacing w:val="-10"/>
                <w:sz w:val="17"/>
              </w:rPr>
              <w:t>-</w:t>
            </w:r>
          </w:p>
        </w:tc>
        <w:tc>
          <w:tcPr>
            <w:tcW w:w="821" w:type="dxa"/>
            <w:tcBorders>
              <w:top w:val="single" w:sz="4" w:space="0" w:color="231F20"/>
              <w:bottom w:val="single" w:sz="4" w:space="0" w:color="231F20"/>
            </w:tcBorders>
          </w:tcPr>
          <w:p>
            <w:pPr>
              <w:pStyle w:val="TableParagraph"/>
              <w:spacing w:before="68"/>
              <w:ind w:left="283"/>
              <w:rPr>
                <w:sz w:val="17"/>
              </w:rPr>
            </w:pPr>
            <w:r>
              <w:rPr>
                <w:color w:val="231F20"/>
                <w:spacing w:val="-10"/>
                <w:sz w:val="17"/>
              </w:rPr>
              <w:t>C</w:t>
            </w:r>
          </w:p>
        </w:tc>
        <w:tc>
          <w:tcPr>
            <w:tcW w:w="1380" w:type="dxa"/>
            <w:tcBorders>
              <w:top w:val="single" w:sz="4" w:space="0" w:color="231F20"/>
              <w:bottom w:val="single" w:sz="4" w:space="0" w:color="231F20"/>
            </w:tcBorders>
          </w:tcPr>
          <w:p>
            <w:pPr>
              <w:pStyle w:val="TableParagraph"/>
              <w:spacing w:before="68"/>
              <w:ind w:left="318"/>
              <w:rPr>
                <w:sz w:val="17"/>
              </w:rPr>
            </w:pPr>
            <w:r>
              <w:rPr>
                <w:color w:val="231F20"/>
                <w:spacing w:val="-2"/>
                <w:sz w:val="17"/>
              </w:rPr>
              <w:t>1,054</w:t>
            </w:r>
          </w:p>
        </w:tc>
        <w:tc>
          <w:tcPr>
            <w:tcW w:w="1582" w:type="dxa"/>
            <w:tcBorders>
              <w:top w:val="single" w:sz="4" w:space="0" w:color="231F20"/>
              <w:bottom w:val="single" w:sz="4" w:space="0" w:color="231F20"/>
            </w:tcBorders>
          </w:tcPr>
          <w:p>
            <w:pPr>
              <w:pStyle w:val="TableParagraph"/>
              <w:spacing w:before="68"/>
              <w:ind w:left="213"/>
              <w:rPr>
                <w:sz w:val="17"/>
              </w:rPr>
            </w:pPr>
            <w:r>
              <w:rPr>
                <w:color w:val="231F20"/>
                <w:spacing w:val="-4"/>
                <w:sz w:val="17"/>
              </w:rPr>
              <w:t>,718</w:t>
            </w:r>
          </w:p>
        </w:tc>
        <w:tc>
          <w:tcPr>
            <w:tcW w:w="962" w:type="dxa"/>
            <w:tcBorders>
              <w:top w:val="single" w:sz="4" w:space="0" w:color="231F20"/>
              <w:bottom w:val="single" w:sz="4" w:space="0" w:color="231F20"/>
            </w:tcBorders>
          </w:tcPr>
          <w:p>
            <w:pPr>
              <w:pStyle w:val="TableParagraph"/>
              <w:spacing w:before="68"/>
              <w:ind w:left="204"/>
              <w:rPr>
                <w:sz w:val="17"/>
              </w:rPr>
            </w:pPr>
            <w:r>
              <w:rPr>
                <w:color w:val="231F20"/>
                <w:spacing w:val="-4"/>
                <w:sz w:val="17"/>
              </w:rPr>
              <w:t>,072</w:t>
            </w:r>
          </w:p>
        </w:tc>
        <w:tc>
          <w:tcPr>
            <w:tcW w:w="1277" w:type="dxa"/>
            <w:tcBorders>
              <w:top w:val="single" w:sz="4" w:space="0" w:color="231F20"/>
              <w:bottom w:val="single" w:sz="4" w:space="0" w:color="231F20"/>
            </w:tcBorders>
          </w:tcPr>
          <w:p>
            <w:pPr>
              <w:pStyle w:val="TableParagraph"/>
              <w:spacing w:before="68"/>
              <w:ind w:left="57" w:right="12"/>
              <w:jc w:val="center"/>
              <w:rPr>
                <w:sz w:val="17"/>
              </w:rPr>
            </w:pPr>
            <w:r>
              <w:rPr>
                <w:color w:val="231F20"/>
                <w:spacing w:val="-2"/>
                <w:sz w:val="17"/>
              </w:rPr>
              <w:t>14,652</w:t>
            </w:r>
          </w:p>
        </w:tc>
        <w:tc>
          <w:tcPr>
            <w:tcW w:w="1069" w:type="dxa"/>
            <w:tcBorders>
              <w:top w:val="single" w:sz="4" w:space="0" w:color="231F20"/>
              <w:bottom w:val="single" w:sz="4" w:space="0" w:color="231F20"/>
            </w:tcBorders>
          </w:tcPr>
          <w:p>
            <w:pPr>
              <w:pStyle w:val="TableParagraph"/>
              <w:spacing w:before="68"/>
              <w:ind w:left="358"/>
              <w:rPr>
                <w:sz w:val="17"/>
              </w:rPr>
            </w:pPr>
            <w:r>
              <w:rPr>
                <w:color w:val="231F20"/>
                <w:spacing w:val="-5"/>
                <w:sz w:val="17"/>
              </w:rPr>
              <w:t>***</w:t>
            </w:r>
          </w:p>
        </w:tc>
      </w:tr>
      <w:tr>
        <w:trPr>
          <w:trHeight w:val="333" w:hRule="atLeast"/>
        </w:trPr>
        <w:tc>
          <w:tcPr>
            <w:tcW w:w="655" w:type="dxa"/>
            <w:tcBorders>
              <w:top w:val="single" w:sz="4" w:space="0" w:color="231F20"/>
              <w:bottom w:val="single" w:sz="4" w:space="0" w:color="231F20"/>
            </w:tcBorders>
          </w:tcPr>
          <w:p>
            <w:pPr>
              <w:pStyle w:val="TableParagraph"/>
              <w:ind w:left="81"/>
              <w:rPr>
                <w:sz w:val="17"/>
              </w:rPr>
            </w:pPr>
            <w:r>
              <w:rPr>
                <w:color w:val="231F20"/>
                <w:spacing w:val="-5"/>
                <w:sz w:val="17"/>
              </w:rPr>
              <w:t>CE1</w:t>
            </w:r>
          </w:p>
        </w:tc>
        <w:tc>
          <w:tcPr>
            <w:tcW w:w="833" w:type="dxa"/>
            <w:tcBorders>
              <w:top w:val="single" w:sz="4" w:space="0" w:color="231F20"/>
              <w:bottom w:val="single" w:sz="4" w:space="0" w:color="231F20"/>
            </w:tcBorders>
          </w:tcPr>
          <w:p>
            <w:pPr>
              <w:pStyle w:val="TableParagraph"/>
              <w:ind w:left="1" w:right="28"/>
              <w:jc w:val="center"/>
              <w:rPr>
                <w:sz w:val="17"/>
              </w:rPr>
            </w:pPr>
            <w:r>
              <w:rPr>
                <w:color w:val="231F20"/>
                <w:spacing w:val="-2"/>
                <w:sz w:val="17"/>
              </w:rPr>
              <w:t>&lt;--</w:t>
            </w:r>
            <w:r>
              <w:rPr>
                <w:color w:val="231F20"/>
                <w:spacing w:val="-10"/>
                <w:sz w:val="17"/>
              </w:rPr>
              <w:t>-</w:t>
            </w:r>
          </w:p>
        </w:tc>
        <w:tc>
          <w:tcPr>
            <w:tcW w:w="821" w:type="dxa"/>
            <w:tcBorders>
              <w:top w:val="single" w:sz="4" w:space="0" w:color="231F20"/>
              <w:bottom w:val="single" w:sz="4" w:space="0" w:color="231F20"/>
            </w:tcBorders>
          </w:tcPr>
          <w:p>
            <w:pPr>
              <w:pStyle w:val="TableParagraph"/>
              <w:ind w:left="283"/>
              <w:rPr>
                <w:sz w:val="17"/>
              </w:rPr>
            </w:pPr>
            <w:r>
              <w:rPr>
                <w:color w:val="231F20"/>
                <w:spacing w:val="-5"/>
                <w:sz w:val="17"/>
              </w:rPr>
              <w:t>CE</w:t>
            </w:r>
          </w:p>
        </w:tc>
        <w:tc>
          <w:tcPr>
            <w:tcW w:w="1380" w:type="dxa"/>
            <w:tcBorders>
              <w:top w:val="single" w:sz="4" w:space="0" w:color="231F20"/>
              <w:bottom w:val="single" w:sz="4" w:space="0" w:color="231F20"/>
            </w:tcBorders>
          </w:tcPr>
          <w:p>
            <w:pPr>
              <w:pStyle w:val="TableParagraph"/>
              <w:ind w:left="318"/>
              <w:rPr>
                <w:sz w:val="17"/>
              </w:rPr>
            </w:pPr>
            <w:r>
              <w:rPr>
                <w:color w:val="231F20"/>
                <w:spacing w:val="-2"/>
                <w:sz w:val="17"/>
              </w:rPr>
              <w:t>1,000</w:t>
            </w:r>
          </w:p>
        </w:tc>
        <w:tc>
          <w:tcPr>
            <w:tcW w:w="1582" w:type="dxa"/>
            <w:tcBorders>
              <w:top w:val="single" w:sz="4" w:space="0" w:color="231F20"/>
              <w:bottom w:val="single" w:sz="4" w:space="0" w:color="231F20"/>
            </w:tcBorders>
          </w:tcPr>
          <w:p>
            <w:pPr>
              <w:pStyle w:val="TableParagraph"/>
              <w:ind w:left="212"/>
              <w:rPr>
                <w:sz w:val="17"/>
              </w:rPr>
            </w:pPr>
            <w:r>
              <w:rPr>
                <w:color w:val="231F20"/>
                <w:spacing w:val="-4"/>
                <w:sz w:val="17"/>
              </w:rPr>
              <w:t>,761</w:t>
            </w:r>
          </w:p>
        </w:tc>
        <w:tc>
          <w:tcPr>
            <w:tcW w:w="962" w:type="dxa"/>
            <w:tcBorders>
              <w:top w:val="single" w:sz="4" w:space="0" w:color="231F20"/>
              <w:bottom w:val="single" w:sz="4" w:space="0" w:color="231F20"/>
            </w:tcBorders>
          </w:tcPr>
          <w:p>
            <w:pPr>
              <w:pStyle w:val="TableParagraph"/>
              <w:spacing w:before="0"/>
              <w:rPr>
                <w:rFonts w:ascii="Times New Roman"/>
                <w:sz w:val="16"/>
              </w:rPr>
            </w:pPr>
          </w:p>
        </w:tc>
        <w:tc>
          <w:tcPr>
            <w:tcW w:w="1277" w:type="dxa"/>
            <w:tcBorders>
              <w:top w:val="single" w:sz="4" w:space="0" w:color="231F20"/>
              <w:bottom w:val="single" w:sz="4" w:space="0" w:color="231F20"/>
            </w:tcBorders>
          </w:tcPr>
          <w:p>
            <w:pPr>
              <w:pStyle w:val="TableParagraph"/>
              <w:spacing w:before="0"/>
              <w:rPr>
                <w:rFonts w:ascii="Times New Roman"/>
                <w:sz w:val="16"/>
              </w:rPr>
            </w:pPr>
          </w:p>
        </w:tc>
        <w:tc>
          <w:tcPr>
            <w:tcW w:w="1069" w:type="dxa"/>
            <w:tcBorders>
              <w:top w:val="single" w:sz="4" w:space="0" w:color="231F20"/>
              <w:bottom w:val="single" w:sz="4" w:space="0" w:color="231F20"/>
            </w:tcBorders>
          </w:tcPr>
          <w:p>
            <w:pPr>
              <w:pStyle w:val="TableParagraph"/>
              <w:spacing w:before="0"/>
              <w:rPr>
                <w:rFonts w:ascii="Times New Roman"/>
                <w:sz w:val="16"/>
              </w:rPr>
            </w:pPr>
          </w:p>
        </w:tc>
      </w:tr>
      <w:tr>
        <w:trPr>
          <w:trHeight w:val="333" w:hRule="atLeast"/>
        </w:trPr>
        <w:tc>
          <w:tcPr>
            <w:tcW w:w="655" w:type="dxa"/>
            <w:tcBorders>
              <w:top w:val="single" w:sz="4" w:space="0" w:color="231F20"/>
              <w:bottom w:val="single" w:sz="4" w:space="0" w:color="231F20"/>
            </w:tcBorders>
          </w:tcPr>
          <w:p>
            <w:pPr>
              <w:pStyle w:val="TableParagraph"/>
              <w:ind w:left="81"/>
              <w:rPr>
                <w:sz w:val="17"/>
              </w:rPr>
            </w:pPr>
            <w:r>
              <w:rPr>
                <w:color w:val="231F20"/>
                <w:spacing w:val="-5"/>
                <w:sz w:val="17"/>
              </w:rPr>
              <w:t>CE2</w:t>
            </w:r>
          </w:p>
        </w:tc>
        <w:tc>
          <w:tcPr>
            <w:tcW w:w="833" w:type="dxa"/>
            <w:tcBorders>
              <w:top w:val="single" w:sz="4" w:space="0" w:color="231F20"/>
              <w:bottom w:val="single" w:sz="4" w:space="0" w:color="231F20"/>
            </w:tcBorders>
          </w:tcPr>
          <w:p>
            <w:pPr>
              <w:pStyle w:val="TableParagraph"/>
              <w:ind w:left="1" w:right="28"/>
              <w:jc w:val="center"/>
              <w:rPr>
                <w:sz w:val="17"/>
              </w:rPr>
            </w:pPr>
            <w:r>
              <w:rPr>
                <w:color w:val="231F20"/>
                <w:spacing w:val="-2"/>
                <w:sz w:val="17"/>
              </w:rPr>
              <w:t>&lt;--</w:t>
            </w:r>
            <w:r>
              <w:rPr>
                <w:color w:val="231F20"/>
                <w:spacing w:val="-10"/>
                <w:sz w:val="17"/>
              </w:rPr>
              <w:t>-</w:t>
            </w:r>
          </w:p>
        </w:tc>
        <w:tc>
          <w:tcPr>
            <w:tcW w:w="821" w:type="dxa"/>
            <w:tcBorders>
              <w:top w:val="single" w:sz="4" w:space="0" w:color="231F20"/>
              <w:bottom w:val="single" w:sz="4" w:space="0" w:color="231F20"/>
            </w:tcBorders>
          </w:tcPr>
          <w:p>
            <w:pPr>
              <w:pStyle w:val="TableParagraph"/>
              <w:ind w:left="283"/>
              <w:rPr>
                <w:sz w:val="17"/>
              </w:rPr>
            </w:pPr>
            <w:r>
              <w:rPr>
                <w:color w:val="231F20"/>
                <w:spacing w:val="-5"/>
                <w:sz w:val="17"/>
              </w:rPr>
              <w:t>CE</w:t>
            </w:r>
          </w:p>
        </w:tc>
        <w:tc>
          <w:tcPr>
            <w:tcW w:w="1380" w:type="dxa"/>
            <w:tcBorders>
              <w:top w:val="single" w:sz="4" w:space="0" w:color="231F20"/>
              <w:bottom w:val="single" w:sz="4" w:space="0" w:color="231F20"/>
            </w:tcBorders>
          </w:tcPr>
          <w:p>
            <w:pPr>
              <w:pStyle w:val="TableParagraph"/>
              <w:ind w:left="318"/>
              <w:rPr>
                <w:sz w:val="17"/>
              </w:rPr>
            </w:pPr>
            <w:r>
              <w:rPr>
                <w:color w:val="231F20"/>
                <w:spacing w:val="-4"/>
                <w:sz w:val="17"/>
              </w:rPr>
              <w:t>,892</w:t>
            </w:r>
          </w:p>
        </w:tc>
        <w:tc>
          <w:tcPr>
            <w:tcW w:w="1582" w:type="dxa"/>
            <w:tcBorders>
              <w:top w:val="single" w:sz="4" w:space="0" w:color="231F20"/>
              <w:bottom w:val="single" w:sz="4" w:space="0" w:color="231F20"/>
            </w:tcBorders>
          </w:tcPr>
          <w:p>
            <w:pPr>
              <w:pStyle w:val="TableParagraph"/>
              <w:ind w:left="213"/>
              <w:rPr>
                <w:sz w:val="17"/>
              </w:rPr>
            </w:pPr>
            <w:r>
              <w:rPr>
                <w:color w:val="231F20"/>
                <w:spacing w:val="-4"/>
                <w:sz w:val="17"/>
              </w:rPr>
              <w:t>,693</w:t>
            </w:r>
          </w:p>
        </w:tc>
        <w:tc>
          <w:tcPr>
            <w:tcW w:w="962" w:type="dxa"/>
            <w:tcBorders>
              <w:top w:val="single" w:sz="4" w:space="0" w:color="231F20"/>
              <w:bottom w:val="single" w:sz="4" w:space="0" w:color="231F20"/>
            </w:tcBorders>
          </w:tcPr>
          <w:p>
            <w:pPr>
              <w:pStyle w:val="TableParagraph"/>
              <w:ind w:left="204"/>
              <w:rPr>
                <w:sz w:val="17"/>
              </w:rPr>
            </w:pPr>
            <w:r>
              <w:rPr>
                <w:color w:val="231F20"/>
                <w:spacing w:val="-4"/>
                <w:sz w:val="17"/>
              </w:rPr>
              <w:t>,048</w:t>
            </w:r>
          </w:p>
        </w:tc>
        <w:tc>
          <w:tcPr>
            <w:tcW w:w="1277" w:type="dxa"/>
            <w:tcBorders>
              <w:top w:val="single" w:sz="4" w:space="0" w:color="231F20"/>
              <w:bottom w:val="single" w:sz="4" w:space="0" w:color="231F20"/>
            </w:tcBorders>
          </w:tcPr>
          <w:p>
            <w:pPr>
              <w:pStyle w:val="TableParagraph"/>
              <w:ind w:left="57" w:right="9"/>
              <w:jc w:val="center"/>
              <w:rPr>
                <w:sz w:val="17"/>
              </w:rPr>
            </w:pPr>
            <w:r>
              <w:rPr>
                <w:color w:val="231F20"/>
                <w:spacing w:val="-2"/>
                <w:sz w:val="17"/>
              </w:rPr>
              <w:t>18,545</w:t>
            </w:r>
          </w:p>
        </w:tc>
        <w:tc>
          <w:tcPr>
            <w:tcW w:w="1069" w:type="dxa"/>
            <w:tcBorders>
              <w:top w:val="single" w:sz="4" w:space="0" w:color="231F20"/>
              <w:bottom w:val="single" w:sz="4" w:space="0" w:color="231F20"/>
            </w:tcBorders>
          </w:tcPr>
          <w:p>
            <w:pPr>
              <w:pStyle w:val="TableParagraph"/>
              <w:ind w:left="358"/>
              <w:rPr>
                <w:sz w:val="17"/>
              </w:rPr>
            </w:pPr>
            <w:r>
              <w:rPr>
                <w:color w:val="231F20"/>
                <w:spacing w:val="-5"/>
                <w:sz w:val="17"/>
              </w:rPr>
              <w:t>***</w:t>
            </w:r>
          </w:p>
        </w:tc>
      </w:tr>
      <w:tr>
        <w:trPr>
          <w:trHeight w:val="330" w:hRule="atLeast"/>
        </w:trPr>
        <w:tc>
          <w:tcPr>
            <w:tcW w:w="655" w:type="dxa"/>
            <w:tcBorders>
              <w:top w:val="single" w:sz="4" w:space="0" w:color="231F20"/>
              <w:bottom w:val="single" w:sz="4" w:space="0" w:color="231F20"/>
            </w:tcBorders>
          </w:tcPr>
          <w:p>
            <w:pPr>
              <w:pStyle w:val="TableParagraph"/>
              <w:ind w:left="81"/>
              <w:rPr>
                <w:sz w:val="17"/>
              </w:rPr>
            </w:pPr>
            <w:r>
              <w:rPr>
                <w:color w:val="231F20"/>
                <w:spacing w:val="-5"/>
                <w:sz w:val="17"/>
              </w:rPr>
              <w:t>CE3</w:t>
            </w:r>
          </w:p>
        </w:tc>
        <w:tc>
          <w:tcPr>
            <w:tcW w:w="833" w:type="dxa"/>
            <w:tcBorders>
              <w:top w:val="single" w:sz="4" w:space="0" w:color="231F20"/>
              <w:bottom w:val="single" w:sz="4" w:space="0" w:color="231F20"/>
            </w:tcBorders>
          </w:tcPr>
          <w:p>
            <w:pPr>
              <w:pStyle w:val="TableParagraph"/>
              <w:ind w:left="1" w:right="28"/>
              <w:jc w:val="center"/>
              <w:rPr>
                <w:sz w:val="17"/>
              </w:rPr>
            </w:pPr>
            <w:r>
              <w:rPr>
                <w:color w:val="231F20"/>
                <w:spacing w:val="-2"/>
                <w:sz w:val="17"/>
              </w:rPr>
              <w:t>&lt;--</w:t>
            </w:r>
            <w:r>
              <w:rPr>
                <w:color w:val="231F20"/>
                <w:spacing w:val="-10"/>
                <w:sz w:val="17"/>
              </w:rPr>
              <w:t>-</w:t>
            </w:r>
          </w:p>
        </w:tc>
        <w:tc>
          <w:tcPr>
            <w:tcW w:w="821" w:type="dxa"/>
            <w:tcBorders>
              <w:top w:val="single" w:sz="4" w:space="0" w:color="231F20"/>
              <w:bottom w:val="single" w:sz="4" w:space="0" w:color="231F20"/>
            </w:tcBorders>
          </w:tcPr>
          <w:p>
            <w:pPr>
              <w:pStyle w:val="TableParagraph"/>
              <w:ind w:left="282"/>
              <w:rPr>
                <w:sz w:val="17"/>
              </w:rPr>
            </w:pPr>
            <w:r>
              <w:rPr>
                <w:color w:val="231F20"/>
                <w:spacing w:val="-5"/>
                <w:sz w:val="17"/>
              </w:rPr>
              <w:t>CE</w:t>
            </w:r>
          </w:p>
        </w:tc>
        <w:tc>
          <w:tcPr>
            <w:tcW w:w="1380" w:type="dxa"/>
            <w:tcBorders>
              <w:top w:val="single" w:sz="4" w:space="0" w:color="231F20"/>
              <w:bottom w:val="single" w:sz="4" w:space="0" w:color="231F20"/>
            </w:tcBorders>
          </w:tcPr>
          <w:p>
            <w:pPr>
              <w:pStyle w:val="TableParagraph"/>
              <w:ind w:left="317"/>
              <w:rPr>
                <w:sz w:val="17"/>
              </w:rPr>
            </w:pPr>
            <w:r>
              <w:rPr>
                <w:color w:val="231F20"/>
                <w:spacing w:val="-4"/>
                <w:sz w:val="17"/>
              </w:rPr>
              <w:t>,947</w:t>
            </w:r>
          </w:p>
        </w:tc>
        <w:tc>
          <w:tcPr>
            <w:tcW w:w="1582" w:type="dxa"/>
            <w:tcBorders>
              <w:top w:val="single" w:sz="4" w:space="0" w:color="231F20"/>
              <w:bottom w:val="single" w:sz="4" w:space="0" w:color="231F20"/>
            </w:tcBorders>
          </w:tcPr>
          <w:p>
            <w:pPr>
              <w:pStyle w:val="TableParagraph"/>
              <w:ind w:left="212"/>
              <w:rPr>
                <w:sz w:val="17"/>
              </w:rPr>
            </w:pPr>
            <w:r>
              <w:rPr>
                <w:color w:val="231F20"/>
                <w:spacing w:val="-4"/>
                <w:sz w:val="17"/>
              </w:rPr>
              <w:t>,825</w:t>
            </w:r>
          </w:p>
        </w:tc>
        <w:tc>
          <w:tcPr>
            <w:tcW w:w="962" w:type="dxa"/>
            <w:tcBorders>
              <w:top w:val="single" w:sz="4" w:space="0" w:color="231F20"/>
              <w:bottom w:val="single" w:sz="4" w:space="0" w:color="231F20"/>
            </w:tcBorders>
          </w:tcPr>
          <w:p>
            <w:pPr>
              <w:pStyle w:val="TableParagraph"/>
              <w:ind w:left="203"/>
              <w:rPr>
                <w:sz w:val="17"/>
              </w:rPr>
            </w:pPr>
            <w:r>
              <w:rPr>
                <w:color w:val="231F20"/>
                <w:spacing w:val="-4"/>
                <w:sz w:val="17"/>
              </w:rPr>
              <w:t>,055</w:t>
            </w:r>
          </w:p>
        </w:tc>
        <w:tc>
          <w:tcPr>
            <w:tcW w:w="1277" w:type="dxa"/>
            <w:tcBorders>
              <w:top w:val="single" w:sz="4" w:space="0" w:color="231F20"/>
              <w:bottom w:val="single" w:sz="4" w:space="0" w:color="231F20"/>
            </w:tcBorders>
          </w:tcPr>
          <w:p>
            <w:pPr>
              <w:pStyle w:val="TableParagraph"/>
              <w:ind w:left="57" w:right="13"/>
              <w:jc w:val="center"/>
              <w:rPr>
                <w:sz w:val="17"/>
              </w:rPr>
            </w:pPr>
            <w:r>
              <w:rPr>
                <w:color w:val="231F20"/>
                <w:spacing w:val="-2"/>
                <w:sz w:val="17"/>
              </w:rPr>
              <w:t>17,268</w:t>
            </w:r>
          </w:p>
        </w:tc>
        <w:tc>
          <w:tcPr>
            <w:tcW w:w="1069" w:type="dxa"/>
            <w:tcBorders>
              <w:top w:val="single" w:sz="4" w:space="0" w:color="231F20"/>
              <w:bottom w:val="single" w:sz="4" w:space="0" w:color="231F20"/>
            </w:tcBorders>
          </w:tcPr>
          <w:p>
            <w:pPr>
              <w:pStyle w:val="TableParagraph"/>
              <w:ind w:left="356"/>
              <w:rPr>
                <w:sz w:val="17"/>
              </w:rPr>
            </w:pPr>
            <w:r>
              <w:rPr>
                <w:color w:val="231F20"/>
                <w:spacing w:val="-5"/>
                <w:sz w:val="17"/>
              </w:rPr>
              <w:t>***</w:t>
            </w:r>
          </w:p>
        </w:tc>
      </w:tr>
      <w:tr>
        <w:trPr>
          <w:trHeight w:val="333" w:hRule="atLeast"/>
        </w:trPr>
        <w:tc>
          <w:tcPr>
            <w:tcW w:w="655" w:type="dxa"/>
            <w:tcBorders>
              <w:top w:val="single" w:sz="4" w:space="0" w:color="231F20"/>
              <w:bottom w:val="single" w:sz="4" w:space="0" w:color="231F20"/>
            </w:tcBorders>
          </w:tcPr>
          <w:p>
            <w:pPr>
              <w:pStyle w:val="TableParagraph"/>
              <w:spacing w:before="72"/>
              <w:ind w:left="81"/>
              <w:rPr>
                <w:sz w:val="17"/>
              </w:rPr>
            </w:pPr>
            <w:r>
              <w:rPr>
                <w:color w:val="231F20"/>
                <w:spacing w:val="-5"/>
                <w:sz w:val="17"/>
              </w:rPr>
              <w:t>CE4</w:t>
            </w:r>
          </w:p>
        </w:tc>
        <w:tc>
          <w:tcPr>
            <w:tcW w:w="833" w:type="dxa"/>
            <w:tcBorders>
              <w:top w:val="single" w:sz="4" w:space="0" w:color="231F20"/>
              <w:bottom w:val="single" w:sz="4" w:space="0" w:color="231F20"/>
            </w:tcBorders>
          </w:tcPr>
          <w:p>
            <w:pPr>
              <w:pStyle w:val="TableParagraph"/>
              <w:spacing w:before="72"/>
              <w:ind w:right="28"/>
              <w:jc w:val="center"/>
              <w:rPr>
                <w:sz w:val="17"/>
              </w:rPr>
            </w:pPr>
            <w:r>
              <w:rPr>
                <w:color w:val="231F20"/>
                <w:spacing w:val="-2"/>
                <w:sz w:val="17"/>
              </w:rPr>
              <w:t>&lt;--</w:t>
            </w:r>
            <w:r>
              <w:rPr>
                <w:color w:val="231F20"/>
                <w:spacing w:val="-10"/>
                <w:sz w:val="17"/>
              </w:rPr>
              <w:t>-</w:t>
            </w:r>
          </w:p>
        </w:tc>
        <w:tc>
          <w:tcPr>
            <w:tcW w:w="821" w:type="dxa"/>
            <w:tcBorders>
              <w:top w:val="single" w:sz="4" w:space="0" w:color="231F20"/>
              <w:bottom w:val="single" w:sz="4" w:space="0" w:color="231F20"/>
            </w:tcBorders>
          </w:tcPr>
          <w:p>
            <w:pPr>
              <w:pStyle w:val="TableParagraph"/>
              <w:spacing w:before="72"/>
              <w:ind w:left="281"/>
              <w:rPr>
                <w:sz w:val="17"/>
              </w:rPr>
            </w:pPr>
            <w:r>
              <w:rPr>
                <w:color w:val="231F20"/>
                <w:spacing w:val="-5"/>
                <w:sz w:val="17"/>
              </w:rPr>
              <w:t>CE</w:t>
            </w:r>
          </w:p>
        </w:tc>
        <w:tc>
          <w:tcPr>
            <w:tcW w:w="1380" w:type="dxa"/>
            <w:tcBorders>
              <w:top w:val="single" w:sz="4" w:space="0" w:color="231F20"/>
              <w:bottom w:val="single" w:sz="4" w:space="0" w:color="231F20"/>
            </w:tcBorders>
          </w:tcPr>
          <w:p>
            <w:pPr>
              <w:pStyle w:val="TableParagraph"/>
              <w:spacing w:before="72"/>
              <w:ind w:left="318"/>
              <w:rPr>
                <w:sz w:val="17"/>
              </w:rPr>
            </w:pPr>
            <w:r>
              <w:rPr>
                <w:color w:val="231F20"/>
                <w:spacing w:val="-4"/>
                <w:sz w:val="17"/>
              </w:rPr>
              <w:t>,960</w:t>
            </w:r>
          </w:p>
        </w:tc>
        <w:tc>
          <w:tcPr>
            <w:tcW w:w="1582" w:type="dxa"/>
            <w:tcBorders>
              <w:top w:val="single" w:sz="4" w:space="0" w:color="231F20"/>
              <w:bottom w:val="single" w:sz="4" w:space="0" w:color="231F20"/>
            </w:tcBorders>
          </w:tcPr>
          <w:p>
            <w:pPr>
              <w:pStyle w:val="TableParagraph"/>
              <w:spacing w:before="72"/>
              <w:ind w:left="212"/>
              <w:rPr>
                <w:sz w:val="17"/>
              </w:rPr>
            </w:pPr>
            <w:r>
              <w:rPr>
                <w:color w:val="231F20"/>
                <w:spacing w:val="-4"/>
                <w:sz w:val="17"/>
              </w:rPr>
              <w:t>,812</w:t>
            </w:r>
          </w:p>
        </w:tc>
        <w:tc>
          <w:tcPr>
            <w:tcW w:w="962" w:type="dxa"/>
            <w:tcBorders>
              <w:top w:val="single" w:sz="4" w:space="0" w:color="231F20"/>
              <w:bottom w:val="single" w:sz="4" w:space="0" w:color="231F20"/>
            </w:tcBorders>
          </w:tcPr>
          <w:p>
            <w:pPr>
              <w:pStyle w:val="TableParagraph"/>
              <w:spacing w:before="72"/>
              <w:ind w:left="204"/>
              <w:rPr>
                <w:sz w:val="17"/>
              </w:rPr>
            </w:pPr>
            <w:r>
              <w:rPr>
                <w:color w:val="231F20"/>
                <w:spacing w:val="-4"/>
                <w:sz w:val="17"/>
              </w:rPr>
              <w:t>,057</w:t>
            </w:r>
          </w:p>
        </w:tc>
        <w:tc>
          <w:tcPr>
            <w:tcW w:w="1277" w:type="dxa"/>
            <w:tcBorders>
              <w:top w:val="single" w:sz="4" w:space="0" w:color="231F20"/>
              <w:bottom w:val="single" w:sz="4" w:space="0" w:color="231F20"/>
            </w:tcBorders>
          </w:tcPr>
          <w:p>
            <w:pPr>
              <w:pStyle w:val="TableParagraph"/>
              <w:spacing w:before="72"/>
              <w:ind w:left="57" w:right="17"/>
              <w:jc w:val="center"/>
              <w:rPr>
                <w:sz w:val="17"/>
              </w:rPr>
            </w:pPr>
            <w:r>
              <w:rPr>
                <w:color w:val="231F20"/>
                <w:spacing w:val="-2"/>
                <w:sz w:val="17"/>
              </w:rPr>
              <w:t>16,937</w:t>
            </w:r>
          </w:p>
        </w:tc>
        <w:tc>
          <w:tcPr>
            <w:tcW w:w="1069" w:type="dxa"/>
            <w:tcBorders>
              <w:top w:val="single" w:sz="4" w:space="0" w:color="231F20"/>
              <w:bottom w:val="single" w:sz="4" w:space="0" w:color="231F20"/>
            </w:tcBorders>
          </w:tcPr>
          <w:p>
            <w:pPr>
              <w:pStyle w:val="TableParagraph"/>
              <w:spacing w:before="72"/>
              <w:ind w:left="358"/>
              <w:rPr>
                <w:sz w:val="17"/>
              </w:rPr>
            </w:pPr>
            <w:r>
              <w:rPr>
                <w:color w:val="231F20"/>
                <w:spacing w:val="-5"/>
                <w:sz w:val="17"/>
              </w:rPr>
              <w:t>***</w:t>
            </w:r>
          </w:p>
        </w:tc>
      </w:tr>
      <w:tr>
        <w:trPr>
          <w:trHeight w:val="333" w:hRule="atLeast"/>
        </w:trPr>
        <w:tc>
          <w:tcPr>
            <w:tcW w:w="655" w:type="dxa"/>
            <w:tcBorders>
              <w:top w:val="single" w:sz="4" w:space="0" w:color="231F20"/>
              <w:bottom w:val="single" w:sz="4" w:space="0" w:color="231F20"/>
            </w:tcBorders>
          </w:tcPr>
          <w:p>
            <w:pPr>
              <w:pStyle w:val="TableParagraph"/>
              <w:spacing w:before="72"/>
              <w:ind w:left="81"/>
              <w:rPr>
                <w:sz w:val="17"/>
              </w:rPr>
            </w:pPr>
            <w:r>
              <w:rPr>
                <w:color w:val="231F20"/>
                <w:spacing w:val="-5"/>
                <w:sz w:val="17"/>
              </w:rPr>
              <w:t>CE5</w:t>
            </w:r>
          </w:p>
        </w:tc>
        <w:tc>
          <w:tcPr>
            <w:tcW w:w="833" w:type="dxa"/>
            <w:tcBorders>
              <w:top w:val="single" w:sz="4" w:space="0" w:color="231F20"/>
              <w:bottom w:val="single" w:sz="4" w:space="0" w:color="231F20"/>
            </w:tcBorders>
          </w:tcPr>
          <w:p>
            <w:pPr>
              <w:pStyle w:val="TableParagraph"/>
              <w:spacing w:before="72"/>
              <w:ind w:left="1" w:right="28"/>
              <w:jc w:val="center"/>
              <w:rPr>
                <w:sz w:val="17"/>
              </w:rPr>
            </w:pPr>
            <w:r>
              <w:rPr>
                <w:color w:val="231F20"/>
                <w:spacing w:val="-2"/>
                <w:sz w:val="17"/>
              </w:rPr>
              <w:t>&lt;--</w:t>
            </w:r>
            <w:r>
              <w:rPr>
                <w:color w:val="231F20"/>
                <w:spacing w:val="-10"/>
                <w:sz w:val="17"/>
              </w:rPr>
              <w:t>-</w:t>
            </w:r>
          </w:p>
        </w:tc>
        <w:tc>
          <w:tcPr>
            <w:tcW w:w="821" w:type="dxa"/>
            <w:tcBorders>
              <w:top w:val="single" w:sz="4" w:space="0" w:color="231F20"/>
              <w:bottom w:val="single" w:sz="4" w:space="0" w:color="231F20"/>
            </w:tcBorders>
          </w:tcPr>
          <w:p>
            <w:pPr>
              <w:pStyle w:val="TableParagraph"/>
              <w:spacing w:before="72"/>
              <w:ind w:left="283"/>
              <w:rPr>
                <w:sz w:val="17"/>
              </w:rPr>
            </w:pPr>
            <w:r>
              <w:rPr>
                <w:color w:val="231F20"/>
                <w:spacing w:val="-5"/>
                <w:sz w:val="17"/>
              </w:rPr>
              <w:t>CE</w:t>
            </w:r>
          </w:p>
        </w:tc>
        <w:tc>
          <w:tcPr>
            <w:tcW w:w="1380" w:type="dxa"/>
            <w:tcBorders>
              <w:top w:val="single" w:sz="4" w:space="0" w:color="231F20"/>
              <w:bottom w:val="single" w:sz="4" w:space="0" w:color="231F20"/>
            </w:tcBorders>
          </w:tcPr>
          <w:p>
            <w:pPr>
              <w:pStyle w:val="TableParagraph"/>
              <w:spacing w:before="72"/>
              <w:ind w:left="318"/>
              <w:rPr>
                <w:sz w:val="17"/>
              </w:rPr>
            </w:pPr>
            <w:r>
              <w:rPr>
                <w:color w:val="231F20"/>
                <w:spacing w:val="-4"/>
                <w:sz w:val="17"/>
              </w:rPr>
              <w:t>,543</w:t>
            </w:r>
          </w:p>
        </w:tc>
        <w:tc>
          <w:tcPr>
            <w:tcW w:w="1582" w:type="dxa"/>
            <w:tcBorders>
              <w:top w:val="single" w:sz="4" w:space="0" w:color="231F20"/>
              <w:bottom w:val="single" w:sz="4" w:space="0" w:color="231F20"/>
            </w:tcBorders>
          </w:tcPr>
          <w:p>
            <w:pPr>
              <w:pStyle w:val="TableParagraph"/>
              <w:spacing w:before="72"/>
              <w:ind w:left="212"/>
              <w:rPr>
                <w:sz w:val="17"/>
              </w:rPr>
            </w:pPr>
            <w:r>
              <w:rPr>
                <w:color w:val="231F20"/>
                <w:spacing w:val="-4"/>
                <w:sz w:val="17"/>
              </w:rPr>
              <w:t>,580</w:t>
            </w:r>
          </w:p>
        </w:tc>
        <w:tc>
          <w:tcPr>
            <w:tcW w:w="962" w:type="dxa"/>
            <w:tcBorders>
              <w:top w:val="single" w:sz="4" w:space="0" w:color="231F20"/>
              <w:bottom w:val="single" w:sz="4" w:space="0" w:color="231F20"/>
            </w:tcBorders>
          </w:tcPr>
          <w:p>
            <w:pPr>
              <w:pStyle w:val="TableParagraph"/>
              <w:spacing w:before="72"/>
              <w:ind w:left="204"/>
              <w:rPr>
                <w:sz w:val="17"/>
              </w:rPr>
            </w:pPr>
            <w:r>
              <w:rPr>
                <w:color w:val="231F20"/>
                <w:spacing w:val="-4"/>
                <w:sz w:val="17"/>
              </w:rPr>
              <w:t>,047</w:t>
            </w:r>
          </w:p>
        </w:tc>
        <w:tc>
          <w:tcPr>
            <w:tcW w:w="1277" w:type="dxa"/>
            <w:tcBorders>
              <w:top w:val="single" w:sz="4" w:space="0" w:color="231F20"/>
              <w:bottom w:val="single" w:sz="4" w:space="0" w:color="231F20"/>
            </w:tcBorders>
          </w:tcPr>
          <w:p>
            <w:pPr>
              <w:pStyle w:val="TableParagraph"/>
              <w:spacing w:before="72"/>
              <w:ind w:left="57" w:right="57"/>
              <w:jc w:val="center"/>
              <w:rPr>
                <w:sz w:val="17"/>
              </w:rPr>
            </w:pPr>
            <w:r>
              <w:rPr>
                <w:color w:val="231F20"/>
                <w:spacing w:val="-2"/>
                <w:sz w:val="17"/>
              </w:rPr>
              <w:t>11,651</w:t>
            </w:r>
          </w:p>
        </w:tc>
        <w:tc>
          <w:tcPr>
            <w:tcW w:w="1069" w:type="dxa"/>
            <w:tcBorders>
              <w:top w:val="single" w:sz="4" w:space="0" w:color="231F20"/>
              <w:bottom w:val="single" w:sz="4" w:space="0" w:color="231F20"/>
            </w:tcBorders>
          </w:tcPr>
          <w:p>
            <w:pPr>
              <w:pStyle w:val="TableParagraph"/>
              <w:spacing w:before="72"/>
              <w:ind w:left="357"/>
              <w:rPr>
                <w:sz w:val="17"/>
              </w:rPr>
            </w:pPr>
            <w:r>
              <w:rPr>
                <w:color w:val="231F20"/>
                <w:spacing w:val="-5"/>
                <w:sz w:val="17"/>
              </w:rPr>
              <w:t>***</w:t>
            </w:r>
          </w:p>
        </w:tc>
      </w:tr>
      <w:tr>
        <w:trPr>
          <w:trHeight w:val="333" w:hRule="atLeast"/>
        </w:trPr>
        <w:tc>
          <w:tcPr>
            <w:tcW w:w="655" w:type="dxa"/>
            <w:tcBorders>
              <w:top w:val="single" w:sz="4" w:space="0" w:color="231F20"/>
              <w:bottom w:val="single" w:sz="4" w:space="0" w:color="231F20"/>
            </w:tcBorders>
          </w:tcPr>
          <w:p>
            <w:pPr>
              <w:pStyle w:val="TableParagraph"/>
              <w:spacing w:before="72"/>
              <w:ind w:left="81"/>
              <w:rPr>
                <w:sz w:val="17"/>
              </w:rPr>
            </w:pPr>
            <w:r>
              <w:rPr>
                <w:color w:val="231F20"/>
                <w:spacing w:val="-5"/>
                <w:sz w:val="17"/>
              </w:rPr>
              <w:t>CE6</w:t>
            </w:r>
          </w:p>
        </w:tc>
        <w:tc>
          <w:tcPr>
            <w:tcW w:w="833" w:type="dxa"/>
            <w:tcBorders>
              <w:top w:val="single" w:sz="4" w:space="0" w:color="231F20"/>
              <w:bottom w:val="single" w:sz="4" w:space="0" w:color="231F20"/>
            </w:tcBorders>
          </w:tcPr>
          <w:p>
            <w:pPr>
              <w:pStyle w:val="TableParagraph"/>
              <w:spacing w:before="72"/>
              <w:ind w:right="28"/>
              <w:jc w:val="center"/>
              <w:rPr>
                <w:sz w:val="17"/>
              </w:rPr>
            </w:pPr>
            <w:r>
              <w:rPr>
                <w:color w:val="231F20"/>
                <w:spacing w:val="-2"/>
                <w:sz w:val="17"/>
              </w:rPr>
              <w:t>&lt;--</w:t>
            </w:r>
            <w:r>
              <w:rPr>
                <w:color w:val="231F20"/>
                <w:spacing w:val="-10"/>
                <w:sz w:val="17"/>
              </w:rPr>
              <w:t>-</w:t>
            </w:r>
          </w:p>
        </w:tc>
        <w:tc>
          <w:tcPr>
            <w:tcW w:w="821" w:type="dxa"/>
            <w:tcBorders>
              <w:top w:val="single" w:sz="4" w:space="0" w:color="231F20"/>
              <w:bottom w:val="single" w:sz="4" w:space="0" w:color="231F20"/>
            </w:tcBorders>
          </w:tcPr>
          <w:p>
            <w:pPr>
              <w:pStyle w:val="TableParagraph"/>
              <w:spacing w:before="72"/>
              <w:ind w:left="282"/>
              <w:rPr>
                <w:sz w:val="17"/>
              </w:rPr>
            </w:pPr>
            <w:r>
              <w:rPr>
                <w:color w:val="231F20"/>
                <w:spacing w:val="-5"/>
                <w:sz w:val="17"/>
              </w:rPr>
              <w:t>CE</w:t>
            </w:r>
          </w:p>
        </w:tc>
        <w:tc>
          <w:tcPr>
            <w:tcW w:w="1380" w:type="dxa"/>
            <w:tcBorders>
              <w:top w:val="single" w:sz="4" w:space="0" w:color="231F20"/>
              <w:bottom w:val="single" w:sz="4" w:space="0" w:color="231F20"/>
            </w:tcBorders>
          </w:tcPr>
          <w:p>
            <w:pPr>
              <w:pStyle w:val="TableParagraph"/>
              <w:spacing w:before="72"/>
              <w:ind w:left="317"/>
              <w:rPr>
                <w:sz w:val="17"/>
              </w:rPr>
            </w:pPr>
            <w:r>
              <w:rPr>
                <w:color w:val="231F20"/>
                <w:spacing w:val="-4"/>
                <w:sz w:val="17"/>
              </w:rPr>
              <w:t>,837</w:t>
            </w:r>
          </w:p>
        </w:tc>
        <w:tc>
          <w:tcPr>
            <w:tcW w:w="1582" w:type="dxa"/>
            <w:tcBorders>
              <w:top w:val="single" w:sz="4" w:space="0" w:color="231F20"/>
              <w:bottom w:val="single" w:sz="4" w:space="0" w:color="231F20"/>
            </w:tcBorders>
          </w:tcPr>
          <w:p>
            <w:pPr>
              <w:pStyle w:val="TableParagraph"/>
              <w:spacing w:before="72"/>
              <w:ind w:left="212"/>
              <w:rPr>
                <w:sz w:val="17"/>
              </w:rPr>
            </w:pPr>
            <w:r>
              <w:rPr>
                <w:color w:val="231F20"/>
                <w:spacing w:val="-4"/>
                <w:sz w:val="17"/>
              </w:rPr>
              <w:t>,731</w:t>
            </w:r>
          </w:p>
        </w:tc>
        <w:tc>
          <w:tcPr>
            <w:tcW w:w="962" w:type="dxa"/>
            <w:tcBorders>
              <w:top w:val="single" w:sz="4" w:space="0" w:color="231F20"/>
              <w:bottom w:val="single" w:sz="4" w:space="0" w:color="231F20"/>
            </w:tcBorders>
          </w:tcPr>
          <w:p>
            <w:pPr>
              <w:pStyle w:val="TableParagraph"/>
              <w:spacing w:before="72"/>
              <w:ind w:left="204"/>
              <w:rPr>
                <w:sz w:val="17"/>
              </w:rPr>
            </w:pPr>
            <w:r>
              <w:rPr>
                <w:color w:val="231F20"/>
                <w:spacing w:val="-4"/>
                <w:sz w:val="17"/>
              </w:rPr>
              <w:t>,055</w:t>
            </w:r>
          </w:p>
        </w:tc>
        <w:tc>
          <w:tcPr>
            <w:tcW w:w="1277" w:type="dxa"/>
            <w:tcBorders>
              <w:top w:val="single" w:sz="4" w:space="0" w:color="231F20"/>
              <w:bottom w:val="single" w:sz="4" w:space="0" w:color="231F20"/>
            </w:tcBorders>
          </w:tcPr>
          <w:p>
            <w:pPr>
              <w:pStyle w:val="TableParagraph"/>
              <w:spacing w:before="72"/>
              <w:ind w:left="57"/>
              <w:jc w:val="center"/>
              <w:rPr>
                <w:sz w:val="17"/>
              </w:rPr>
            </w:pPr>
            <w:r>
              <w:rPr>
                <w:color w:val="231F20"/>
                <w:spacing w:val="-2"/>
                <w:sz w:val="17"/>
              </w:rPr>
              <w:t>15,086</w:t>
            </w:r>
          </w:p>
        </w:tc>
        <w:tc>
          <w:tcPr>
            <w:tcW w:w="1069" w:type="dxa"/>
            <w:tcBorders>
              <w:top w:val="single" w:sz="4" w:space="0" w:color="231F20"/>
              <w:bottom w:val="single" w:sz="4" w:space="0" w:color="231F20"/>
            </w:tcBorders>
          </w:tcPr>
          <w:p>
            <w:pPr>
              <w:pStyle w:val="TableParagraph"/>
              <w:spacing w:before="72"/>
              <w:ind w:left="357"/>
              <w:rPr>
                <w:sz w:val="17"/>
              </w:rPr>
            </w:pPr>
            <w:r>
              <w:rPr>
                <w:color w:val="231F20"/>
                <w:spacing w:val="-5"/>
                <w:sz w:val="17"/>
              </w:rPr>
              <w:t>***</w:t>
            </w:r>
          </w:p>
        </w:tc>
      </w:tr>
      <w:tr>
        <w:trPr>
          <w:trHeight w:val="331" w:hRule="atLeast"/>
        </w:trPr>
        <w:tc>
          <w:tcPr>
            <w:tcW w:w="655" w:type="dxa"/>
            <w:tcBorders>
              <w:top w:val="single" w:sz="4" w:space="0" w:color="231F20"/>
              <w:bottom w:val="single" w:sz="4" w:space="0" w:color="231F20"/>
            </w:tcBorders>
          </w:tcPr>
          <w:p>
            <w:pPr>
              <w:pStyle w:val="TableParagraph"/>
              <w:spacing w:before="72"/>
              <w:ind w:left="81"/>
              <w:rPr>
                <w:sz w:val="17"/>
              </w:rPr>
            </w:pPr>
            <w:r>
              <w:rPr>
                <w:color w:val="231F20"/>
                <w:spacing w:val="-5"/>
                <w:sz w:val="17"/>
              </w:rPr>
              <w:t>CE7</w:t>
            </w:r>
          </w:p>
        </w:tc>
        <w:tc>
          <w:tcPr>
            <w:tcW w:w="833" w:type="dxa"/>
            <w:tcBorders>
              <w:top w:val="single" w:sz="4" w:space="0" w:color="231F20"/>
              <w:bottom w:val="single" w:sz="4" w:space="0" w:color="231F20"/>
            </w:tcBorders>
          </w:tcPr>
          <w:p>
            <w:pPr>
              <w:pStyle w:val="TableParagraph"/>
              <w:spacing w:before="72"/>
              <w:ind w:left="1" w:right="28"/>
              <w:jc w:val="center"/>
              <w:rPr>
                <w:sz w:val="17"/>
              </w:rPr>
            </w:pPr>
            <w:r>
              <w:rPr>
                <w:color w:val="231F20"/>
                <w:spacing w:val="-2"/>
                <w:sz w:val="17"/>
              </w:rPr>
              <w:t>&lt;--</w:t>
            </w:r>
            <w:r>
              <w:rPr>
                <w:color w:val="231F20"/>
                <w:spacing w:val="-10"/>
                <w:sz w:val="17"/>
              </w:rPr>
              <w:t>-</w:t>
            </w:r>
          </w:p>
        </w:tc>
        <w:tc>
          <w:tcPr>
            <w:tcW w:w="821" w:type="dxa"/>
            <w:tcBorders>
              <w:top w:val="single" w:sz="4" w:space="0" w:color="231F20"/>
              <w:bottom w:val="single" w:sz="4" w:space="0" w:color="231F20"/>
            </w:tcBorders>
          </w:tcPr>
          <w:p>
            <w:pPr>
              <w:pStyle w:val="TableParagraph"/>
              <w:spacing w:before="72"/>
              <w:ind w:left="283"/>
              <w:rPr>
                <w:sz w:val="17"/>
              </w:rPr>
            </w:pPr>
            <w:r>
              <w:rPr>
                <w:color w:val="231F20"/>
                <w:spacing w:val="-5"/>
                <w:sz w:val="17"/>
              </w:rPr>
              <w:t>CE</w:t>
            </w:r>
          </w:p>
        </w:tc>
        <w:tc>
          <w:tcPr>
            <w:tcW w:w="1380" w:type="dxa"/>
            <w:tcBorders>
              <w:top w:val="single" w:sz="4" w:space="0" w:color="231F20"/>
              <w:bottom w:val="single" w:sz="4" w:space="0" w:color="231F20"/>
            </w:tcBorders>
          </w:tcPr>
          <w:p>
            <w:pPr>
              <w:pStyle w:val="TableParagraph"/>
              <w:spacing w:before="72"/>
              <w:ind w:left="318"/>
              <w:rPr>
                <w:sz w:val="17"/>
              </w:rPr>
            </w:pPr>
            <w:r>
              <w:rPr>
                <w:color w:val="231F20"/>
                <w:spacing w:val="-4"/>
                <w:sz w:val="17"/>
              </w:rPr>
              <w:t>,659</w:t>
            </w:r>
          </w:p>
        </w:tc>
        <w:tc>
          <w:tcPr>
            <w:tcW w:w="1582" w:type="dxa"/>
            <w:tcBorders>
              <w:top w:val="single" w:sz="4" w:space="0" w:color="231F20"/>
              <w:bottom w:val="single" w:sz="4" w:space="0" w:color="231F20"/>
            </w:tcBorders>
          </w:tcPr>
          <w:p>
            <w:pPr>
              <w:pStyle w:val="TableParagraph"/>
              <w:spacing w:before="72"/>
              <w:ind w:left="212"/>
              <w:rPr>
                <w:sz w:val="17"/>
              </w:rPr>
            </w:pPr>
            <w:r>
              <w:rPr>
                <w:color w:val="231F20"/>
                <w:spacing w:val="-4"/>
                <w:sz w:val="17"/>
              </w:rPr>
              <w:t>,708</w:t>
            </w:r>
          </w:p>
        </w:tc>
        <w:tc>
          <w:tcPr>
            <w:tcW w:w="962" w:type="dxa"/>
            <w:tcBorders>
              <w:top w:val="single" w:sz="4" w:space="0" w:color="231F20"/>
              <w:bottom w:val="single" w:sz="4" w:space="0" w:color="231F20"/>
            </w:tcBorders>
          </w:tcPr>
          <w:p>
            <w:pPr>
              <w:pStyle w:val="TableParagraph"/>
              <w:spacing w:before="72"/>
              <w:ind w:left="204"/>
              <w:rPr>
                <w:sz w:val="17"/>
              </w:rPr>
            </w:pPr>
            <w:r>
              <w:rPr>
                <w:color w:val="231F20"/>
                <w:spacing w:val="-4"/>
                <w:sz w:val="17"/>
              </w:rPr>
              <w:t>,045</w:t>
            </w:r>
          </w:p>
        </w:tc>
        <w:tc>
          <w:tcPr>
            <w:tcW w:w="1277" w:type="dxa"/>
            <w:tcBorders>
              <w:top w:val="single" w:sz="4" w:space="0" w:color="231F20"/>
              <w:bottom w:val="single" w:sz="4" w:space="0" w:color="231F20"/>
            </w:tcBorders>
          </w:tcPr>
          <w:p>
            <w:pPr>
              <w:pStyle w:val="TableParagraph"/>
              <w:spacing w:before="72"/>
              <w:ind w:left="57" w:right="13"/>
              <w:jc w:val="center"/>
              <w:rPr>
                <w:sz w:val="17"/>
              </w:rPr>
            </w:pPr>
            <w:r>
              <w:rPr>
                <w:color w:val="231F20"/>
                <w:spacing w:val="-2"/>
                <w:sz w:val="17"/>
              </w:rPr>
              <w:t>14,532</w:t>
            </w:r>
          </w:p>
        </w:tc>
        <w:tc>
          <w:tcPr>
            <w:tcW w:w="1069" w:type="dxa"/>
            <w:tcBorders>
              <w:top w:val="single" w:sz="4" w:space="0" w:color="231F20"/>
              <w:bottom w:val="single" w:sz="4" w:space="0" w:color="231F20"/>
            </w:tcBorders>
          </w:tcPr>
          <w:p>
            <w:pPr>
              <w:pStyle w:val="TableParagraph"/>
              <w:spacing w:before="72"/>
              <w:ind w:left="358"/>
              <w:rPr>
                <w:sz w:val="17"/>
              </w:rPr>
            </w:pPr>
            <w:r>
              <w:rPr>
                <w:color w:val="231F20"/>
                <w:spacing w:val="-5"/>
                <w:sz w:val="17"/>
              </w:rPr>
              <w:t>***</w:t>
            </w:r>
          </w:p>
        </w:tc>
      </w:tr>
      <w:tr>
        <w:trPr>
          <w:trHeight w:val="333" w:hRule="atLeast"/>
        </w:trPr>
        <w:tc>
          <w:tcPr>
            <w:tcW w:w="655" w:type="dxa"/>
            <w:tcBorders>
              <w:top w:val="single" w:sz="4" w:space="0" w:color="231F20"/>
              <w:bottom w:val="single" w:sz="4" w:space="0" w:color="231F20"/>
            </w:tcBorders>
          </w:tcPr>
          <w:p>
            <w:pPr>
              <w:pStyle w:val="TableParagraph"/>
              <w:spacing w:before="68"/>
              <w:ind w:left="81"/>
              <w:rPr>
                <w:sz w:val="17"/>
              </w:rPr>
            </w:pPr>
            <w:r>
              <w:rPr>
                <w:color w:val="231F20"/>
                <w:spacing w:val="-5"/>
                <w:sz w:val="17"/>
              </w:rPr>
              <w:t>CE8</w:t>
            </w:r>
          </w:p>
        </w:tc>
        <w:tc>
          <w:tcPr>
            <w:tcW w:w="833" w:type="dxa"/>
            <w:tcBorders>
              <w:top w:val="single" w:sz="4" w:space="0" w:color="231F20"/>
              <w:bottom w:val="single" w:sz="4" w:space="0" w:color="231F20"/>
            </w:tcBorders>
          </w:tcPr>
          <w:p>
            <w:pPr>
              <w:pStyle w:val="TableParagraph"/>
              <w:spacing w:before="68"/>
              <w:ind w:left="1" w:right="28"/>
              <w:jc w:val="center"/>
              <w:rPr>
                <w:sz w:val="17"/>
              </w:rPr>
            </w:pPr>
            <w:r>
              <w:rPr>
                <w:color w:val="231F20"/>
                <w:spacing w:val="-2"/>
                <w:sz w:val="17"/>
              </w:rPr>
              <w:t>&lt;--</w:t>
            </w:r>
            <w:r>
              <w:rPr>
                <w:color w:val="231F20"/>
                <w:spacing w:val="-10"/>
                <w:sz w:val="17"/>
              </w:rPr>
              <w:t>-</w:t>
            </w:r>
          </w:p>
        </w:tc>
        <w:tc>
          <w:tcPr>
            <w:tcW w:w="821" w:type="dxa"/>
            <w:tcBorders>
              <w:top w:val="single" w:sz="4" w:space="0" w:color="231F20"/>
              <w:bottom w:val="single" w:sz="4" w:space="0" w:color="231F20"/>
            </w:tcBorders>
          </w:tcPr>
          <w:p>
            <w:pPr>
              <w:pStyle w:val="TableParagraph"/>
              <w:spacing w:before="68"/>
              <w:ind w:left="283"/>
              <w:rPr>
                <w:sz w:val="17"/>
              </w:rPr>
            </w:pPr>
            <w:r>
              <w:rPr>
                <w:color w:val="231F20"/>
                <w:spacing w:val="-5"/>
                <w:sz w:val="17"/>
              </w:rPr>
              <w:t>CE</w:t>
            </w:r>
          </w:p>
        </w:tc>
        <w:tc>
          <w:tcPr>
            <w:tcW w:w="1380" w:type="dxa"/>
            <w:tcBorders>
              <w:top w:val="single" w:sz="4" w:space="0" w:color="231F20"/>
              <w:bottom w:val="single" w:sz="4" w:space="0" w:color="231F20"/>
            </w:tcBorders>
          </w:tcPr>
          <w:p>
            <w:pPr>
              <w:pStyle w:val="TableParagraph"/>
              <w:spacing w:before="68"/>
              <w:ind w:left="318"/>
              <w:rPr>
                <w:sz w:val="17"/>
              </w:rPr>
            </w:pPr>
            <w:r>
              <w:rPr>
                <w:color w:val="231F20"/>
                <w:spacing w:val="-4"/>
                <w:sz w:val="17"/>
              </w:rPr>
              <w:t>,820</w:t>
            </w:r>
          </w:p>
        </w:tc>
        <w:tc>
          <w:tcPr>
            <w:tcW w:w="1582" w:type="dxa"/>
            <w:tcBorders>
              <w:top w:val="single" w:sz="4" w:space="0" w:color="231F20"/>
              <w:bottom w:val="single" w:sz="4" w:space="0" w:color="231F20"/>
            </w:tcBorders>
          </w:tcPr>
          <w:p>
            <w:pPr>
              <w:pStyle w:val="TableParagraph"/>
              <w:spacing w:before="68"/>
              <w:ind w:left="213"/>
              <w:rPr>
                <w:sz w:val="17"/>
              </w:rPr>
            </w:pPr>
            <w:r>
              <w:rPr>
                <w:color w:val="231F20"/>
                <w:spacing w:val="-4"/>
                <w:sz w:val="17"/>
              </w:rPr>
              <w:t>,821</w:t>
            </w:r>
          </w:p>
        </w:tc>
        <w:tc>
          <w:tcPr>
            <w:tcW w:w="962" w:type="dxa"/>
            <w:tcBorders>
              <w:top w:val="single" w:sz="4" w:space="0" w:color="231F20"/>
              <w:bottom w:val="single" w:sz="4" w:space="0" w:color="231F20"/>
            </w:tcBorders>
          </w:tcPr>
          <w:p>
            <w:pPr>
              <w:pStyle w:val="TableParagraph"/>
              <w:spacing w:before="68"/>
              <w:ind w:left="204"/>
              <w:rPr>
                <w:sz w:val="17"/>
              </w:rPr>
            </w:pPr>
            <w:r>
              <w:rPr>
                <w:color w:val="231F20"/>
                <w:spacing w:val="-4"/>
                <w:sz w:val="17"/>
              </w:rPr>
              <w:t>,048</w:t>
            </w:r>
          </w:p>
        </w:tc>
        <w:tc>
          <w:tcPr>
            <w:tcW w:w="1277" w:type="dxa"/>
            <w:tcBorders>
              <w:top w:val="single" w:sz="4" w:space="0" w:color="231F20"/>
              <w:bottom w:val="single" w:sz="4" w:space="0" w:color="231F20"/>
            </w:tcBorders>
          </w:tcPr>
          <w:p>
            <w:pPr>
              <w:pStyle w:val="TableParagraph"/>
              <w:spacing w:before="68"/>
              <w:ind w:left="57" w:right="26"/>
              <w:jc w:val="center"/>
              <w:rPr>
                <w:sz w:val="17"/>
              </w:rPr>
            </w:pPr>
            <w:r>
              <w:rPr>
                <w:color w:val="231F20"/>
                <w:spacing w:val="-2"/>
                <w:sz w:val="17"/>
              </w:rPr>
              <w:t>17,247</w:t>
            </w:r>
          </w:p>
        </w:tc>
        <w:tc>
          <w:tcPr>
            <w:tcW w:w="1069" w:type="dxa"/>
            <w:tcBorders>
              <w:top w:val="single" w:sz="4" w:space="0" w:color="231F20"/>
              <w:bottom w:val="single" w:sz="4" w:space="0" w:color="231F20"/>
            </w:tcBorders>
          </w:tcPr>
          <w:p>
            <w:pPr>
              <w:pStyle w:val="TableParagraph"/>
              <w:spacing w:before="68"/>
              <w:ind w:left="358"/>
              <w:rPr>
                <w:sz w:val="17"/>
              </w:rPr>
            </w:pPr>
            <w:r>
              <w:rPr>
                <w:color w:val="231F20"/>
                <w:spacing w:val="-5"/>
                <w:sz w:val="17"/>
              </w:rPr>
              <w:t>***</w:t>
            </w:r>
          </w:p>
        </w:tc>
      </w:tr>
      <w:tr>
        <w:trPr>
          <w:trHeight w:val="332" w:hRule="atLeast"/>
        </w:trPr>
        <w:tc>
          <w:tcPr>
            <w:tcW w:w="655" w:type="dxa"/>
            <w:tcBorders>
              <w:top w:val="single" w:sz="4" w:space="0" w:color="231F20"/>
              <w:bottom w:val="single" w:sz="4" w:space="0" w:color="231F20"/>
            </w:tcBorders>
          </w:tcPr>
          <w:p>
            <w:pPr>
              <w:pStyle w:val="TableParagraph"/>
              <w:spacing w:before="68"/>
              <w:ind w:left="81"/>
              <w:rPr>
                <w:sz w:val="17"/>
              </w:rPr>
            </w:pPr>
            <w:r>
              <w:rPr>
                <w:color w:val="231F20"/>
                <w:spacing w:val="-5"/>
                <w:sz w:val="17"/>
              </w:rPr>
              <w:t>I3</w:t>
            </w:r>
          </w:p>
        </w:tc>
        <w:tc>
          <w:tcPr>
            <w:tcW w:w="833" w:type="dxa"/>
            <w:tcBorders>
              <w:top w:val="single" w:sz="4" w:space="0" w:color="231F20"/>
              <w:bottom w:val="single" w:sz="4" w:space="0" w:color="231F20"/>
            </w:tcBorders>
          </w:tcPr>
          <w:p>
            <w:pPr>
              <w:pStyle w:val="TableParagraph"/>
              <w:spacing w:before="68"/>
              <w:ind w:left="1" w:right="28"/>
              <w:jc w:val="center"/>
              <w:rPr>
                <w:sz w:val="17"/>
              </w:rPr>
            </w:pPr>
            <w:r>
              <w:rPr>
                <w:color w:val="231F20"/>
                <w:spacing w:val="-2"/>
                <w:sz w:val="17"/>
              </w:rPr>
              <w:t>&lt;--</w:t>
            </w:r>
            <w:r>
              <w:rPr>
                <w:color w:val="231F20"/>
                <w:spacing w:val="-10"/>
                <w:sz w:val="17"/>
              </w:rPr>
              <w:t>-</w:t>
            </w:r>
          </w:p>
        </w:tc>
        <w:tc>
          <w:tcPr>
            <w:tcW w:w="821" w:type="dxa"/>
            <w:tcBorders>
              <w:top w:val="single" w:sz="4" w:space="0" w:color="231F20"/>
              <w:bottom w:val="single" w:sz="4" w:space="0" w:color="231F20"/>
            </w:tcBorders>
          </w:tcPr>
          <w:p>
            <w:pPr>
              <w:pStyle w:val="TableParagraph"/>
              <w:spacing w:before="68"/>
              <w:ind w:left="282"/>
              <w:rPr>
                <w:sz w:val="17"/>
              </w:rPr>
            </w:pPr>
            <w:r>
              <w:rPr>
                <w:color w:val="231F20"/>
                <w:spacing w:val="-10"/>
                <w:sz w:val="17"/>
              </w:rPr>
              <w:t>I</w:t>
            </w:r>
          </w:p>
        </w:tc>
        <w:tc>
          <w:tcPr>
            <w:tcW w:w="1380" w:type="dxa"/>
            <w:tcBorders>
              <w:top w:val="single" w:sz="4" w:space="0" w:color="231F20"/>
              <w:bottom w:val="single" w:sz="4" w:space="0" w:color="231F20"/>
            </w:tcBorders>
          </w:tcPr>
          <w:p>
            <w:pPr>
              <w:pStyle w:val="TableParagraph"/>
              <w:spacing w:before="68"/>
              <w:ind w:left="317"/>
              <w:rPr>
                <w:sz w:val="17"/>
              </w:rPr>
            </w:pPr>
            <w:r>
              <w:rPr>
                <w:color w:val="231F20"/>
                <w:spacing w:val="-2"/>
                <w:sz w:val="17"/>
              </w:rPr>
              <w:t>1,000</w:t>
            </w:r>
          </w:p>
        </w:tc>
        <w:tc>
          <w:tcPr>
            <w:tcW w:w="1582" w:type="dxa"/>
            <w:tcBorders>
              <w:top w:val="single" w:sz="4" w:space="0" w:color="231F20"/>
              <w:bottom w:val="single" w:sz="4" w:space="0" w:color="231F20"/>
            </w:tcBorders>
          </w:tcPr>
          <w:p>
            <w:pPr>
              <w:pStyle w:val="TableParagraph"/>
              <w:spacing w:before="68"/>
              <w:ind w:left="212"/>
              <w:rPr>
                <w:sz w:val="17"/>
              </w:rPr>
            </w:pPr>
            <w:r>
              <w:rPr>
                <w:color w:val="231F20"/>
                <w:spacing w:val="-4"/>
                <w:sz w:val="17"/>
              </w:rPr>
              <w:t>,840</w:t>
            </w:r>
          </w:p>
        </w:tc>
        <w:tc>
          <w:tcPr>
            <w:tcW w:w="962" w:type="dxa"/>
            <w:tcBorders>
              <w:top w:val="single" w:sz="4" w:space="0" w:color="231F20"/>
              <w:bottom w:val="single" w:sz="4" w:space="0" w:color="231F20"/>
            </w:tcBorders>
          </w:tcPr>
          <w:p>
            <w:pPr>
              <w:pStyle w:val="TableParagraph"/>
              <w:spacing w:before="0"/>
              <w:rPr>
                <w:rFonts w:ascii="Times New Roman"/>
                <w:sz w:val="16"/>
              </w:rPr>
            </w:pPr>
          </w:p>
        </w:tc>
        <w:tc>
          <w:tcPr>
            <w:tcW w:w="1277" w:type="dxa"/>
            <w:tcBorders>
              <w:top w:val="single" w:sz="4" w:space="0" w:color="231F20"/>
              <w:bottom w:val="single" w:sz="4" w:space="0" w:color="231F20"/>
            </w:tcBorders>
          </w:tcPr>
          <w:p>
            <w:pPr>
              <w:pStyle w:val="TableParagraph"/>
              <w:spacing w:before="0"/>
              <w:rPr>
                <w:rFonts w:ascii="Times New Roman"/>
                <w:sz w:val="16"/>
              </w:rPr>
            </w:pPr>
          </w:p>
        </w:tc>
        <w:tc>
          <w:tcPr>
            <w:tcW w:w="1069" w:type="dxa"/>
            <w:tcBorders>
              <w:top w:val="single" w:sz="4" w:space="0" w:color="231F20"/>
              <w:bottom w:val="single" w:sz="4" w:space="0" w:color="231F20"/>
            </w:tcBorders>
          </w:tcPr>
          <w:p>
            <w:pPr>
              <w:pStyle w:val="TableParagraph"/>
              <w:spacing w:before="0"/>
              <w:rPr>
                <w:rFonts w:ascii="Times New Roman"/>
                <w:sz w:val="16"/>
              </w:rPr>
            </w:pPr>
          </w:p>
        </w:tc>
      </w:tr>
      <w:tr>
        <w:trPr>
          <w:trHeight w:val="333" w:hRule="atLeast"/>
        </w:trPr>
        <w:tc>
          <w:tcPr>
            <w:tcW w:w="655" w:type="dxa"/>
            <w:tcBorders>
              <w:top w:val="single" w:sz="4" w:space="0" w:color="231F20"/>
              <w:bottom w:val="single" w:sz="4" w:space="0" w:color="231F20"/>
            </w:tcBorders>
          </w:tcPr>
          <w:p>
            <w:pPr>
              <w:pStyle w:val="TableParagraph"/>
              <w:ind w:left="81"/>
              <w:rPr>
                <w:sz w:val="17"/>
              </w:rPr>
            </w:pPr>
            <w:r>
              <w:rPr>
                <w:color w:val="231F20"/>
                <w:spacing w:val="-5"/>
                <w:sz w:val="17"/>
              </w:rPr>
              <w:t>I2</w:t>
            </w:r>
          </w:p>
        </w:tc>
        <w:tc>
          <w:tcPr>
            <w:tcW w:w="833" w:type="dxa"/>
            <w:tcBorders>
              <w:top w:val="single" w:sz="4" w:space="0" w:color="231F20"/>
              <w:bottom w:val="single" w:sz="4" w:space="0" w:color="231F20"/>
            </w:tcBorders>
          </w:tcPr>
          <w:p>
            <w:pPr>
              <w:pStyle w:val="TableParagraph"/>
              <w:ind w:left="1" w:right="28"/>
              <w:jc w:val="center"/>
              <w:rPr>
                <w:sz w:val="17"/>
              </w:rPr>
            </w:pPr>
            <w:r>
              <w:rPr>
                <w:color w:val="231F20"/>
                <w:spacing w:val="-2"/>
                <w:sz w:val="17"/>
              </w:rPr>
              <w:t>&lt;--</w:t>
            </w:r>
            <w:r>
              <w:rPr>
                <w:color w:val="231F20"/>
                <w:spacing w:val="-10"/>
                <w:sz w:val="17"/>
              </w:rPr>
              <w:t>-</w:t>
            </w:r>
          </w:p>
        </w:tc>
        <w:tc>
          <w:tcPr>
            <w:tcW w:w="821" w:type="dxa"/>
            <w:tcBorders>
              <w:top w:val="single" w:sz="4" w:space="0" w:color="231F20"/>
              <w:bottom w:val="single" w:sz="4" w:space="0" w:color="231F20"/>
            </w:tcBorders>
          </w:tcPr>
          <w:p>
            <w:pPr>
              <w:pStyle w:val="TableParagraph"/>
              <w:ind w:left="283"/>
              <w:rPr>
                <w:sz w:val="17"/>
              </w:rPr>
            </w:pPr>
            <w:r>
              <w:rPr>
                <w:color w:val="231F20"/>
                <w:spacing w:val="-10"/>
                <w:sz w:val="17"/>
              </w:rPr>
              <w:t>I</w:t>
            </w:r>
          </w:p>
        </w:tc>
        <w:tc>
          <w:tcPr>
            <w:tcW w:w="1380" w:type="dxa"/>
            <w:tcBorders>
              <w:top w:val="single" w:sz="4" w:space="0" w:color="231F20"/>
              <w:bottom w:val="single" w:sz="4" w:space="0" w:color="231F20"/>
            </w:tcBorders>
          </w:tcPr>
          <w:p>
            <w:pPr>
              <w:pStyle w:val="TableParagraph"/>
              <w:ind w:left="318"/>
              <w:rPr>
                <w:sz w:val="17"/>
              </w:rPr>
            </w:pPr>
            <w:r>
              <w:rPr>
                <w:color w:val="231F20"/>
                <w:spacing w:val="-4"/>
                <w:sz w:val="17"/>
              </w:rPr>
              <w:t>,431</w:t>
            </w:r>
          </w:p>
        </w:tc>
        <w:tc>
          <w:tcPr>
            <w:tcW w:w="1582" w:type="dxa"/>
            <w:tcBorders>
              <w:top w:val="single" w:sz="4" w:space="0" w:color="231F20"/>
              <w:bottom w:val="single" w:sz="4" w:space="0" w:color="231F20"/>
            </w:tcBorders>
          </w:tcPr>
          <w:p>
            <w:pPr>
              <w:pStyle w:val="TableParagraph"/>
              <w:ind w:left="211"/>
              <w:rPr>
                <w:sz w:val="17"/>
              </w:rPr>
            </w:pPr>
            <w:r>
              <w:rPr>
                <w:color w:val="231F20"/>
                <w:spacing w:val="-4"/>
                <w:sz w:val="17"/>
              </w:rPr>
              <w:t>,537</w:t>
            </w:r>
          </w:p>
        </w:tc>
        <w:tc>
          <w:tcPr>
            <w:tcW w:w="962" w:type="dxa"/>
            <w:tcBorders>
              <w:top w:val="single" w:sz="4" w:space="0" w:color="231F20"/>
              <w:bottom w:val="single" w:sz="4" w:space="0" w:color="231F20"/>
            </w:tcBorders>
          </w:tcPr>
          <w:p>
            <w:pPr>
              <w:pStyle w:val="TableParagraph"/>
              <w:ind w:left="204"/>
              <w:rPr>
                <w:sz w:val="17"/>
              </w:rPr>
            </w:pPr>
            <w:r>
              <w:rPr>
                <w:color w:val="231F20"/>
                <w:spacing w:val="-4"/>
                <w:sz w:val="17"/>
              </w:rPr>
              <w:t>,042</w:t>
            </w:r>
          </w:p>
        </w:tc>
        <w:tc>
          <w:tcPr>
            <w:tcW w:w="1277" w:type="dxa"/>
            <w:tcBorders>
              <w:top w:val="single" w:sz="4" w:space="0" w:color="231F20"/>
              <w:bottom w:val="single" w:sz="4" w:space="0" w:color="231F20"/>
            </w:tcBorders>
          </w:tcPr>
          <w:p>
            <w:pPr>
              <w:pStyle w:val="TableParagraph"/>
              <w:ind w:left="57" w:right="7"/>
              <w:jc w:val="center"/>
              <w:rPr>
                <w:sz w:val="17"/>
              </w:rPr>
            </w:pPr>
            <w:r>
              <w:rPr>
                <w:color w:val="231F20"/>
                <w:spacing w:val="-2"/>
                <w:sz w:val="17"/>
              </w:rPr>
              <w:t>10,237</w:t>
            </w:r>
          </w:p>
        </w:tc>
        <w:tc>
          <w:tcPr>
            <w:tcW w:w="1069" w:type="dxa"/>
            <w:tcBorders>
              <w:top w:val="single" w:sz="4" w:space="0" w:color="231F20"/>
              <w:bottom w:val="single" w:sz="4" w:space="0" w:color="231F20"/>
            </w:tcBorders>
          </w:tcPr>
          <w:p>
            <w:pPr>
              <w:pStyle w:val="TableParagraph"/>
              <w:ind w:left="360"/>
              <w:rPr>
                <w:sz w:val="17"/>
              </w:rPr>
            </w:pPr>
            <w:r>
              <w:rPr>
                <w:color w:val="231F20"/>
                <w:spacing w:val="-5"/>
                <w:sz w:val="17"/>
              </w:rPr>
              <w:t>***</w:t>
            </w:r>
          </w:p>
        </w:tc>
      </w:tr>
      <w:tr>
        <w:trPr>
          <w:trHeight w:val="333" w:hRule="atLeast"/>
        </w:trPr>
        <w:tc>
          <w:tcPr>
            <w:tcW w:w="655" w:type="dxa"/>
            <w:tcBorders>
              <w:top w:val="single" w:sz="4" w:space="0" w:color="231F20"/>
              <w:bottom w:val="single" w:sz="4" w:space="0" w:color="231F20"/>
            </w:tcBorders>
          </w:tcPr>
          <w:p>
            <w:pPr>
              <w:pStyle w:val="TableParagraph"/>
              <w:ind w:left="81"/>
              <w:rPr>
                <w:sz w:val="17"/>
              </w:rPr>
            </w:pPr>
            <w:r>
              <w:rPr>
                <w:color w:val="231F20"/>
                <w:spacing w:val="-5"/>
                <w:sz w:val="17"/>
              </w:rPr>
              <w:t>I1</w:t>
            </w:r>
          </w:p>
        </w:tc>
        <w:tc>
          <w:tcPr>
            <w:tcW w:w="833" w:type="dxa"/>
            <w:tcBorders>
              <w:top w:val="single" w:sz="4" w:space="0" w:color="231F20"/>
              <w:bottom w:val="single" w:sz="4" w:space="0" w:color="231F20"/>
            </w:tcBorders>
          </w:tcPr>
          <w:p>
            <w:pPr>
              <w:pStyle w:val="TableParagraph"/>
              <w:ind w:left="2" w:right="28"/>
              <w:jc w:val="center"/>
              <w:rPr>
                <w:sz w:val="17"/>
              </w:rPr>
            </w:pPr>
            <w:r>
              <w:rPr>
                <w:color w:val="231F20"/>
                <w:spacing w:val="-2"/>
                <w:sz w:val="17"/>
              </w:rPr>
              <w:t>&lt;--</w:t>
            </w:r>
            <w:r>
              <w:rPr>
                <w:color w:val="231F20"/>
                <w:spacing w:val="-10"/>
                <w:sz w:val="17"/>
              </w:rPr>
              <w:t>-</w:t>
            </w:r>
          </w:p>
        </w:tc>
        <w:tc>
          <w:tcPr>
            <w:tcW w:w="821" w:type="dxa"/>
            <w:tcBorders>
              <w:top w:val="single" w:sz="4" w:space="0" w:color="231F20"/>
              <w:bottom w:val="single" w:sz="4" w:space="0" w:color="231F20"/>
            </w:tcBorders>
          </w:tcPr>
          <w:p>
            <w:pPr>
              <w:pStyle w:val="TableParagraph"/>
              <w:ind w:left="283"/>
              <w:rPr>
                <w:sz w:val="17"/>
              </w:rPr>
            </w:pPr>
            <w:r>
              <w:rPr>
                <w:color w:val="231F20"/>
                <w:spacing w:val="-10"/>
                <w:sz w:val="17"/>
              </w:rPr>
              <w:t>I</w:t>
            </w:r>
          </w:p>
        </w:tc>
        <w:tc>
          <w:tcPr>
            <w:tcW w:w="1380" w:type="dxa"/>
            <w:tcBorders>
              <w:top w:val="single" w:sz="4" w:space="0" w:color="231F20"/>
              <w:bottom w:val="single" w:sz="4" w:space="0" w:color="231F20"/>
            </w:tcBorders>
          </w:tcPr>
          <w:p>
            <w:pPr>
              <w:pStyle w:val="TableParagraph"/>
              <w:ind w:left="318"/>
              <w:rPr>
                <w:sz w:val="17"/>
              </w:rPr>
            </w:pPr>
            <w:r>
              <w:rPr>
                <w:color w:val="231F20"/>
                <w:spacing w:val="-4"/>
                <w:sz w:val="17"/>
              </w:rPr>
              <w:t>,434</w:t>
            </w:r>
          </w:p>
        </w:tc>
        <w:tc>
          <w:tcPr>
            <w:tcW w:w="1582" w:type="dxa"/>
            <w:tcBorders>
              <w:top w:val="single" w:sz="4" w:space="0" w:color="231F20"/>
              <w:bottom w:val="single" w:sz="4" w:space="0" w:color="231F20"/>
            </w:tcBorders>
          </w:tcPr>
          <w:p>
            <w:pPr>
              <w:pStyle w:val="TableParagraph"/>
              <w:ind w:left="212"/>
              <w:rPr>
                <w:sz w:val="17"/>
              </w:rPr>
            </w:pPr>
            <w:r>
              <w:rPr>
                <w:color w:val="231F20"/>
                <w:spacing w:val="-4"/>
                <w:sz w:val="17"/>
              </w:rPr>
              <w:t>,553</w:t>
            </w:r>
          </w:p>
        </w:tc>
        <w:tc>
          <w:tcPr>
            <w:tcW w:w="962" w:type="dxa"/>
            <w:tcBorders>
              <w:top w:val="single" w:sz="4" w:space="0" w:color="231F20"/>
              <w:bottom w:val="single" w:sz="4" w:space="0" w:color="231F20"/>
            </w:tcBorders>
          </w:tcPr>
          <w:p>
            <w:pPr>
              <w:pStyle w:val="TableParagraph"/>
              <w:ind w:left="204"/>
              <w:rPr>
                <w:sz w:val="17"/>
              </w:rPr>
            </w:pPr>
            <w:r>
              <w:rPr>
                <w:color w:val="231F20"/>
                <w:spacing w:val="-4"/>
                <w:sz w:val="17"/>
              </w:rPr>
              <w:t>,041</w:t>
            </w:r>
          </w:p>
        </w:tc>
        <w:tc>
          <w:tcPr>
            <w:tcW w:w="1277" w:type="dxa"/>
            <w:tcBorders>
              <w:top w:val="single" w:sz="4" w:space="0" w:color="231F20"/>
              <w:bottom w:val="single" w:sz="4" w:space="0" w:color="231F20"/>
            </w:tcBorders>
          </w:tcPr>
          <w:p>
            <w:pPr>
              <w:pStyle w:val="TableParagraph"/>
              <w:ind w:left="57" w:right="14"/>
              <w:jc w:val="center"/>
              <w:rPr>
                <w:sz w:val="17"/>
              </w:rPr>
            </w:pPr>
            <w:r>
              <w:rPr>
                <w:color w:val="231F20"/>
                <w:spacing w:val="-2"/>
                <w:sz w:val="17"/>
              </w:rPr>
              <w:t>10,555</w:t>
            </w:r>
          </w:p>
        </w:tc>
        <w:tc>
          <w:tcPr>
            <w:tcW w:w="1069" w:type="dxa"/>
            <w:tcBorders>
              <w:top w:val="single" w:sz="4" w:space="0" w:color="231F20"/>
              <w:bottom w:val="single" w:sz="4" w:space="0" w:color="231F20"/>
            </w:tcBorders>
          </w:tcPr>
          <w:p>
            <w:pPr>
              <w:pStyle w:val="TableParagraph"/>
              <w:ind w:left="358"/>
              <w:rPr>
                <w:sz w:val="17"/>
              </w:rPr>
            </w:pPr>
            <w:r>
              <w:rPr>
                <w:color w:val="231F20"/>
                <w:spacing w:val="-5"/>
                <w:sz w:val="17"/>
              </w:rPr>
              <w:t>***</w:t>
            </w:r>
          </w:p>
        </w:tc>
      </w:tr>
      <w:tr>
        <w:trPr>
          <w:trHeight w:val="330" w:hRule="atLeast"/>
        </w:trPr>
        <w:tc>
          <w:tcPr>
            <w:tcW w:w="655" w:type="dxa"/>
            <w:tcBorders>
              <w:top w:val="single" w:sz="4" w:space="0" w:color="231F20"/>
              <w:bottom w:val="single" w:sz="4" w:space="0" w:color="231F20"/>
            </w:tcBorders>
          </w:tcPr>
          <w:p>
            <w:pPr>
              <w:pStyle w:val="TableParagraph"/>
              <w:ind w:left="81"/>
              <w:rPr>
                <w:sz w:val="17"/>
              </w:rPr>
            </w:pPr>
            <w:r>
              <w:rPr>
                <w:color w:val="231F20"/>
                <w:spacing w:val="-5"/>
                <w:sz w:val="17"/>
              </w:rPr>
              <w:t>A1</w:t>
            </w:r>
          </w:p>
        </w:tc>
        <w:tc>
          <w:tcPr>
            <w:tcW w:w="833" w:type="dxa"/>
            <w:tcBorders>
              <w:top w:val="single" w:sz="4" w:space="0" w:color="231F20"/>
              <w:bottom w:val="single" w:sz="4" w:space="0" w:color="231F20"/>
            </w:tcBorders>
          </w:tcPr>
          <w:p>
            <w:pPr>
              <w:pStyle w:val="TableParagraph"/>
              <w:ind w:left="1" w:right="28"/>
              <w:jc w:val="center"/>
              <w:rPr>
                <w:sz w:val="17"/>
              </w:rPr>
            </w:pPr>
            <w:r>
              <w:rPr>
                <w:color w:val="231F20"/>
                <w:spacing w:val="-2"/>
                <w:sz w:val="17"/>
              </w:rPr>
              <w:t>&lt;--</w:t>
            </w:r>
            <w:r>
              <w:rPr>
                <w:color w:val="231F20"/>
                <w:spacing w:val="-10"/>
                <w:sz w:val="17"/>
              </w:rPr>
              <w:t>-</w:t>
            </w:r>
          </w:p>
        </w:tc>
        <w:tc>
          <w:tcPr>
            <w:tcW w:w="821" w:type="dxa"/>
            <w:tcBorders>
              <w:top w:val="single" w:sz="4" w:space="0" w:color="231F20"/>
              <w:bottom w:val="single" w:sz="4" w:space="0" w:color="231F20"/>
            </w:tcBorders>
          </w:tcPr>
          <w:p>
            <w:pPr>
              <w:pStyle w:val="TableParagraph"/>
              <w:ind w:left="283"/>
              <w:rPr>
                <w:sz w:val="17"/>
              </w:rPr>
            </w:pPr>
            <w:r>
              <w:rPr>
                <w:color w:val="231F20"/>
                <w:spacing w:val="-10"/>
                <w:sz w:val="17"/>
              </w:rPr>
              <w:t>A</w:t>
            </w:r>
          </w:p>
        </w:tc>
        <w:tc>
          <w:tcPr>
            <w:tcW w:w="1380" w:type="dxa"/>
            <w:tcBorders>
              <w:top w:val="single" w:sz="4" w:space="0" w:color="231F20"/>
              <w:bottom w:val="single" w:sz="4" w:space="0" w:color="231F20"/>
            </w:tcBorders>
          </w:tcPr>
          <w:p>
            <w:pPr>
              <w:pStyle w:val="TableParagraph"/>
              <w:ind w:left="318"/>
              <w:rPr>
                <w:sz w:val="17"/>
              </w:rPr>
            </w:pPr>
            <w:r>
              <w:rPr>
                <w:color w:val="231F20"/>
                <w:spacing w:val="-2"/>
                <w:sz w:val="17"/>
              </w:rPr>
              <w:t>1,000</w:t>
            </w:r>
          </w:p>
        </w:tc>
        <w:tc>
          <w:tcPr>
            <w:tcW w:w="1582" w:type="dxa"/>
            <w:tcBorders>
              <w:top w:val="single" w:sz="4" w:space="0" w:color="231F20"/>
              <w:bottom w:val="single" w:sz="4" w:space="0" w:color="231F20"/>
            </w:tcBorders>
          </w:tcPr>
          <w:p>
            <w:pPr>
              <w:pStyle w:val="TableParagraph"/>
              <w:ind w:left="212"/>
              <w:rPr>
                <w:sz w:val="17"/>
              </w:rPr>
            </w:pPr>
            <w:r>
              <w:rPr>
                <w:color w:val="231F20"/>
                <w:spacing w:val="-4"/>
                <w:sz w:val="17"/>
              </w:rPr>
              <w:t>,705</w:t>
            </w:r>
          </w:p>
        </w:tc>
        <w:tc>
          <w:tcPr>
            <w:tcW w:w="962" w:type="dxa"/>
            <w:tcBorders>
              <w:top w:val="single" w:sz="4" w:space="0" w:color="231F20"/>
              <w:bottom w:val="single" w:sz="4" w:space="0" w:color="231F20"/>
            </w:tcBorders>
          </w:tcPr>
          <w:p>
            <w:pPr>
              <w:pStyle w:val="TableParagraph"/>
              <w:spacing w:before="0"/>
              <w:rPr>
                <w:rFonts w:ascii="Times New Roman"/>
                <w:sz w:val="16"/>
              </w:rPr>
            </w:pPr>
          </w:p>
        </w:tc>
        <w:tc>
          <w:tcPr>
            <w:tcW w:w="1277" w:type="dxa"/>
            <w:tcBorders>
              <w:top w:val="single" w:sz="4" w:space="0" w:color="231F20"/>
              <w:bottom w:val="single" w:sz="4" w:space="0" w:color="231F20"/>
            </w:tcBorders>
          </w:tcPr>
          <w:p>
            <w:pPr>
              <w:pStyle w:val="TableParagraph"/>
              <w:spacing w:before="0"/>
              <w:rPr>
                <w:rFonts w:ascii="Times New Roman"/>
                <w:sz w:val="16"/>
              </w:rPr>
            </w:pPr>
          </w:p>
        </w:tc>
        <w:tc>
          <w:tcPr>
            <w:tcW w:w="1069" w:type="dxa"/>
            <w:tcBorders>
              <w:top w:val="single" w:sz="4" w:space="0" w:color="231F20"/>
              <w:bottom w:val="single" w:sz="4" w:space="0" w:color="231F20"/>
            </w:tcBorders>
          </w:tcPr>
          <w:p>
            <w:pPr>
              <w:pStyle w:val="TableParagraph"/>
              <w:spacing w:before="0"/>
              <w:rPr>
                <w:rFonts w:ascii="Times New Roman"/>
                <w:sz w:val="16"/>
              </w:rPr>
            </w:pPr>
          </w:p>
        </w:tc>
      </w:tr>
      <w:tr>
        <w:trPr>
          <w:trHeight w:val="333" w:hRule="atLeast"/>
        </w:trPr>
        <w:tc>
          <w:tcPr>
            <w:tcW w:w="655" w:type="dxa"/>
            <w:tcBorders>
              <w:top w:val="single" w:sz="4" w:space="0" w:color="231F20"/>
              <w:bottom w:val="single" w:sz="4" w:space="0" w:color="231F20"/>
            </w:tcBorders>
          </w:tcPr>
          <w:p>
            <w:pPr>
              <w:pStyle w:val="TableParagraph"/>
              <w:spacing w:before="72"/>
              <w:ind w:left="81"/>
              <w:rPr>
                <w:sz w:val="17"/>
              </w:rPr>
            </w:pPr>
            <w:r>
              <w:rPr>
                <w:color w:val="231F20"/>
                <w:spacing w:val="-5"/>
                <w:sz w:val="17"/>
              </w:rPr>
              <w:t>A2</w:t>
            </w:r>
          </w:p>
        </w:tc>
        <w:tc>
          <w:tcPr>
            <w:tcW w:w="833" w:type="dxa"/>
            <w:tcBorders>
              <w:top w:val="single" w:sz="4" w:space="0" w:color="231F20"/>
              <w:bottom w:val="single" w:sz="4" w:space="0" w:color="231F20"/>
            </w:tcBorders>
          </w:tcPr>
          <w:p>
            <w:pPr>
              <w:pStyle w:val="TableParagraph"/>
              <w:spacing w:before="72"/>
              <w:ind w:left="1" w:right="28"/>
              <w:jc w:val="center"/>
              <w:rPr>
                <w:sz w:val="17"/>
              </w:rPr>
            </w:pPr>
            <w:r>
              <w:rPr>
                <w:color w:val="231F20"/>
                <w:spacing w:val="-2"/>
                <w:sz w:val="17"/>
              </w:rPr>
              <w:t>&lt;--</w:t>
            </w:r>
            <w:r>
              <w:rPr>
                <w:color w:val="231F20"/>
                <w:spacing w:val="-10"/>
                <w:sz w:val="17"/>
              </w:rPr>
              <w:t>-</w:t>
            </w:r>
          </w:p>
        </w:tc>
        <w:tc>
          <w:tcPr>
            <w:tcW w:w="821" w:type="dxa"/>
            <w:tcBorders>
              <w:top w:val="single" w:sz="4" w:space="0" w:color="231F20"/>
              <w:bottom w:val="single" w:sz="4" w:space="0" w:color="231F20"/>
            </w:tcBorders>
          </w:tcPr>
          <w:p>
            <w:pPr>
              <w:pStyle w:val="TableParagraph"/>
              <w:spacing w:before="72"/>
              <w:ind w:left="281"/>
              <w:rPr>
                <w:sz w:val="17"/>
              </w:rPr>
            </w:pPr>
            <w:r>
              <w:rPr>
                <w:color w:val="231F20"/>
                <w:spacing w:val="-10"/>
                <w:sz w:val="17"/>
              </w:rPr>
              <w:t>A</w:t>
            </w:r>
          </w:p>
        </w:tc>
        <w:tc>
          <w:tcPr>
            <w:tcW w:w="1380" w:type="dxa"/>
            <w:tcBorders>
              <w:top w:val="single" w:sz="4" w:space="0" w:color="231F20"/>
              <w:bottom w:val="single" w:sz="4" w:space="0" w:color="231F20"/>
            </w:tcBorders>
          </w:tcPr>
          <w:p>
            <w:pPr>
              <w:pStyle w:val="TableParagraph"/>
              <w:spacing w:before="72"/>
              <w:ind w:left="318"/>
              <w:rPr>
                <w:sz w:val="17"/>
              </w:rPr>
            </w:pPr>
            <w:r>
              <w:rPr>
                <w:color w:val="231F20"/>
                <w:spacing w:val="-4"/>
                <w:sz w:val="17"/>
              </w:rPr>
              <w:t>,971</w:t>
            </w:r>
          </w:p>
        </w:tc>
        <w:tc>
          <w:tcPr>
            <w:tcW w:w="1582" w:type="dxa"/>
            <w:tcBorders>
              <w:top w:val="single" w:sz="4" w:space="0" w:color="231F20"/>
              <w:bottom w:val="single" w:sz="4" w:space="0" w:color="231F20"/>
            </w:tcBorders>
          </w:tcPr>
          <w:p>
            <w:pPr>
              <w:pStyle w:val="TableParagraph"/>
              <w:spacing w:before="72"/>
              <w:ind w:left="212"/>
              <w:rPr>
                <w:sz w:val="17"/>
              </w:rPr>
            </w:pPr>
            <w:r>
              <w:rPr>
                <w:color w:val="231F20"/>
                <w:spacing w:val="-4"/>
                <w:sz w:val="17"/>
              </w:rPr>
              <w:t>,730</w:t>
            </w:r>
          </w:p>
        </w:tc>
        <w:tc>
          <w:tcPr>
            <w:tcW w:w="962" w:type="dxa"/>
            <w:tcBorders>
              <w:top w:val="single" w:sz="4" w:space="0" w:color="231F20"/>
              <w:bottom w:val="single" w:sz="4" w:space="0" w:color="231F20"/>
            </w:tcBorders>
          </w:tcPr>
          <w:p>
            <w:pPr>
              <w:pStyle w:val="TableParagraph"/>
              <w:spacing w:before="72"/>
              <w:ind w:left="203"/>
              <w:rPr>
                <w:sz w:val="17"/>
              </w:rPr>
            </w:pPr>
            <w:r>
              <w:rPr>
                <w:color w:val="231F20"/>
                <w:spacing w:val="-4"/>
                <w:sz w:val="17"/>
              </w:rPr>
              <w:t>,059</w:t>
            </w:r>
          </w:p>
        </w:tc>
        <w:tc>
          <w:tcPr>
            <w:tcW w:w="1277" w:type="dxa"/>
            <w:tcBorders>
              <w:top w:val="single" w:sz="4" w:space="0" w:color="231F20"/>
              <w:bottom w:val="single" w:sz="4" w:space="0" w:color="231F20"/>
            </w:tcBorders>
          </w:tcPr>
          <w:p>
            <w:pPr>
              <w:pStyle w:val="TableParagraph"/>
              <w:spacing w:before="72"/>
              <w:ind w:left="57" w:right="35"/>
              <w:jc w:val="center"/>
              <w:rPr>
                <w:sz w:val="17"/>
              </w:rPr>
            </w:pPr>
            <w:r>
              <w:rPr>
                <w:color w:val="231F20"/>
                <w:spacing w:val="-2"/>
                <w:sz w:val="17"/>
              </w:rPr>
              <w:t>16,415</w:t>
            </w:r>
          </w:p>
        </w:tc>
        <w:tc>
          <w:tcPr>
            <w:tcW w:w="1069" w:type="dxa"/>
            <w:tcBorders>
              <w:top w:val="single" w:sz="4" w:space="0" w:color="231F20"/>
              <w:bottom w:val="single" w:sz="4" w:space="0" w:color="231F20"/>
            </w:tcBorders>
          </w:tcPr>
          <w:p>
            <w:pPr>
              <w:pStyle w:val="TableParagraph"/>
              <w:spacing w:before="72"/>
              <w:ind w:left="358"/>
              <w:rPr>
                <w:sz w:val="17"/>
              </w:rPr>
            </w:pPr>
            <w:r>
              <w:rPr>
                <w:color w:val="231F20"/>
                <w:spacing w:val="-5"/>
                <w:sz w:val="17"/>
              </w:rPr>
              <w:t>***</w:t>
            </w:r>
          </w:p>
        </w:tc>
      </w:tr>
      <w:tr>
        <w:trPr>
          <w:trHeight w:val="333" w:hRule="atLeast"/>
        </w:trPr>
        <w:tc>
          <w:tcPr>
            <w:tcW w:w="655" w:type="dxa"/>
            <w:tcBorders>
              <w:top w:val="single" w:sz="4" w:space="0" w:color="231F20"/>
              <w:bottom w:val="single" w:sz="4" w:space="0" w:color="231F20"/>
            </w:tcBorders>
          </w:tcPr>
          <w:p>
            <w:pPr>
              <w:pStyle w:val="TableParagraph"/>
              <w:spacing w:before="72"/>
              <w:ind w:left="81"/>
              <w:rPr>
                <w:sz w:val="17"/>
              </w:rPr>
            </w:pPr>
            <w:r>
              <w:rPr>
                <w:color w:val="231F20"/>
                <w:spacing w:val="-5"/>
                <w:sz w:val="17"/>
              </w:rPr>
              <w:t>A3</w:t>
            </w:r>
          </w:p>
        </w:tc>
        <w:tc>
          <w:tcPr>
            <w:tcW w:w="833" w:type="dxa"/>
            <w:tcBorders>
              <w:top w:val="single" w:sz="4" w:space="0" w:color="231F20"/>
              <w:bottom w:val="single" w:sz="4" w:space="0" w:color="231F20"/>
            </w:tcBorders>
          </w:tcPr>
          <w:p>
            <w:pPr>
              <w:pStyle w:val="TableParagraph"/>
              <w:spacing w:before="72"/>
              <w:ind w:left="1" w:right="28"/>
              <w:jc w:val="center"/>
              <w:rPr>
                <w:sz w:val="17"/>
              </w:rPr>
            </w:pPr>
            <w:r>
              <w:rPr>
                <w:color w:val="231F20"/>
                <w:spacing w:val="-2"/>
                <w:sz w:val="17"/>
              </w:rPr>
              <w:t>&lt;--</w:t>
            </w:r>
            <w:r>
              <w:rPr>
                <w:color w:val="231F20"/>
                <w:spacing w:val="-10"/>
                <w:sz w:val="17"/>
              </w:rPr>
              <w:t>-</w:t>
            </w:r>
          </w:p>
        </w:tc>
        <w:tc>
          <w:tcPr>
            <w:tcW w:w="821" w:type="dxa"/>
            <w:tcBorders>
              <w:top w:val="single" w:sz="4" w:space="0" w:color="231F20"/>
              <w:bottom w:val="single" w:sz="4" w:space="0" w:color="231F20"/>
            </w:tcBorders>
          </w:tcPr>
          <w:p>
            <w:pPr>
              <w:pStyle w:val="TableParagraph"/>
              <w:spacing w:before="72"/>
              <w:ind w:left="283"/>
              <w:rPr>
                <w:sz w:val="17"/>
              </w:rPr>
            </w:pPr>
            <w:r>
              <w:rPr>
                <w:color w:val="231F20"/>
                <w:spacing w:val="-10"/>
                <w:sz w:val="17"/>
              </w:rPr>
              <w:t>A</w:t>
            </w:r>
          </w:p>
        </w:tc>
        <w:tc>
          <w:tcPr>
            <w:tcW w:w="1380" w:type="dxa"/>
            <w:tcBorders>
              <w:top w:val="single" w:sz="4" w:space="0" w:color="231F20"/>
              <w:bottom w:val="single" w:sz="4" w:space="0" w:color="231F20"/>
            </w:tcBorders>
          </w:tcPr>
          <w:p>
            <w:pPr>
              <w:pStyle w:val="TableParagraph"/>
              <w:spacing w:before="72"/>
              <w:ind w:left="318"/>
              <w:rPr>
                <w:sz w:val="17"/>
              </w:rPr>
            </w:pPr>
            <w:r>
              <w:rPr>
                <w:color w:val="231F20"/>
                <w:spacing w:val="-2"/>
                <w:sz w:val="17"/>
              </w:rPr>
              <w:t>1,042</w:t>
            </w:r>
          </w:p>
        </w:tc>
        <w:tc>
          <w:tcPr>
            <w:tcW w:w="1582" w:type="dxa"/>
            <w:tcBorders>
              <w:top w:val="single" w:sz="4" w:space="0" w:color="231F20"/>
              <w:bottom w:val="single" w:sz="4" w:space="0" w:color="231F20"/>
            </w:tcBorders>
          </w:tcPr>
          <w:p>
            <w:pPr>
              <w:pStyle w:val="TableParagraph"/>
              <w:spacing w:before="72"/>
              <w:ind w:left="213"/>
              <w:rPr>
                <w:sz w:val="17"/>
              </w:rPr>
            </w:pPr>
            <w:r>
              <w:rPr>
                <w:color w:val="231F20"/>
                <w:spacing w:val="-4"/>
                <w:sz w:val="17"/>
              </w:rPr>
              <w:t>,766</w:t>
            </w:r>
          </w:p>
        </w:tc>
        <w:tc>
          <w:tcPr>
            <w:tcW w:w="962" w:type="dxa"/>
            <w:tcBorders>
              <w:top w:val="single" w:sz="4" w:space="0" w:color="231F20"/>
              <w:bottom w:val="single" w:sz="4" w:space="0" w:color="231F20"/>
            </w:tcBorders>
          </w:tcPr>
          <w:p>
            <w:pPr>
              <w:pStyle w:val="TableParagraph"/>
              <w:spacing w:before="72"/>
              <w:ind w:left="205"/>
              <w:rPr>
                <w:sz w:val="17"/>
              </w:rPr>
            </w:pPr>
            <w:r>
              <w:rPr>
                <w:color w:val="231F20"/>
                <w:spacing w:val="-4"/>
                <w:sz w:val="17"/>
              </w:rPr>
              <w:t>,078</w:t>
            </w:r>
          </w:p>
        </w:tc>
        <w:tc>
          <w:tcPr>
            <w:tcW w:w="1277" w:type="dxa"/>
            <w:tcBorders>
              <w:top w:val="single" w:sz="4" w:space="0" w:color="231F20"/>
              <w:bottom w:val="single" w:sz="4" w:space="0" w:color="231F20"/>
            </w:tcBorders>
          </w:tcPr>
          <w:p>
            <w:pPr>
              <w:pStyle w:val="TableParagraph"/>
              <w:spacing w:before="72"/>
              <w:ind w:left="57" w:right="34"/>
              <w:jc w:val="center"/>
              <w:rPr>
                <w:sz w:val="17"/>
              </w:rPr>
            </w:pPr>
            <w:r>
              <w:rPr>
                <w:color w:val="231F20"/>
                <w:spacing w:val="-2"/>
                <w:sz w:val="17"/>
              </w:rPr>
              <w:t>13,321</w:t>
            </w:r>
          </w:p>
        </w:tc>
        <w:tc>
          <w:tcPr>
            <w:tcW w:w="1069" w:type="dxa"/>
            <w:tcBorders>
              <w:top w:val="single" w:sz="4" w:space="0" w:color="231F20"/>
              <w:bottom w:val="single" w:sz="4" w:space="0" w:color="231F20"/>
            </w:tcBorders>
          </w:tcPr>
          <w:p>
            <w:pPr>
              <w:pStyle w:val="TableParagraph"/>
              <w:spacing w:before="72"/>
              <w:ind w:left="358"/>
              <w:rPr>
                <w:sz w:val="17"/>
              </w:rPr>
            </w:pPr>
            <w:r>
              <w:rPr>
                <w:color w:val="231F20"/>
                <w:spacing w:val="-5"/>
                <w:sz w:val="17"/>
              </w:rPr>
              <w:t>***</w:t>
            </w:r>
          </w:p>
        </w:tc>
      </w:tr>
      <w:tr>
        <w:trPr>
          <w:trHeight w:val="333" w:hRule="atLeast"/>
        </w:trPr>
        <w:tc>
          <w:tcPr>
            <w:tcW w:w="655" w:type="dxa"/>
            <w:tcBorders>
              <w:top w:val="single" w:sz="4" w:space="0" w:color="231F20"/>
              <w:bottom w:val="single" w:sz="4" w:space="0" w:color="231F20"/>
            </w:tcBorders>
          </w:tcPr>
          <w:p>
            <w:pPr>
              <w:pStyle w:val="TableParagraph"/>
              <w:spacing w:before="72"/>
              <w:ind w:left="81"/>
              <w:rPr>
                <w:sz w:val="17"/>
              </w:rPr>
            </w:pPr>
            <w:r>
              <w:rPr>
                <w:color w:val="231F20"/>
                <w:spacing w:val="-5"/>
                <w:sz w:val="17"/>
              </w:rPr>
              <w:t>A4</w:t>
            </w:r>
          </w:p>
        </w:tc>
        <w:tc>
          <w:tcPr>
            <w:tcW w:w="833" w:type="dxa"/>
            <w:tcBorders>
              <w:top w:val="single" w:sz="4" w:space="0" w:color="231F20"/>
              <w:bottom w:val="single" w:sz="4" w:space="0" w:color="231F20"/>
            </w:tcBorders>
          </w:tcPr>
          <w:p>
            <w:pPr>
              <w:pStyle w:val="TableParagraph"/>
              <w:spacing w:before="72"/>
              <w:ind w:right="28"/>
              <w:jc w:val="center"/>
              <w:rPr>
                <w:sz w:val="17"/>
              </w:rPr>
            </w:pPr>
            <w:r>
              <w:rPr>
                <w:color w:val="231F20"/>
                <w:spacing w:val="-2"/>
                <w:sz w:val="17"/>
              </w:rPr>
              <w:t>&lt;--</w:t>
            </w:r>
            <w:r>
              <w:rPr>
                <w:color w:val="231F20"/>
                <w:spacing w:val="-10"/>
                <w:sz w:val="17"/>
              </w:rPr>
              <w:t>-</w:t>
            </w:r>
          </w:p>
        </w:tc>
        <w:tc>
          <w:tcPr>
            <w:tcW w:w="821" w:type="dxa"/>
            <w:tcBorders>
              <w:top w:val="single" w:sz="4" w:space="0" w:color="231F20"/>
              <w:bottom w:val="single" w:sz="4" w:space="0" w:color="231F20"/>
            </w:tcBorders>
          </w:tcPr>
          <w:p>
            <w:pPr>
              <w:pStyle w:val="TableParagraph"/>
              <w:spacing w:before="72"/>
              <w:ind w:left="281"/>
              <w:rPr>
                <w:sz w:val="17"/>
              </w:rPr>
            </w:pPr>
            <w:r>
              <w:rPr>
                <w:color w:val="231F20"/>
                <w:spacing w:val="-10"/>
                <w:sz w:val="17"/>
              </w:rPr>
              <w:t>A</w:t>
            </w:r>
          </w:p>
        </w:tc>
        <w:tc>
          <w:tcPr>
            <w:tcW w:w="1380" w:type="dxa"/>
            <w:tcBorders>
              <w:top w:val="single" w:sz="4" w:space="0" w:color="231F20"/>
              <w:bottom w:val="single" w:sz="4" w:space="0" w:color="231F20"/>
            </w:tcBorders>
          </w:tcPr>
          <w:p>
            <w:pPr>
              <w:pStyle w:val="TableParagraph"/>
              <w:spacing w:before="72"/>
              <w:ind w:left="318"/>
              <w:rPr>
                <w:sz w:val="17"/>
              </w:rPr>
            </w:pPr>
            <w:r>
              <w:rPr>
                <w:color w:val="231F20"/>
                <w:spacing w:val="-4"/>
                <w:sz w:val="17"/>
              </w:rPr>
              <w:t>,899</w:t>
            </w:r>
          </w:p>
        </w:tc>
        <w:tc>
          <w:tcPr>
            <w:tcW w:w="1582" w:type="dxa"/>
            <w:tcBorders>
              <w:top w:val="single" w:sz="4" w:space="0" w:color="231F20"/>
              <w:bottom w:val="single" w:sz="4" w:space="0" w:color="231F20"/>
            </w:tcBorders>
          </w:tcPr>
          <w:p>
            <w:pPr>
              <w:pStyle w:val="TableParagraph"/>
              <w:spacing w:before="72"/>
              <w:ind w:left="212"/>
              <w:rPr>
                <w:sz w:val="17"/>
              </w:rPr>
            </w:pPr>
            <w:r>
              <w:rPr>
                <w:color w:val="231F20"/>
                <w:spacing w:val="-4"/>
                <w:sz w:val="17"/>
              </w:rPr>
              <w:t>,682</w:t>
            </w:r>
          </w:p>
        </w:tc>
        <w:tc>
          <w:tcPr>
            <w:tcW w:w="962" w:type="dxa"/>
            <w:tcBorders>
              <w:top w:val="single" w:sz="4" w:space="0" w:color="231F20"/>
              <w:bottom w:val="single" w:sz="4" w:space="0" w:color="231F20"/>
            </w:tcBorders>
          </w:tcPr>
          <w:p>
            <w:pPr>
              <w:pStyle w:val="TableParagraph"/>
              <w:spacing w:before="72"/>
              <w:ind w:left="204"/>
              <w:rPr>
                <w:sz w:val="17"/>
              </w:rPr>
            </w:pPr>
            <w:r>
              <w:rPr>
                <w:color w:val="231F20"/>
                <w:spacing w:val="-4"/>
                <w:sz w:val="17"/>
              </w:rPr>
              <w:t>,074</w:t>
            </w:r>
          </w:p>
        </w:tc>
        <w:tc>
          <w:tcPr>
            <w:tcW w:w="1277" w:type="dxa"/>
            <w:tcBorders>
              <w:top w:val="single" w:sz="4" w:space="0" w:color="231F20"/>
              <w:bottom w:val="single" w:sz="4" w:space="0" w:color="231F20"/>
            </w:tcBorders>
          </w:tcPr>
          <w:p>
            <w:pPr>
              <w:pStyle w:val="TableParagraph"/>
              <w:spacing w:before="72"/>
              <w:ind w:left="57" w:right="3"/>
              <w:jc w:val="center"/>
              <w:rPr>
                <w:sz w:val="17"/>
              </w:rPr>
            </w:pPr>
            <w:r>
              <w:rPr>
                <w:color w:val="231F20"/>
                <w:spacing w:val="-2"/>
                <w:sz w:val="17"/>
              </w:rPr>
              <w:t>12,087</w:t>
            </w:r>
          </w:p>
        </w:tc>
        <w:tc>
          <w:tcPr>
            <w:tcW w:w="1069" w:type="dxa"/>
            <w:tcBorders>
              <w:top w:val="single" w:sz="4" w:space="0" w:color="231F20"/>
              <w:bottom w:val="single" w:sz="4" w:space="0" w:color="231F20"/>
            </w:tcBorders>
          </w:tcPr>
          <w:p>
            <w:pPr>
              <w:pStyle w:val="TableParagraph"/>
              <w:spacing w:before="72"/>
              <w:ind w:left="358"/>
              <w:rPr>
                <w:sz w:val="17"/>
              </w:rPr>
            </w:pPr>
            <w:r>
              <w:rPr>
                <w:color w:val="231F20"/>
                <w:spacing w:val="-5"/>
                <w:sz w:val="17"/>
              </w:rPr>
              <w:t>***</w:t>
            </w:r>
          </w:p>
        </w:tc>
      </w:tr>
      <w:tr>
        <w:trPr>
          <w:trHeight w:val="331" w:hRule="atLeast"/>
        </w:trPr>
        <w:tc>
          <w:tcPr>
            <w:tcW w:w="655" w:type="dxa"/>
            <w:tcBorders>
              <w:top w:val="single" w:sz="4" w:space="0" w:color="231F20"/>
              <w:bottom w:val="single" w:sz="4" w:space="0" w:color="231F20"/>
            </w:tcBorders>
          </w:tcPr>
          <w:p>
            <w:pPr>
              <w:pStyle w:val="TableParagraph"/>
              <w:ind w:left="81"/>
              <w:rPr>
                <w:sz w:val="17"/>
              </w:rPr>
            </w:pPr>
            <w:r>
              <w:rPr>
                <w:color w:val="231F20"/>
                <w:spacing w:val="-5"/>
                <w:sz w:val="17"/>
              </w:rPr>
              <w:t>A5</w:t>
            </w:r>
          </w:p>
        </w:tc>
        <w:tc>
          <w:tcPr>
            <w:tcW w:w="833" w:type="dxa"/>
            <w:tcBorders>
              <w:top w:val="single" w:sz="4" w:space="0" w:color="231F20"/>
              <w:bottom w:val="single" w:sz="4" w:space="0" w:color="231F20"/>
            </w:tcBorders>
          </w:tcPr>
          <w:p>
            <w:pPr>
              <w:pStyle w:val="TableParagraph"/>
              <w:ind w:left="1" w:right="28"/>
              <w:jc w:val="center"/>
              <w:rPr>
                <w:sz w:val="17"/>
              </w:rPr>
            </w:pPr>
            <w:r>
              <w:rPr>
                <w:color w:val="231F20"/>
                <w:spacing w:val="-2"/>
                <w:sz w:val="17"/>
              </w:rPr>
              <w:t>&lt;--</w:t>
            </w:r>
            <w:r>
              <w:rPr>
                <w:color w:val="231F20"/>
                <w:spacing w:val="-10"/>
                <w:sz w:val="17"/>
              </w:rPr>
              <w:t>-</w:t>
            </w:r>
          </w:p>
        </w:tc>
        <w:tc>
          <w:tcPr>
            <w:tcW w:w="821" w:type="dxa"/>
            <w:tcBorders>
              <w:top w:val="single" w:sz="4" w:space="0" w:color="231F20"/>
              <w:bottom w:val="single" w:sz="4" w:space="0" w:color="231F20"/>
            </w:tcBorders>
          </w:tcPr>
          <w:p>
            <w:pPr>
              <w:pStyle w:val="TableParagraph"/>
              <w:ind w:left="283"/>
              <w:rPr>
                <w:sz w:val="17"/>
              </w:rPr>
            </w:pPr>
            <w:r>
              <w:rPr>
                <w:color w:val="231F20"/>
                <w:spacing w:val="-10"/>
                <w:sz w:val="17"/>
              </w:rPr>
              <w:t>A</w:t>
            </w:r>
          </w:p>
        </w:tc>
        <w:tc>
          <w:tcPr>
            <w:tcW w:w="1380" w:type="dxa"/>
            <w:tcBorders>
              <w:top w:val="single" w:sz="4" w:space="0" w:color="231F20"/>
              <w:bottom w:val="single" w:sz="4" w:space="0" w:color="231F20"/>
            </w:tcBorders>
          </w:tcPr>
          <w:p>
            <w:pPr>
              <w:pStyle w:val="TableParagraph"/>
              <w:ind w:left="318"/>
              <w:rPr>
                <w:sz w:val="17"/>
              </w:rPr>
            </w:pPr>
            <w:r>
              <w:rPr>
                <w:color w:val="231F20"/>
                <w:spacing w:val="-4"/>
                <w:sz w:val="17"/>
              </w:rPr>
              <w:t>,847</w:t>
            </w:r>
          </w:p>
        </w:tc>
        <w:tc>
          <w:tcPr>
            <w:tcW w:w="1582" w:type="dxa"/>
            <w:tcBorders>
              <w:top w:val="single" w:sz="4" w:space="0" w:color="231F20"/>
              <w:bottom w:val="single" w:sz="4" w:space="0" w:color="231F20"/>
            </w:tcBorders>
          </w:tcPr>
          <w:p>
            <w:pPr>
              <w:pStyle w:val="TableParagraph"/>
              <w:ind w:left="212"/>
              <w:rPr>
                <w:sz w:val="17"/>
              </w:rPr>
            </w:pPr>
            <w:r>
              <w:rPr>
                <w:color w:val="231F20"/>
                <w:spacing w:val="-4"/>
                <w:sz w:val="17"/>
              </w:rPr>
              <w:t>,698</w:t>
            </w:r>
          </w:p>
        </w:tc>
        <w:tc>
          <w:tcPr>
            <w:tcW w:w="962" w:type="dxa"/>
            <w:tcBorders>
              <w:top w:val="single" w:sz="4" w:space="0" w:color="231F20"/>
              <w:bottom w:val="single" w:sz="4" w:space="0" w:color="231F20"/>
            </w:tcBorders>
          </w:tcPr>
          <w:p>
            <w:pPr>
              <w:pStyle w:val="TableParagraph"/>
              <w:ind w:left="203"/>
              <w:rPr>
                <w:sz w:val="17"/>
              </w:rPr>
            </w:pPr>
            <w:r>
              <w:rPr>
                <w:color w:val="231F20"/>
                <w:spacing w:val="-4"/>
                <w:sz w:val="17"/>
              </w:rPr>
              <w:t>,069</w:t>
            </w:r>
          </w:p>
        </w:tc>
        <w:tc>
          <w:tcPr>
            <w:tcW w:w="1277" w:type="dxa"/>
            <w:tcBorders>
              <w:top w:val="single" w:sz="4" w:space="0" w:color="231F20"/>
              <w:bottom w:val="single" w:sz="4" w:space="0" w:color="231F20"/>
            </w:tcBorders>
          </w:tcPr>
          <w:p>
            <w:pPr>
              <w:pStyle w:val="TableParagraph"/>
              <w:ind w:left="57" w:right="12"/>
              <w:jc w:val="center"/>
              <w:rPr>
                <w:sz w:val="17"/>
              </w:rPr>
            </w:pPr>
            <w:r>
              <w:rPr>
                <w:color w:val="231F20"/>
                <w:spacing w:val="-2"/>
                <w:sz w:val="17"/>
              </w:rPr>
              <w:t>12,334</w:t>
            </w:r>
          </w:p>
        </w:tc>
        <w:tc>
          <w:tcPr>
            <w:tcW w:w="1069" w:type="dxa"/>
            <w:tcBorders>
              <w:top w:val="single" w:sz="4" w:space="0" w:color="231F20"/>
              <w:bottom w:val="single" w:sz="4" w:space="0" w:color="231F20"/>
            </w:tcBorders>
          </w:tcPr>
          <w:p>
            <w:pPr>
              <w:pStyle w:val="TableParagraph"/>
              <w:ind w:left="358"/>
              <w:rPr>
                <w:sz w:val="17"/>
              </w:rPr>
            </w:pPr>
            <w:r>
              <w:rPr>
                <w:color w:val="231F20"/>
                <w:spacing w:val="-5"/>
                <w:sz w:val="17"/>
              </w:rPr>
              <w:t>***</w:t>
            </w:r>
          </w:p>
        </w:tc>
      </w:tr>
    </w:tbl>
    <w:p>
      <w:pPr>
        <w:spacing w:before="58"/>
        <w:ind w:left="5" w:right="19" w:firstLine="0"/>
        <w:jc w:val="center"/>
        <w:rPr>
          <w:sz w:val="17"/>
        </w:rPr>
      </w:pPr>
      <w:r>
        <w:rPr>
          <w:b/>
          <w:color w:val="231F20"/>
          <w:sz w:val="17"/>
        </w:rPr>
        <w:t>Table</w:t>
      </w:r>
      <w:r>
        <w:rPr>
          <w:b/>
          <w:color w:val="231F20"/>
          <w:spacing w:val="-9"/>
          <w:sz w:val="17"/>
        </w:rPr>
        <w:t> </w:t>
      </w:r>
      <w:r>
        <w:rPr>
          <w:b/>
          <w:color w:val="231F20"/>
          <w:sz w:val="17"/>
        </w:rPr>
        <w:t>5.</w:t>
      </w:r>
      <w:r>
        <w:rPr>
          <w:b/>
          <w:color w:val="231F20"/>
          <w:spacing w:val="-6"/>
          <w:sz w:val="17"/>
        </w:rPr>
        <w:t> </w:t>
      </w:r>
      <w:r>
        <w:rPr>
          <w:color w:val="231F20"/>
          <w:sz w:val="17"/>
        </w:rPr>
        <w:t>Regression</w:t>
      </w:r>
      <w:r>
        <w:rPr>
          <w:color w:val="231F20"/>
          <w:spacing w:val="-5"/>
          <w:sz w:val="17"/>
        </w:rPr>
        <w:t> </w:t>
      </w:r>
      <w:r>
        <w:rPr>
          <w:color w:val="231F20"/>
          <w:sz w:val="17"/>
        </w:rPr>
        <w:t>Weights:</w:t>
      </w:r>
      <w:r>
        <w:rPr>
          <w:color w:val="231F20"/>
          <w:spacing w:val="-7"/>
          <w:sz w:val="17"/>
        </w:rPr>
        <w:t> </w:t>
      </w:r>
      <w:r>
        <w:rPr>
          <w:color w:val="231F20"/>
          <w:sz w:val="17"/>
        </w:rPr>
        <w:t>(Group</w:t>
      </w:r>
      <w:r>
        <w:rPr>
          <w:color w:val="231F20"/>
          <w:spacing w:val="-7"/>
          <w:sz w:val="17"/>
        </w:rPr>
        <w:t> </w:t>
      </w:r>
      <w:r>
        <w:rPr>
          <w:color w:val="231F20"/>
          <w:sz w:val="17"/>
        </w:rPr>
        <w:t>number</w:t>
      </w:r>
      <w:r>
        <w:rPr>
          <w:color w:val="231F20"/>
          <w:spacing w:val="-7"/>
          <w:sz w:val="17"/>
        </w:rPr>
        <w:t> </w:t>
      </w:r>
      <w:r>
        <w:rPr>
          <w:color w:val="231F20"/>
          <w:sz w:val="17"/>
        </w:rPr>
        <w:t>1</w:t>
      </w:r>
      <w:r>
        <w:rPr>
          <w:color w:val="231F20"/>
          <w:spacing w:val="-7"/>
          <w:sz w:val="17"/>
        </w:rPr>
        <w:t> </w:t>
      </w:r>
      <w:r>
        <w:rPr>
          <w:color w:val="231F20"/>
          <w:sz w:val="17"/>
        </w:rPr>
        <w:t>-</w:t>
      </w:r>
      <w:r>
        <w:rPr>
          <w:color w:val="231F20"/>
          <w:spacing w:val="-4"/>
          <w:sz w:val="17"/>
        </w:rPr>
        <w:t> </w:t>
      </w:r>
      <w:r>
        <w:rPr>
          <w:color w:val="231F20"/>
          <w:sz w:val="17"/>
        </w:rPr>
        <w:t>Default</w:t>
      </w:r>
      <w:r>
        <w:rPr>
          <w:color w:val="231F20"/>
          <w:spacing w:val="-5"/>
          <w:sz w:val="17"/>
        </w:rPr>
        <w:t> </w:t>
      </w:r>
      <w:r>
        <w:rPr>
          <w:color w:val="231F20"/>
          <w:spacing w:val="-2"/>
          <w:sz w:val="17"/>
        </w:rPr>
        <w:t>model)</w:t>
      </w:r>
    </w:p>
    <w:p>
      <w:pPr>
        <w:pStyle w:val="BodyText"/>
        <w:spacing w:before="87"/>
        <w:rPr>
          <w:sz w:val="17"/>
        </w:rPr>
      </w:pPr>
    </w:p>
    <w:p>
      <w:pPr>
        <w:pStyle w:val="BodyText"/>
        <w:spacing w:line="309" w:lineRule="auto"/>
        <w:ind w:left="125" w:right="140"/>
        <w:jc w:val="both"/>
      </w:pPr>
      <w:r>
        <w:rPr>
          <w:color w:val="231F20"/>
          <w:w w:val="105"/>
        </w:rPr>
        <w:t>Regression</w:t>
      </w:r>
      <w:r>
        <w:rPr>
          <w:color w:val="231F20"/>
          <w:spacing w:val="-12"/>
          <w:w w:val="105"/>
        </w:rPr>
        <w:t> </w:t>
      </w:r>
      <w:r>
        <w:rPr>
          <w:color w:val="231F20"/>
          <w:w w:val="105"/>
        </w:rPr>
        <w:t>values</w:t>
      </w:r>
      <w:r>
        <w:rPr>
          <w:color w:val="231F20"/>
          <w:spacing w:val="-11"/>
          <w:w w:val="105"/>
        </w:rPr>
        <w:t> </w:t>
      </w:r>
      <w:r>
        <w:rPr>
          <w:color w:val="231F20"/>
          <w:w w:val="105"/>
        </w:rPr>
        <w:t>in</w:t>
      </w:r>
      <w:r>
        <w:rPr>
          <w:color w:val="231F20"/>
          <w:spacing w:val="-12"/>
          <w:w w:val="105"/>
        </w:rPr>
        <w:t> </w:t>
      </w:r>
      <w:r>
        <w:rPr>
          <w:color w:val="231F20"/>
          <w:w w:val="105"/>
        </w:rPr>
        <w:t>Table</w:t>
      </w:r>
      <w:r>
        <w:rPr>
          <w:color w:val="231F20"/>
          <w:spacing w:val="-10"/>
          <w:w w:val="105"/>
        </w:rPr>
        <w:t> </w:t>
      </w:r>
      <w:r>
        <w:rPr>
          <w:color w:val="231F20"/>
          <w:w w:val="105"/>
        </w:rPr>
        <w:t>5</w:t>
      </w:r>
      <w:r>
        <w:rPr>
          <w:color w:val="231F20"/>
          <w:spacing w:val="-9"/>
          <w:w w:val="105"/>
        </w:rPr>
        <w:t> </w:t>
      </w:r>
      <w:r>
        <w:rPr>
          <w:color w:val="231F20"/>
          <w:w w:val="105"/>
        </w:rPr>
        <w:t>above</w:t>
      </w:r>
      <w:r>
        <w:rPr>
          <w:color w:val="231F20"/>
          <w:spacing w:val="-10"/>
          <w:w w:val="105"/>
        </w:rPr>
        <w:t> </w:t>
      </w:r>
      <w:r>
        <w:rPr>
          <w:color w:val="231F20"/>
          <w:w w:val="105"/>
        </w:rPr>
        <w:t>show</w:t>
      </w:r>
      <w:r>
        <w:rPr>
          <w:color w:val="231F20"/>
          <w:spacing w:val="-9"/>
          <w:w w:val="105"/>
        </w:rPr>
        <w:t> </w:t>
      </w:r>
      <w:r>
        <w:rPr>
          <w:color w:val="231F20"/>
          <w:w w:val="105"/>
        </w:rPr>
        <w:t>the</w:t>
      </w:r>
      <w:r>
        <w:rPr>
          <w:color w:val="231F20"/>
          <w:spacing w:val="-12"/>
          <w:w w:val="105"/>
        </w:rPr>
        <w:t> </w:t>
      </w:r>
      <w:r>
        <w:rPr>
          <w:color w:val="231F20"/>
          <w:w w:val="105"/>
        </w:rPr>
        <w:t>power</w:t>
      </w:r>
      <w:r>
        <w:rPr>
          <w:color w:val="231F20"/>
          <w:spacing w:val="-10"/>
          <w:w w:val="105"/>
        </w:rPr>
        <w:t> </w:t>
      </w:r>
      <w:r>
        <w:rPr>
          <w:color w:val="231F20"/>
          <w:w w:val="105"/>
        </w:rPr>
        <w:t>of</w:t>
      </w:r>
      <w:r>
        <w:rPr>
          <w:color w:val="231F20"/>
          <w:spacing w:val="-12"/>
          <w:w w:val="105"/>
        </w:rPr>
        <w:t> </w:t>
      </w:r>
      <w:r>
        <w:rPr>
          <w:color w:val="231F20"/>
          <w:w w:val="105"/>
        </w:rPr>
        <w:t>observed</w:t>
      </w:r>
      <w:r>
        <w:rPr>
          <w:color w:val="231F20"/>
          <w:spacing w:val="-11"/>
          <w:w w:val="105"/>
        </w:rPr>
        <w:t> </w:t>
      </w:r>
      <w:r>
        <w:rPr>
          <w:color w:val="231F20"/>
          <w:w w:val="105"/>
        </w:rPr>
        <w:t>variables</w:t>
      </w:r>
      <w:r>
        <w:rPr>
          <w:color w:val="231F20"/>
          <w:spacing w:val="-11"/>
          <w:w w:val="105"/>
        </w:rPr>
        <w:t> </w:t>
      </w:r>
      <w:r>
        <w:rPr>
          <w:color w:val="231F20"/>
          <w:w w:val="105"/>
        </w:rPr>
        <w:t>to</w:t>
      </w:r>
      <w:r>
        <w:rPr>
          <w:color w:val="231F20"/>
          <w:spacing w:val="-9"/>
          <w:w w:val="105"/>
        </w:rPr>
        <w:t> </w:t>
      </w:r>
      <w:r>
        <w:rPr>
          <w:color w:val="231F20"/>
          <w:w w:val="105"/>
        </w:rPr>
        <w:t>predict</w:t>
      </w:r>
      <w:r>
        <w:rPr>
          <w:color w:val="231F20"/>
          <w:spacing w:val="-12"/>
          <w:w w:val="105"/>
        </w:rPr>
        <w:t> </w:t>
      </w:r>
      <w:r>
        <w:rPr>
          <w:color w:val="231F20"/>
          <w:w w:val="105"/>
        </w:rPr>
        <w:t>latent</w:t>
      </w:r>
      <w:r>
        <w:rPr>
          <w:color w:val="231F20"/>
          <w:spacing w:val="-10"/>
          <w:w w:val="105"/>
        </w:rPr>
        <w:t> </w:t>
      </w:r>
      <w:r>
        <w:rPr>
          <w:color w:val="231F20"/>
          <w:w w:val="105"/>
        </w:rPr>
        <w:t>variables,</w:t>
      </w:r>
      <w:r>
        <w:rPr>
          <w:color w:val="231F20"/>
          <w:spacing w:val="-11"/>
          <w:w w:val="105"/>
        </w:rPr>
        <w:t> </w:t>
      </w:r>
      <w:r>
        <w:rPr>
          <w:color w:val="231F20"/>
          <w:w w:val="105"/>
        </w:rPr>
        <w:t>that is,</w:t>
      </w:r>
      <w:r>
        <w:rPr>
          <w:color w:val="231F20"/>
          <w:spacing w:val="-12"/>
          <w:w w:val="105"/>
        </w:rPr>
        <w:t> </w:t>
      </w:r>
      <w:r>
        <w:rPr>
          <w:color w:val="231F20"/>
          <w:w w:val="105"/>
        </w:rPr>
        <w:t>factor</w:t>
      </w:r>
      <w:r>
        <w:rPr>
          <w:color w:val="231F20"/>
          <w:spacing w:val="-11"/>
          <w:w w:val="105"/>
        </w:rPr>
        <w:t> </w:t>
      </w:r>
      <w:r>
        <w:rPr>
          <w:color w:val="231F20"/>
          <w:w w:val="105"/>
        </w:rPr>
        <w:t>loadings.</w:t>
      </w:r>
      <w:r>
        <w:rPr>
          <w:color w:val="231F20"/>
          <w:spacing w:val="-12"/>
          <w:w w:val="105"/>
        </w:rPr>
        <w:t> </w:t>
      </w:r>
      <w:r>
        <w:rPr>
          <w:color w:val="231F20"/>
          <w:w w:val="105"/>
        </w:rPr>
        <w:t>Factor</w:t>
      </w:r>
      <w:r>
        <w:rPr>
          <w:color w:val="231F20"/>
          <w:spacing w:val="-11"/>
          <w:w w:val="105"/>
        </w:rPr>
        <w:t> </w:t>
      </w:r>
      <w:r>
        <w:rPr>
          <w:color w:val="231F20"/>
          <w:w w:val="105"/>
        </w:rPr>
        <w:t>loadings</w:t>
      </w:r>
      <w:r>
        <w:rPr>
          <w:color w:val="231F20"/>
          <w:spacing w:val="-11"/>
          <w:w w:val="105"/>
        </w:rPr>
        <w:t> </w:t>
      </w:r>
      <w:r>
        <w:rPr>
          <w:color w:val="231F20"/>
          <w:w w:val="105"/>
        </w:rPr>
        <w:t>are</w:t>
      </w:r>
      <w:r>
        <w:rPr>
          <w:color w:val="231F20"/>
          <w:spacing w:val="-12"/>
          <w:w w:val="105"/>
        </w:rPr>
        <w:t> </w:t>
      </w:r>
      <w:r>
        <w:rPr>
          <w:color w:val="231F20"/>
          <w:w w:val="105"/>
        </w:rPr>
        <w:t>important</w:t>
      </w:r>
      <w:r>
        <w:rPr>
          <w:color w:val="231F20"/>
          <w:spacing w:val="-11"/>
          <w:w w:val="105"/>
        </w:rPr>
        <w:t> </w:t>
      </w:r>
      <w:r>
        <w:rPr>
          <w:color w:val="231F20"/>
          <w:w w:val="105"/>
        </w:rPr>
        <w:t>as</w:t>
      </w:r>
      <w:r>
        <w:rPr>
          <w:color w:val="231F20"/>
          <w:spacing w:val="-12"/>
          <w:w w:val="105"/>
        </w:rPr>
        <w:t> </w:t>
      </w:r>
      <w:r>
        <w:rPr>
          <w:color w:val="231F20"/>
          <w:w w:val="105"/>
        </w:rPr>
        <w:t>the</w:t>
      </w:r>
      <w:r>
        <w:rPr>
          <w:color w:val="231F20"/>
          <w:spacing w:val="-11"/>
          <w:w w:val="105"/>
        </w:rPr>
        <w:t> </w:t>
      </w:r>
      <w:r>
        <w:rPr>
          <w:color w:val="231F20"/>
          <w:w w:val="105"/>
        </w:rPr>
        <w:t>“p”</w:t>
      </w:r>
      <w:r>
        <w:rPr>
          <w:color w:val="231F20"/>
          <w:spacing w:val="-11"/>
          <w:w w:val="105"/>
        </w:rPr>
        <w:t> </w:t>
      </w:r>
      <w:r>
        <w:rPr>
          <w:color w:val="231F20"/>
          <w:w w:val="105"/>
        </w:rPr>
        <w:t>values</w:t>
      </w:r>
      <w:r>
        <w:rPr>
          <w:color w:val="231F20"/>
          <w:spacing w:val="-12"/>
          <w:w w:val="105"/>
        </w:rPr>
        <w:t> </w:t>
      </w:r>
      <w:r>
        <w:rPr>
          <w:color w:val="231F20"/>
          <w:w w:val="105"/>
        </w:rPr>
        <w:t>for</w:t>
      </w:r>
      <w:r>
        <w:rPr>
          <w:color w:val="231F20"/>
          <w:spacing w:val="-11"/>
          <w:w w:val="105"/>
        </w:rPr>
        <w:t> </w:t>
      </w:r>
      <w:r>
        <w:rPr>
          <w:color w:val="231F20"/>
          <w:w w:val="105"/>
        </w:rPr>
        <w:t>each</w:t>
      </w:r>
      <w:r>
        <w:rPr>
          <w:color w:val="231F20"/>
          <w:spacing w:val="-12"/>
          <w:w w:val="105"/>
        </w:rPr>
        <w:t> </w:t>
      </w:r>
      <w:r>
        <w:rPr>
          <w:color w:val="231F20"/>
          <w:w w:val="105"/>
        </w:rPr>
        <w:t>binary</w:t>
      </w:r>
      <w:r>
        <w:rPr>
          <w:color w:val="231F20"/>
          <w:spacing w:val="-11"/>
          <w:w w:val="105"/>
        </w:rPr>
        <w:t> </w:t>
      </w:r>
      <w:r>
        <w:rPr>
          <w:color w:val="231F20"/>
          <w:w w:val="105"/>
        </w:rPr>
        <w:t>relationship</w:t>
      </w:r>
      <w:r>
        <w:rPr>
          <w:color w:val="231F20"/>
          <w:spacing w:val="-11"/>
          <w:w w:val="105"/>
        </w:rPr>
        <w:t> </w:t>
      </w:r>
      <w:r>
        <w:rPr>
          <w:color w:val="231F20"/>
          <w:w w:val="105"/>
        </w:rPr>
        <w:t>above</w:t>
      </w:r>
      <w:r>
        <w:rPr>
          <w:color w:val="231F20"/>
          <w:spacing w:val="-10"/>
          <w:w w:val="105"/>
        </w:rPr>
        <w:t> </w:t>
      </w:r>
      <w:r>
        <w:rPr>
          <w:color w:val="231F20"/>
          <w:w w:val="105"/>
        </w:rPr>
        <w:t>are less</w:t>
      </w:r>
      <w:r>
        <w:rPr>
          <w:color w:val="231F20"/>
          <w:spacing w:val="-4"/>
          <w:w w:val="105"/>
        </w:rPr>
        <w:t> </w:t>
      </w:r>
      <w:r>
        <w:rPr>
          <w:color w:val="231F20"/>
          <w:w w:val="105"/>
        </w:rPr>
        <w:t>than</w:t>
      </w:r>
      <w:r>
        <w:rPr>
          <w:color w:val="231F20"/>
          <w:spacing w:val="-4"/>
          <w:w w:val="105"/>
        </w:rPr>
        <w:t> </w:t>
      </w:r>
      <w:r>
        <w:rPr>
          <w:color w:val="231F20"/>
          <w:w w:val="105"/>
        </w:rPr>
        <w:t>0.001.</w:t>
      </w:r>
      <w:r>
        <w:rPr>
          <w:color w:val="231F20"/>
          <w:spacing w:val="-4"/>
          <w:w w:val="105"/>
        </w:rPr>
        <w:t> </w:t>
      </w:r>
      <w:r>
        <w:rPr>
          <w:color w:val="231F20"/>
          <w:w w:val="105"/>
        </w:rPr>
        <w:t>The</w:t>
      </w:r>
      <w:r>
        <w:rPr>
          <w:color w:val="231F20"/>
          <w:spacing w:val="-3"/>
          <w:w w:val="105"/>
        </w:rPr>
        <w:t> </w:t>
      </w:r>
      <w:r>
        <w:rPr>
          <w:color w:val="231F20"/>
          <w:w w:val="105"/>
        </w:rPr>
        <w:t>significant</w:t>
      </w:r>
      <w:r>
        <w:rPr>
          <w:color w:val="231F20"/>
          <w:spacing w:val="-3"/>
          <w:w w:val="105"/>
        </w:rPr>
        <w:t> </w:t>
      </w:r>
      <w:r>
        <w:rPr>
          <w:color w:val="231F20"/>
          <w:w w:val="105"/>
        </w:rPr>
        <w:t>p</w:t>
      </w:r>
      <w:r>
        <w:rPr>
          <w:color w:val="231F20"/>
          <w:spacing w:val="-1"/>
          <w:w w:val="105"/>
        </w:rPr>
        <w:t> </w:t>
      </w:r>
      <w:r>
        <w:rPr>
          <w:color w:val="231F20"/>
          <w:w w:val="105"/>
        </w:rPr>
        <w:t>values</w:t>
      </w:r>
      <w:r>
        <w:rPr>
          <w:color w:val="231F20"/>
          <w:spacing w:val="-3"/>
          <w:w w:val="105"/>
        </w:rPr>
        <w:t> </w:t>
      </w:r>
      <w:r>
        <w:rPr>
          <w:color w:val="231F20"/>
          <w:w w:val="105"/>
        </w:rPr>
        <w:t>indicate</w:t>
      </w:r>
      <w:r>
        <w:rPr>
          <w:color w:val="231F20"/>
          <w:spacing w:val="-4"/>
          <w:w w:val="105"/>
        </w:rPr>
        <w:t> </w:t>
      </w:r>
      <w:r>
        <w:rPr>
          <w:color w:val="231F20"/>
          <w:w w:val="105"/>
        </w:rPr>
        <w:t>that</w:t>
      </w:r>
      <w:r>
        <w:rPr>
          <w:color w:val="231F20"/>
          <w:spacing w:val="-3"/>
          <w:w w:val="105"/>
        </w:rPr>
        <w:t> </w:t>
      </w:r>
      <w:r>
        <w:rPr>
          <w:color w:val="231F20"/>
          <w:w w:val="105"/>
        </w:rPr>
        <w:t>the</w:t>
      </w:r>
      <w:r>
        <w:rPr>
          <w:color w:val="231F20"/>
          <w:spacing w:val="-2"/>
          <w:w w:val="105"/>
        </w:rPr>
        <w:t> </w:t>
      </w:r>
      <w:r>
        <w:rPr>
          <w:color w:val="231F20"/>
          <w:w w:val="105"/>
        </w:rPr>
        <w:t>items</w:t>
      </w:r>
      <w:r>
        <w:rPr>
          <w:color w:val="231F20"/>
          <w:spacing w:val="-5"/>
          <w:w w:val="105"/>
        </w:rPr>
        <w:t> </w:t>
      </w:r>
      <w:r>
        <w:rPr>
          <w:color w:val="231F20"/>
          <w:w w:val="105"/>
        </w:rPr>
        <w:t>were</w:t>
      </w:r>
      <w:r>
        <w:rPr>
          <w:color w:val="231F20"/>
          <w:spacing w:val="-1"/>
          <w:w w:val="105"/>
        </w:rPr>
        <w:t> </w:t>
      </w:r>
      <w:r>
        <w:rPr>
          <w:color w:val="231F20"/>
          <w:w w:val="105"/>
        </w:rPr>
        <w:t>loaded</w:t>
      </w:r>
      <w:r>
        <w:rPr>
          <w:color w:val="231F20"/>
          <w:spacing w:val="-1"/>
          <w:w w:val="105"/>
        </w:rPr>
        <w:t> </w:t>
      </w:r>
      <w:r>
        <w:rPr>
          <w:color w:val="231F20"/>
          <w:w w:val="105"/>
        </w:rPr>
        <w:t>correctly</w:t>
      </w:r>
      <w:r>
        <w:rPr>
          <w:color w:val="231F20"/>
          <w:spacing w:val="-1"/>
          <w:w w:val="105"/>
        </w:rPr>
        <w:t> </w:t>
      </w:r>
      <w:r>
        <w:rPr>
          <w:color w:val="231F20"/>
          <w:w w:val="105"/>
        </w:rPr>
        <w:t>on</w:t>
      </w:r>
      <w:r>
        <w:rPr>
          <w:color w:val="231F20"/>
          <w:spacing w:val="-4"/>
          <w:w w:val="105"/>
        </w:rPr>
        <w:t> </w:t>
      </w:r>
      <w:r>
        <w:rPr>
          <w:color w:val="231F20"/>
          <w:w w:val="105"/>
        </w:rPr>
        <w:t>the</w:t>
      </w:r>
      <w:r>
        <w:rPr>
          <w:color w:val="231F20"/>
          <w:spacing w:val="-5"/>
          <w:w w:val="105"/>
        </w:rPr>
        <w:t> </w:t>
      </w:r>
      <w:r>
        <w:rPr>
          <w:color w:val="231F20"/>
          <w:w w:val="105"/>
        </w:rPr>
        <w:t>factors.</w:t>
      </w:r>
      <w:r>
        <w:rPr>
          <w:color w:val="231F20"/>
          <w:spacing w:val="-1"/>
          <w:w w:val="105"/>
        </w:rPr>
        <w:t> </w:t>
      </w:r>
      <w:r>
        <w:rPr>
          <w:color w:val="231F20"/>
          <w:w w:val="105"/>
        </w:rPr>
        <w:t>In addition, the fact that the standardized regression coefficients are 0.537 and larger indicates that the power</w:t>
      </w:r>
      <w:r>
        <w:rPr>
          <w:color w:val="231F20"/>
          <w:spacing w:val="-2"/>
          <w:w w:val="105"/>
        </w:rPr>
        <w:t> </w:t>
      </w:r>
      <w:r>
        <w:rPr>
          <w:color w:val="231F20"/>
          <w:w w:val="105"/>
        </w:rPr>
        <w:t>to</w:t>
      </w:r>
      <w:r>
        <w:rPr>
          <w:color w:val="231F20"/>
          <w:spacing w:val="-2"/>
          <w:w w:val="105"/>
        </w:rPr>
        <w:t> </w:t>
      </w:r>
      <w:r>
        <w:rPr>
          <w:color w:val="231F20"/>
          <w:w w:val="105"/>
        </w:rPr>
        <w:t>predict the latent</w:t>
      </w:r>
      <w:r>
        <w:rPr>
          <w:color w:val="231F20"/>
          <w:spacing w:val="-1"/>
          <w:w w:val="105"/>
        </w:rPr>
        <w:t> </w:t>
      </w:r>
      <w:r>
        <w:rPr>
          <w:color w:val="231F20"/>
          <w:w w:val="105"/>
        </w:rPr>
        <w:t>variables,</w:t>
      </w:r>
      <w:r>
        <w:rPr>
          <w:color w:val="231F20"/>
          <w:spacing w:val="-2"/>
          <w:w w:val="105"/>
        </w:rPr>
        <w:t> </w:t>
      </w:r>
      <w:r>
        <w:rPr>
          <w:color w:val="231F20"/>
          <w:w w:val="105"/>
        </w:rPr>
        <w:t>that</w:t>
      </w:r>
      <w:r>
        <w:rPr>
          <w:color w:val="231F20"/>
          <w:spacing w:val="-1"/>
          <w:w w:val="105"/>
        </w:rPr>
        <w:t> </w:t>
      </w:r>
      <w:r>
        <w:rPr>
          <w:color w:val="231F20"/>
          <w:w w:val="105"/>
        </w:rPr>
        <w:t>is, the</w:t>
      </w:r>
      <w:r>
        <w:rPr>
          <w:color w:val="231F20"/>
          <w:spacing w:val="-3"/>
          <w:w w:val="105"/>
        </w:rPr>
        <w:t> </w:t>
      </w:r>
      <w:r>
        <w:rPr>
          <w:color w:val="231F20"/>
          <w:w w:val="105"/>
        </w:rPr>
        <w:t>factor loadings</w:t>
      </w:r>
      <w:r>
        <w:rPr>
          <w:color w:val="231F20"/>
          <w:spacing w:val="-5"/>
          <w:w w:val="105"/>
        </w:rPr>
        <w:t> </w:t>
      </w:r>
      <w:r>
        <w:rPr>
          <w:color w:val="231F20"/>
          <w:w w:val="105"/>
        </w:rPr>
        <w:t>of each</w:t>
      </w:r>
      <w:r>
        <w:rPr>
          <w:color w:val="231F20"/>
          <w:spacing w:val="-1"/>
          <w:w w:val="105"/>
        </w:rPr>
        <w:t> </w:t>
      </w:r>
      <w:r>
        <w:rPr>
          <w:color w:val="231F20"/>
          <w:w w:val="105"/>
        </w:rPr>
        <w:t>item</w:t>
      </w:r>
      <w:r>
        <w:rPr>
          <w:color w:val="231F20"/>
          <w:spacing w:val="-2"/>
          <w:w w:val="105"/>
        </w:rPr>
        <w:t> </w:t>
      </w:r>
      <w:r>
        <w:rPr>
          <w:color w:val="231F20"/>
          <w:w w:val="105"/>
        </w:rPr>
        <w:t>is high.</w:t>
      </w:r>
      <w:r>
        <w:rPr>
          <w:color w:val="231F20"/>
          <w:spacing w:val="-4"/>
          <w:w w:val="105"/>
        </w:rPr>
        <w:t> </w:t>
      </w:r>
      <w:r>
        <w:rPr>
          <w:color w:val="231F20"/>
          <w:w w:val="105"/>
        </w:rPr>
        <w:t>Since</w:t>
      </w:r>
      <w:r>
        <w:rPr>
          <w:color w:val="231F20"/>
          <w:spacing w:val="-3"/>
          <w:w w:val="105"/>
        </w:rPr>
        <w:t> </w:t>
      </w:r>
      <w:r>
        <w:rPr>
          <w:color w:val="231F20"/>
          <w:w w:val="105"/>
        </w:rPr>
        <w:t>the</w:t>
      </w:r>
      <w:r>
        <w:rPr>
          <w:color w:val="231F20"/>
          <w:spacing w:val="-2"/>
          <w:w w:val="105"/>
        </w:rPr>
        <w:t> </w:t>
      </w:r>
      <w:r>
        <w:rPr>
          <w:color w:val="231F20"/>
          <w:w w:val="105"/>
        </w:rPr>
        <w:t>p</w:t>
      </w:r>
      <w:r>
        <w:rPr>
          <w:color w:val="231F20"/>
          <w:spacing w:val="-2"/>
          <w:w w:val="105"/>
        </w:rPr>
        <w:t> </w:t>
      </w:r>
      <w:r>
        <w:rPr>
          <w:color w:val="231F20"/>
          <w:w w:val="105"/>
        </w:rPr>
        <w:t>values of</w:t>
      </w:r>
      <w:r>
        <w:rPr>
          <w:color w:val="231F20"/>
          <w:spacing w:val="-2"/>
          <w:w w:val="105"/>
        </w:rPr>
        <w:t> </w:t>
      </w:r>
      <w:r>
        <w:rPr>
          <w:color w:val="231F20"/>
          <w:w w:val="105"/>
        </w:rPr>
        <w:t>the</w:t>
      </w:r>
      <w:r>
        <w:rPr>
          <w:color w:val="231F20"/>
          <w:spacing w:val="-2"/>
          <w:w w:val="105"/>
        </w:rPr>
        <w:t> </w:t>
      </w:r>
      <w:r>
        <w:rPr>
          <w:color w:val="231F20"/>
          <w:w w:val="105"/>
        </w:rPr>
        <w:t>covariance,</w:t>
      </w:r>
      <w:r>
        <w:rPr>
          <w:color w:val="231F20"/>
          <w:spacing w:val="-2"/>
          <w:w w:val="105"/>
        </w:rPr>
        <w:t> </w:t>
      </w:r>
      <w:r>
        <w:rPr>
          <w:color w:val="231F20"/>
          <w:w w:val="105"/>
        </w:rPr>
        <w:t>correlation</w:t>
      </w:r>
      <w:r>
        <w:rPr>
          <w:color w:val="231F20"/>
          <w:spacing w:val="-2"/>
          <w:w w:val="105"/>
        </w:rPr>
        <w:t> </w:t>
      </w:r>
      <w:r>
        <w:rPr>
          <w:color w:val="231F20"/>
          <w:w w:val="105"/>
        </w:rPr>
        <w:t>and variance</w:t>
      </w:r>
      <w:r>
        <w:rPr>
          <w:color w:val="231F20"/>
          <w:spacing w:val="-1"/>
          <w:w w:val="105"/>
        </w:rPr>
        <w:t> </w:t>
      </w:r>
      <w:r>
        <w:rPr>
          <w:color w:val="231F20"/>
          <w:w w:val="105"/>
        </w:rPr>
        <w:t>values</w:t>
      </w:r>
      <w:r>
        <w:rPr>
          <w:color w:val="231F20"/>
          <w:spacing w:val="-1"/>
          <w:w w:val="105"/>
        </w:rPr>
        <w:t> </w:t>
      </w:r>
      <w:r>
        <w:rPr>
          <w:color w:val="231F20"/>
          <w:w w:val="105"/>
        </w:rPr>
        <w:t>above</w:t>
      </w:r>
      <w:r>
        <w:rPr>
          <w:color w:val="231F20"/>
          <w:spacing w:val="-1"/>
          <w:w w:val="105"/>
        </w:rPr>
        <w:t> </w:t>
      </w:r>
      <w:r>
        <w:rPr>
          <w:color w:val="231F20"/>
          <w:w w:val="105"/>
        </w:rPr>
        <w:t>were</w:t>
      </w:r>
      <w:r>
        <w:rPr>
          <w:color w:val="231F20"/>
          <w:spacing w:val="-1"/>
          <w:w w:val="105"/>
        </w:rPr>
        <w:t> </w:t>
      </w:r>
      <w:r>
        <w:rPr>
          <w:color w:val="231F20"/>
          <w:w w:val="105"/>
        </w:rPr>
        <w:t>less</w:t>
      </w:r>
      <w:r>
        <w:rPr>
          <w:color w:val="231F20"/>
          <w:spacing w:val="-3"/>
          <w:w w:val="105"/>
        </w:rPr>
        <w:t> </w:t>
      </w:r>
      <w:r>
        <w:rPr>
          <w:color w:val="231F20"/>
          <w:w w:val="105"/>
        </w:rPr>
        <w:t>than</w:t>
      </w:r>
      <w:r>
        <w:rPr>
          <w:color w:val="231F20"/>
          <w:spacing w:val="-3"/>
          <w:w w:val="105"/>
        </w:rPr>
        <w:t> </w:t>
      </w:r>
      <w:r>
        <w:rPr>
          <w:color w:val="231F20"/>
          <w:w w:val="105"/>
        </w:rPr>
        <w:t>0.01, it</w:t>
      </w:r>
      <w:r>
        <w:rPr>
          <w:color w:val="231F20"/>
          <w:spacing w:val="-2"/>
          <w:w w:val="105"/>
        </w:rPr>
        <w:t> </w:t>
      </w:r>
      <w:r>
        <w:rPr>
          <w:color w:val="231F20"/>
          <w:w w:val="105"/>
        </w:rPr>
        <w:t>was</w:t>
      </w:r>
      <w:r>
        <w:rPr>
          <w:color w:val="231F20"/>
          <w:spacing w:val="-3"/>
          <w:w w:val="105"/>
        </w:rPr>
        <w:t> </w:t>
      </w:r>
      <w:r>
        <w:rPr>
          <w:color w:val="231F20"/>
          <w:w w:val="105"/>
        </w:rPr>
        <w:t>determined</w:t>
      </w:r>
      <w:r>
        <w:rPr>
          <w:color w:val="231F20"/>
          <w:spacing w:val="-3"/>
          <w:w w:val="105"/>
        </w:rPr>
        <w:t> </w:t>
      </w:r>
      <w:r>
        <w:rPr>
          <w:color w:val="231F20"/>
          <w:w w:val="105"/>
        </w:rPr>
        <w:t>that</w:t>
      </w:r>
      <w:r>
        <w:rPr>
          <w:color w:val="231F20"/>
          <w:spacing w:val="-2"/>
          <w:w w:val="105"/>
        </w:rPr>
        <w:t> </w:t>
      </w:r>
      <w:r>
        <w:rPr>
          <w:color w:val="231F20"/>
          <w:w w:val="105"/>
        </w:rPr>
        <w:t>all covariance, correlation, and variance values were statistically</w:t>
      </w:r>
      <w:r>
        <w:rPr>
          <w:color w:val="231F20"/>
          <w:spacing w:val="-1"/>
          <w:w w:val="105"/>
        </w:rPr>
        <w:t> </w:t>
      </w:r>
      <w:r>
        <w:rPr>
          <w:color w:val="231F20"/>
          <w:w w:val="105"/>
        </w:rPr>
        <w:t>significant. As a</w:t>
      </w:r>
      <w:r>
        <w:rPr>
          <w:color w:val="231F20"/>
          <w:spacing w:val="-2"/>
          <w:w w:val="105"/>
        </w:rPr>
        <w:t> </w:t>
      </w:r>
      <w:r>
        <w:rPr>
          <w:color w:val="231F20"/>
          <w:w w:val="105"/>
        </w:rPr>
        <w:t>result of the</w:t>
      </w:r>
      <w:r>
        <w:rPr>
          <w:color w:val="231F20"/>
          <w:spacing w:val="-1"/>
          <w:w w:val="105"/>
        </w:rPr>
        <w:t> </w:t>
      </w:r>
      <w:r>
        <w:rPr>
          <w:color w:val="231F20"/>
          <w:w w:val="105"/>
        </w:rPr>
        <w:t>CFA, it</w:t>
      </w:r>
      <w:r>
        <w:rPr>
          <w:color w:val="231F20"/>
          <w:spacing w:val="-1"/>
          <w:w w:val="105"/>
        </w:rPr>
        <w:t> </w:t>
      </w:r>
      <w:r>
        <w:rPr>
          <w:color w:val="231F20"/>
          <w:w w:val="105"/>
        </w:rPr>
        <w:t>was seen that the validity of the sub-factors that emerged with the EFA was ensured.</w:t>
      </w:r>
    </w:p>
    <w:p>
      <w:pPr>
        <w:pStyle w:val="BodyText"/>
        <w:spacing w:before="17"/>
      </w:pPr>
    </w:p>
    <w:p>
      <w:pPr>
        <w:pStyle w:val="Heading1"/>
        <w:numPr>
          <w:ilvl w:val="0"/>
          <w:numId w:val="1"/>
        </w:numPr>
        <w:tabs>
          <w:tab w:pos="354" w:val="left" w:leader="none"/>
        </w:tabs>
        <w:spacing w:line="240" w:lineRule="auto" w:before="1" w:after="0"/>
        <w:ind w:left="354" w:right="0" w:hanging="229"/>
        <w:jc w:val="left"/>
      </w:pPr>
      <w:r>
        <w:rPr>
          <w:color w:val="231F20"/>
          <w:spacing w:val="-2"/>
          <w:w w:val="105"/>
        </w:rPr>
        <w:t>Discussion</w:t>
      </w:r>
    </w:p>
    <w:p>
      <w:pPr>
        <w:pStyle w:val="BodyText"/>
        <w:spacing w:before="78"/>
        <w:rPr>
          <w:b/>
        </w:rPr>
      </w:pPr>
    </w:p>
    <w:p>
      <w:pPr>
        <w:pStyle w:val="BodyText"/>
        <w:spacing w:line="309" w:lineRule="auto"/>
        <w:ind w:left="125" w:right="140"/>
        <w:jc w:val="both"/>
      </w:pPr>
      <w:r>
        <w:rPr>
          <w:color w:val="231F20"/>
          <w:w w:val="105"/>
        </w:rPr>
        <w:t>When</w:t>
      </w:r>
      <w:r>
        <w:rPr>
          <w:color w:val="231F20"/>
          <w:spacing w:val="-3"/>
          <w:w w:val="105"/>
        </w:rPr>
        <w:t> </w:t>
      </w:r>
      <w:r>
        <w:rPr>
          <w:color w:val="231F20"/>
          <w:w w:val="105"/>
        </w:rPr>
        <w:t>we</w:t>
      </w:r>
      <w:r>
        <w:rPr>
          <w:color w:val="231F20"/>
          <w:spacing w:val="-3"/>
          <w:w w:val="105"/>
        </w:rPr>
        <w:t> </w:t>
      </w:r>
      <w:r>
        <w:rPr>
          <w:color w:val="231F20"/>
          <w:w w:val="105"/>
        </w:rPr>
        <w:t>investigate</w:t>
      </w:r>
      <w:r>
        <w:rPr>
          <w:color w:val="231F20"/>
          <w:spacing w:val="-3"/>
          <w:w w:val="105"/>
        </w:rPr>
        <w:t> </w:t>
      </w:r>
      <w:r>
        <w:rPr>
          <w:color w:val="231F20"/>
          <w:w w:val="105"/>
        </w:rPr>
        <w:t>the</w:t>
      </w:r>
      <w:r>
        <w:rPr>
          <w:color w:val="231F20"/>
          <w:spacing w:val="-5"/>
          <w:w w:val="105"/>
        </w:rPr>
        <w:t> </w:t>
      </w:r>
      <w:r>
        <w:rPr>
          <w:color w:val="231F20"/>
          <w:w w:val="105"/>
        </w:rPr>
        <w:t>relevant</w:t>
      </w:r>
      <w:r>
        <w:rPr>
          <w:color w:val="231F20"/>
          <w:spacing w:val="-3"/>
          <w:w w:val="105"/>
        </w:rPr>
        <w:t> </w:t>
      </w:r>
      <w:r>
        <w:rPr>
          <w:color w:val="231F20"/>
          <w:w w:val="105"/>
        </w:rPr>
        <w:t>literature,</w:t>
      </w:r>
      <w:r>
        <w:rPr>
          <w:color w:val="231F20"/>
          <w:spacing w:val="-4"/>
          <w:w w:val="105"/>
        </w:rPr>
        <w:t> </w:t>
      </w:r>
      <w:r>
        <w:rPr>
          <w:color w:val="231F20"/>
          <w:w w:val="105"/>
        </w:rPr>
        <w:t>various</w:t>
      </w:r>
      <w:r>
        <w:rPr>
          <w:color w:val="231F20"/>
          <w:spacing w:val="-5"/>
          <w:w w:val="105"/>
        </w:rPr>
        <w:t> </w:t>
      </w:r>
      <w:r>
        <w:rPr>
          <w:color w:val="231F20"/>
          <w:w w:val="105"/>
        </w:rPr>
        <w:t>scales</w:t>
      </w:r>
      <w:r>
        <w:rPr>
          <w:color w:val="231F20"/>
          <w:spacing w:val="-1"/>
          <w:w w:val="105"/>
        </w:rPr>
        <w:t> </w:t>
      </w:r>
      <w:r>
        <w:rPr>
          <w:color w:val="231F20"/>
          <w:w w:val="105"/>
        </w:rPr>
        <w:t>have</w:t>
      </w:r>
      <w:r>
        <w:rPr>
          <w:color w:val="231F20"/>
          <w:spacing w:val="-5"/>
          <w:w w:val="105"/>
        </w:rPr>
        <w:t> </w:t>
      </w:r>
      <w:r>
        <w:rPr>
          <w:color w:val="231F20"/>
          <w:w w:val="105"/>
        </w:rPr>
        <w:t>been</w:t>
      </w:r>
      <w:r>
        <w:rPr>
          <w:color w:val="231F20"/>
          <w:spacing w:val="-3"/>
          <w:w w:val="105"/>
        </w:rPr>
        <w:t> </w:t>
      </w:r>
      <w:r>
        <w:rPr>
          <w:color w:val="231F20"/>
          <w:w w:val="105"/>
        </w:rPr>
        <w:t>used</w:t>
      </w:r>
      <w:r>
        <w:rPr>
          <w:color w:val="231F20"/>
          <w:spacing w:val="-4"/>
          <w:w w:val="105"/>
        </w:rPr>
        <w:t> </w:t>
      </w:r>
      <w:r>
        <w:rPr>
          <w:color w:val="231F20"/>
          <w:w w:val="105"/>
        </w:rPr>
        <w:t>for</w:t>
      </w:r>
      <w:r>
        <w:rPr>
          <w:color w:val="231F20"/>
          <w:spacing w:val="-7"/>
          <w:w w:val="105"/>
        </w:rPr>
        <w:t> </w:t>
      </w:r>
      <w:r>
        <w:rPr>
          <w:color w:val="231F20"/>
          <w:w w:val="105"/>
        </w:rPr>
        <w:t>program</w:t>
      </w:r>
      <w:r>
        <w:rPr>
          <w:color w:val="231F20"/>
          <w:spacing w:val="-6"/>
          <w:w w:val="105"/>
        </w:rPr>
        <w:t> </w:t>
      </w:r>
      <w:r>
        <w:rPr>
          <w:color w:val="231F20"/>
          <w:w w:val="105"/>
        </w:rPr>
        <w:t>evaluation</w:t>
      </w:r>
      <w:r>
        <w:rPr>
          <w:color w:val="231F20"/>
          <w:spacing w:val="-4"/>
          <w:w w:val="105"/>
        </w:rPr>
        <w:t> </w:t>
      </w:r>
      <w:r>
        <w:rPr>
          <w:color w:val="231F20"/>
          <w:w w:val="105"/>
        </w:rPr>
        <w:t>data collection purposes.</w:t>
      </w:r>
      <w:r>
        <w:rPr>
          <w:color w:val="231F20"/>
          <w:spacing w:val="40"/>
          <w:w w:val="105"/>
        </w:rPr>
        <w:t> </w:t>
      </w:r>
      <w:r>
        <w:rPr>
          <w:color w:val="231F20"/>
          <w:w w:val="105"/>
        </w:rPr>
        <w:t>For instance, In the Vietnamese context, Do Le and Tran (2021) investigated the students’</w:t>
      </w:r>
      <w:r>
        <w:rPr>
          <w:color w:val="231F20"/>
          <w:spacing w:val="-4"/>
          <w:w w:val="105"/>
        </w:rPr>
        <w:t> </w:t>
      </w:r>
      <w:r>
        <w:rPr>
          <w:color w:val="231F20"/>
          <w:w w:val="105"/>
        </w:rPr>
        <w:t>perception</w:t>
      </w:r>
      <w:r>
        <w:rPr>
          <w:color w:val="231F20"/>
          <w:spacing w:val="-4"/>
          <w:w w:val="105"/>
        </w:rPr>
        <w:t> </w:t>
      </w:r>
      <w:r>
        <w:rPr>
          <w:color w:val="231F20"/>
          <w:w w:val="105"/>
        </w:rPr>
        <w:t>of</w:t>
      </w:r>
      <w:r>
        <w:rPr>
          <w:color w:val="231F20"/>
          <w:spacing w:val="-3"/>
          <w:w w:val="105"/>
        </w:rPr>
        <w:t> </w:t>
      </w:r>
      <w:r>
        <w:rPr>
          <w:color w:val="231F20"/>
          <w:w w:val="105"/>
        </w:rPr>
        <w:t>English</w:t>
      </w:r>
      <w:r>
        <w:rPr>
          <w:color w:val="231F20"/>
          <w:spacing w:val="-4"/>
          <w:w w:val="105"/>
        </w:rPr>
        <w:t> </w:t>
      </w:r>
      <w:r>
        <w:rPr>
          <w:color w:val="231F20"/>
          <w:w w:val="105"/>
        </w:rPr>
        <w:t>language</w:t>
      </w:r>
      <w:r>
        <w:rPr>
          <w:color w:val="231F20"/>
          <w:spacing w:val="-1"/>
          <w:w w:val="105"/>
        </w:rPr>
        <w:t> </w:t>
      </w:r>
      <w:r>
        <w:rPr>
          <w:color w:val="231F20"/>
          <w:w w:val="105"/>
        </w:rPr>
        <w:t>training</w:t>
      </w:r>
      <w:r>
        <w:rPr>
          <w:color w:val="231F20"/>
          <w:spacing w:val="-2"/>
          <w:w w:val="105"/>
        </w:rPr>
        <w:t> </w:t>
      </w:r>
      <w:r>
        <w:rPr>
          <w:color w:val="231F20"/>
          <w:w w:val="105"/>
        </w:rPr>
        <w:t>curriculum at</w:t>
      </w:r>
      <w:r>
        <w:rPr>
          <w:color w:val="231F20"/>
          <w:spacing w:val="-3"/>
          <w:w w:val="105"/>
        </w:rPr>
        <w:t> </w:t>
      </w:r>
      <w:r>
        <w:rPr>
          <w:color w:val="231F20"/>
          <w:w w:val="105"/>
        </w:rPr>
        <w:t>a</w:t>
      </w:r>
      <w:r>
        <w:rPr>
          <w:color w:val="231F20"/>
          <w:spacing w:val="-4"/>
          <w:w w:val="105"/>
        </w:rPr>
        <w:t> </w:t>
      </w:r>
      <w:r>
        <w:rPr>
          <w:color w:val="231F20"/>
          <w:w w:val="105"/>
        </w:rPr>
        <w:t>university.</w:t>
      </w:r>
      <w:r>
        <w:rPr>
          <w:color w:val="231F20"/>
          <w:spacing w:val="-2"/>
          <w:w w:val="105"/>
        </w:rPr>
        <w:t> </w:t>
      </w:r>
      <w:r>
        <w:rPr>
          <w:color w:val="231F20"/>
          <w:w w:val="105"/>
        </w:rPr>
        <w:t>One</w:t>
      </w:r>
      <w:r>
        <w:rPr>
          <w:color w:val="231F20"/>
          <w:spacing w:val="-3"/>
          <w:w w:val="105"/>
        </w:rPr>
        <w:t> </w:t>
      </w:r>
      <w:r>
        <w:rPr>
          <w:color w:val="231F20"/>
          <w:w w:val="105"/>
        </w:rPr>
        <w:t>of</w:t>
      </w:r>
      <w:r>
        <w:rPr>
          <w:color w:val="231F20"/>
          <w:spacing w:val="-1"/>
          <w:w w:val="105"/>
        </w:rPr>
        <w:t> </w:t>
      </w:r>
      <w:r>
        <w:rPr>
          <w:color w:val="231F20"/>
          <w:w w:val="105"/>
        </w:rPr>
        <w:t>the</w:t>
      </w:r>
      <w:r>
        <w:rPr>
          <w:color w:val="231F20"/>
          <w:spacing w:val="-5"/>
          <w:w w:val="105"/>
        </w:rPr>
        <w:t> </w:t>
      </w:r>
      <w:r>
        <w:rPr>
          <w:color w:val="231F20"/>
          <w:w w:val="105"/>
        </w:rPr>
        <w:t>data</w:t>
      </w:r>
      <w:r>
        <w:rPr>
          <w:color w:val="231F20"/>
          <w:spacing w:val="-5"/>
          <w:w w:val="105"/>
        </w:rPr>
        <w:t> </w:t>
      </w:r>
      <w:r>
        <w:rPr>
          <w:color w:val="231F20"/>
          <w:w w:val="105"/>
        </w:rPr>
        <w:t>collection tools</w:t>
      </w:r>
      <w:r>
        <w:rPr>
          <w:color w:val="231F20"/>
          <w:spacing w:val="-3"/>
          <w:w w:val="105"/>
        </w:rPr>
        <w:t> </w:t>
      </w:r>
      <w:r>
        <w:rPr>
          <w:color w:val="231F20"/>
          <w:w w:val="105"/>
        </w:rPr>
        <w:t>was a</w:t>
      </w:r>
      <w:r>
        <w:rPr>
          <w:color w:val="231F20"/>
          <w:spacing w:val="-9"/>
          <w:w w:val="105"/>
        </w:rPr>
        <w:t> </w:t>
      </w:r>
      <w:r>
        <w:rPr>
          <w:color w:val="231F20"/>
          <w:w w:val="105"/>
        </w:rPr>
        <w:t>self-designed</w:t>
      </w:r>
      <w:r>
        <w:rPr>
          <w:color w:val="231F20"/>
          <w:spacing w:val="-4"/>
          <w:w w:val="105"/>
        </w:rPr>
        <w:t> </w:t>
      </w:r>
      <w:r>
        <w:rPr>
          <w:color w:val="231F20"/>
          <w:w w:val="105"/>
        </w:rPr>
        <w:t>40-items</w:t>
      </w:r>
      <w:r>
        <w:rPr>
          <w:color w:val="231F20"/>
          <w:spacing w:val="-5"/>
          <w:w w:val="105"/>
        </w:rPr>
        <w:t> </w:t>
      </w:r>
      <w:r>
        <w:rPr>
          <w:color w:val="231F20"/>
          <w:w w:val="105"/>
        </w:rPr>
        <w:t>Likert</w:t>
      </w:r>
      <w:r>
        <w:rPr>
          <w:color w:val="231F20"/>
          <w:spacing w:val="-4"/>
          <w:w w:val="105"/>
        </w:rPr>
        <w:t> </w:t>
      </w:r>
      <w:r>
        <w:rPr>
          <w:color w:val="231F20"/>
          <w:w w:val="105"/>
        </w:rPr>
        <w:t>type</w:t>
      </w:r>
      <w:r>
        <w:rPr>
          <w:color w:val="231F20"/>
          <w:spacing w:val="-5"/>
          <w:w w:val="105"/>
        </w:rPr>
        <w:t> </w:t>
      </w:r>
      <w:r>
        <w:rPr>
          <w:color w:val="231F20"/>
          <w:w w:val="105"/>
        </w:rPr>
        <w:t>questionnaire.</w:t>
      </w:r>
      <w:r>
        <w:rPr>
          <w:color w:val="231F20"/>
          <w:spacing w:val="-6"/>
          <w:w w:val="105"/>
        </w:rPr>
        <w:t> </w:t>
      </w:r>
      <w:r>
        <w:rPr>
          <w:color w:val="231F20"/>
          <w:w w:val="105"/>
        </w:rPr>
        <w:t>The</w:t>
      </w:r>
      <w:r>
        <w:rPr>
          <w:color w:val="231F20"/>
          <w:spacing w:val="-5"/>
          <w:w w:val="105"/>
        </w:rPr>
        <w:t> </w:t>
      </w:r>
      <w:r>
        <w:rPr>
          <w:color w:val="231F20"/>
          <w:w w:val="105"/>
        </w:rPr>
        <w:t>questionnaire</w:t>
      </w:r>
      <w:r>
        <w:rPr>
          <w:color w:val="231F20"/>
          <w:spacing w:val="-5"/>
          <w:w w:val="105"/>
        </w:rPr>
        <w:t> </w:t>
      </w:r>
      <w:r>
        <w:rPr>
          <w:color w:val="231F20"/>
          <w:w w:val="105"/>
        </w:rPr>
        <w:t>asked</w:t>
      </w:r>
      <w:r>
        <w:rPr>
          <w:color w:val="231F20"/>
          <w:spacing w:val="-4"/>
          <w:w w:val="105"/>
        </w:rPr>
        <w:t> </w:t>
      </w:r>
      <w:r>
        <w:rPr>
          <w:color w:val="231F20"/>
          <w:w w:val="105"/>
        </w:rPr>
        <w:t>questions</w:t>
      </w:r>
      <w:r>
        <w:rPr>
          <w:color w:val="231F20"/>
          <w:spacing w:val="-5"/>
          <w:w w:val="105"/>
        </w:rPr>
        <w:t> </w:t>
      </w:r>
      <w:r>
        <w:rPr>
          <w:color w:val="231F20"/>
          <w:w w:val="105"/>
        </w:rPr>
        <w:t>under six</w:t>
      </w:r>
      <w:r>
        <w:rPr>
          <w:color w:val="231F20"/>
          <w:w w:val="105"/>
        </w:rPr>
        <w:t> categories.</w:t>
      </w:r>
      <w:r>
        <w:rPr>
          <w:color w:val="231F20"/>
          <w:w w:val="105"/>
        </w:rPr>
        <w:t> These</w:t>
      </w:r>
      <w:r>
        <w:rPr>
          <w:color w:val="231F20"/>
          <w:w w:val="105"/>
        </w:rPr>
        <w:t> categories</w:t>
      </w:r>
      <w:r>
        <w:rPr>
          <w:color w:val="231F20"/>
          <w:w w:val="105"/>
        </w:rPr>
        <w:t> are</w:t>
      </w:r>
      <w:r>
        <w:rPr>
          <w:color w:val="231F20"/>
          <w:w w:val="105"/>
        </w:rPr>
        <w:t> content,</w:t>
      </w:r>
      <w:r>
        <w:rPr>
          <w:color w:val="231F20"/>
          <w:w w:val="105"/>
        </w:rPr>
        <w:t> teaching</w:t>
      </w:r>
      <w:r>
        <w:rPr>
          <w:color w:val="231F20"/>
          <w:w w:val="105"/>
        </w:rPr>
        <w:t> methods,</w:t>
      </w:r>
      <w:r>
        <w:rPr>
          <w:color w:val="231F20"/>
          <w:w w:val="105"/>
        </w:rPr>
        <w:t> materials,</w:t>
      </w:r>
      <w:r>
        <w:rPr>
          <w:color w:val="231F20"/>
          <w:w w:val="105"/>
        </w:rPr>
        <w:t> educational</w:t>
      </w:r>
      <w:r>
        <w:rPr>
          <w:color w:val="231F20"/>
          <w:w w:val="105"/>
        </w:rPr>
        <w:t> objectives, assessment,</w:t>
      </w:r>
      <w:r>
        <w:rPr>
          <w:color w:val="231F20"/>
          <w:w w:val="105"/>
        </w:rPr>
        <w:t> and</w:t>
      </w:r>
      <w:r>
        <w:rPr>
          <w:color w:val="231F20"/>
          <w:w w:val="105"/>
        </w:rPr>
        <w:t> expectations</w:t>
      </w:r>
      <w:r>
        <w:rPr>
          <w:color w:val="231F20"/>
          <w:w w:val="105"/>
        </w:rPr>
        <w:t> from</w:t>
      </w:r>
      <w:r>
        <w:rPr>
          <w:color w:val="231F20"/>
          <w:w w:val="105"/>
        </w:rPr>
        <w:t> the</w:t>
      </w:r>
      <w:r>
        <w:rPr>
          <w:color w:val="231F20"/>
          <w:w w:val="105"/>
        </w:rPr>
        <w:t> curriculum.</w:t>
      </w:r>
      <w:r>
        <w:rPr>
          <w:color w:val="231F20"/>
          <w:spacing w:val="40"/>
          <w:w w:val="105"/>
        </w:rPr>
        <w:t> </w:t>
      </w:r>
      <w:r>
        <w:rPr>
          <w:color w:val="231F20"/>
          <w:w w:val="105"/>
        </w:rPr>
        <w:t>Another</w:t>
      </w:r>
      <w:r>
        <w:rPr>
          <w:color w:val="231F20"/>
          <w:w w:val="105"/>
        </w:rPr>
        <w:t> program</w:t>
      </w:r>
      <w:r>
        <w:rPr>
          <w:color w:val="231F20"/>
          <w:w w:val="105"/>
        </w:rPr>
        <w:t> evaluation</w:t>
      </w:r>
      <w:r>
        <w:rPr>
          <w:color w:val="231F20"/>
          <w:w w:val="105"/>
        </w:rPr>
        <w:t> study</w:t>
      </w:r>
      <w:r>
        <w:rPr>
          <w:color w:val="231F20"/>
          <w:w w:val="105"/>
        </w:rPr>
        <w:t> (Solihati</w:t>
      </w:r>
      <w:r>
        <w:rPr>
          <w:color w:val="231F20"/>
          <w:w w:val="105"/>
        </w:rPr>
        <w:t> &amp; Rayahu,</w:t>
      </w:r>
      <w:r>
        <w:rPr>
          <w:color w:val="231F20"/>
          <w:spacing w:val="-1"/>
          <w:w w:val="105"/>
        </w:rPr>
        <w:t> </w:t>
      </w:r>
      <w:r>
        <w:rPr>
          <w:color w:val="231F20"/>
          <w:w w:val="105"/>
        </w:rPr>
        <w:t>2020) was</w:t>
      </w:r>
      <w:r>
        <w:rPr>
          <w:color w:val="231F20"/>
          <w:spacing w:val="-1"/>
          <w:w w:val="105"/>
        </w:rPr>
        <w:t> </w:t>
      </w:r>
      <w:r>
        <w:rPr>
          <w:color w:val="231F20"/>
          <w:w w:val="105"/>
        </w:rPr>
        <w:t>conducted in</w:t>
      </w:r>
      <w:r>
        <w:rPr>
          <w:color w:val="231F20"/>
          <w:spacing w:val="-3"/>
          <w:w w:val="105"/>
        </w:rPr>
        <w:t> </w:t>
      </w:r>
      <w:r>
        <w:rPr>
          <w:color w:val="231F20"/>
          <w:w w:val="105"/>
        </w:rPr>
        <w:t>Indonesia</w:t>
      </w:r>
      <w:r>
        <w:rPr>
          <w:color w:val="231F20"/>
          <w:spacing w:val="-3"/>
          <w:w w:val="105"/>
        </w:rPr>
        <w:t> </w:t>
      </w:r>
      <w:r>
        <w:rPr>
          <w:color w:val="231F20"/>
          <w:w w:val="105"/>
        </w:rPr>
        <w:t>investigating students’</w:t>
      </w:r>
      <w:r>
        <w:rPr>
          <w:color w:val="231F20"/>
          <w:spacing w:val="-2"/>
          <w:w w:val="105"/>
        </w:rPr>
        <w:t> </w:t>
      </w:r>
      <w:r>
        <w:rPr>
          <w:color w:val="231F20"/>
          <w:w w:val="105"/>
        </w:rPr>
        <w:t>perception</w:t>
      </w:r>
      <w:r>
        <w:rPr>
          <w:color w:val="231F20"/>
          <w:spacing w:val="-1"/>
          <w:w w:val="105"/>
        </w:rPr>
        <w:t> </w:t>
      </w:r>
      <w:r>
        <w:rPr>
          <w:color w:val="231F20"/>
          <w:w w:val="105"/>
        </w:rPr>
        <w:t>about English</w:t>
      </w:r>
      <w:r>
        <w:rPr>
          <w:color w:val="231F20"/>
          <w:spacing w:val="-4"/>
          <w:w w:val="105"/>
        </w:rPr>
        <w:t> </w:t>
      </w:r>
      <w:r>
        <w:rPr>
          <w:color w:val="231F20"/>
          <w:w w:val="105"/>
        </w:rPr>
        <w:t>program. A</w:t>
      </w:r>
      <w:r>
        <w:rPr>
          <w:color w:val="231F20"/>
          <w:spacing w:val="-7"/>
          <w:w w:val="105"/>
        </w:rPr>
        <w:t> </w:t>
      </w:r>
      <w:r>
        <w:rPr>
          <w:color w:val="231F20"/>
          <w:w w:val="105"/>
        </w:rPr>
        <w:t>23-item</w:t>
      </w:r>
      <w:r>
        <w:rPr>
          <w:color w:val="231F20"/>
          <w:spacing w:val="-5"/>
          <w:w w:val="105"/>
        </w:rPr>
        <w:t> </w:t>
      </w:r>
      <w:r>
        <w:rPr>
          <w:color w:val="231F20"/>
          <w:w w:val="105"/>
        </w:rPr>
        <w:t>questionnaire</w:t>
      </w:r>
      <w:r>
        <w:rPr>
          <w:color w:val="231F20"/>
          <w:spacing w:val="-4"/>
          <w:w w:val="105"/>
        </w:rPr>
        <w:t> </w:t>
      </w:r>
      <w:r>
        <w:rPr>
          <w:color w:val="231F20"/>
          <w:w w:val="105"/>
        </w:rPr>
        <w:t>was</w:t>
      </w:r>
      <w:r>
        <w:rPr>
          <w:color w:val="231F20"/>
          <w:spacing w:val="-5"/>
          <w:w w:val="105"/>
        </w:rPr>
        <w:t> </w:t>
      </w:r>
      <w:r>
        <w:rPr>
          <w:color w:val="231F20"/>
          <w:w w:val="105"/>
        </w:rPr>
        <w:t>used</w:t>
      </w:r>
      <w:r>
        <w:rPr>
          <w:color w:val="231F20"/>
          <w:spacing w:val="-5"/>
          <w:w w:val="105"/>
        </w:rPr>
        <w:t> </w:t>
      </w:r>
      <w:r>
        <w:rPr>
          <w:color w:val="231F20"/>
          <w:w w:val="105"/>
        </w:rPr>
        <w:t>to</w:t>
      </w:r>
      <w:r>
        <w:rPr>
          <w:color w:val="231F20"/>
          <w:spacing w:val="-3"/>
          <w:w w:val="105"/>
        </w:rPr>
        <w:t> </w:t>
      </w:r>
      <w:r>
        <w:rPr>
          <w:color w:val="231F20"/>
          <w:w w:val="105"/>
        </w:rPr>
        <w:t>collect</w:t>
      </w:r>
      <w:r>
        <w:rPr>
          <w:color w:val="231F20"/>
          <w:spacing w:val="-4"/>
          <w:w w:val="105"/>
        </w:rPr>
        <w:t> </w:t>
      </w:r>
      <w:r>
        <w:rPr>
          <w:color w:val="231F20"/>
          <w:w w:val="105"/>
        </w:rPr>
        <w:t>the</w:t>
      </w:r>
      <w:r>
        <w:rPr>
          <w:color w:val="231F20"/>
          <w:spacing w:val="-6"/>
          <w:w w:val="105"/>
        </w:rPr>
        <w:t> </w:t>
      </w:r>
      <w:r>
        <w:rPr>
          <w:color w:val="231F20"/>
          <w:w w:val="105"/>
        </w:rPr>
        <w:t>data</w:t>
      </w:r>
      <w:r>
        <w:rPr>
          <w:color w:val="231F20"/>
          <w:spacing w:val="-4"/>
          <w:w w:val="105"/>
        </w:rPr>
        <w:t> </w:t>
      </w:r>
      <w:r>
        <w:rPr>
          <w:color w:val="231F20"/>
          <w:w w:val="105"/>
        </w:rPr>
        <w:t>and</w:t>
      </w:r>
      <w:r>
        <w:rPr>
          <w:color w:val="231F20"/>
          <w:spacing w:val="-2"/>
          <w:w w:val="105"/>
        </w:rPr>
        <w:t> </w:t>
      </w:r>
      <w:r>
        <w:rPr>
          <w:color w:val="231F20"/>
          <w:w w:val="105"/>
        </w:rPr>
        <w:t>the</w:t>
      </w:r>
      <w:r>
        <w:rPr>
          <w:color w:val="231F20"/>
          <w:spacing w:val="-5"/>
          <w:w w:val="105"/>
        </w:rPr>
        <w:t> </w:t>
      </w:r>
      <w:r>
        <w:rPr>
          <w:color w:val="231F20"/>
          <w:w w:val="105"/>
        </w:rPr>
        <w:t>questionnaire</w:t>
      </w:r>
      <w:r>
        <w:rPr>
          <w:color w:val="231F20"/>
          <w:spacing w:val="-2"/>
          <w:w w:val="105"/>
        </w:rPr>
        <w:t> </w:t>
      </w:r>
      <w:r>
        <w:rPr>
          <w:color w:val="231F20"/>
          <w:w w:val="105"/>
        </w:rPr>
        <w:t>consist</w:t>
      </w:r>
      <w:r>
        <w:rPr>
          <w:color w:val="231F20"/>
          <w:spacing w:val="-2"/>
          <w:w w:val="105"/>
        </w:rPr>
        <w:t> </w:t>
      </w:r>
      <w:r>
        <w:rPr>
          <w:color w:val="231F20"/>
          <w:w w:val="105"/>
        </w:rPr>
        <w:t>of</w:t>
      </w:r>
      <w:r>
        <w:rPr>
          <w:color w:val="231F20"/>
          <w:spacing w:val="-4"/>
          <w:w w:val="105"/>
        </w:rPr>
        <w:t> </w:t>
      </w:r>
      <w:r>
        <w:rPr>
          <w:color w:val="231F20"/>
          <w:w w:val="105"/>
        </w:rPr>
        <w:t>two sections.</w:t>
      </w:r>
      <w:r>
        <w:rPr>
          <w:color w:val="231F20"/>
          <w:spacing w:val="-5"/>
          <w:w w:val="105"/>
        </w:rPr>
        <w:t> </w:t>
      </w:r>
      <w:r>
        <w:rPr>
          <w:color w:val="231F20"/>
          <w:w w:val="105"/>
        </w:rPr>
        <w:t>Out</w:t>
      </w:r>
    </w:p>
    <w:p>
      <w:pPr>
        <w:pStyle w:val="BodyText"/>
        <w:spacing w:after="0" w:line="309" w:lineRule="auto"/>
        <w:jc w:val="both"/>
        <w:sectPr>
          <w:pgSz w:w="11910" w:h="16840"/>
          <w:pgMar w:header="1166" w:footer="2007" w:top="1460" w:bottom="2200" w:left="1559" w:right="1559"/>
        </w:sectPr>
      </w:pPr>
    </w:p>
    <w:p>
      <w:pPr>
        <w:pStyle w:val="BodyText"/>
        <w:spacing w:before="9"/>
        <w:rPr>
          <w:sz w:val="9"/>
        </w:rPr>
      </w:pPr>
    </w:p>
    <w:p>
      <w:pPr>
        <w:pStyle w:val="BodyText"/>
        <w:spacing w:line="20" w:lineRule="exact"/>
        <w:ind w:left="97"/>
        <w:rPr>
          <w:sz w:val="2"/>
        </w:rPr>
      </w:pPr>
      <w:r>
        <w:rPr>
          <w:sz w:val="2"/>
        </w:rPr>
        <mc:AlternateContent>
          <mc:Choice Requires="wps">
            <w:drawing>
              <wp:inline distT="0" distB="0" distL="0" distR="0">
                <wp:extent cx="5448935" cy="6350"/>
                <wp:effectExtent l="0" t="0" r="0" b="0"/>
                <wp:docPr id="76" name="Group 76"/>
                <wp:cNvGraphicFramePr>
                  <a:graphicFrameLocks/>
                </wp:cNvGraphicFramePr>
                <a:graphic>
                  <a:graphicData uri="http://schemas.microsoft.com/office/word/2010/wordprocessingGroup">
                    <wpg:wgp>
                      <wpg:cNvPr id="76" name="Group 76"/>
                      <wpg:cNvGrpSpPr/>
                      <wpg:grpSpPr>
                        <a:xfrm>
                          <a:off x="0" y="0"/>
                          <a:ext cx="5448935" cy="6350"/>
                          <a:chExt cx="5448935" cy="6350"/>
                        </a:xfrm>
                      </wpg:grpSpPr>
                      <wps:wsp>
                        <wps:cNvPr id="77" name="Graphic 77"/>
                        <wps:cNvSpPr/>
                        <wps:spPr>
                          <a:xfrm>
                            <a:off x="0" y="0"/>
                            <a:ext cx="5448935" cy="6350"/>
                          </a:xfrm>
                          <a:custGeom>
                            <a:avLst/>
                            <a:gdLst/>
                            <a:ahLst/>
                            <a:cxnLst/>
                            <a:rect l="l" t="t" r="r" b="b"/>
                            <a:pathLst>
                              <a:path w="5448935" h="6350">
                                <a:moveTo>
                                  <a:pt x="5448312" y="0"/>
                                </a:moveTo>
                                <a:lnTo>
                                  <a:pt x="0" y="0"/>
                                </a:lnTo>
                                <a:lnTo>
                                  <a:pt x="0" y="6095"/>
                                </a:lnTo>
                                <a:lnTo>
                                  <a:pt x="5448312" y="6095"/>
                                </a:lnTo>
                                <a:lnTo>
                                  <a:pt x="5448312" y="0"/>
                                </a:lnTo>
                                <a:close/>
                              </a:path>
                            </a:pathLst>
                          </a:custGeom>
                          <a:solidFill>
                            <a:srgbClr val="D9DADC"/>
                          </a:solidFill>
                        </wps:spPr>
                        <wps:bodyPr wrap="square" lIns="0" tIns="0" rIns="0" bIns="0" rtlCol="0">
                          <a:prstTxWarp prst="textNoShape">
                            <a:avLst/>
                          </a:prstTxWarp>
                          <a:noAutofit/>
                        </wps:bodyPr>
                      </wps:wsp>
                    </wpg:wgp>
                  </a:graphicData>
                </a:graphic>
              </wp:inline>
            </w:drawing>
          </mc:Choice>
          <mc:Fallback>
            <w:pict>
              <v:group style="width:429.05pt;height:.5pt;mso-position-horizontal-relative:char;mso-position-vertical-relative:line" id="docshapegroup75" coordorigin="0,0" coordsize="8581,10">
                <v:rect style="position:absolute;left:0;top:0;width:8581;height:10" id="docshape76" filled="true" fillcolor="#d9dadc" stroked="false">
                  <v:fill type="solid"/>
                </v:rect>
              </v:group>
            </w:pict>
          </mc:Fallback>
        </mc:AlternateContent>
      </w:r>
      <w:r>
        <w:rPr>
          <w:sz w:val="2"/>
        </w:rPr>
      </w:r>
    </w:p>
    <w:p>
      <w:pPr>
        <w:spacing w:line="242" w:lineRule="auto" w:before="0"/>
        <w:ind w:left="125" w:right="322" w:firstLine="0"/>
        <w:jc w:val="left"/>
        <w:rPr>
          <w:sz w:val="15"/>
        </w:rPr>
      </w:pPr>
      <w:r>
        <w:rPr>
          <w:color w:val="231F20"/>
          <w:sz w:val="15"/>
        </w:rPr>
        <w:t>Distance</w:t>
      </w:r>
      <w:r>
        <w:rPr>
          <w:color w:val="231F20"/>
          <w:spacing w:val="-3"/>
          <w:sz w:val="15"/>
        </w:rPr>
        <w:t> </w:t>
      </w:r>
      <w:r>
        <w:rPr>
          <w:color w:val="231F20"/>
          <w:sz w:val="15"/>
        </w:rPr>
        <w:t>education</w:t>
      </w:r>
      <w:r>
        <w:rPr>
          <w:color w:val="231F20"/>
          <w:spacing w:val="-3"/>
          <w:sz w:val="15"/>
        </w:rPr>
        <w:t> </w:t>
      </w:r>
      <w:r>
        <w:rPr>
          <w:color w:val="231F20"/>
          <w:sz w:val="15"/>
        </w:rPr>
        <w:t>system evaluation</w:t>
      </w:r>
      <w:r>
        <w:rPr>
          <w:color w:val="231F20"/>
          <w:spacing w:val="-4"/>
          <w:sz w:val="15"/>
        </w:rPr>
        <w:t> </w:t>
      </w:r>
      <w:r>
        <w:rPr>
          <w:color w:val="231F20"/>
          <w:sz w:val="15"/>
        </w:rPr>
        <w:t>of</w:t>
      </w:r>
      <w:r>
        <w:rPr>
          <w:color w:val="231F20"/>
          <w:spacing w:val="-2"/>
          <w:sz w:val="15"/>
        </w:rPr>
        <w:t> </w:t>
      </w:r>
      <w:r>
        <w:rPr>
          <w:color w:val="231F20"/>
          <w:sz w:val="15"/>
        </w:rPr>
        <w:t>English</w:t>
      </w:r>
      <w:r>
        <w:rPr>
          <w:color w:val="231F20"/>
          <w:spacing w:val="-3"/>
          <w:sz w:val="15"/>
        </w:rPr>
        <w:t> </w:t>
      </w:r>
      <w:r>
        <w:rPr>
          <w:color w:val="231F20"/>
          <w:sz w:val="15"/>
        </w:rPr>
        <w:t>language</w:t>
      </w:r>
      <w:r>
        <w:rPr>
          <w:color w:val="231F20"/>
          <w:spacing w:val="-3"/>
          <w:sz w:val="15"/>
        </w:rPr>
        <w:t> </w:t>
      </w:r>
      <w:r>
        <w:rPr>
          <w:color w:val="231F20"/>
          <w:sz w:val="15"/>
        </w:rPr>
        <w:t>teaching: A scale</w:t>
      </w:r>
      <w:r>
        <w:rPr>
          <w:color w:val="231F20"/>
          <w:spacing w:val="-3"/>
          <w:sz w:val="15"/>
        </w:rPr>
        <w:t> </w:t>
      </w:r>
      <w:r>
        <w:rPr>
          <w:color w:val="231F20"/>
          <w:sz w:val="15"/>
        </w:rPr>
        <w:t>development</w:t>
      </w:r>
      <w:r>
        <w:rPr>
          <w:color w:val="231F20"/>
          <w:spacing w:val="-1"/>
          <w:sz w:val="15"/>
        </w:rPr>
        <w:t> </w:t>
      </w:r>
      <w:r>
        <w:rPr>
          <w:color w:val="231F20"/>
          <w:sz w:val="15"/>
        </w:rPr>
        <w:t>study / Ö.</w:t>
      </w:r>
      <w:r>
        <w:rPr>
          <w:color w:val="231F20"/>
          <w:spacing w:val="-1"/>
          <w:sz w:val="15"/>
        </w:rPr>
        <w:t> </w:t>
      </w:r>
      <w:r>
        <w:rPr>
          <w:color w:val="231F20"/>
          <w:sz w:val="15"/>
        </w:rPr>
        <w:t>F.</w:t>
      </w:r>
      <w:r>
        <w:rPr>
          <w:color w:val="231F20"/>
          <w:spacing w:val="-1"/>
          <w:sz w:val="15"/>
        </w:rPr>
        <w:t> </w:t>
      </w:r>
      <w:r>
        <w:rPr>
          <w:color w:val="231F20"/>
          <w:sz w:val="15"/>
        </w:rPr>
        <w:t>İpek</w:t>
      </w:r>
      <w:r>
        <w:rPr>
          <w:color w:val="231F20"/>
          <w:spacing w:val="-5"/>
          <w:sz w:val="15"/>
        </w:rPr>
        <w:t> </w:t>
      </w:r>
      <w:r>
        <w:rPr>
          <w:color w:val="231F20"/>
          <w:sz w:val="15"/>
        </w:rPr>
        <w:t>&amp; H.</w:t>
      </w:r>
      <w:r>
        <w:rPr>
          <w:color w:val="231F20"/>
          <w:spacing w:val="-1"/>
          <w:sz w:val="15"/>
        </w:rPr>
        <w:t> </w:t>
      </w:r>
      <w:r>
        <w:rPr>
          <w:color w:val="231F20"/>
          <w:sz w:val="15"/>
        </w:rPr>
        <w:t>T.</w:t>
      </w:r>
      <w:r>
        <w:rPr>
          <w:color w:val="231F20"/>
          <w:spacing w:val="-1"/>
          <w:sz w:val="15"/>
        </w:rPr>
        <w:t> </w:t>
      </w:r>
      <w:r>
        <w:rPr>
          <w:color w:val="231F20"/>
          <w:sz w:val="15"/>
        </w:rPr>
        <w:t>Mutlu</w:t>
      </w:r>
      <w:r>
        <w:rPr>
          <w:color w:val="231F20"/>
          <w:spacing w:val="-1"/>
          <w:sz w:val="15"/>
        </w:rPr>
        <w:t> </w:t>
      </w:r>
      <w:r>
        <w:rPr>
          <w:color w:val="231F20"/>
          <w:sz w:val="15"/>
        </w:rPr>
        <w:t>(pp.</w:t>
      </w:r>
      <w:r>
        <w:rPr>
          <w:color w:val="231F20"/>
          <w:spacing w:val="40"/>
          <w:sz w:val="15"/>
        </w:rPr>
        <w:t> </w:t>
      </w:r>
      <w:r>
        <w:rPr>
          <w:color w:val="231F20"/>
          <w:spacing w:val="-2"/>
          <w:sz w:val="15"/>
        </w:rPr>
        <w:t>978-994)</w:t>
      </w:r>
    </w:p>
    <w:p>
      <w:pPr>
        <w:pStyle w:val="BodyText"/>
      </w:pPr>
    </w:p>
    <w:p>
      <w:pPr>
        <w:pStyle w:val="BodyText"/>
        <w:spacing w:before="45"/>
      </w:pPr>
    </w:p>
    <w:p>
      <w:pPr>
        <w:pStyle w:val="BodyText"/>
        <w:spacing w:line="309" w:lineRule="auto"/>
        <w:ind w:left="125" w:right="141"/>
        <w:jc w:val="both"/>
      </w:pPr>
      <w:r>
        <w:rPr>
          <w:color w:val="231F20"/>
          <w:w w:val="105"/>
        </w:rPr>
        <w:t>of 23, 12 questions</w:t>
      </w:r>
      <w:r>
        <w:rPr>
          <w:color w:val="231F20"/>
          <w:w w:val="105"/>
        </w:rPr>
        <w:t> asked about the course content, and the 11 items questioned the learning process during</w:t>
      </w:r>
      <w:r>
        <w:rPr>
          <w:color w:val="231F20"/>
          <w:w w:val="105"/>
        </w:rPr>
        <w:t> the</w:t>
      </w:r>
      <w:r>
        <w:rPr>
          <w:color w:val="231F20"/>
          <w:w w:val="105"/>
        </w:rPr>
        <w:t> semester.</w:t>
      </w:r>
      <w:r>
        <w:rPr>
          <w:color w:val="231F20"/>
          <w:spacing w:val="40"/>
          <w:w w:val="105"/>
        </w:rPr>
        <w:t> </w:t>
      </w:r>
      <w:r>
        <w:rPr>
          <w:color w:val="231F20"/>
          <w:w w:val="105"/>
        </w:rPr>
        <w:t>Moreover,</w:t>
      </w:r>
      <w:r>
        <w:rPr>
          <w:color w:val="231F20"/>
          <w:w w:val="105"/>
        </w:rPr>
        <w:t> Canaran</w:t>
      </w:r>
      <w:r>
        <w:rPr>
          <w:color w:val="231F20"/>
          <w:w w:val="105"/>
        </w:rPr>
        <w:t> et</w:t>
      </w:r>
      <w:r>
        <w:rPr>
          <w:color w:val="231F20"/>
          <w:w w:val="105"/>
        </w:rPr>
        <w:t> al</w:t>
      </w:r>
      <w:r>
        <w:rPr>
          <w:color w:val="231F20"/>
          <w:w w:val="105"/>
        </w:rPr>
        <w:t> (2020)</w:t>
      </w:r>
      <w:r>
        <w:rPr>
          <w:color w:val="231F20"/>
          <w:w w:val="105"/>
        </w:rPr>
        <w:t> investigated</w:t>
      </w:r>
      <w:r>
        <w:rPr>
          <w:color w:val="231F20"/>
          <w:w w:val="105"/>
        </w:rPr>
        <w:t> an</w:t>
      </w:r>
      <w:r>
        <w:rPr>
          <w:color w:val="231F20"/>
          <w:w w:val="105"/>
        </w:rPr>
        <w:t> ESP</w:t>
      </w:r>
      <w:r>
        <w:rPr>
          <w:color w:val="231F20"/>
          <w:w w:val="105"/>
        </w:rPr>
        <w:t> course</w:t>
      </w:r>
      <w:r>
        <w:rPr>
          <w:color w:val="231F20"/>
          <w:w w:val="105"/>
        </w:rPr>
        <w:t> at</w:t>
      </w:r>
      <w:r>
        <w:rPr>
          <w:color w:val="231F20"/>
          <w:w w:val="105"/>
        </w:rPr>
        <w:t> three</w:t>
      </w:r>
      <w:r>
        <w:rPr>
          <w:color w:val="231F20"/>
          <w:w w:val="105"/>
        </w:rPr>
        <w:t> different faculties. In order to collect data, a self-designed 25-items questionnaire was used. The questionnaire was</w:t>
      </w:r>
      <w:r>
        <w:rPr>
          <w:color w:val="231F20"/>
          <w:w w:val="105"/>
        </w:rPr>
        <w:t> divided into</w:t>
      </w:r>
      <w:r>
        <w:rPr>
          <w:color w:val="231F20"/>
          <w:w w:val="105"/>
        </w:rPr>
        <w:t> two</w:t>
      </w:r>
      <w:r>
        <w:rPr>
          <w:color w:val="231F20"/>
          <w:w w:val="105"/>
        </w:rPr>
        <w:t> sections: one</w:t>
      </w:r>
      <w:r>
        <w:rPr>
          <w:color w:val="231F20"/>
          <w:w w:val="105"/>
        </w:rPr>
        <w:t> contains demographic information, the second</w:t>
      </w:r>
      <w:r>
        <w:rPr>
          <w:color w:val="231F20"/>
          <w:w w:val="105"/>
        </w:rPr>
        <w:t> section consists of three</w:t>
      </w:r>
      <w:r>
        <w:rPr>
          <w:color w:val="231F20"/>
          <w:spacing w:val="-1"/>
          <w:w w:val="105"/>
        </w:rPr>
        <w:t> </w:t>
      </w:r>
      <w:r>
        <w:rPr>
          <w:color w:val="231F20"/>
          <w:w w:val="105"/>
        </w:rPr>
        <w:t>sub-sections called</w:t>
      </w:r>
      <w:r>
        <w:rPr>
          <w:color w:val="231F20"/>
          <w:spacing w:val="-2"/>
          <w:w w:val="105"/>
        </w:rPr>
        <w:t> </w:t>
      </w:r>
      <w:r>
        <w:rPr>
          <w:color w:val="231F20"/>
          <w:w w:val="105"/>
        </w:rPr>
        <w:t>the</w:t>
      </w:r>
      <w:r>
        <w:rPr>
          <w:color w:val="231F20"/>
          <w:spacing w:val="-2"/>
          <w:w w:val="105"/>
        </w:rPr>
        <w:t> </w:t>
      </w:r>
      <w:r>
        <w:rPr>
          <w:color w:val="231F20"/>
          <w:w w:val="105"/>
        </w:rPr>
        <w:t>program,</w:t>
      </w:r>
      <w:r>
        <w:rPr>
          <w:color w:val="231F20"/>
          <w:spacing w:val="-1"/>
          <w:w w:val="105"/>
        </w:rPr>
        <w:t> </w:t>
      </w:r>
      <w:r>
        <w:rPr>
          <w:color w:val="231F20"/>
          <w:w w:val="105"/>
        </w:rPr>
        <w:t>content of</w:t>
      </w:r>
      <w:r>
        <w:rPr>
          <w:color w:val="231F20"/>
          <w:spacing w:val="-2"/>
          <w:w w:val="105"/>
        </w:rPr>
        <w:t> </w:t>
      </w:r>
      <w:r>
        <w:rPr>
          <w:color w:val="231F20"/>
          <w:w w:val="105"/>
        </w:rPr>
        <w:t>the course</w:t>
      </w:r>
      <w:r>
        <w:rPr>
          <w:color w:val="231F20"/>
          <w:spacing w:val="-1"/>
          <w:w w:val="105"/>
        </w:rPr>
        <w:t> </w:t>
      </w:r>
      <w:r>
        <w:rPr>
          <w:color w:val="231F20"/>
          <w:w w:val="105"/>
        </w:rPr>
        <w:t>and assessment methods.</w:t>
      </w:r>
      <w:r>
        <w:rPr>
          <w:color w:val="231F20"/>
          <w:spacing w:val="-1"/>
          <w:w w:val="105"/>
        </w:rPr>
        <w:t> </w:t>
      </w:r>
      <w:r>
        <w:rPr>
          <w:color w:val="231F20"/>
          <w:w w:val="105"/>
        </w:rPr>
        <w:t>Tunc</w:t>
      </w:r>
      <w:r>
        <w:rPr>
          <w:color w:val="231F20"/>
          <w:spacing w:val="-1"/>
          <w:w w:val="105"/>
        </w:rPr>
        <w:t> </w:t>
      </w:r>
      <w:r>
        <w:rPr>
          <w:color w:val="231F20"/>
          <w:w w:val="105"/>
        </w:rPr>
        <w:t>(2012),</w:t>
      </w:r>
      <w:r>
        <w:rPr>
          <w:color w:val="231F20"/>
          <w:spacing w:val="-1"/>
          <w:w w:val="105"/>
        </w:rPr>
        <w:t> </w:t>
      </w:r>
      <w:r>
        <w:rPr>
          <w:color w:val="231F20"/>
          <w:w w:val="105"/>
        </w:rPr>
        <w:t>in a</w:t>
      </w:r>
      <w:r>
        <w:rPr>
          <w:color w:val="231F20"/>
          <w:spacing w:val="-12"/>
          <w:w w:val="105"/>
        </w:rPr>
        <w:t> </w:t>
      </w:r>
      <w:r>
        <w:rPr>
          <w:color w:val="231F20"/>
          <w:w w:val="105"/>
        </w:rPr>
        <w:t>Master’s</w:t>
      </w:r>
      <w:r>
        <w:rPr>
          <w:color w:val="231F20"/>
          <w:spacing w:val="-11"/>
          <w:w w:val="105"/>
        </w:rPr>
        <w:t> </w:t>
      </w:r>
      <w:r>
        <w:rPr>
          <w:color w:val="231F20"/>
          <w:w w:val="105"/>
        </w:rPr>
        <w:t>thesis,</w:t>
      </w:r>
      <w:r>
        <w:rPr>
          <w:color w:val="231F20"/>
          <w:spacing w:val="-12"/>
          <w:w w:val="105"/>
        </w:rPr>
        <w:t> </w:t>
      </w:r>
      <w:r>
        <w:rPr>
          <w:color w:val="231F20"/>
          <w:w w:val="105"/>
        </w:rPr>
        <w:t>used</w:t>
      </w:r>
      <w:r>
        <w:rPr>
          <w:color w:val="231F20"/>
          <w:spacing w:val="-11"/>
          <w:w w:val="105"/>
        </w:rPr>
        <w:t> </w:t>
      </w:r>
      <w:r>
        <w:rPr>
          <w:color w:val="231F20"/>
          <w:w w:val="105"/>
        </w:rPr>
        <w:t>a</w:t>
      </w:r>
      <w:r>
        <w:rPr>
          <w:color w:val="231F20"/>
          <w:spacing w:val="-11"/>
          <w:w w:val="105"/>
        </w:rPr>
        <w:t> </w:t>
      </w:r>
      <w:r>
        <w:rPr>
          <w:color w:val="231F20"/>
          <w:w w:val="105"/>
        </w:rPr>
        <w:t>scale</w:t>
      </w:r>
      <w:r>
        <w:rPr>
          <w:color w:val="231F20"/>
          <w:spacing w:val="-12"/>
          <w:w w:val="105"/>
        </w:rPr>
        <w:t> </w:t>
      </w:r>
      <w:r>
        <w:rPr>
          <w:color w:val="231F20"/>
          <w:w w:val="105"/>
        </w:rPr>
        <w:t>in</w:t>
      </w:r>
      <w:r>
        <w:rPr>
          <w:color w:val="231F20"/>
          <w:spacing w:val="-11"/>
          <w:w w:val="105"/>
        </w:rPr>
        <w:t> </w:t>
      </w:r>
      <w:r>
        <w:rPr>
          <w:color w:val="231F20"/>
          <w:w w:val="105"/>
        </w:rPr>
        <w:t>order</w:t>
      </w:r>
      <w:r>
        <w:rPr>
          <w:color w:val="231F20"/>
          <w:spacing w:val="-12"/>
          <w:w w:val="105"/>
        </w:rPr>
        <w:t> </w:t>
      </w:r>
      <w:r>
        <w:rPr>
          <w:color w:val="231F20"/>
          <w:w w:val="105"/>
        </w:rPr>
        <w:t>to</w:t>
      </w:r>
      <w:r>
        <w:rPr>
          <w:color w:val="231F20"/>
          <w:spacing w:val="-11"/>
          <w:w w:val="105"/>
        </w:rPr>
        <w:t> </w:t>
      </w:r>
      <w:r>
        <w:rPr>
          <w:color w:val="231F20"/>
          <w:w w:val="105"/>
        </w:rPr>
        <w:t>collect</w:t>
      </w:r>
      <w:r>
        <w:rPr>
          <w:color w:val="231F20"/>
          <w:spacing w:val="-11"/>
          <w:w w:val="105"/>
        </w:rPr>
        <w:t> </w:t>
      </w:r>
      <w:r>
        <w:rPr>
          <w:color w:val="231F20"/>
          <w:w w:val="105"/>
        </w:rPr>
        <w:t>data</w:t>
      </w:r>
      <w:r>
        <w:rPr>
          <w:color w:val="231F20"/>
          <w:spacing w:val="-12"/>
          <w:w w:val="105"/>
        </w:rPr>
        <w:t> </w:t>
      </w:r>
      <w:r>
        <w:rPr>
          <w:color w:val="231F20"/>
          <w:w w:val="105"/>
        </w:rPr>
        <w:t>from</w:t>
      </w:r>
      <w:r>
        <w:rPr>
          <w:color w:val="231F20"/>
          <w:spacing w:val="-11"/>
          <w:w w:val="105"/>
        </w:rPr>
        <w:t> </w:t>
      </w:r>
      <w:r>
        <w:rPr>
          <w:color w:val="231F20"/>
          <w:w w:val="105"/>
        </w:rPr>
        <w:t>the</w:t>
      </w:r>
      <w:r>
        <w:rPr>
          <w:color w:val="231F20"/>
          <w:spacing w:val="-12"/>
          <w:w w:val="105"/>
        </w:rPr>
        <w:t> </w:t>
      </w:r>
      <w:r>
        <w:rPr>
          <w:color w:val="231F20"/>
          <w:w w:val="105"/>
        </w:rPr>
        <w:t>English</w:t>
      </w:r>
      <w:r>
        <w:rPr>
          <w:color w:val="231F20"/>
          <w:spacing w:val="-11"/>
          <w:w w:val="105"/>
        </w:rPr>
        <w:t> </w:t>
      </w:r>
      <w:r>
        <w:rPr>
          <w:color w:val="231F20"/>
          <w:w w:val="105"/>
        </w:rPr>
        <w:t>preparatory</w:t>
      </w:r>
      <w:r>
        <w:rPr>
          <w:color w:val="231F20"/>
          <w:spacing w:val="-11"/>
          <w:w w:val="105"/>
        </w:rPr>
        <w:t> </w:t>
      </w:r>
      <w:r>
        <w:rPr>
          <w:color w:val="231F20"/>
          <w:w w:val="105"/>
        </w:rPr>
        <w:t>department.</w:t>
      </w:r>
      <w:r>
        <w:rPr>
          <w:color w:val="231F20"/>
          <w:spacing w:val="-12"/>
          <w:w w:val="105"/>
        </w:rPr>
        <w:t> </w:t>
      </w:r>
      <w:r>
        <w:rPr>
          <w:color w:val="231F20"/>
          <w:w w:val="105"/>
        </w:rPr>
        <w:t>The</w:t>
      </w:r>
      <w:r>
        <w:rPr>
          <w:color w:val="231F20"/>
          <w:spacing w:val="-11"/>
          <w:w w:val="105"/>
        </w:rPr>
        <w:t> </w:t>
      </w:r>
      <w:r>
        <w:rPr>
          <w:color w:val="231F20"/>
          <w:w w:val="105"/>
        </w:rPr>
        <w:t>first section</w:t>
      </w:r>
      <w:r>
        <w:rPr>
          <w:color w:val="231F20"/>
          <w:spacing w:val="-12"/>
          <w:w w:val="105"/>
        </w:rPr>
        <w:t> </w:t>
      </w:r>
      <w:r>
        <w:rPr>
          <w:color w:val="231F20"/>
          <w:w w:val="105"/>
        </w:rPr>
        <w:t>of</w:t>
      </w:r>
      <w:r>
        <w:rPr>
          <w:color w:val="231F20"/>
          <w:spacing w:val="-11"/>
          <w:w w:val="105"/>
        </w:rPr>
        <w:t> </w:t>
      </w:r>
      <w:r>
        <w:rPr>
          <w:color w:val="231F20"/>
          <w:w w:val="105"/>
        </w:rPr>
        <w:t>the</w:t>
      </w:r>
      <w:r>
        <w:rPr>
          <w:color w:val="231F20"/>
          <w:spacing w:val="-12"/>
          <w:w w:val="105"/>
        </w:rPr>
        <w:t> </w:t>
      </w:r>
      <w:r>
        <w:rPr>
          <w:color w:val="231F20"/>
          <w:w w:val="105"/>
        </w:rPr>
        <w:t>scale</w:t>
      </w:r>
      <w:r>
        <w:rPr>
          <w:color w:val="231F20"/>
          <w:spacing w:val="-11"/>
          <w:w w:val="105"/>
        </w:rPr>
        <w:t> </w:t>
      </w:r>
      <w:r>
        <w:rPr>
          <w:color w:val="231F20"/>
          <w:w w:val="105"/>
        </w:rPr>
        <w:t>consists</w:t>
      </w:r>
      <w:r>
        <w:rPr>
          <w:color w:val="231F20"/>
          <w:spacing w:val="-11"/>
          <w:w w:val="105"/>
        </w:rPr>
        <w:t> </w:t>
      </w:r>
      <w:r>
        <w:rPr>
          <w:color w:val="231F20"/>
          <w:w w:val="105"/>
        </w:rPr>
        <w:t>of</w:t>
      </w:r>
      <w:r>
        <w:rPr>
          <w:color w:val="231F20"/>
          <w:spacing w:val="-12"/>
          <w:w w:val="105"/>
        </w:rPr>
        <w:t> </w:t>
      </w:r>
      <w:r>
        <w:rPr>
          <w:color w:val="231F20"/>
          <w:w w:val="105"/>
        </w:rPr>
        <w:t>some</w:t>
      </w:r>
      <w:r>
        <w:rPr>
          <w:color w:val="231F20"/>
          <w:spacing w:val="-11"/>
          <w:w w:val="105"/>
        </w:rPr>
        <w:t> </w:t>
      </w:r>
      <w:r>
        <w:rPr>
          <w:color w:val="231F20"/>
          <w:w w:val="105"/>
        </w:rPr>
        <w:t>demographic</w:t>
      </w:r>
      <w:r>
        <w:rPr>
          <w:color w:val="231F20"/>
          <w:spacing w:val="-12"/>
          <w:w w:val="105"/>
        </w:rPr>
        <w:t> </w:t>
      </w:r>
      <w:r>
        <w:rPr>
          <w:color w:val="231F20"/>
          <w:w w:val="105"/>
        </w:rPr>
        <w:t>questions</w:t>
      </w:r>
      <w:r>
        <w:rPr>
          <w:color w:val="231F20"/>
          <w:spacing w:val="-11"/>
          <w:w w:val="105"/>
        </w:rPr>
        <w:t> </w:t>
      </w:r>
      <w:r>
        <w:rPr>
          <w:color w:val="231F20"/>
          <w:w w:val="105"/>
        </w:rPr>
        <w:t>asking</w:t>
      </w:r>
      <w:r>
        <w:rPr>
          <w:color w:val="231F20"/>
          <w:spacing w:val="-11"/>
          <w:w w:val="105"/>
        </w:rPr>
        <w:t> </w:t>
      </w:r>
      <w:r>
        <w:rPr>
          <w:color w:val="231F20"/>
          <w:w w:val="105"/>
        </w:rPr>
        <w:t>students’</w:t>
      </w:r>
      <w:r>
        <w:rPr>
          <w:color w:val="231F20"/>
          <w:spacing w:val="-12"/>
          <w:w w:val="105"/>
        </w:rPr>
        <w:t> </w:t>
      </w:r>
      <w:r>
        <w:rPr>
          <w:color w:val="231F20"/>
          <w:w w:val="105"/>
        </w:rPr>
        <w:t>department,</w:t>
      </w:r>
      <w:r>
        <w:rPr>
          <w:color w:val="231F20"/>
          <w:spacing w:val="-11"/>
          <w:w w:val="105"/>
        </w:rPr>
        <w:t> </w:t>
      </w:r>
      <w:r>
        <w:rPr>
          <w:color w:val="231F20"/>
          <w:w w:val="105"/>
        </w:rPr>
        <w:t>sex,</w:t>
      </w:r>
      <w:r>
        <w:rPr>
          <w:color w:val="231F20"/>
          <w:spacing w:val="-12"/>
          <w:w w:val="105"/>
        </w:rPr>
        <w:t> </w:t>
      </w:r>
      <w:r>
        <w:rPr>
          <w:color w:val="231F20"/>
          <w:w w:val="105"/>
        </w:rPr>
        <w:t>age,</w:t>
      </w:r>
      <w:r>
        <w:rPr>
          <w:color w:val="231F20"/>
          <w:spacing w:val="-11"/>
          <w:w w:val="105"/>
        </w:rPr>
        <w:t> </w:t>
      </w:r>
      <w:r>
        <w:rPr>
          <w:color w:val="231F20"/>
          <w:w w:val="105"/>
        </w:rPr>
        <w:t>class, average</w:t>
      </w:r>
      <w:r>
        <w:rPr>
          <w:color w:val="231F20"/>
          <w:spacing w:val="-3"/>
          <w:w w:val="105"/>
        </w:rPr>
        <w:t> </w:t>
      </w:r>
      <w:r>
        <w:rPr>
          <w:color w:val="231F20"/>
          <w:w w:val="105"/>
        </w:rPr>
        <w:t>scores,</w:t>
      </w:r>
      <w:r>
        <w:rPr>
          <w:color w:val="231F20"/>
          <w:spacing w:val="-2"/>
          <w:w w:val="105"/>
        </w:rPr>
        <w:t> </w:t>
      </w:r>
      <w:r>
        <w:rPr>
          <w:color w:val="231F20"/>
          <w:w w:val="105"/>
        </w:rPr>
        <w:t>high</w:t>
      </w:r>
      <w:r>
        <w:rPr>
          <w:color w:val="231F20"/>
          <w:spacing w:val="-2"/>
          <w:w w:val="105"/>
        </w:rPr>
        <w:t> </w:t>
      </w:r>
      <w:r>
        <w:rPr>
          <w:color w:val="231F20"/>
          <w:w w:val="105"/>
        </w:rPr>
        <w:t>school</w:t>
      </w:r>
      <w:r>
        <w:rPr>
          <w:color w:val="231F20"/>
          <w:spacing w:val="-3"/>
          <w:w w:val="105"/>
        </w:rPr>
        <w:t> </w:t>
      </w:r>
      <w:r>
        <w:rPr>
          <w:color w:val="231F20"/>
          <w:w w:val="105"/>
        </w:rPr>
        <w:t>type,</w:t>
      </w:r>
      <w:r>
        <w:rPr>
          <w:color w:val="231F20"/>
          <w:spacing w:val="-2"/>
          <w:w w:val="105"/>
        </w:rPr>
        <w:t> </w:t>
      </w:r>
      <w:r>
        <w:rPr>
          <w:color w:val="231F20"/>
          <w:w w:val="105"/>
        </w:rPr>
        <w:t>and</w:t>
      </w:r>
      <w:r>
        <w:rPr>
          <w:color w:val="231F20"/>
          <w:spacing w:val="-3"/>
          <w:w w:val="105"/>
        </w:rPr>
        <w:t> </w:t>
      </w:r>
      <w:r>
        <w:rPr>
          <w:color w:val="231F20"/>
          <w:w w:val="105"/>
        </w:rPr>
        <w:t>parents’</w:t>
      </w:r>
      <w:r>
        <w:rPr>
          <w:color w:val="231F20"/>
          <w:spacing w:val="-3"/>
          <w:w w:val="105"/>
        </w:rPr>
        <w:t> </w:t>
      </w:r>
      <w:r>
        <w:rPr>
          <w:color w:val="231F20"/>
          <w:w w:val="105"/>
        </w:rPr>
        <w:t>educational</w:t>
      </w:r>
      <w:r>
        <w:rPr>
          <w:color w:val="231F20"/>
          <w:spacing w:val="-5"/>
          <w:w w:val="105"/>
        </w:rPr>
        <w:t> </w:t>
      </w:r>
      <w:r>
        <w:rPr>
          <w:color w:val="231F20"/>
          <w:w w:val="105"/>
        </w:rPr>
        <w:t>background.</w:t>
      </w:r>
      <w:r>
        <w:rPr>
          <w:color w:val="231F20"/>
          <w:spacing w:val="-2"/>
          <w:w w:val="105"/>
        </w:rPr>
        <w:t> </w:t>
      </w:r>
      <w:r>
        <w:rPr>
          <w:color w:val="231F20"/>
          <w:w w:val="105"/>
        </w:rPr>
        <w:t>After the</w:t>
      </w:r>
      <w:r>
        <w:rPr>
          <w:color w:val="231F20"/>
          <w:spacing w:val="-1"/>
          <w:w w:val="105"/>
        </w:rPr>
        <w:t> </w:t>
      </w:r>
      <w:r>
        <w:rPr>
          <w:color w:val="231F20"/>
          <w:w w:val="105"/>
        </w:rPr>
        <w:t>demographic</w:t>
      </w:r>
      <w:r>
        <w:rPr>
          <w:color w:val="231F20"/>
          <w:spacing w:val="-3"/>
          <w:w w:val="105"/>
        </w:rPr>
        <w:t> </w:t>
      </w:r>
      <w:r>
        <w:rPr>
          <w:color w:val="231F20"/>
          <w:w w:val="105"/>
        </w:rPr>
        <w:t>section, the researcher divided the rest of the scales into five.</w:t>
      </w:r>
    </w:p>
    <w:p>
      <w:pPr>
        <w:pStyle w:val="BodyText"/>
        <w:spacing w:before="16"/>
      </w:pPr>
    </w:p>
    <w:p>
      <w:pPr>
        <w:pStyle w:val="BodyText"/>
        <w:spacing w:line="309" w:lineRule="auto"/>
        <w:ind w:left="125" w:right="138"/>
        <w:jc w:val="both"/>
      </w:pPr>
      <w:r>
        <w:rPr>
          <w:color w:val="231F20"/>
          <w:w w:val="105"/>
        </w:rPr>
        <w:t>In</w:t>
      </w:r>
      <w:r>
        <w:rPr>
          <w:color w:val="231F20"/>
          <w:spacing w:val="-1"/>
          <w:w w:val="105"/>
        </w:rPr>
        <w:t> </w:t>
      </w:r>
      <w:r>
        <w:rPr>
          <w:color w:val="231F20"/>
          <w:w w:val="105"/>
        </w:rPr>
        <w:t>the first part, there are several</w:t>
      </w:r>
      <w:r>
        <w:rPr>
          <w:color w:val="231F20"/>
          <w:spacing w:val="-1"/>
          <w:w w:val="105"/>
        </w:rPr>
        <w:t> </w:t>
      </w:r>
      <w:r>
        <w:rPr>
          <w:color w:val="231F20"/>
          <w:w w:val="105"/>
        </w:rPr>
        <w:t>statements asking how much emphasis given to each language skills such as</w:t>
      </w:r>
      <w:r>
        <w:rPr>
          <w:color w:val="231F20"/>
          <w:w w:val="105"/>
        </w:rPr>
        <w:t> reading,</w:t>
      </w:r>
      <w:r>
        <w:rPr>
          <w:color w:val="231F20"/>
          <w:w w:val="105"/>
        </w:rPr>
        <w:t> writing,</w:t>
      </w:r>
      <w:r>
        <w:rPr>
          <w:color w:val="231F20"/>
          <w:w w:val="105"/>
        </w:rPr>
        <w:t> listening,</w:t>
      </w:r>
      <w:r>
        <w:rPr>
          <w:color w:val="231F20"/>
          <w:w w:val="105"/>
        </w:rPr>
        <w:t> speaking,</w:t>
      </w:r>
      <w:r>
        <w:rPr>
          <w:color w:val="231F20"/>
          <w:w w:val="105"/>
        </w:rPr>
        <w:t> grammar</w:t>
      </w:r>
      <w:r>
        <w:rPr>
          <w:color w:val="231F20"/>
          <w:w w:val="105"/>
        </w:rPr>
        <w:t> and vocabulary.</w:t>
      </w:r>
      <w:r>
        <w:rPr>
          <w:color w:val="231F20"/>
          <w:w w:val="105"/>
        </w:rPr>
        <w:t> In</w:t>
      </w:r>
      <w:r>
        <w:rPr>
          <w:color w:val="231F20"/>
          <w:w w:val="105"/>
        </w:rPr>
        <w:t> the</w:t>
      </w:r>
      <w:r>
        <w:rPr>
          <w:color w:val="231F20"/>
          <w:w w:val="105"/>
        </w:rPr>
        <w:t> second section,</w:t>
      </w:r>
      <w:r>
        <w:rPr>
          <w:color w:val="231F20"/>
          <w:w w:val="105"/>
        </w:rPr>
        <w:t> the researcher</w:t>
      </w:r>
      <w:r>
        <w:rPr>
          <w:color w:val="231F20"/>
          <w:w w:val="105"/>
        </w:rPr>
        <w:t> listed</w:t>
      </w:r>
      <w:r>
        <w:rPr>
          <w:color w:val="231F20"/>
          <w:w w:val="105"/>
        </w:rPr>
        <w:t> twenty-four</w:t>
      </w:r>
      <w:r>
        <w:rPr>
          <w:color w:val="231F20"/>
          <w:w w:val="105"/>
        </w:rPr>
        <w:t> statements</w:t>
      </w:r>
      <w:r>
        <w:rPr>
          <w:color w:val="231F20"/>
          <w:w w:val="105"/>
        </w:rPr>
        <w:t> asking</w:t>
      </w:r>
      <w:r>
        <w:rPr>
          <w:color w:val="231F20"/>
          <w:w w:val="105"/>
        </w:rPr>
        <w:t> how</w:t>
      </w:r>
      <w:r>
        <w:rPr>
          <w:color w:val="231F20"/>
          <w:w w:val="105"/>
        </w:rPr>
        <w:t> adequate</w:t>
      </w:r>
      <w:r>
        <w:rPr>
          <w:color w:val="231F20"/>
          <w:w w:val="105"/>
        </w:rPr>
        <w:t> students</w:t>
      </w:r>
      <w:r>
        <w:rPr>
          <w:color w:val="231F20"/>
          <w:w w:val="105"/>
        </w:rPr>
        <w:t> feel</w:t>
      </w:r>
      <w:r>
        <w:rPr>
          <w:color w:val="231F20"/>
          <w:w w:val="105"/>
        </w:rPr>
        <w:t> themselves</w:t>
      </w:r>
      <w:r>
        <w:rPr>
          <w:color w:val="231F20"/>
          <w:w w:val="105"/>
        </w:rPr>
        <w:t> regarding language skills separately. In the third section, the author investigated the method used in the classes asking</w:t>
      </w:r>
      <w:r>
        <w:rPr>
          <w:color w:val="231F20"/>
          <w:spacing w:val="-11"/>
          <w:w w:val="105"/>
        </w:rPr>
        <w:t> </w:t>
      </w:r>
      <w:r>
        <w:rPr>
          <w:color w:val="231F20"/>
          <w:w w:val="105"/>
        </w:rPr>
        <w:t>eight</w:t>
      </w:r>
      <w:r>
        <w:rPr>
          <w:color w:val="231F20"/>
          <w:spacing w:val="-12"/>
          <w:w w:val="105"/>
        </w:rPr>
        <w:t> </w:t>
      </w:r>
      <w:r>
        <w:rPr>
          <w:color w:val="231F20"/>
          <w:w w:val="105"/>
        </w:rPr>
        <w:t>questions</w:t>
      </w:r>
      <w:r>
        <w:rPr>
          <w:color w:val="231F20"/>
          <w:spacing w:val="-10"/>
          <w:w w:val="105"/>
        </w:rPr>
        <w:t> </w:t>
      </w:r>
      <w:r>
        <w:rPr>
          <w:color w:val="231F20"/>
          <w:w w:val="105"/>
        </w:rPr>
        <w:t>to</w:t>
      </w:r>
      <w:r>
        <w:rPr>
          <w:color w:val="231F20"/>
          <w:spacing w:val="-11"/>
          <w:w w:val="105"/>
        </w:rPr>
        <w:t> </w:t>
      </w:r>
      <w:r>
        <w:rPr>
          <w:color w:val="231F20"/>
          <w:w w:val="105"/>
        </w:rPr>
        <w:t>the</w:t>
      </w:r>
      <w:r>
        <w:rPr>
          <w:color w:val="231F20"/>
          <w:spacing w:val="-10"/>
          <w:w w:val="105"/>
        </w:rPr>
        <w:t> </w:t>
      </w:r>
      <w:r>
        <w:rPr>
          <w:color w:val="231F20"/>
          <w:w w:val="105"/>
        </w:rPr>
        <w:t>participants.</w:t>
      </w:r>
      <w:r>
        <w:rPr>
          <w:color w:val="231F20"/>
          <w:spacing w:val="-12"/>
          <w:w w:val="105"/>
        </w:rPr>
        <w:t> </w:t>
      </w:r>
      <w:r>
        <w:rPr>
          <w:color w:val="231F20"/>
          <w:w w:val="105"/>
        </w:rPr>
        <w:t>Next,</w:t>
      </w:r>
      <w:r>
        <w:rPr>
          <w:color w:val="231F20"/>
          <w:spacing w:val="-8"/>
          <w:w w:val="105"/>
        </w:rPr>
        <w:t> </w:t>
      </w:r>
      <w:r>
        <w:rPr>
          <w:color w:val="231F20"/>
          <w:w w:val="105"/>
        </w:rPr>
        <w:t>assessment</w:t>
      </w:r>
      <w:r>
        <w:rPr>
          <w:color w:val="231F20"/>
          <w:spacing w:val="-12"/>
          <w:w w:val="105"/>
        </w:rPr>
        <w:t> </w:t>
      </w:r>
      <w:r>
        <w:rPr>
          <w:color w:val="231F20"/>
          <w:w w:val="105"/>
        </w:rPr>
        <w:t>is</w:t>
      </w:r>
      <w:r>
        <w:rPr>
          <w:color w:val="231F20"/>
          <w:spacing w:val="-7"/>
          <w:w w:val="105"/>
        </w:rPr>
        <w:t> </w:t>
      </w:r>
      <w:r>
        <w:rPr>
          <w:color w:val="231F20"/>
          <w:w w:val="105"/>
        </w:rPr>
        <w:t>investigated,</w:t>
      </w:r>
      <w:r>
        <w:rPr>
          <w:color w:val="231F20"/>
          <w:spacing w:val="-7"/>
          <w:w w:val="105"/>
        </w:rPr>
        <w:t> </w:t>
      </w:r>
      <w:r>
        <w:rPr>
          <w:color w:val="231F20"/>
          <w:w w:val="105"/>
        </w:rPr>
        <w:t>and</w:t>
      </w:r>
      <w:r>
        <w:rPr>
          <w:color w:val="231F20"/>
          <w:spacing w:val="-8"/>
          <w:w w:val="105"/>
        </w:rPr>
        <w:t> </w:t>
      </w:r>
      <w:r>
        <w:rPr>
          <w:color w:val="231F20"/>
          <w:w w:val="105"/>
        </w:rPr>
        <w:t>six</w:t>
      </w:r>
      <w:r>
        <w:rPr>
          <w:color w:val="231F20"/>
          <w:spacing w:val="-12"/>
          <w:w w:val="105"/>
        </w:rPr>
        <w:t> </w:t>
      </w:r>
      <w:r>
        <w:rPr>
          <w:color w:val="231F20"/>
          <w:w w:val="105"/>
        </w:rPr>
        <w:t>items</w:t>
      </w:r>
      <w:r>
        <w:rPr>
          <w:color w:val="231F20"/>
          <w:spacing w:val="-7"/>
          <w:w w:val="105"/>
        </w:rPr>
        <w:t> </w:t>
      </w:r>
      <w:r>
        <w:rPr>
          <w:color w:val="231F20"/>
          <w:w w:val="105"/>
        </w:rPr>
        <w:t>were</w:t>
      </w:r>
      <w:r>
        <w:rPr>
          <w:color w:val="231F20"/>
          <w:spacing w:val="-11"/>
          <w:w w:val="105"/>
        </w:rPr>
        <w:t> </w:t>
      </w:r>
      <w:r>
        <w:rPr>
          <w:color w:val="231F20"/>
          <w:w w:val="105"/>
        </w:rPr>
        <w:t>listed.</w:t>
      </w:r>
      <w:r>
        <w:rPr>
          <w:color w:val="231F20"/>
          <w:spacing w:val="-9"/>
          <w:w w:val="105"/>
        </w:rPr>
        <w:t> </w:t>
      </w:r>
      <w:r>
        <w:rPr>
          <w:color w:val="231F20"/>
          <w:w w:val="105"/>
        </w:rPr>
        <w:t>In the</w:t>
      </w:r>
      <w:r>
        <w:rPr>
          <w:color w:val="231F20"/>
          <w:w w:val="105"/>
        </w:rPr>
        <w:t> last</w:t>
      </w:r>
      <w:r>
        <w:rPr>
          <w:color w:val="231F20"/>
          <w:w w:val="105"/>
        </w:rPr>
        <w:t> section,</w:t>
      </w:r>
      <w:r>
        <w:rPr>
          <w:color w:val="231F20"/>
          <w:w w:val="105"/>
        </w:rPr>
        <w:t> communication</w:t>
      </w:r>
      <w:r>
        <w:rPr>
          <w:color w:val="231F20"/>
          <w:w w:val="105"/>
        </w:rPr>
        <w:t> is</w:t>
      </w:r>
      <w:r>
        <w:rPr>
          <w:color w:val="231F20"/>
          <w:w w:val="105"/>
        </w:rPr>
        <w:t> examined</w:t>
      </w:r>
      <w:r>
        <w:rPr>
          <w:color w:val="231F20"/>
          <w:w w:val="105"/>
        </w:rPr>
        <w:t> with</w:t>
      </w:r>
      <w:r>
        <w:rPr>
          <w:color w:val="231F20"/>
          <w:w w:val="105"/>
        </w:rPr>
        <w:t> five</w:t>
      </w:r>
      <w:r>
        <w:rPr>
          <w:color w:val="231F20"/>
          <w:w w:val="105"/>
        </w:rPr>
        <w:t> items.</w:t>
      </w:r>
      <w:r>
        <w:rPr>
          <w:color w:val="231F20"/>
          <w:w w:val="105"/>
        </w:rPr>
        <w:t> Moreover,</w:t>
      </w:r>
      <w:r>
        <w:rPr>
          <w:color w:val="231F20"/>
          <w:w w:val="105"/>
        </w:rPr>
        <w:t> Kirmizi</w:t>
      </w:r>
      <w:r>
        <w:rPr>
          <w:color w:val="231F20"/>
          <w:w w:val="105"/>
        </w:rPr>
        <w:t> (2011)</w:t>
      </w:r>
      <w:r>
        <w:rPr>
          <w:color w:val="231F20"/>
          <w:w w:val="105"/>
        </w:rPr>
        <w:t> designed</w:t>
      </w:r>
      <w:r>
        <w:rPr>
          <w:color w:val="231F20"/>
          <w:w w:val="105"/>
        </w:rPr>
        <w:t> a program</w:t>
      </w:r>
      <w:r>
        <w:rPr>
          <w:color w:val="231F20"/>
          <w:w w:val="105"/>
        </w:rPr>
        <w:t> evaluation</w:t>
      </w:r>
      <w:r>
        <w:rPr>
          <w:color w:val="231F20"/>
          <w:w w:val="105"/>
        </w:rPr>
        <w:t> scale</w:t>
      </w:r>
      <w:r>
        <w:rPr>
          <w:color w:val="231F20"/>
          <w:w w:val="105"/>
        </w:rPr>
        <w:t> in</w:t>
      </w:r>
      <w:r>
        <w:rPr>
          <w:color w:val="231F20"/>
          <w:w w:val="105"/>
        </w:rPr>
        <w:t> order</w:t>
      </w:r>
      <w:r>
        <w:rPr>
          <w:color w:val="231F20"/>
          <w:w w:val="105"/>
        </w:rPr>
        <w:t> to</w:t>
      </w:r>
      <w:r>
        <w:rPr>
          <w:color w:val="231F20"/>
          <w:w w:val="105"/>
        </w:rPr>
        <w:t> evaluate</w:t>
      </w:r>
      <w:r>
        <w:rPr>
          <w:color w:val="231F20"/>
          <w:w w:val="105"/>
        </w:rPr>
        <w:t> the</w:t>
      </w:r>
      <w:r>
        <w:rPr>
          <w:color w:val="231F20"/>
          <w:w w:val="105"/>
        </w:rPr>
        <w:t> Master</w:t>
      </w:r>
      <w:r>
        <w:rPr>
          <w:color w:val="231F20"/>
          <w:w w:val="105"/>
        </w:rPr>
        <w:t> of</w:t>
      </w:r>
      <w:r>
        <w:rPr>
          <w:color w:val="231F20"/>
          <w:w w:val="105"/>
        </w:rPr>
        <w:t> Arts</w:t>
      </w:r>
      <w:r>
        <w:rPr>
          <w:color w:val="231F20"/>
          <w:w w:val="105"/>
        </w:rPr>
        <w:t> (MA)</w:t>
      </w:r>
      <w:r>
        <w:rPr>
          <w:color w:val="231F20"/>
          <w:w w:val="105"/>
        </w:rPr>
        <w:t> programs.</w:t>
      </w:r>
      <w:r>
        <w:rPr>
          <w:color w:val="231F20"/>
          <w:w w:val="105"/>
        </w:rPr>
        <w:t> After</w:t>
      </w:r>
      <w:r>
        <w:rPr>
          <w:color w:val="231F20"/>
          <w:w w:val="105"/>
        </w:rPr>
        <w:t> several adaptations, this scale was also used in Bilican (2014) in order to evaluate another MA program. The questionnaire</w:t>
      </w:r>
      <w:r>
        <w:rPr>
          <w:color w:val="231F20"/>
          <w:spacing w:val="-1"/>
          <w:w w:val="105"/>
        </w:rPr>
        <w:t> </w:t>
      </w:r>
      <w:r>
        <w:rPr>
          <w:color w:val="231F20"/>
          <w:w w:val="105"/>
        </w:rPr>
        <w:t>aimed</w:t>
      </w:r>
      <w:r>
        <w:rPr>
          <w:color w:val="231F20"/>
          <w:spacing w:val="-4"/>
          <w:w w:val="105"/>
        </w:rPr>
        <w:t> </w:t>
      </w:r>
      <w:r>
        <w:rPr>
          <w:color w:val="231F20"/>
          <w:w w:val="105"/>
        </w:rPr>
        <w:t>to</w:t>
      </w:r>
      <w:r>
        <w:rPr>
          <w:color w:val="231F20"/>
          <w:spacing w:val="-4"/>
          <w:w w:val="105"/>
        </w:rPr>
        <w:t> </w:t>
      </w:r>
      <w:r>
        <w:rPr>
          <w:color w:val="231F20"/>
          <w:w w:val="105"/>
        </w:rPr>
        <w:t>evaluate</w:t>
      </w:r>
      <w:r>
        <w:rPr>
          <w:color w:val="231F20"/>
          <w:spacing w:val="-3"/>
          <w:w w:val="105"/>
        </w:rPr>
        <w:t> </w:t>
      </w:r>
      <w:r>
        <w:rPr>
          <w:color w:val="231F20"/>
          <w:w w:val="105"/>
        </w:rPr>
        <w:t>the</w:t>
      </w:r>
      <w:r>
        <w:rPr>
          <w:color w:val="231F20"/>
          <w:spacing w:val="-5"/>
          <w:w w:val="105"/>
        </w:rPr>
        <w:t> </w:t>
      </w:r>
      <w:r>
        <w:rPr>
          <w:color w:val="231F20"/>
          <w:w w:val="105"/>
        </w:rPr>
        <w:t>content</w:t>
      </w:r>
      <w:r>
        <w:rPr>
          <w:color w:val="231F20"/>
          <w:spacing w:val="-3"/>
          <w:w w:val="105"/>
        </w:rPr>
        <w:t> </w:t>
      </w:r>
      <w:r>
        <w:rPr>
          <w:color w:val="231F20"/>
          <w:w w:val="105"/>
        </w:rPr>
        <w:t>and</w:t>
      </w:r>
      <w:r>
        <w:rPr>
          <w:color w:val="231F20"/>
          <w:spacing w:val="-4"/>
          <w:w w:val="105"/>
        </w:rPr>
        <w:t> </w:t>
      </w:r>
      <w:r>
        <w:rPr>
          <w:color w:val="231F20"/>
          <w:w w:val="105"/>
        </w:rPr>
        <w:t>program</w:t>
      </w:r>
      <w:r>
        <w:rPr>
          <w:color w:val="231F20"/>
          <w:spacing w:val="-4"/>
          <w:w w:val="105"/>
        </w:rPr>
        <w:t> </w:t>
      </w:r>
      <w:r>
        <w:rPr>
          <w:color w:val="231F20"/>
          <w:w w:val="105"/>
        </w:rPr>
        <w:t>instruction</w:t>
      </w:r>
      <w:r>
        <w:rPr>
          <w:color w:val="231F20"/>
          <w:spacing w:val="-3"/>
          <w:w w:val="105"/>
        </w:rPr>
        <w:t> </w:t>
      </w:r>
      <w:r>
        <w:rPr>
          <w:color w:val="231F20"/>
          <w:w w:val="105"/>
        </w:rPr>
        <w:t>to</w:t>
      </w:r>
      <w:r>
        <w:rPr>
          <w:color w:val="231F20"/>
          <w:spacing w:val="-4"/>
          <w:w w:val="105"/>
        </w:rPr>
        <w:t> </w:t>
      </w:r>
      <w:r>
        <w:rPr>
          <w:color w:val="231F20"/>
          <w:w w:val="105"/>
        </w:rPr>
        <w:t>see</w:t>
      </w:r>
      <w:r>
        <w:rPr>
          <w:color w:val="231F20"/>
          <w:spacing w:val="-1"/>
          <w:w w:val="105"/>
        </w:rPr>
        <w:t> </w:t>
      </w:r>
      <w:r>
        <w:rPr>
          <w:color w:val="231F20"/>
          <w:w w:val="105"/>
        </w:rPr>
        <w:t>whether</w:t>
      </w:r>
      <w:r>
        <w:rPr>
          <w:color w:val="231F20"/>
          <w:spacing w:val="-7"/>
          <w:w w:val="105"/>
        </w:rPr>
        <w:t> </w:t>
      </w:r>
      <w:r>
        <w:rPr>
          <w:color w:val="231F20"/>
          <w:w w:val="105"/>
        </w:rPr>
        <w:t>the</w:t>
      </w:r>
      <w:r>
        <w:rPr>
          <w:color w:val="231F20"/>
          <w:spacing w:val="-5"/>
          <w:w w:val="105"/>
        </w:rPr>
        <w:t> </w:t>
      </w:r>
      <w:r>
        <w:rPr>
          <w:color w:val="231F20"/>
          <w:w w:val="105"/>
        </w:rPr>
        <w:t>program</w:t>
      </w:r>
      <w:r>
        <w:rPr>
          <w:color w:val="231F20"/>
          <w:spacing w:val="-5"/>
          <w:w w:val="105"/>
        </w:rPr>
        <w:t> </w:t>
      </w:r>
      <w:r>
        <w:rPr>
          <w:color w:val="231F20"/>
          <w:w w:val="105"/>
        </w:rPr>
        <w:t>aims fulfills the outcomes.</w:t>
      </w:r>
      <w:r>
        <w:rPr>
          <w:color w:val="231F20"/>
          <w:spacing w:val="40"/>
          <w:w w:val="105"/>
        </w:rPr>
        <w:t> </w:t>
      </w:r>
      <w:r>
        <w:rPr>
          <w:color w:val="231F20"/>
          <w:w w:val="105"/>
        </w:rPr>
        <w:t>The questionnaire was designed in five sections. These are program outcomes, program</w:t>
      </w:r>
      <w:r>
        <w:rPr>
          <w:color w:val="231F20"/>
          <w:w w:val="105"/>
        </w:rPr>
        <w:t> content</w:t>
      </w:r>
      <w:r>
        <w:rPr>
          <w:color w:val="231F20"/>
          <w:w w:val="105"/>
        </w:rPr>
        <w:t> and</w:t>
      </w:r>
      <w:r>
        <w:rPr>
          <w:color w:val="231F20"/>
          <w:w w:val="105"/>
        </w:rPr>
        <w:t> program</w:t>
      </w:r>
      <w:r>
        <w:rPr>
          <w:color w:val="231F20"/>
          <w:w w:val="105"/>
        </w:rPr>
        <w:t> instruction</w:t>
      </w:r>
      <w:r>
        <w:rPr>
          <w:color w:val="231F20"/>
          <w:w w:val="105"/>
        </w:rPr>
        <w:t> such</w:t>
      </w:r>
      <w:r>
        <w:rPr>
          <w:color w:val="231F20"/>
          <w:w w:val="105"/>
        </w:rPr>
        <w:t> as</w:t>
      </w:r>
      <w:r>
        <w:rPr>
          <w:color w:val="231F20"/>
          <w:w w:val="105"/>
        </w:rPr>
        <w:t> planning,</w:t>
      </w:r>
      <w:r>
        <w:rPr>
          <w:color w:val="231F20"/>
          <w:w w:val="105"/>
        </w:rPr>
        <w:t> implementation,</w:t>
      </w:r>
      <w:r>
        <w:rPr>
          <w:color w:val="231F20"/>
          <w:w w:val="105"/>
        </w:rPr>
        <w:t> and</w:t>
      </w:r>
      <w:r>
        <w:rPr>
          <w:color w:val="231F20"/>
          <w:w w:val="105"/>
        </w:rPr>
        <w:t> assessment, </w:t>
      </w:r>
      <w:r>
        <w:rPr>
          <w:color w:val="231F20"/>
        </w:rPr>
        <w:t>evaluation of courses in relation to their contribution to learning outcomes, and finally courses that must</w:t>
      </w:r>
      <w:r>
        <w:rPr>
          <w:color w:val="231F20"/>
          <w:spacing w:val="40"/>
          <w:w w:val="105"/>
        </w:rPr>
        <w:t> </w:t>
      </w:r>
      <w:r>
        <w:rPr>
          <w:color w:val="231F20"/>
          <w:w w:val="105"/>
        </w:rPr>
        <w:t>be included</w:t>
      </w:r>
      <w:r>
        <w:rPr>
          <w:color w:val="231F20"/>
          <w:w w:val="105"/>
        </w:rPr>
        <w:t> into the program.</w:t>
      </w:r>
      <w:r>
        <w:rPr>
          <w:color w:val="231F20"/>
          <w:w w:val="105"/>
        </w:rPr>
        <w:t> Totally, under five sections, there</w:t>
      </w:r>
      <w:r>
        <w:rPr>
          <w:color w:val="231F20"/>
          <w:w w:val="105"/>
        </w:rPr>
        <w:t> are</w:t>
      </w:r>
      <w:r>
        <w:rPr>
          <w:color w:val="231F20"/>
          <w:w w:val="105"/>
        </w:rPr>
        <w:t> 55items</w:t>
      </w:r>
      <w:r>
        <w:rPr>
          <w:color w:val="231F20"/>
          <w:w w:val="105"/>
        </w:rPr>
        <w:t> asking the participants’ opinions about the program. On the other hand, Karatas and Fer (2007) developed a scale in order to evaluate</w:t>
      </w:r>
      <w:r>
        <w:rPr>
          <w:color w:val="231F20"/>
          <w:spacing w:val="-12"/>
          <w:w w:val="105"/>
        </w:rPr>
        <w:t> </w:t>
      </w:r>
      <w:r>
        <w:rPr>
          <w:color w:val="231F20"/>
          <w:w w:val="105"/>
        </w:rPr>
        <w:t>an</w:t>
      </w:r>
      <w:r>
        <w:rPr>
          <w:color w:val="231F20"/>
          <w:spacing w:val="-11"/>
          <w:w w:val="105"/>
        </w:rPr>
        <w:t> </w:t>
      </w:r>
      <w:r>
        <w:rPr>
          <w:color w:val="231F20"/>
          <w:w w:val="105"/>
        </w:rPr>
        <w:t>English</w:t>
      </w:r>
      <w:r>
        <w:rPr>
          <w:color w:val="231F20"/>
          <w:spacing w:val="-12"/>
          <w:w w:val="105"/>
        </w:rPr>
        <w:t> </w:t>
      </w:r>
      <w:r>
        <w:rPr>
          <w:color w:val="231F20"/>
          <w:w w:val="105"/>
        </w:rPr>
        <w:t>language</w:t>
      </w:r>
      <w:r>
        <w:rPr>
          <w:color w:val="231F20"/>
          <w:spacing w:val="-11"/>
          <w:w w:val="105"/>
        </w:rPr>
        <w:t> </w:t>
      </w:r>
      <w:r>
        <w:rPr>
          <w:color w:val="231F20"/>
          <w:w w:val="105"/>
        </w:rPr>
        <w:t>program</w:t>
      </w:r>
      <w:r>
        <w:rPr>
          <w:color w:val="231F20"/>
          <w:spacing w:val="-11"/>
          <w:w w:val="105"/>
        </w:rPr>
        <w:t> </w:t>
      </w:r>
      <w:r>
        <w:rPr>
          <w:color w:val="231F20"/>
          <w:w w:val="105"/>
        </w:rPr>
        <w:t>at</w:t>
      </w:r>
      <w:r>
        <w:rPr>
          <w:color w:val="231F20"/>
          <w:spacing w:val="-12"/>
          <w:w w:val="105"/>
        </w:rPr>
        <w:t> </w:t>
      </w:r>
      <w:r>
        <w:rPr>
          <w:color w:val="231F20"/>
          <w:w w:val="105"/>
        </w:rPr>
        <w:t>the</w:t>
      </w:r>
      <w:r>
        <w:rPr>
          <w:color w:val="231F20"/>
          <w:spacing w:val="-11"/>
          <w:w w:val="105"/>
        </w:rPr>
        <w:t> </w:t>
      </w:r>
      <w:r>
        <w:rPr>
          <w:color w:val="231F20"/>
          <w:w w:val="105"/>
        </w:rPr>
        <w:t>university</w:t>
      </w:r>
      <w:r>
        <w:rPr>
          <w:color w:val="231F20"/>
          <w:spacing w:val="-12"/>
          <w:w w:val="105"/>
        </w:rPr>
        <w:t> </w:t>
      </w:r>
      <w:r>
        <w:rPr>
          <w:color w:val="231F20"/>
          <w:w w:val="105"/>
        </w:rPr>
        <w:t>level.</w:t>
      </w:r>
      <w:r>
        <w:rPr>
          <w:color w:val="231F20"/>
          <w:spacing w:val="-11"/>
          <w:w w:val="105"/>
        </w:rPr>
        <w:t> </w:t>
      </w:r>
      <w:r>
        <w:rPr>
          <w:color w:val="231F20"/>
          <w:w w:val="105"/>
        </w:rPr>
        <w:t>The</w:t>
      </w:r>
      <w:r>
        <w:rPr>
          <w:color w:val="231F20"/>
          <w:spacing w:val="-11"/>
          <w:w w:val="105"/>
        </w:rPr>
        <w:t> </w:t>
      </w:r>
      <w:r>
        <w:rPr>
          <w:color w:val="231F20"/>
          <w:w w:val="105"/>
        </w:rPr>
        <w:t>questionnaire</w:t>
      </w:r>
      <w:r>
        <w:rPr>
          <w:color w:val="231F20"/>
          <w:spacing w:val="-12"/>
          <w:w w:val="105"/>
        </w:rPr>
        <w:t> </w:t>
      </w:r>
      <w:r>
        <w:rPr>
          <w:color w:val="231F20"/>
          <w:w w:val="105"/>
        </w:rPr>
        <w:t>consists</w:t>
      </w:r>
      <w:r>
        <w:rPr>
          <w:color w:val="231F20"/>
          <w:spacing w:val="-11"/>
          <w:w w:val="105"/>
        </w:rPr>
        <w:t> </w:t>
      </w:r>
      <w:r>
        <w:rPr>
          <w:color w:val="231F20"/>
          <w:w w:val="105"/>
        </w:rPr>
        <w:t>of</w:t>
      </w:r>
      <w:r>
        <w:rPr>
          <w:color w:val="231F20"/>
          <w:spacing w:val="-12"/>
          <w:w w:val="105"/>
        </w:rPr>
        <w:t> </w:t>
      </w:r>
      <w:r>
        <w:rPr>
          <w:color w:val="231F20"/>
          <w:w w:val="105"/>
        </w:rPr>
        <w:t>46</w:t>
      </w:r>
      <w:r>
        <w:rPr>
          <w:color w:val="231F20"/>
          <w:spacing w:val="-11"/>
          <w:w w:val="105"/>
        </w:rPr>
        <w:t> </w:t>
      </w:r>
      <w:r>
        <w:rPr>
          <w:color w:val="231F20"/>
          <w:w w:val="105"/>
        </w:rPr>
        <w:t>items</w:t>
      </w:r>
      <w:r>
        <w:rPr>
          <w:color w:val="231F20"/>
          <w:spacing w:val="-11"/>
          <w:w w:val="105"/>
        </w:rPr>
        <w:t> </w:t>
      </w:r>
      <w:r>
        <w:rPr>
          <w:color w:val="231F20"/>
          <w:w w:val="105"/>
        </w:rPr>
        <w:t>and the</w:t>
      </w:r>
      <w:r>
        <w:rPr>
          <w:color w:val="231F20"/>
          <w:w w:val="105"/>
        </w:rPr>
        <w:t> questions</w:t>
      </w:r>
      <w:r>
        <w:rPr>
          <w:color w:val="231F20"/>
          <w:w w:val="105"/>
        </w:rPr>
        <w:t> were grouped</w:t>
      </w:r>
      <w:r>
        <w:rPr>
          <w:color w:val="231F20"/>
          <w:w w:val="105"/>
        </w:rPr>
        <w:t> under</w:t>
      </w:r>
      <w:r>
        <w:rPr>
          <w:color w:val="231F20"/>
          <w:w w:val="105"/>
        </w:rPr>
        <w:t> context,</w:t>
      </w:r>
      <w:r>
        <w:rPr>
          <w:color w:val="231F20"/>
          <w:w w:val="105"/>
        </w:rPr>
        <w:t> input,</w:t>
      </w:r>
      <w:r>
        <w:rPr>
          <w:color w:val="231F20"/>
          <w:w w:val="105"/>
        </w:rPr>
        <w:t> process,</w:t>
      </w:r>
      <w:r>
        <w:rPr>
          <w:color w:val="231F20"/>
          <w:w w:val="105"/>
        </w:rPr>
        <w:t> and</w:t>
      </w:r>
      <w:r>
        <w:rPr>
          <w:color w:val="231F20"/>
          <w:w w:val="105"/>
        </w:rPr>
        <w:t> product</w:t>
      </w:r>
      <w:r>
        <w:rPr>
          <w:color w:val="231F20"/>
          <w:w w:val="105"/>
        </w:rPr>
        <w:t> evaluation</w:t>
      </w:r>
      <w:r>
        <w:rPr>
          <w:color w:val="231F20"/>
          <w:w w:val="105"/>
        </w:rPr>
        <w:t> of</w:t>
      </w:r>
      <w:r>
        <w:rPr>
          <w:color w:val="231F20"/>
          <w:w w:val="105"/>
        </w:rPr>
        <w:t> the</w:t>
      </w:r>
      <w:r>
        <w:rPr>
          <w:color w:val="231F20"/>
          <w:w w:val="105"/>
        </w:rPr>
        <w:t> instruction program.</w:t>
      </w:r>
      <w:r>
        <w:rPr>
          <w:color w:val="231F20"/>
          <w:spacing w:val="-9"/>
          <w:w w:val="105"/>
        </w:rPr>
        <w:t> </w:t>
      </w:r>
      <w:r>
        <w:rPr>
          <w:color w:val="231F20"/>
          <w:w w:val="105"/>
        </w:rPr>
        <w:t>In</w:t>
      </w:r>
      <w:r>
        <w:rPr>
          <w:color w:val="231F20"/>
          <w:spacing w:val="-7"/>
          <w:w w:val="105"/>
        </w:rPr>
        <w:t> </w:t>
      </w:r>
      <w:r>
        <w:rPr>
          <w:color w:val="231F20"/>
          <w:w w:val="105"/>
        </w:rPr>
        <w:t>another</w:t>
      </w:r>
      <w:r>
        <w:rPr>
          <w:color w:val="231F20"/>
          <w:spacing w:val="-9"/>
          <w:w w:val="105"/>
        </w:rPr>
        <w:t> </w:t>
      </w:r>
      <w:r>
        <w:rPr>
          <w:color w:val="231F20"/>
          <w:w w:val="105"/>
        </w:rPr>
        <w:t>study,</w:t>
      </w:r>
      <w:r>
        <w:rPr>
          <w:color w:val="231F20"/>
          <w:spacing w:val="-5"/>
          <w:w w:val="105"/>
        </w:rPr>
        <w:t> </w:t>
      </w:r>
      <w:r>
        <w:rPr>
          <w:color w:val="231F20"/>
          <w:w w:val="105"/>
        </w:rPr>
        <w:t>Tasci</w:t>
      </w:r>
      <w:r>
        <w:rPr>
          <w:color w:val="231F20"/>
          <w:spacing w:val="-8"/>
          <w:w w:val="105"/>
        </w:rPr>
        <w:t> </w:t>
      </w:r>
      <w:r>
        <w:rPr>
          <w:color w:val="231F20"/>
          <w:w w:val="105"/>
        </w:rPr>
        <w:t>(2020)</w:t>
      </w:r>
      <w:r>
        <w:rPr>
          <w:color w:val="231F20"/>
          <w:spacing w:val="-6"/>
          <w:w w:val="105"/>
        </w:rPr>
        <w:t> </w:t>
      </w:r>
      <w:r>
        <w:rPr>
          <w:color w:val="231F20"/>
          <w:w w:val="105"/>
        </w:rPr>
        <w:t>investigated</w:t>
      </w:r>
      <w:r>
        <w:rPr>
          <w:color w:val="231F20"/>
          <w:spacing w:val="-7"/>
          <w:w w:val="105"/>
        </w:rPr>
        <w:t> </w:t>
      </w:r>
      <w:r>
        <w:rPr>
          <w:color w:val="231F20"/>
          <w:w w:val="105"/>
        </w:rPr>
        <w:t>the</w:t>
      </w:r>
      <w:r>
        <w:rPr>
          <w:color w:val="231F20"/>
          <w:spacing w:val="-8"/>
          <w:w w:val="105"/>
        </w:rPr>
        <w:t> </w:t>
      </w:r>
      <w:r>
        <w:rPr>
          <w:color w:val="231F20"/>
          <w:w w:val="105"/>
        </w:rPr>
        <w:t>program</w:t>
      </w:r>
      <w:r>
        <w:rPr>
          <w:color w:val="231F20"/>
          <w:spacing w:val="-9"/>
          <w:w w:val="105"/>
        </w:rPr>
        <w:t> </w:t>
      </w:r>
      <w:r>
        <w:rPr>
          <w:color w:val="231F20"/>
          <w:w w:val="105"/>
        </w:rPr>
        <w:t>outcomes</w:t>
      </w:r>
      <w:r>
        <w:rPr>
          <w:color w:val="231F20"/>
          <w:spacing w:val="-7"/>
          <w:w w:val="105"/>
        </w:rPr>
        <w:t> </w:t>
      </w:r>
      <w:r>
        <w:rPr>
          <w:color w:val="231F20"/>
          <w:w w:val="105"/>
        </w:rPr>
        <w:t>of</w:t>
      </w:r>
      <w:r>
        <w:rPr>
          <w:color w:val="231F20"/>
          <w:spacing w:val="-5"/>
          <w:w w:val="105"/>
        </w:rPr>
        <w:t> </w:t>
      </w:r>
      <w:r>
        <w:rPr>
          <w:color w:val="231F20"/>
          <w:w w:val="105"/>
        </w:rPr>
        <w:t>and</w:t>
      </w:r>
      <w:r>
        <w:rPr>
          <w:color w:val="231F20"/>
          <w:spacing w:val="-6"/>
          <w:w w:val="105"/>
        </w:rPr>
        <w:t> </w:t>
      </w:r>
      <w:r>
        <w:rPr>
          <w:color w:val="231F20"/>
          <w:w w:val="105"/>
        </w:rPr>
        <w:t>English</w:t>
      </w:r>
      <w:r>
        <w:rPr>
          <w:color w:val="231F20"/>
          <w:spacing w:val="-7"/>
          <w:w w:val="105"/>
        </w:rPr>
        <w:t> </w:t>
      </w:r>
      <w:r>
        <w:rPr>
          <w:color w:val="231F20"/>
          <w:w w:val="105"/>
        </w:rPr>
        <w:t>for</w:t>
      </w:r>
      <w:r>
        <w:rPr>
          <w:color w:val="231F20"/>
          <w:spacing w:val="-7"/>
          <w:w w:val="105"/>
        </w:rPr>
        <w:t> </w:t>
      </w:r>
      <w:r>
        <w:rPr>
          <w:color w:val="231F20"/>
          <w:w w:val="105"/>
        </w:rPr>
        <w:t>Specific Purposes (ESP) at a Turkish university. A self-designed 21-item Likert type questionnaire was used in the study. 14 questions were grouped under course objectives sections and 7 questions were grouped under textbooks and</w:t>
      </w:r>
      <w:r>
        <w:rPr>
          <w:color w:val="231F20"/>
          <w:spacing w:val="-2"/>
          <w:w w:val="105"/>
        </w:rPr>
        <w:t> </w:t>
      </w:r>
      <w:r>
        <w:rPr>
          <w:color w:val="231F20"/>
          <w:w w:val="105"/>
        </w:rPr>
        <w:t>other materials</w:t>
      </w:r>
      <w:r>
        <w:rPr>
          <w:color w:val="231F20"/>
          <w:spacing w:val="-2"/>
          <w:w w:val="105"/>
        </w:rPr>
        <w:t> </w:t>
      </w:r>
      <w:r>
        <w:rPr>
          <w:color w:val="231F20"/>
          <w:w w:val="105"/>
        </w:rPr>
        <w:t>section. Another English language</w:t>
      </w:r>
      <w:r>
        <w:rPr>
          <w:color w:val="231F20"/>
          <w:spacing w:val="-2"/>
          <w:w w:val="105"/>
        </w:rPr>
        <w:t> </w:t>
      </w:r>
      <w:r>
        <w:rPr>
          <w:color w:val="231F20"/>
          <w:w w:val="105"/>
        </w:rPr>
        <w:t>program evaluation study was conducted</w:t>
      </w:r>
      <w:r>
        <w:rPr>
          <w:color w:val="231F20"/>
          <w:w w:val="105"/>
        </w:rPr>
        <w:t> by</w:t>
      </w:r>
      <w:r>
        <w:rPr>
          <w:color w:val="231F20"/>
          <w:w w:val="105"/>
        </w:rPr>
        <w:t> Nur</w:t>
      </w:r>
      <w:r>
        <w:rPr>
          <w:color w:val="231F20"/>
          <w:w w:val="105"/>
        </w:rPr>
        <w:t> (2020).</w:t>
      </w:r>
      <w:r>
        <w:rPr>
          <w:color w:val="231F20"/>
          <w:w w:val="105"/>
        </w:rPr>
        <w:t> The</w:t>
      </w:r>
      <w:r>
        <w:rPr>
          <w:color w:val="231F20"/>
          <w:w w:val="105"/>
        </w:rPr>
        <w:t> study</w:t>
      </w:r>
      <w:r>
        <w:rPr>
          <w:color w:val="231F20"/>
          <w:w w:val="105"/>
        </w:rPr>
        <w:t> aimed</w:t>
      </w:r>
      <w:r>
        <w:rPr>
          <w:color w:val="231F20"/>
          <w:w w:val="105"/>
        </w:rPr>
        <w:t> to</w:t>
      </w:r>
      <w:r>
        <w:rPr>
          <w:color w:val="231F20"/>
          <w:w w:val="105"/>
        </w:rPr>
        <w:t> find</w:t>
      </w:r>
      <w:r>
        <w:rPr>
          <w:color w:val="231F20"/>
          <w:w w:val="105"/>
        </w:rPr>
        <w:t> out</w:t>
      </w:r>
      <w:r>
        <w:rPr>
          <w:color w:val="231F20"/>
          <w:w w:val="105"/>
        </w:rPr>
        <w:t> students’</w:t>
      </w:r>
      <w:r>
        <w:rPr>
          <w:color w:val="231F20"/>
          <w:w w:val="105"/>
        </w:rPr>
        <w:t> thoughts</w:t>
      </w:r>
      <w:r>
        <w:rPr>
          <w:color w:val="231F20"/>
          <w:w w:val="105"/>
        </w:rPr>
        <w:t> on</w:t>
      </w:r>
      <w:r>
        <w:rPr>
          <w:color w:val="231F20"/>
          <w:w w:val="105"/>
        </w:rPr>
        <w:t> the</w:t>
      </w:r>
      <w:r>
        <w:rPr>
          <w:color w:val="231F20"/>
          <w:w w:val="105"/>
        </w:rPr>
        <w:t> English</w:t>
      </w:r>
      <w:r>
        <w:rPr>
          <w:color w:val="231F20"/>
          <w:w w:val="105"/>
        </w:rPr>
        <w:t> language courses. In order to collect data, the researcher used a 20-item questionnaire. This questionnaire was categorized</w:t>
      </w:r>
      <w:r>
        <w:rPr>
          <w:color w:val="231F20"/>
          <w:spacing w:val="-10"/>
          <w:w w:val="105"/>
        </w:rPr>
        <w:t> </w:t>
      </w:r>
      <w:r>
        <w:rPr>
          <w:color w:val="231F20"/>
          <w:w w:val="105"/>
        </w:rPr>
        <w:t>into</w:t>
      </w:r>
      <w:r>
        <w:rPr>
          <w:color w:val="231F20"/>
          <w:spacing w:val="-11"/>
          <w:w w:val="105"/>
        </w:rPr>
        <w:t> </w:t>
      </w:r>
      <w:r>
        <w:rPr>
          <w:color w:val="231F20"/>
          <w:w w:val="105"/>
        </w:rPr>
        <w:t>five</w:t>
      </w:r>
      <w:r>
        <w:rPr>
          <w:color w:val="231F20"/>
          <w:spacing w:val="-12"/>
          <w:w w:val="105"/>
        </w:rPr>
        <w:t> </w:t>
      </w:r>
      <w:r>
        <w:rPr>
          <w:color w:val="231F20"/>
          <w:w w:val="105"/>
        </w:rPr>
        <w:t>sections</w:t>
      </w:r>
      <w:r>
        <w:rPr>
          <w:color w:val="231F20"/>
          <w:spacing w:val="-10"/>
          <w:w w:val="105"/>
        </w:rPr>
        <w:t> </w:t>
      </w:r>
      <w:r>
        <w:rPr>
          <w:color w:val="231F20"/>
          <w:w w:val="105"/>
        </w:rPr>
        <w:t>which</w:t>
      </w:r>
      <w:r>
        <w:rPr>
          <w:color w:val="231F20"/>
          <w:spacing w:val="-9"/>
          <w:w w:val="105"/>
        </w:rPr>
        <w:t> </w:t>
      </w:r>
      <w:r>
        <w:rPr>
          <w:color w:val="231F20"/>
          <w:w w:val="105"/>
        </w:rPr>
        <w:t>are</w:t>
      </w:r>
      <w:r>
        <w:rPr>
          <w:color w:val="231F20"/>
          <w:spacing w:val="-10"/>
          <w:w w:val="105"/>
        </w:rPr>
        <w:t> </w:t>
      </w:r>
      <w:r>
        <w:rPr>
          <w:color w:val="231F20"/>
          <w:w w:val="105"/>
        </w:rPr>
        <w:t>teaching</w:t>
      </w:r>
      <w:r>
        <w:rPr>
          <w:color w:val="231F20"/>
          <w:spacing w:val="-7"/>
          <w:w w:val="105"/>
        </w:rPr>
        <w:t> </w:t>
      </w:r>
      <w:r>
        <w:rPr>
          <w:color w:val="231F20"/>
          <w:w w:val="105"/>
        </w:rPr>
        <w:t>techniques,</w:t>
      </w:r>
      <w:r>
        <w:rPr>
          <w:color w:val="231F20"/>
          <w:spacing w:val="-12"/>
          <w:w w:val="105"/>
        </w:rPr>
        <w:t> </w:t>
      </w:r>
      <w:r>
        <w:rPr>
          <w:color w:val="231F20"/>
          <w:w w:val="105"/>
        </w:rPr>
        <w:t>time</w:t>
      </w:r>
      <w:r>
        <w:rPr>
          <w:color w:val="231F20"/>
          <w:spacing w:val="-9"/>
          <w:w w:val="105"/>
        </w:rPr>
        <w:t> </w:t>
      </w:r>
      <w:r>
        <w:rPr>
          <w:color w:val="231F20"/>
          <w:w w:val="105"/>
        </w:rPr>
        <w:t>allocation,</w:t>
      </w:r>
      <w:r>
        <w:rPr>
          <w:color w:val="231F20"/>
          <w:spacing w:val="-9"/>
          <w:w w:val="105"/>
        </w:rPr>
        <w:t> </w:t>
      </w:r>
      <w:r>
        <w:rPr>
          <w:color w:val="231F20"/>
          <w:w w:val="105"/>
        </w:rPr>
        <w:t>materials,</w:t>
      </w:r>
      <w:r>
        <w:rPr>
          <w:color w:val="231F20"/>
          <w:spacing w:val="-9"/>
          <w:w w:val="105"/>
        </w:rPr>
        <w:t> </w:t>
      </w:r>
      <w:r>
        <w:rPr>
          <w:color w:val="231F20"/>
          <w:w w:val="105"/>
        </w:rPr>
        <w:t>communication activity, and importance of the program.</w:t>
      </w:r>
      <w:r>
        <w:rPr>
          <w:color w:val="231F20"/>
          <w:spacing w:val="40"/>
          <w:w w:val="105"/>
        </w:rPr>
        <w:t> </w:t>
      </w:r>
      <w:r>
        <w:rPr>
          <w:color w:val="231F20"/>
          <w:w w:val="105"/>
        </w:rPr>
        <w:t>Also, Gokdemir (2005) designed a questionnaire in order to find out the problems that English language learners faced during their intensive courses. A 34-items Likert</w:t>
      </w:r>
      <w:r>
        <w:rPr>
          <w:color w:val="231F20"/>
          <w:w w:val="105"/>
        </w:rPr>
        <w:t> type</w:t>
      </w:r>
      <w:r>
        <w:rPr>
          <w:color w:val="231F20"/>
          <w:w w:val="105"/>
        </w:rPr>
        <w:t> questionnaire</w:t>
      </w:r>
      <w:r>
        <w:rPr>
          <w:color w:val="231F20"/>
          <w:w w:val="105"/>
        </w:rPr>
        <w:t> was</w:t>
      </w:r>
      <w:r>
        <w:rPr>
          <w:color w:val="231F20"/>
          <w:w w:val="105"/>
        </w:rPr>
        <w:t> prepared</w:t>
      </w:r>
      <w:r>
        <w:rPr>
          <w:color w:val="231F20"/>
          <w:w w:val="105"/>
        </w:rPr>
        <w:t> by</w:t>
      </w:r>
      <w:r>
        <w:rPr>
          <w:color w:val="231F20"/>
          <w:w w:val="105"/>
        </w:rPr>
        <w:t> the</w:t>
      </w:r>
      <w:r>
        <w:rPr>
          <w:color w:val="231F20"/>
          <w:w w:val="105"/>
        </w:rPr>
        <w:t> researcher.</w:t>
      </w:r>
      <w:r>
        <w:rPr>
          <w:color w:val="231F20"/>
          <w:w w:val="105"/>
        </w:rPr>
        <w:t> This</w:t>
      </w:r>
      <w:r>
        <w:rPr>
          <w:color w:val="231F20"/>
          <w:w w:val="105"/>
        </w:rPr>
        <w:t> questionnaire</w:t>
      </w:r>
      <w:r>
        <w:rPr>
          <w:color w:val="231F20"/>
          <w:w w:val="105"/>
        </w:rPr>
        <w:t> categorized</w:t>
      </w:r>
      <w:r>
        <w:rPr>
          <w:color w:val="231F20"/>
          <w:w w:val="105"/>
        </w:rPr>
        <w:t> into</w:t>
      </w:r>
      <w:r>
        <w:rPr>
          <w:color w:val="231F20"/>
          <w:w w:val="105"/>
        </w:rPr>
        <w:t> three main sections: students’ perceptions about intensive English program, teachers’ approach</w:t>
      </w:r>
      <w:r>
        <w:rPr>
          <w:color w:val="231F20"/>
          <w:spacing w:val="-2"/>
          <w:w w:val="105"/>
        </w:rPr>
        <w:t> </w:t>
      </w:r>
      <w:r>
        <w:rPr>
          <w:color w:val="231F20"/>
          <w:w w:val="105"/>
        </w:rPr>
        <w:t>to language teaching, and the system of institutional practices.</w:t>
      </w:r>
    </w:p>
    <w:p>
      <w:pPr>
        <w:pStyle w:val="BodyText"/>
        <w:spacing w:before="4"/>
      </w:pPr>
    </w:p>
    <w:p>
      <w:pPr>
        <w:pStyle w:val="Heading1"/>
        <w:numPr>
          <w:ilvl w:val="0"/>
          <w:numId w:val="1"/>
        </w:numPr>
        <w:tabs>
          <w:tab w:pos="346" w:val="left" w:leader="none"/>
        </w:tabs>
        <w:spacing w:line="240" w:lineRule="auto" w:before="0" w:after="0"/>
        <w:ind w:left="346" w:right="0" w:hanging="221"/>
        <w:jc w:val="left"/>
      </w:pPr>
      <w:r>
        <w:rPr>
          <w:color w:val="231F20"/>
          <w:spacing w:val="-2"/>
          <w:w w:val="105"/>
        </w:rPr>
        <w:t>Conclusion</w:t>
      </w:r>
    </w:p>
    <w:p>
      <w:pPr>
        <w:pStyle w:val="BodyText"/>
        <w:spacing w:before="78"/>
        <w:rPr>
          <w:b/>
        </w:rPr>
      </w:pPr>
    </w:p>
    <w:p>
      <w:pPr>
        <w:pStyle w:val="BodyText"/>
        <w:spacing w:line="309" w:lineRule="auto"/>
        <w:ind w:left="125" w:right="141"/>
        <w:jc w:val="both"/>
      </w:pPr>
      <w:r>
        <w:rPr>
          <w:color w:val="231F20"/>
          <w:w w:val="105"/>
        </w:rPr>
        <w:t>Scales</w:t>
      </w:r>
      <w:r>
        <w:rPr>
          <w:color w:val="231F20"/>
          <w:w w:val="105"/>
        </w:rPr>
        <w:t> are</w:t>
      </w:r>
      <w:r>
        <w:rPr>
          <w:color w:val="231F20"/>
          <w:w w:val="105"/>
        </w:rPr>
        <w:t> the</w:t>
      </w:r>
      <w:r>
        <w:rPr>
          <w:color w:val="231F20"/>
          <w:w w:val="105"/>
        </w:rPr>
        <w:t> most</w:t>
      </w:r>
      <w:r>
        <w:rPr>
          <w:color w:val="231F20"/>
          <w:w w:val="105"/>
        </w:rPr>
        <w:t> common</w:t>
      </w:r>
      <w:r>
        <w:rPr>
          <w:color w:val="231F20"/>
          <w:w w:val="105"/>
        </w:rPr>
        <w:t> instruments</w:t>
      </w:r>
      <w:r>
        <w:rPr>
          <w:color w:val="231F20"/>
          <w:w w:val="105"/>
        </w:rPr>
        <w:t> that</w:t>
      </w:r>
      <w:r>
        <w:rPr>
          <w:color w:val="231F20"/>
          <w:w w:val="105"/>
        </w:rPr>
        <w:t> are</w:t>
      </w:r>
      <w:r>
        <w:rPr>
          <w:color w:val="231F20"/>
          <w:w w:val="105"/>
        </w:rPr>
        <w:t> used</w:t>
      </w:r>
      <w:r>
        <w:rPr>
          <w:color w:val="231F20"/>
          <w:w w:val="105"/>
        </w:rPr>
        <w:t> for</w:t>
      </w:r>
      <w:r>
        <w:rPr>
          <w:color w:val="231F20"/>
          <w:w w:val="105"/>
        </w:rPr>
        <w:t> program</w:t>
      </w:r>
      <w:r>
        <w:rPr>
          <w:color w:val="231F20"/>
          <w:w w:val="105"/>
        </w:rPr>
        <w:t> evaluations.</w:t>
      </w:r>
      <w:r>
        <w:rPr>
          <w:color w:val="231F20"/>
          <w:w w:val="105"/>
        </w:rPr>
        <w:t> Some</w:t>
      </w:r>
      <w:r>
        <w:rPr>
          <w:color w:val="231F20"/>
          <w:w w:val="105"/>
        </w:rPr>
        <w:t> of</w:t>
      </w:r>
      <w:r>
        <w:rPr>
          <w:color w:val="231F20"/>
          <w:w w:val="105"/>
        </w:rPr>
        <w:t> these questionnaires</w:t>
      </w:r>
      <w:r>
        <w:rPr>
          <w:color w:val="231F20"/>
          <w:spacing w:val="-1"/>
          <w:w w:val="105"/>
        </w:rPr>
        <w:t> </w:t>
      </w:r>
      <w:r>
        <w:rPr>
          <w:color w:val="231F20"/>
          <w:w w:val="105"/>
        </w:rPr>
        <w:t>are</w:t>
      </w:r>
      <w:r>
        <w:rPr>
          <w:color w:val="231F20"/>
          <w:spacing w:val="-5"/>
          <w:w w:val="105"/>
        </w:rPr>
        <w:t> </w:t>
      </w:r>
      <w:r>
        <w:rPr>
          <w:color w:val="231F20"/>
          <w:w w:val="105"/>
        </w:rPr>
        <w:t>created</w:t>
      </w:r>
      <w:r>
        <w:rPr>
          <w:color w:val="231F20"/>
          <w:spacing w:val="-6"/>
          <w:w w:val="105"/>
        </w:rPr>
        <w:t> </w:t>
      </w:r>
      <w:r>
        <w:rPr>
          <w:color w:val="231F20"/>
          <w:w w:val="105"/>
        </w:rPr>
        <w:t>for</w:t>
      </w:r>
      <w:r>
        <w:rPr>
          <w:color w:val="231F20"/>
          <w:spacing w:val="-9"/>
          <w:w w:val="105"/>
        </w:rPr>
        <w:t> </w:t>
      </w:r>
      <w:r>
        <w:rPr>
          <w:color w:val="231F20"/>
          <w:w w:val="105"/>
        </w:rPr>
        <w:t>the</w:t>
      </w:r>
      <w:r>
        <w:rPr>
          <w:color w:val="231F20"/>
          <w:spacing w:val="-9"/>
          <w:w w:val="105"/>
        </w:rPr>
        <w:t> </w:t>
      </w:r>
      <w:r>
        <w:rPr>
          <w:color w:val="231F20"/>
          <w:w w:val="105"/>
        </w:rPr>
        <w:t>general</w:t>
      </w:r>
      <w:r>
        <w:rPr>
          <w:color w:val="231F20"/>
          <w:spacing w:val="-7"/>
          <w:w w:val="105"/>
        </w:rPr>
        <w:t> </w:t>
      </w:r>
      <w:r>
        <w:rPr>
          <w:color w:val="231F20"/>
          <w:w w:val="105"/>
        </w:rPr>
        <w:t>education</w:t>
      </w:r>
      <w:r>
        <w:rPr>
          <w:color w:val="231F20"/>
          <w:spacing w:val="-4"/>
          <w:w w:val="105"/>
        </w:rPr>
        <w:t> </w:t>
      </w:r>
      <w:r>
        <w:rPr>
          <w:color w:val="231F20"/>
          <w:w w:val="105"/>
        </w:rPr>
        <w:t>purposes</w:t>
      </w:r>
      <w:r>
        <w:rPr>
          <w:color w:val="231F20"/>
          <w:spacing w:val="-9"/>
          <w:w w:val="105"/>
        </w:rPr>
        <w:t> </w:t>
      </w:r>
      <w:r>
        <w:rPr>
          <w:color w:val="231F20"/>
          <w:w w:val="105"/>
        </w:rPr>
        <w:t>while</w:t>
      </w:r>
      <w:r>
        <w:rPr>
          <w:color w:val="231F20"/>
          <w:spacing w:val="-8"/>
          <w:w w:val="105"/>
        </w:rPr>
        <w:t> </w:t>
      </w:r>
      <w:r>
        <w:rPr>
          <w:color w:val="231F20"/>
          <w:w w:val="105"/>
        </w:rPr>
        <w:t>others</w:t>
      </w:r>
      <w:r>
        <w:rPr>
          <w:color w:val="231F20"/>
          <w:spacing w:val="-5"/>
          <w:w w:val="105"/>
        </w:rPr>
        <w:t> </w:t>
      </w:r>
      <w:r>
        <w:rPr>
          <w:color w:val="231F20"/>
          <w:w w:val="105"/>
        </w:rPr>
        <w:t>are</w:t>
      </w:r>
      <w:r>
        <w:rPr>
          <w:color w:val="231F20"/>
          <w:spacing w:val="-7"/>
          <w:w w:val="105"/>
        </w:rPr>
        <w:t> </w:t>
      </w:r>
      <w:r>
        <w:rPr>
          <w:color w:val="231F20"/>
          <w:w w:val="105"/>
        </w:rPr>
        <w:t>designed</w:t>
      </w:r>
      <w:r>
        <w:rPr>
          <w:color w:val="231F20"/>
          <w:spacing w:val="-6"/>
          <w:w w:val="105"/>
        </w:rPr>
        <w:t> </w:t>
      </w:r>
      <w:r>
        <w:rPr>
          <w:color w:val="231F20"/>
          <w:w w:val="105"/>
        </w:rPr>
        <w:t>specifically</w:t>
      </w:r>
      <w:r>
        <w:rPr>
          <w:color w:val="231F20"/>
          <w:spacing w:val="-6"/>
          <w:w w:val="105"/>
        </w:rPr>
        <w:t> </w:t>
      </w:r>
      <w:r>
        <w:rPr>
          <w:color w:val="231F20"/>
          <w:w w:val="105"/>
        </w:rPr>
        <w:t>for the ELT contexts. Moreover, some researchers who are working on ELT adapt the scales designed for the general education purposes into their own fields. By looking at the measurement tools mentioned above,</w:t>
      </w:r>
      <w:r>
        <w:rPr>
          <w:color w:val="231F20"/>
          <w:spacing w:val="-10"/>
          <w:w w:val="105"/>
        </w:rPr>
        <w:t> </w:t>
      </w:r>
      <w:r>
        <w:rPr>
          <w:color w:val="231F20"/>
          <w:w w:val="105"/>
        </w:rPr>
        <w:t>we</w:t>
      </w:r>
      <w:r>
        <w:rPr>
          <w:color w:val="231F20"/>
          <w:spacing w:val="-8"/>
          <w:w w:val="105"/>
        </w:rPr>
        <w:t> </w:t>
      </w:r>
      <w:r>
        <w:rPr>
          <w:color w:val="231F20"/>
          <w:w w:val="105"/>
        </w:rPr>
        <w:t>understand</w:t>
      </w:r>
      <w:r>
        <w:rPr>
          <w:color w:val="231F20"/>
          <w:spacing w:val="-7"/>
          <w:w w:val="105"/>
        </w:rPr>
        <w:t> </w:t>
      </w:r>
      <w:r>
        <w:rPr>
          <w:color w:val="231F20"/>
          <w:w w:val="105"/>
        </w:rPr>
        <w:t>that</w:t>
      </w:r>
      <w:r>
        <w:rPr>
          <w:color w:val="231F20"/>
          <w:spacing w:val="-5"/>
          <w:w w:val="105"/>
        </w:rPr>
        <w:t> </w:t>
      </w:r>
      <w:r>
        <w:rPr>
          <w:color w:val="231F20"/>
          <w:w w:val="105"/>
        </w:rPr>
        <w:t>program</w:t>
      </w:r>
      <w:r>
        <w:rPr>
          <w:color w:val="231F20"/>
          <w:spacing w:val="-7"/>
          <w:w w:val="105"/>
        </w:rPr>
        <w:t> </w:t>
      </w:r>
      <w:r>
        <w:rPr>
          <w:color w:val="231F20"/>
          <w:w w:val="105"/>
        </w:rPr>
        <w:t>evaluation</w:t>
      </w:r>
      <w:r>
        <w:rPr>
          <w:color w:val="231F20"/>
          <w:spacing w:val="-7"/>
          <w:w w:val="105"/>
        </w:rPr>
        <w:t> </w:t>
      </w:r>
      <w:r>
        <w:rPr>
          <w:color w:val="231F20"/>
          <w:w w:val="105"/>
        </w:rPr>
        <w:t>scales</w:t>
      </w:r>
      <w:r>
        <w:rPr>
          <w:color w:val="231F20"/>
          <w:spacing w:val="-7"/>
          <w:w w:val="105"/>
        </w:rPr>
        <w:t> </w:t>
      </w:r>
      <w:r>
        <w:rPr>
          <w:color w:val="231F20"/>
          <w:w w:val="105"/>
        </w:rPr>
        <w:t>consist</w:t>
      </w:r>
      <w:r>
        <w:rPr>
          <w:color w:val="231F20"/>
          <w:spacing w:val="-7"/>
          <w:w w:val="105"/>
        </w:rPr>
        <w:t> </w:t>
      </w:r>
      <w:r>
        <w:rPr>
          <w:color w:val="231F20"/>
          <w:w w:val="105"/>
        </w:rPr>
        <w:t>different</w:t>
      </w:r>
      <w:r>
        <w:rPr>
          <w:color w:val="231F20"/>
          <w:spacing w:val="-8"/>
          <w:w w:val="105"/>
        </w:rPr>
        <w:t> </w:t>
      </w:r>
      <w:r>
        <w:rPr>
          <w:color w:val="231F20"/>
          <w:w w:val="105"/>
        </w:rPr>
        <w:t>dimensions,</w:t>
      </w:r>
      <w:r>
        <w:rPr>
          <w:color w:val="231F20"/>
          <w:spacing w:val="-10"/>
          <w:w w:val="105"/>
        </w:rPr>
        <w:t> </w:t>
      </w:r>
      <w:r>
        <w:rPr>
          <w:color w:val="231F20"/>
          <w:w w:val="105"/>
        </w:rPr>
        <w:t>and</w:t>
      </w:r>
      <w:r>
        <w:rPr>
          <w:color w:val="231F20"/>
          <w:spacing w:val="-7"/>
          <w:w w:val="105"/>
        </w:rPr>
        <w:t> </w:t>
      </w:r>
      <w:r>
        <w:rPr>
          <w:color w:val="231F20"/>
          <w:w w:val="105"/>
        </w:rPr>
        <w:t>these</w:t>
      </w:r>
      <w:r>
        <w:rPr>
          <w:color w:val="231F20"/>
          <w:spacing w:val="-10"/>
          <w:w w:val="105"/>
        </w:rPr>
        <w:t> </w:t>
      </w:r>
      <w:r>
        <w:rPr>
          <w:color w:val="231F20"/>
          <w:w w:val="105"/>
        </w:rPr>
        <w:t>scales</w:t>
      </w:r>
      <w:r>
        <w:rPr>
          <w:color w:val="231F20"/>
          <w:spacing w:val="-5"/>
          <w:w w:val="105"/>
        </w:rPr>
        <w:t> </w:t>
      </w:r>
      <w:r>
        <w:rPr>
          <w:color w:val="231F20"/>
          <w:w w:val="105"/>
        </w:rPr>
        <w:t>are mostly designed in order to evaluate face-to-face education.</w:t>
      </w:r>
    </w:p>
    <w:p>
      <w:pPr>
        <w:pStyle w:val="BodyText"/>
        <w:spacing w:after="0" w:line="309" w:lineRule="auto"/>
        <w:jc w:val="both"/>
        <w:sectPr>
          <w:pgSz w:w="11910" w:h="16840"/>
          <w:pgMar w:header="1158" w:footer="1907" w:top="1340" w:bottom="2140" w:left="1559" w:right="1559"/>
        </w:sectPr>
      </w:pPr>
    </w:p>
    <w:p>
      <w:pPr>
        <w:pStyle w:val="BodyText"/>
        <w:spacing w:line="20" w:lineRule="exact"/>
        <w:ind w:left="97"/>
        <w:rPr>
          <w:sz w:val="2"/>
        </w:rPr>
      </w:pPr>
      <w:r>
        <w:rPr>
          <w:sz w:val="2"/>
        </w:rPr>
        <mc:AlternateContent>
          <mc:Choice Requires="wps">
            <w:drawing>
              <wp:inline distT="0" distB="0" distL="0" distR="0">
                <wp:extent cx="5448935" cy="6350"/>
                <wp:effectExtent l="0" t="0" r="0" b="0"/>
                <wp:docPr id="84" name="Group 84"/>
                <wp:cNvGraphicFramePr>
                  <a:graphicFrameLocks/>
                </wp:cNvGraphicFramePr>
                <a:graphic>
                  <a:graphicData uri="http://schemas.microsoft.com/office/word/2010/wordprocessingGroup">
                    <wpg:wgp>
                      <wpg:cNvPr id="84" name="Group 84"/>
                      <wpg:cNvGrpSpPr/>
                      <wpg:grpSpPr>
                        <a:xfrm>
                          <a:off x="0" y="0"/>
                          <a:ext cx="5448935" cy="6350"/>
                          <a:chExt cx="5448935" cy="6350"/>
                        </a:xfrm>
                      </wpg:grpSpPr>
                      <wps:wsp>
                        <wps:cNvPr id="85" name="Graphic 85"/>
                        <wps:cNvSpPr/>
                        <wps:spPr>
                          <a:xfrm>
                            <a:off x="0" y="0"/>
                            <a:ext cx="5448935" cy="6350"/>
                          </a:xfrm>
                          <a:custGeom>
                            <a:avLst/>
                            <a:gdLst/>
                            <a:ahLst/>
                            <a:cxnLst/>
                            <a:rect l="l" t="t" r="r" b="b"/>
                            <a:pathLst>
                              <a:path w="5448935" h="6350">
                                <a:moveTo>
                                  <a:pt x="5448312" y="0"/>
                                </a:moveTo>
                                <a:lnTo>
                                  <a:pt x="0" y="0"/>
                                </a:lnTo>
                                <a:lnTo>
                                  <a:pt x="0" y="6095"/>
                                </a:lnTo>
                                <a:lnTo>
                                  <a:pt x="5448312" y="6095"/>
                                </a:lnTo>
                                <a:lnTo>
                                  <a:pt x="5448312" y="0"/>
                                </a:lnTo>
                                <a:close/>
                              </a:path>
                            </a:pathLst>
                          </a:custGeom>
                          <a:solidFill>
                            <a:srgbClr val="D9DADC"/>
                          </a:solidFill>
                        </wps:spPr>
                        <wps:bodyPr wrap="square" lIns="0" tIns="0" rIns="0" bIns="0" rtlCol="0">
                          <a:prstTxWarp prst="textNoShape">
                            <a:avLst/>
                          </a:prstTxWarp>
                          <a:noAutofit/>
                        </wps:bodyPr>
                      </wps:wsp>
                    </wpg:wgp>
                  </a:graphicData>
                </a:graphic>
              </wp:inline>
            </w:drawing>
          </mc:Choice>
          <mc:Fallback>
            <w:pict>
              <v:group style="width:429.05pt;height:.5pt;mso-position-horizontal-relative:char;mso-position-vertical-relative:line" id="docshapegroup83" coordorigin="0,0" coordsize="8581,10">
                <v:rect style="position:absolute;left:0;top:0;width:8581;height:10" id="docshape84" filled="true" fillcolor="#d9dadc" stroked="false">
                  <v:fill type="solid"/>
                </v:rect>
              </v:group>
            </w:pict>
          </mc:Fallback>
        </mc:AlternateContent>
      </w:r>
      <w:r>
        <w:rPr>
          <w:sz w:val="2"/>
        </w:rPr>
      </w:r>
    </w:p>
    <w:p>
      <w:pPr>
        <w:pStyle w:val="BodyText"/>
      </w:pPr>
    </w:p>
    <w:p>
      <w:pPr>
        <w:pStyle w:val="BodyText"/>
      </w:pPr>
    </w:p>
    <w:p>
      <w:pPr>
        <w:pStyle w:val="BodyText"/>
        <w:spacing w:before="175"/>
      </w:pPr>
    </w:p>
    <w:p>
      <w:pPr>
        <w:pStyle w:val="BodyText"/>
        <w:spacing w:line="309" w:lineRule="auto"/>
        <w:ind w:left="125" w:right="140"/>
        <w:jc w:val="both"/>
      </w:pPr>
      <w:r>
        <w:rPr>
          <w:color w:val="231F20"/>
          <w:w w:val="105"/>
        </w:rPr>
        <w:t>DESES</w:t>
      </w:r>
      <w:r>
        <w:rPr>
          <w:color w:val="231F20"/>
          <w:spacing w:val="-7"/>
          <w:w w:val="105"/>
        </w:rPr>
        <w:t> </w:t>
      </w:r>
      <w:r>
        <w:rPr>
          <w:color w:val="231F20"/>
          <w:w w:val="105"/>
        </w:rPr>
        <w:t>is</w:t>
      </w:r>
      <w:r>
        <w:rPr>
          <w:color w:val="231F20"/>
          <w:spacing w:val="-7"/>
          <w:w w:val="105"/>
        </w:rPr>
        <w:t> </w:t>
      </w:r>
      <w:r>
        <w:rPr>
          <w:color w:val="231F20"/>
          <w:w w:val="105"/>
        </w:rPr>
        <w:t>a</w:t>
      </w:r>
      <w:r>
        <w:rPr>
          <w:color w:val="231F20"/>
          <w:spacing w:val="-9"/>
          <w:w w:val="105"/>
        </w:rPr>
        <w:t> </w:t>
      </w:r>
      <w:r>
        <w:rPr>
          <w:color w:val="231F20"/>
          <w:w w:val="105"/>
        </w:rPr>
        <w:t>measurement</w:t>
      </w:r>
      <w:r>
        <w:rPr>
          <w:color w:val="231F20"/>
          <w:spacing w:val="-6"/>
          <w:w w:val="105"/>
        </w:rPr>
        <w:t> </w:t>
      </w:r>
      <w:r>
        <w:rPr>
          <w:color w:val="231F20"/>
          <w:w w:val="105"/>
        </w:rPr>
        <w:t>tool</w:t>
      </w:r>
      <w:r>
        <w:rPr>
          <w:color w:val="231F20"/>
          <w:spacing w:val="-8"/>
          <w:w w:val="105"/>
        </w:rPr>
        <w:t> </w:t>
      </w:r>
      <w:r>
        <w:rPr>
          <w:color w:val="231F20"/>
          <w:w w:val="105"/>
        </w:rPr>
        <w:t>consisting</w:t>
      </w:r>
      <w:r>
        <w:rPr>
          <w:color w:val="231F20"/>
          <w:spacing w:val="-9"/>
          <w:w w:val="105"/>
        </w:rPr>
        <w:t> </w:t>
      </w:r>
      <w:r>
        <w:rPr>
          <w:color w:val="231F20"/>
          <w:w w:val="105"/>
        </w:rPr>
        <w:t>of</w:t>
      </w:r>
      <w:r>
        <w:rPr>
          <w:color w:val="231F20"/>
          <w:spacing w:val="-9"/>
          <w:w w:val="105"/>
        </w:rPr>
        <w:t> </w:t>
      </w:r>
      <w:r>
        <w:rPr>
          <w:color w:val="231F20"/>
          <w:w w:val="105"/>
        </w:rPr>
        <w:t>five</w:t>
      </w:r>
      <w:r>
        <w:rPr>
          <w:color w:val="231F20"/>
          <w:spacing w:val="-4"/>
          <w:w w:val="105"/>
        </w:rPr>
        <w:t> </w:t>
      </w:r>
      <w:r>
        <w:rPr>
          <w:color w:val="231F20"/>
          <w:w w:val="105"/>
        </w:rPr>
        <w:t>sub-dimensions</w:t>
      </w:r>
      <w:r>
        <w:rPr>
          <w:color w:val="231F20"/>
          <w:spacing w:val="-10"/>
          <w:w w:val="105"/>
        </w:rPr>
        <w:t> </w:t>
      </w:r>
      <w:r>
        <w:rPr>
          <w:color w:val="231F20"/>
          <w:w w:val="105"/>
        </w:rPr>
        <w:t>developed</w:t>
      </w:r>
      <w:r>
        <w:rPr>
          <w:color w:val="231F20"/>
          <w:spacing w:val="-9"/>
          <w:w w:val="105"/>
        </w:rPr>
        <w:t> </w:t>
      </w:r>
      <w:r>
        <w:rPr>
          <w:color w:val="231F20"/>
          <w:w w:val="105"/>
        </w:rPr>
        <w:t>to</w:t>
      </w:r>
      <w:r>
        <w:rPr>
          <w:color w:val="231F20"/>
          <w:spacing w:val="-7"/>
          <w:w w:val="105"/>
        </w:rPr>
        <w:t> </w:t>
      </w:r>
      <w:r>
        <w:rPr>
          <w:color w:val="231F20"/>
          <w:w w:val="105"/>
        </w:rPr>
        <w:t>measure</w:t>
      </w:r>
      <w:r>
        <w:rPr>
          <w:color w:val="231F20"/>
          <w:spacing w:val="-11"/>
          <w:w w:val="105"/>
        </w:rPr>
        <w:t> </w:t>
      </w:r>
      <w:r>
        <w:rPr>
          <w:color w:val="231F20"/>
          <w:w w:val="105"/>
        </w:rPr>
        <w:t>the</w:t>
      </w:r>
      <w:r>
        <w:rPr>
          <w:color w:val="231F20"/>
          <w:spacing w:val="-6"/>
          <w:w w:val="105"/>
        </w:rPr>
        <w:t> </w:t>
      </w:r>
      <w:r>
        <w:rPr>
          <w:color w:val="231F20"/>
          <w:w w:val="105"/>
        </w:rPr>
        <w:t>effects</w:t>
      </w:r>
      <w:r>
        <w:rPr>
          <w:color w:val="231F20"/>
          <w:spacing w:val="-8"/>
          <w:w w:val="105"/>
        </w:rPr>
        <w:t> </w:t>
      </w:r>
      <w:r>
        <w:rPr>
          <w:color w:val="231F20"/>
          <w:w w:val="105"/>
        </w:rPr>
        <w:t>of</w:t>
      </w:r>
      <w:r>
        <w:rPr>
          <w:color w:val="231F20"/>
          <w:spacing w:val="-8"/>
          <w:w w:val="105"/>
        </w:rPr>
        <w:t> </w:t>
      </w:r>
      <w:r>
        <w:rPr>
          <w:color w:val="231F20"/>
          <w:w w:val="105"/>
        </w:rPr>
        <w:t>the education</w:t>
      </w:r>
      <w:r>
        <w:rPr>
          <w:color w:val="231F20"/>
          <w:w w:val="105"/>
        </w:rPr>
        <w:t> received</w:t>
      </w:r>
      <w:r>
        <w:rPr>
          <w:color w:val="231F20"/>
          <w:w w:val="105"/>
        </w:rPr>
        <w:t> by</w:t>
      </w:r>
      <w:r>
        <w:rPr>
          <w:color w:val="231F20"/>
          <w:w w:val="105"/>
        </w:rPr>
        <w:t> the</w:t>
      </w:r>
      <w:r>
        <w:rPr>
          <w:color w:val="231F20"/>
          <w:w w:val="105"/>
        </w:rPr>
        <w:t> students</w:t>
      </w:r>
      <w:r>
        <w:rPr>
          <w:color w:val="231F20"/>
          <w:w w:val="105"/>
        </w:rPr>
        <w:t> studying</w:t>
      </w:r>
      <w:r>
        <w:rPr>
          <w:color w:val="231F20"/>
          <w:w w:val="105"/>
        </w:rPr>
        <w:t> in</w:t>
      </w:r>
      <w:r>
        <w:rPr>
          <w:color w:val="231F20"/>
          <w:w w:val="105"/>
        </w:rPr>
        <w:t> the</w:t>
      </w:r>
      <w:r>
        <w:rPr>
          <w:color w:val="231F20"/>
          <w:w w:val="105"/>
        </w:rPr>
        <w:t> English</w:t>
      </w:r>
      <w:r>
        <w:rPr>
          <w:color w:val="231F20"/>
          <w:w w:val="105"/>
        </w:rPr>
        <w:t> preparatory</w:t>
      </w:r>
      <w:r>
        <w:rPr>
          <w:color w:val="231F20"/>
          <w:w w:val="105"/>
        </w:rPr>
        <w:t> program</w:t>
      </w:r>
      <w:r>
        <w:rPr>
          <w:color w:val="231F20"/>
          <w:w w:val="105"/>
        </w:rPr>
        <w:t> with</w:t>
      </w:r>
      <w:r>
        <w:rPr>
          <w:color w:val="231F20"/>
          <w:w w:val="105"/>
        </w:rPr>
        <w:t> the</w:t>
      </w:r>
      <w:r>
        <w:rPr>
          <w:color w:val="231F20"/>
          <w:w w:val="105"/>
        </w:rPr>
        <w:t> distance education system. The items belonging to the</w:t>
      </w:r>
      <w:r>
        <w:rPr>
          <w:color w:val="231F20"/>
          <w:spacing w:val="-1"/>
          <w:w w:val="105"/>
        </w:rPr>
        <w:t> </w:t>
      </w:r>
      <w:r>
        <w:rPr>
          <w:color w:val="231F20"/>
          <w:w w:val="105"/>
        </w:rPr>
        <w:t>5 factors obtained from the EFA and appropriate names for</w:t>
      </w:r>
      <w:r>
        <w:rPr>
          <w:color w:val="231F20"/>
          <w:spacing w:val="-6"/>
          <w:w w:val="105"/>
        </w:rPr>
        <w:t> </w:t>
      </w:r>
      <w:r>
        <w:rPr>
          <w:color w:val="231F20"/>
          <w:w w:val="105"/>
        </w:rPr>
        <w:t>these</w:t>
      </w:r>
      <w:r>
        <w:rPr>
          <w:color w:val="231F20"/>
          <w:spacing w:val="-6"/>
          <w:w w:val="105"/>
        </w:rPr>
        <w:t> </w:t>
      </w:r>
      <w:r>
        <w:rPr>
          <w:color w:val="231F20"/>
          <w:w w:val="105"/>
        </w:rPr>
        <w:t>items</w:t>
      </w:r>
      <w:r>
        <w:rPr>
          <w:color w:val="231F20"/>
          <w:spacing w:val="-2"/>
          <w:w w:val="105"/>
        </w:rPr>
        <w:t> </w:t>
      </w:r>
      <w:r>
        <w:rPr>
          <w:color w:val="231F20"/>
          <w:w w:val="105"/>
        </w:rPr>
        <w:t>were</w:t>
      </w:r>
      <w:r>
        <w:rPr>
          <w:color w:val="231F20"/>
          <w:spacing w:val="-6"/>
          <w:w w:val="105"/>
        </w:rPr>
        <w:t> </w:t>
      </w:r>
      <w:r>
        <w:rPr>
          <w:color w:val="231F20"/>
          <w:w w:val="105"/>
        </w:rPr>
        <w:t>given.</w:t>
      </w:r>
      <w:r>
        <w:rPr>
          <w:color w:val="231F20"/>
          <w:spacing w:val="-3"/>
          <w:w w:val="105"/>
        </w:rPr>
        <w:t> </w:t>
      </w:r>
      <w:r>
        <w:rPr>
          <w:color w:val="231F20"/>
          <w:w w:val="105"/>
        </w:rPr>
        <w:t>The</w:t>
      </w:r>
      <w:r>
        <w:rPr>
          <w:color w:val="231F20"/>
          <w:spacing w:val="-6"/>
          <w:w w:val="105"/>
        </w:rPr>
        <w:t> </w:t>
      </w:r>
      <w:r>
        <w:rPr>
          <w:color w:val="231F20"/>
          <w:w w:val="105"/>
        </w:rPr>
        <w:t>first</w:t>
      </w:r>
      <w:r>
        <w:rPr>
          <w:color w:val="231F20"/>
          <w:spacing w:val="-6"/>
          <w:w w:val="105"/>
        </w:rPr>
        <w:t> </w:t>
      </w:r>
      <w:r>
        <w:rPr>
          <w:color w:val="231F20"/>
          <w:w w:val="105"/>
        </w:rPr>
        <w:t>factor</w:t>
      </w:r>
      <w:r>
        <w:rPr>
          <w:color w:val="231F20"/>
          <w:spacing w:val="-5"/>
          <w:w w:val="105"/>
        </w:rPr>
        <w:t> </w:t>
      </w:r>
      <w:r>
        <w:rPr>
          <w:color w:val="231F20"/>
          <w:w w:val="105"/>
        </w:rPr>
        <w:t>consisting</w:t>
      </w:r>
      <w:r>
        <w:rPr>
          <w:color w:val="231F20"/>
          <w:spacing w:val="-6"/>
          <w:w w:val="105"/>
        </w:rPr>
        <w:t> </w:t>
      </w:r>
      <w:r>
        <w:rPr>
          <w:color w:val="231F20"/>
          <w:w w:val="105"/>
        </w:rPr>
        <w:t>of</w:t>
      </w:r>
      <w:r>
        <w:rPr>
          <w:color w:val="231F20"/>
          <w:spacing w:val="-6"/>
          <w:w w:val="105"/>
        </w:rPr>
        <w:t> </w:t>
      </w:r>
      <w:r>
        <w:rPr>
          <w:color w:val="231F20"/>
          <w:w w:val="105"/>
        </w:rPr>
        <w:t>7</w:t>
      </w:r>
      <w:r>
        <w:rPr>
          <w:color w:val="231F20"/>
          <w:spacing w:val="-5"/>
          <w:w w:val="105"/>
        </w:rPr>
        <w:t> </w:t>
      </w:r>
      <w:r>
        <w:rPr>
          <w:color w:val="231F20"/>
          <w:w w:val="105"/>
        </w:rPr>
        <w:t>items</w:t>
      </w:r>
      <w:r>
        <w:rPr>
          <w:color w:val="231F20"/>
          <w:spacing w:val="-6"/>
          <w:w w:val="105"/>
        </w:rPr>
        <w:t> </w:t>
      </w:r>
      <w:r>
        <w:rPr>
          <w:color w:val="231F20"/>
          <w:w w:val="105"/>
        </w:rPr>
        <w:t>was</w:t>
      </w:r>
      <w:r>
        <w:rPr>
          <w:color w:val="231F20"/>
          <w:spacing w:val="-3"/>
          <w:w w:val="105"/>
        </w:rPr>
        <w:t> </w:t>
      </w:r>
      <w:r>
        <w:rPr>
          <w:color w:val="231F20"/>
          <w:w w:val="105"/>
        </w:rPr>
        <w:t>called</w:t>
      </w:r>
      <w:r>
        <w:rPr>
          <w:color w:val="231F20"/>
          <w:spacing w:val="-3"/>
          <w:w w:val="105"/>
        </w:rPr>
        <w:t> </w:t>
      </w:r>
      <w:r>
        <w:rPr>
          <w:color w:val="231F20"/>
          <w:w w:val="105"/>
        </w:rPr>
        <w:t>"Language</w:t>
      </w:r>
      <w:r>
        <w:rPr>
          <w:color w:val="231F20"/>
          <w:spacing w:val="-6"/>
          <w:w w:val="105"/>
        </w:rPr>
        <w:t> </w:t>
      </w:r>
      <w:r>
        <w:rPr>
          <w:color w:val="231F20"/>
          <w:w w:val="105"/>
        </w:rPr>
        <w:t>Skill",</w:t>
      </w:r>
      <w:r>
        <w:rPr>
          <w:color w:val="231F20"/>
          <w:spacing w:val="-6"/>
          <w:w w:val="105"/>
        </w:rPr>
        <w:t> </w:t>
      </w:r>
      <w:r>
        <w:rPr>
          <w:color w:val="231F20"/>
          <w:w w:val="105"/>
        </w:rPr>
        <w:t>the</w:t>
      </w:r>
      <w:r>
        <w:rPr>
          <w:color w:val="231F20"/>
          <w:spacing w:val="-8"/>
          <w:w w:val="105"/>
        </w:rPr>
        <w:t> </w:t>
      </w:r>
      <w:r>
        <w:rPr>
          <w:color w:val="231F20"/>
          <w:w w:val="105"/>
        </w:rPr>
        <w:t>second factor</w:t>
      </w:r>
      <w:r>
        <w:rPr>
          <w:color w:val="231F20"/>
          <w:spacing w:val="-12"/>
          <w:w w:val="105"/>
        </w:rPr>
        <w:t> </w:t>
      </w:r>
      <w:r>
        <w:rPr>
          <w:color w:val="231F20"/>
          <w:w w:val="105"/>
        </w:rPr>
        <w:t>consisting</w:t>
      </w:r>
      <w:r>
        <w:rPr>
          <w:color w:val="231F20"/>
          <w:spacing w:val="-11"/>
          <w:w w:val="105"/>
        </w:rPr>
        <w:t> </w:t>
      </w:r>
      <w:r>
        <w:rPr>
          <w:color w:val="231F20"/>
          <w:w w:val="105"/>
        </w:rPr>
        <w:t>of</w:t>
      </w:r>
      <w:r>
        <w:rPr>
          <w:color w:val="231F20"/>
          <w:spacing w:val="-12"/>
          <w:w w:val="105"/>
        </w:rPr>
        <w:t> </w:t>
      </w:r>
      <w:r>
        <w:rPr>
          <w:color w:val="231F20"/>
          <w:w w:val="105"/>
        </w:rPr>
        <w:t>7</w:t>
      </w:r>
      <w:r>
        <w:rPr>
          <w:color w:val="231F20"/>
          <w:spacing w:val="-11"/>
          <w:w w:val="105"/>
        </w:rPr>
        <w:t> </w:t>
      </w:r>
      <w:r>
        <w:rPr>
          <w:color w:val="231F20"/>
          <w:w w:val="105"/>
        </w:rPr>
        <w:t>items</w:t>
      </w:r>
      <w:r>
        <w:rPr>
          <w:color w:val="231F20"/>
          <w:spacing w:val="-11"/>
          <w:w w:val="105"/>
        </w:rPr>
        <w:t> </w:t>
      </w:r>
      <w:r>
        <w:rPr>
          <w:color w:val="231F20"/>
          <w:w w:val="105"/>
        </w:rPr>
        <w:t>was</w:t>
      </w:r>
      <w:r>
        <w:rPr>
          <w:color w:val="231F20"/>
          <w:spacing w:val="-12"/>
          <w:w w:val="105"/>
        </w:rPr>
        <w:t> </w:t>
      </w:r>
      <w:r>
        <w:rPr>
          <w:color w:val="231F20"/>
          <w:w w:val="105"/>
        </w:rPr>
        <w:t>called</w:t>
      </w:r>
      <w:r>
        <w:rPr>
          <w:color w:val="231F20"/>
          <w:spacing w:val="-11"/>
          <w:w w:val="105"/>
        </w:rPr>
        <w:t> </w:t>
      </w:r>
      <w:r>
        <w:rPr>
          <w:color w:val="231F20"/>
          <w:w w:val="105"/>
        </w:rPr>
        <w:t>"Communication",</w:t>
      </w:r>
      <w:r>
        <w:rPr>
          <w:color w:val="231F20"/>
          <w:spacing w:val="-12"/>
          <w:w w:val="105"/>
        </w:rPr>
        <w:t> </w:t>
      </w:r>
      <w:r>
        <w:rPr>
          <w:color w:val="231F20"/>
          <w:w w:val="105"/>
        </w:rPr>
        <w:t>the</w:t>
      </w:r>
      <w:r>
        <w:rPr>
          <w:color w:val="231F20"/>
          <w:spacing w:val="-11"/>
          <w:w w:val="105"/>
        </w:rPr>
        <w:t> </w:t>
      </w:r>
      <w:r>
        <w:rPr>
          <w:color w:val="231F20"/>
          <w:w w:val="105"/>
        </w:rPr>
        <w:t>third</w:t>
      </w:r>
      <w:r>
        <w:rPr>
          <w:color w:val="231F20"/>
          <w:spacing w:val="-11"/>
          <w:w w:val="105"/>
        </w:rPr>
        <w:t> </w:t>
      </w:r>
      <w:r>
        <w:rPr>
          <w:color w:val="231F20"/>
          <w:w w:val="105"/>
        </w:rPr>
        <w:t>factor</w:t>
      </w:r>
      <w:r>
        <w:rPr>
          <w:color w:val="231F20"/>
          <w:spacing w:val="-12"/>
          <w:w w:val="105"/>
        </w:rPr>
        <w:t> </w:t>
      </w:r>
      <w:r>
        <w:rPr>
          <w:color w:val="231F20"/>
          <w:w w:val="105"/>
        </w:rPr>
        <w:t>consisting</w:t>
      </w:r>
      <w:r>
        <w:rPr>
          <w:color w:val="231F20"/>
          <w:spacing w:val="-11"/>
          <w:w w:val="105"/>
        </w:rPr>
        <w:t> </w:t>
      </w:r>
      <w:r>
        <w:rPr>
          <w:color w:val="231F20"/>
          <w:w w:val="105"/>
        </w:rPr>
        <w:t>of</w:t>
      </w:r>
      <w:r>
        <w:rPr>
          <w:color w:val="231F20"/>
          <w:spacing w:val="-12"/>
          <w:w w:val="105"/>
        </w:rPr>
        <w:t> </w:t>
      </w:r>
      <w:r>
        <w:rPr>
          <w:color w:val="231F20"/>
          <w:w w:val="105"/>
        </w:rPr>
        <w:t>8</w:t>
      </w:r>
      <w:r>
        <w:rPr>
          <w:color w:val="231F20"/>
          <w:spacing w:val="-11"/>
          <w:w w:val="105"/>
        </w:rPr>
        <w:t> </w:t>
      </w:r>
      <w:r>
        <w:rPr>
          <w:color w:val="231F20"/>
          <w:w w:val="105"/>
        </w:rPr>
        <w:t>items</w:t>
      </w:r>
      <w:r>
        <w:rPr>
          <w:color w:val="231F20"/>
          <w:spacing w:val="-11"/>
          <w:w w:val="105"/>
        </w:rPr>
        <w:t> </w:t>
      </w:r>
      <w:r>
        <w:rPr>
          <w:color w:val="231F20"/>
          <w:w w:val="105"/>
        </w:rPr>
        <w:t>was</w:t>
      </w:r>
      <w:r>
        <w:rPr>
          <w:color w:val="231F20"/>
          <w:spacing w:val="-12"/>
          <w:w w:val="105"/>
        </w:rPr>
        <w:t> </w:t>
      </w:r>
      <w:r>
        <w:rPr>
          <w:color w:val="231F20"/>
          <w:w w:val="105"/>
        </w:rPr>
        <w:t>called "Content</w:t>
      </w:r>
      <w:r>
        <w:rPr>
          <w:color w:val="231F20"/>
          <w:spacing w:val="-10"/>
          <w:w w:val="105"/>
        </w:rPr>
        <w:t> </w:t>
      </w:r>
      <w:r>
        <w:rPr>
          <w:color w:val="231F20"/>
          <w:w w:val="105"/>
        </w:rPr>
        <w:t>Evaluation",</w:t>
      </w:r>
      <w:r>
        <w:rPr>
          <w:color w:val="231F20"/>
          <w:spacing w:val="-12"/>
          <w:w w:val="105"/>
        </w:rPr>
        <w:t> </w:t>
      </w:r>
      <w:r>
        <w:rPr>
          <w:color w:val="231F20"/>
          <w:w w:val="105"/>
        </w:rPr>
        <w:t>the</w:t>
      </w:r>
      <w:r>
        <w:rPr>
          <w:color w:val="231F20"/>
          <w:spacing w:val="-11"/>
          <w:w w:val="105"/>
        </w:rPr>
        <w:t> </w:t>
      </w:r>
      <w:r>
        <w:rPr>
          <w:color w:val="231F20"/>
          <w:w w:val="105"/>
        </w:rPr>
        <w:t>fourth</w:t>
      </w:r>
      <w:r>
        <w:rPr>
          <w:color w:val="231F20"/>
          <w:spacing w:val="-10"/>
          <w:w w:val="105"/>
        </w:rPr>
        <w:t> </w:t>
      </w:r>
      <w:r>
        <w:rPr>
          <w:color w:val="231F20"/>
          <w:w w:val="105"/>
        </w:rPr>
        <w:t>factor</w:t>
      </w:r>
      <w:r>
        <w:rPr>
          <w:color w:val="231F20"/>
          <w:spacing w:val="-9"/>
          <w:w w:val="105"/>
        </w:rPr>
        <w:t> </w:t>
      </w:r>
      <w:r>
        <w:rPr>
          <w:color w:val="231F20"/>
          <w:w w:val="105"/>
        </w:rPr>
        <w:t>consisting</w:t>
      </w:r>
      <w:r>
        <w:rPr>
          <w:color w:val="231F20"/>
          <w:spacing w:val="-9"/>
          <w:w w:val="105"/>
        </w:rPr>
        <w:t> </w:t>
      </w:r>
      <w:r>
        <w:rPr>
          <w:color w:val="231F20"/>
          <w:w w:val="105"/>
        </w:rPr>
        <w:t>of</w:t>
      </w:r>
      <w:r>
        <w:rPr>
          <w:color w:val="231F20"/>
          <w:spacing w:val="-11"/>
          <w:w w:val="105"/>
        </w:rPr>
        <w:t> </w:t>
      </w:r>
      <w:r>
        <w:rPr>
          <w:color w:val="231F20"/>
          <w:w w:val="105"/>
        </w:rPr>
        <w:t>3</w:t>
      </w:r>
      <w:r>
        <w:rPr>
          <w:color w:val="231F20"/>
          <w:spacing w:val="-9"/>
          <w:w w:val="105"/>
        </w:rPr>
        <w:t> </w:t>
      </w:r>
      <w:r>
        <w:rPr>
          <w:color w:val="231F20"/>
          <w:w w:val="105"/>
        </w:rPr>
        <w:t>items</w:t>
      </w:r>
      <w:r>
        <w:rPr>
          <w:color w:val="231F20"/>
          <w:spacing w:val="-9"/>
          <w:w w:val="105"/>
        </w:rPr>
        <w:t> </w:t>
      </w:r>
      <w:r>
        <w:rPr>
          <w:color w:val="231F20"/>
          <w:w w:val="105"/>
        </w:rPr>
        <w:t>was</w:t>
      </w:r>
      <w:r>
        <w:rPr>
          <w:color w:val="231F20"/>
          <w:spacing w:val="-9"/>
          <w:w w:val="105"/>
        </w:rPr>
        <w:t> </w:t>
      </w:r>
      <w:r>
        <w:rPr>
          <w:color w:val="231F20"/>
          <w:w w:val="105"/>
        </w:rPr>
        <w:t>called</w:t>
      </w:r>
      <w:r>
        <w:rPr>
          <w:color w:val="231F20"/>
          <w:spacing w:val="-10"/>
          <w:w w:val="105"/>
        </w:rPr>
        <w:t> </w:t>
      </w:r>
      <w:r>
        <w:rPr>
          <w:color w:val="231F20"/>
          <w:w w:val="105"/>
        </w:rPr>
        <w:t>"Instructors"</w:t>
      </w:r>
      <w:r>
        <w:rPr>
          <w:color w:val="231F20"/>
          <w:spacing w:val="-9"/>
          <w:w w:val="105"/>
        </w:rPr>
        <w:t> </w:t>
      </w:r>
      <w:r>
        <w:rPr>
          <w:color w:val="231F20"/>
          <w:w w:val="105"/>
        </w:rPr>
        <w:t>and</w:t>
      </w:r>
      <w:r>
        <w:rPr>
          <w:color w:val="231F20"/>
          <w:spacing w:val="-10"/>
          <w:w w:val="105"/>
        </w:rPr>
        <w:t> </w:t>
      </w:r>
      <w:r>
        <w:rPr>
          <w:color w:val="231F20"/>
          <w:w w:val="105"/>
        </w:rPr>
        <w:t>the</w:t>
      </w:r>
      <w:r>
        <w:rPr>
          <w:color w:val="231F20"/>
          <w:spacing w:val="-12"/>
          <w:w w:val="105"/>
        </w:rPr>
        <w:t> </w:t>
      </w:r>
      <w:r>
        <w:rPr>
          <w:color w:val="231F20"/>
          <w:w w:val="105"/>
        </w:rPr>
        <w:t>fifth</w:t>
      </w:r>
      <w:r>
        <w:rPr>
          <w:color w:val="231F20"/>
          <w:spacing w:val="-11"/>
          <w:w w:val="105"/>
        </w:rPr>
        <w:t> </w:t>
      </w:r>
      <w:r>
        <w:rPr>
          <w:color w:val="231F20"/>
          <w:w w:val="105"/>
        </w:rPr>
        <w:t>factor consisting of 5 items was called "Assessment". The Language Skills dimension measures the language skill</w:t>
      </w:r>
      <w:r>
        <w:rPr>
          <w:color w:val="231F20"/>
          <w:spacing w:val="-3"/>
          <w:w w:val="105"/>
        </w:rPr>
        <w:t> </w:t>
      </w:r>
      <w:r>
        <w:rPr>
          <w:color w:val="231F20"/>
          <w:w w:val="105"/>
        </w:rPr>
        <w:t>levels</w:t>
      </w:r>
      <w:r>
        <w:rPr>
          <w:color w:val="231F20"/>
          <w:spacing w:val="-3"/>
          <w:w w:val="105"/>
        </w:rPr>
        <w:t> </w:t>
      </w:r>
      <w:r>
        <w:rPr>
          <w:color w:val="231F20"/>
          <w:w w:val="105"/>
        </w:rPr>
        <w:t>of</w:t>
      </w:r>
      <w:r>
        <w:rPr>
          <w:color w:val="231F20"/>
          <w:spacing w:val="-4"/>
          <w:w w:val="105"/>
        </w:rPr>
        <w:t> </w:t>
      </w:r>
      <w:r>
        <w:rPr>
          <w:color w:val="231F20"/>
          <w:w w:val="105"/>
        </w:rPr>
        <w:t>students.</w:t>
      </w:r>
      <w:r>
        <w:rPr>
          <w:color w:val="231F20"/>
          <w:spacing w:val="-3"/>
          <w:w w:val="105"/>
        </w:rPr>
        <w:t> </w:t>
      </w:r>
      <w:r>
        <w:rPr>
          <w:color w:val="231F20"/>
          <w:w w:val="105"/>
        </w:rPr>
        <w:t>There</w:t>
      </w:r>
      <w:r>
        <w:rPr>
          <w:color w:val="231F20"/>
          <w:spacing w:val="-2"/>
          <w:w w:val="105"/>
        </w:rPr>
        <w:t> </w:t>
      </w:r>
      <w:r>
        <w:rPr>
          <w:color w:val="231F20"/>
          <w:w w:val="105"/>
        </w:rPr>
        <w:t>are</w:t>
      </w:r>
      <w:r>
        <w:rPr>
          <w:color w:val="231F20"/>
          <w:spacing w:val="-4"/>
          <w:w w:val="105"/>
        </w:rPr>
        <w:t> </w:t>
      </w:r>
      <w:r>
        <w:rPr>
          <w:color w:val="231F20"/>
          <w:w w:val="105"/>
        </w:rPr>
        <w:t>7</w:t>
      </w:r>
      <w:r>
        <w:rPr>
          <w:color w:val="231F20"/>
          <w:spacing w:val="-5"/>
          <w:w w:val="105"/>
        </w:rPr>
        <w:t> </w:t>
      </w:r>
      <w:r>
        <w:rPr>
          <w:color w:val="231F20"/>
          <w:w w:val="105"/>
        </w:rPr>
        <w:t>items in</w:t>
      </w:r>
      <w:r>
        <w:rPr>
          <w:color w:val="231F20"/>
          <w:spacing w:val="-3"/>
          <w:w w:val="105"/>
        </w:rPr>
        <w:t> </w:t>
      </w:r>
      <w:r>
        <w:rPr>
          <w:color w:val="231F20"/>
          <w:w w:val="105"/>
        </w:rPr>
        <w:t>this</w:t>
      </w:r>
      <w:r>
        <w:rPr>
          <w:color w:val="231F20"/>
          <w:spacing w:val="-4"/>
          <w:w w:val="105"/>
        </w:rPr>
        <w:t> </w:t>
      </w:r>
      <w:r>
        <w:rPr>
          <w:color w:val="231F20"/>
          <w:w w:val="105"/>
        </w:rPr>
        <w:t>sub-dimension.</w:t>
      </w:r>
      <w:r>
        <w:rPr>
          <w:color w:val="231F20"/>
          <w:spacing w:val="-5"/>
          <w:w w:val="105"/>
        </w:rPr>
        <w:t> </w:t>
      </w:r>
      <w:r>
        <w:rPr>
          <w:color w:val="231F20"/>
          <w:w w:val="105"/>
        </w:rPr>
        <w:t>The</w:t>
      </w:r>
      <w:r>
        <w:rPr>
          <w:color w:val="231F20"/>
          <w:spacing w:val="-5"/>
          <w:w w:val="105"/>
        </w:rPr>
        <w:t> </w:t>
      </w:r>
      <w:r>
        <w:rPr>
          <w:color w:val="231F20"/>
          <w:w w:val="105"/>
        </w:rPr>
        <w:t>highest</w:t>
      </w:r>
      <w:r>
        <w:rPr>
          <w:color w:val="231F20"/>
          <w:spacing w:val="-3"/>
          <w:w w:val="105"/>
        </w:rPr>
        <w:t> </w:t>
      </w:r>
      <w:r>
        <w:rPr>
          <w:color w:val="231F20"/>
          <w:w w:val="105"/>
        </w:rPr>
        <w:t>score</w:t>
      </w:r>
      <w:r>
        <w:rPr>
          <w:color w:val="231F20"/>
          <w:spacing w:val="-3"/>
          <w:w w:val="105"/>
        </w:rPr>
        <w:t> </w:t>
      </w:r>
      <w:r>
        <w:rPr>
          <w:color w:val="231F20"/>
          <w:w w:val="105"/>
        </w:rPr>
        <w:t>that</w:t>
      </w:r>
      <w:r>
        <w:rPr>
          <w:color w:val="231F20"/>
          <w:spacing w:val="-2"/>
          <w:w w:val="105"/>
        </w:rPr>
        <w:t> </w:t>
      </w:r>
      <w:r>
        <w:rPr>
          <w:color w:val="231F20"/>
          <w:w w:val="105"/>
        </w:rPr>
        <w:t>can</w:t>
      </w:r>
      <w:r>
        <w:rPr>
          <w:color w:val="231F20"/>
          <w:spacing w:val="-3"/>
          <w:w w:val="105"/>
        </w:rPr>
        <w:t> </w:t>
      </w:r>
      <w:r>
        <w:rPr>
          <w:color w:val="231F20"/>
          <w:w w:val="105"/>
        </w:rPr>
        <w:t>be</w:t>
      </w:r>
      <w:r>
        <w:rPr>
          <w:color w:val="231F20"/>
          <w:spacing w:val="-4"/>
          <w:w w:val="105"/>
        </w:rPr>
        <w:t> </w:t>
      </w:r>
      <w:r>
        <w:rPr>
          <w:color w:val="231F20"/>
          <w:w w:val="105"/>
        </w:rPr>
        <w:t>obtained from</w:t>
      </w:r>
      <w:r>
        <w:rPr>
          <w:color w:val="231F20"/>
          <w:spacing w:val="-3"/>
          <w:w w:val="105"/>
        </w:rPr>
        <w:t> </w:t>
      </w:r>
      <w:r>
        <w:rPr>
          <w:color w:val="231F20"/>
          <w:w w:val="105"/>
        </w:rPr>
        <w:t>this</w:t>
      </w:r>
      <w:r>
        <w:rPr>
          <w:color w:val="231F20"/>
          <w:spacing w:val="-3"/>
          <w:w w:val="105"/>
        </w:rPr>
        <w:t> </w:t>
      </w:r>
      <w:r>
        <w:rPr>
          <w:color w:val="231F20"/>
          <w:w w:val="105"/>
        </w:rPr>
        <w:t>sub-dimension</w:t>
      </w:r>
      <w:r>
        <w:rPr>
          <w:color w:val="231F20"/>
          <w:spacing w:val="-3"/>
          <w:w w:val="105"/>
        </w:rPr>
        <w:t> </w:t>
      </w:r>
      <w:r>
        <w:rPr>
          <w:color w:val="231F20"/>
          <w:w w:val="105"/>
        </w:rPr>
        <w:t>is 35,</w:t>
      </w:r>
      <w:r>
        <w:rPr>
          <w:color w:val="231F20"/>
          <w:spacing w:val="-1"/>
          <w:w w:val="105"/>
        </w:rPr>
        <w:t> </w:t>
      </w:r>
      <w:r>
        <w:rPr>
          <w:color w:val="231F20"/>
          <w:w w:val="105"/>
        </w:rPr>
        <w:t>and</w:t>
      </w:r>
      <w:r>
        <w:rPr>
          <w:color w:val="231F20"/>
          <w:spacing w:val="-3"/>
          <w:w w:val="105"/>
        </w:rPr>
        <w:t> </w:t>
      </w:r>
      <w:r>
        <w:rPr>
          <w:color w:val="231F20"/>
          <w:w w:val="105"/>
        </w:rPr>
        <w:t>the</w:t>
      </w:r>
      <w:r>
        <w:rPr>
          <w:color w:val="231F20"/>
          <w:spacing w:val="-2"/>
          <w:w w:val="105"/>
        </w:rPr>
        <w:t> </w:t>
      </w:r>
      <w:r>
        <w:rPr>
          <w:color w:val="231F20"/>
          <w:w w:val="105"/>
        </w:rPr>
        <w:t>lowest</w:t>
      </w:r>
      <w:r>
        <w:rPr>
          <w:color w:val="231F20"/>
          <w:spacing w:val="-3"/>
          <w:w w:val="105"/>
        </w:rPr>
        <w:t> </w:t>
      </w:r>
      <w:r>
        <w:rPr>
          <w:color w:val="231F20"/>
          <w:w w:val="105"/>
        </w:rPr>
        <w:t>score</w:t>
      </w:r>
      <w:r>
        <w:rPr>
          <w:color w:val="231F20"/>
          <w:spacing w:val="-2"/>
          <w:w w:val="105"/>
        </w:rPr>
        <w:t> </w:t>
      </w:r>
      <w:r>
        <w:rPr>
          <w:color w:val="231F20"/>
          <w:w w:val="105"/>
        </w:rPr>
        <w:t>is</w:t>
      </w:r>
      <w:r>
        <w:rPr>
          <w:color w:val="231F20"/>
          <w:spacing w:val="-3"/>
          <w:w w:val="105"/>
        </w:rPr>
        <w:t> </w:t>
      </w:r>
      <w:r>
        <w:rPr>
          <w:color w:val="231F20"/>
          <w:w w:val="105"/>
        </w:rPr>
        <w:t>7.</w:t>
      </w:r>
      <w:r>
        <w:rPr>
          <w:color w:val="231F20"/>
          <w:spacing w:val="-1"/>
          <w:w w:val="105"/>
        </w:rPr>
        <w:t> </w:t>
      </w:r>
      <w:r>
        <w:rPr>
          <w:color w:val="231F20"/>
          <w:w w:val="105"/>
        </w:rPr>
        <w:t>A</w:t>
      </w:r>
      <w:r>
        <w:rPr>
          <w:color w:val="231F20"/>
          <w:spacing w:val="-2"/>
          <w:w w:val="105"/>
        </w:rPr>
        <w:t> </w:t>
      </w:r>
      <w:r>
        <w:rPr>
          <w:color w:val="231F20"/>
          <w:w w:val="105"/>
        </w:rPr>
        <w:t>high</w:t>
      </w:r>
      <w:r>
        <w:rPr>
          <w:color w:val="231F20"/>
          <w:spacing w:val="-4"/>
          <w:w w:val="105"/>
        </w:rPr>
        <w:t> </w:t>
      </w:r>
      <w:r>
        <w:rPr>
          <w:color w:val="231F20"/>
          <w:w w:val="105"/>
        </w:rPr>
        <w:t>score indicates a</w:t>
      </w:r>
      <w:r>
        <w:rPr>
          <w:color w:val="231F20"/>
          <w:spacing w:val="-5"/>
          <w:w w:val="105"/>
        </w:rPr>
        <w:t> </w:t>
      </w:r>
      <w:r>
        <w:rPr>
          <w:color w:val="231F20"/>
          <w:w w:val="105"/>
        </w:rPr>
        <w:t>high</w:t>
      </w:r>
      <w:r>
        <w:rPr>
          <w:color w:val="231F20"/>
          <w:spacing w:val="-3"/>
          <w:w w:val="105"/>
        </w:rPr>
        <w:t> </w:t>
      </w:r>
      <w:r>
        <w:rPr>
          <w:color w:val="231F20"/>
          <w:w w:val="105"/>
        </w:rPr>
        <w:t>level</w:t>
      </w:r>
      <w:r>
        <w:rPr>
          <w:color w:val="231F20"/>
          <w:spacing w:val="-6"/>
          <w:w w:val="105"/>
        </w:rPr>
        <w:t> </w:t>
      </w:r>
      <w:r>
        <w:rPr>
          <w:color w:val="231F20"/>
          <w:w w:val="105"/>
        </w:rPr>
        <w:t>of language skill.</w:t>
      </w:r>
      <w:r>
        <w:rPr>
          <w:color w:val="231F20"/>
          <w:spacing w:val="-10"/>
          <w:w w:val="105"/>
        </w:rPr>
        <w:t> </w:t>
      </w:r>
      <w:r>
        <w:rPr>
          <w:color w:val="231F20"/>
          <w:w w:val="105"/>
        </w:rPr>
        <w:t>The</w:t>
      </w:r>
      <w:r>
        <w:rPr>
          <w:color w:val="231F20"/>
          <w:spacing w:val="-11"/>
          <w:w w:val="105"/>
        </w:rPr>
        <w:t> </w:t>
      </w:r>
      <w:r>
        <w:rPr>
          <w:color w:val="231F20"/>
          <w:w w:val="105"/>
        </w:rPr>
        <w:t>Communication</w:t>
      </w:r>
      <w:r>
        <w:rPr>
          <w:color w:val="231F20"/>
          <w:spacing w:val="-10"/>
          <w:w w:val="105"/>
        </w:rPr>
        <w:t> </w:t>
      </w:r>
      <w:r>
        <w:rPr>
          <w:color w:val="231F20"/>
          <w:w w:val="105"/>
        </w:rPr>
        <w:t>dimension</w:t>
      </w:r>
      <w:r>
        <w:rPr>
          <w:color w:val="231F20"/>
          <w:spacing w:val="-10"/>
          <w:w w:val="105"/>
        </w:rPr>
        <w:t> </w:t>
      </w:r>
      <w:r>
        <w:rPr>
          <w:color w:val="231F20"/>
          <w:w w:val="105"/>
        </w:rPr>
        <w:t>measures</w:t>
      </w:r>
      <w:r>
        <w:rPr>
          <w:color w:val="231F20"/>
          <w:spacing w:val="-10"/>
          <w:w w:val="105"/>
        </w:rPr>
        <w:t> </w:t>
      </w:r>
      <w:r>
        <w:rPr>
          <w:color w:val="231F20"/>
          <w:w w:val="105"/>
        </w:rPr>
        <w:t>the</w:t>
      </w:r>
      <w:r>
        <w:rPr>
          <w:color w:val="231F20"/>
          <w:spacing w:val="-9"/>
          <w:w w:val="105"/>
        </w:rPr>
        <w:t> </w:t>
      </w:r>
      <w:r>
        <w:rPr>
          <w:color w:val="231F20"/>
          <w:w w:val="105"/>
        </w:rPr>
        <w:t>communication</w:t>
      </w:r>
      <w:r>
        <w:rPr>
          <w:color w:val="231F20"/>
          <w:spacing w:val="-9"/>
          <w:w w:val="105"/>
        </w:rPr>
        <w:t> </w:t>
      </w:r>
      <w:r>
        <w:rPr>
          <w:color w:val="231F20"/>
          <w:w w:val="105"/>
        </w:rPr>
        <w:t>levels</w:t>
      </w:r>
      <w:r>
        <w:rPr>
          <w:color w:val="231F20"/>
          <w:spacing w:val="-10"/>
          <w:w w:val="105"/>
        </w:rPr>
        <w:t> </w:t>
      </w:r>
      <w:r>
        <w:rPr>
          <w:color w:val="231F20"/>
          <w:w w:val="105"/>
        </w:rPr>
        <w:t>of</w:t>
      </w:r>
      <w:r>
        <w:rPr>
          <w:color w:val="231F20"/>
          <w:spacing w:val="-11"/>
          <w:w w:val="105"/>
        </w:rPr>
        <w:t> </w:t>
      </w:r>
      <w:r>
        <w:rPr>
          <w:color w:val="231F20"/>
          <w:w w:val="105"/>
        </w:rPr>
        <w:t>students.</w:t>
      </w:r>
      <w:r>
        <w:rPr>
          <w:color w:val="231F20"/>
          <w:spacing w:val="-10"/>
          <w:w w:val="105"/>
        </w:rPr>
        <w:t> </w:t>
      </w:r>
      <w:r>
        <w:rPr>
          <w:color w:val="231F20"/>
          <w:w w:val="105"/>
        </w:rPr>
        <w:t>There</w:t>
      </w:r>
      <w:r>
        <w:rPr>
          <w:color w:val="231F20"/>
          <w:spacing w:val="-10"/>
          <w:w w:val="105"/>
        </w:rPr>
        <w:t> </w:t>
      </w:r>
      <w:r>
        <w:rPr>
          <w:color w:val="231F20"/>
          <w:w w:val="105"/>
        </w:rPr>
        <w:t>are</w:t>
      </w:r>
      <w:r>
        <w:rPr>
          <w:color w:val="231F20"/>
          <w:spacing w:val="-10"/>
          <w:w w:val="105"/>
        </w:rPr>
        <w:t> </w:t>
      </w:r>
      <w:r>
        <w:rPr>
          <w:color w:val="231F20"/>
          <w:w w:val="105"/>
        </w:rPr>
        <w:t>7</w:t>
      </w:r>
      <w:r>
        <w:rPr>
          <w:color w:val="231F20"/>
          <w:spacing w:val="-10"/>
          <w:w w:val="105"/>
        </w:rPr>
        <w:t> </w:t>
      </w:r>
      <w:r>
        <w:rPr>
          <w:color w:val="231F20"/>
          <w:w w:val="105"/>
        </w:rPr>
        <w:t>items in this sub-dimension. The highest score that can be obtained from this sub-dimension is 35, and the lowest score is 7. A high score indicates a high level of communication. Content Evaluation dimension </w:t>
      </w:r>
      <w:r>
        <w:rPr>
          <w:color w:val="231F20"/>
          <w:spacing w:val="-2"/>
          <w:w w:val="105"/>
        </w:rPr>
        <w:t>measures students' content evaluation levels. There are 8 items</w:t>
      </w:r>
      <w:r>
        <w:rPr>
          <w:color w:val="231F20"/>
          <w:spacing w:val="-3"/>
          <w:w w:val="105"/>
        </w:rPr>
        <w:t> </w:t>
      </w:r>
      <w:r>
        <w:rPr>
          <w:color w:val="231F20"/>
          <w:spacing w:val="-2"/>
          <w:w w:val="105"/>
        </w:rPr>
        <w:t>in</w:t>
      </w:r>
      <w:r>
        <w:rPr>
          <w:color w:val="231F20"/>
          <w:spacing w:val="-3"/>
          <w:w w:val="105"/>
        </w:rPr>
        <w:t> </w:t>
      </w:r>
      <w:r>
        <w:rPr>
          <w:color w:val="231F20"/>
          <w:spacing w:val="-2"/>
          <w:w w:val="105"/>
        </w:rPr>
        <w:t>this</w:t>
      </w:r>
      <w:r>
        <w:rPr>
          <w:color w:val="231F20"/>
          <w:spacing w:val="-3"/>
          <w:w w:val="105"/>
        </w:rPr>
        <w:t> </w:t>
      </w:r>
      <w:r>
        <w:rPr>
          <w:color w:val="231F20"/>
          <w:spacing w:val="-2"/>
          <w:w w:val="105"/>
        </w:rPr>
        <w:t>sub-dimension. The</w:t>
      </w:r>
      <w:r>
        <w:rPr>
          <w:color w:val="231F20"/>
          <w:spacing w:val="-3"/>
          <w:w w:val="105"/>
        </w:rPr>
        <w:t> </w:t>
      </w:r>
      <w:r>
        <w:rPr>
          <w:color w:val="231F20"/>
          <w:spacing w:val="-2"/>
          <w:w w:val="105"/>
        </w:rPr>
        <w:t>highest score </w:t>
      </w:r>
      <w:r>
        <w:rPr>
          <w:color w:val="231F20"/>
          <w:w w:val="105"/>
        </w:rPr>
        <w:t>that can</w:t>
      </w:r>
      <w:r>
        <w:rPr>
          <w:color w:val="231F20"/>
          <w:spacing w:val="-1"/>
          <w:w w:val="105"/>
        </w:rPr>
        <w:t> </w:t>
      </w:r>
      <w:r>
        <w:rPr>
          <w:color w:val="231F20"/>
          <w:w w:val="105"/>
        </w:rPr>
        <w:t>be obtained from this</w:t>
      </w:r>
      <w:r>
        <w:rPr>
          <w:color w:val="231F20"/>
          <w:spacing w:val="-1"/>
          <w:w w:val="105"/>
        </w:rPr>
        <w:t> </w:t>
      </w:r>
      <w:r>
        <w:rPr>
          <w:color w:val="231F20"/>
          <w:w w:val="105"/>
        </w:rPr>
        <w:t>sub-dimension is 40, and the lowest score is</w:t>
      </w:r>
      <w:r>
        <w:rPr>
          <w:color w:val="231F20"/>
          <w:spacing w:val="-1"/>
          <w:w w:val="105"/>
        </w:rPr>
        <w:t> </w:t>
      </w:r>
      <w:r>
        <w:rPr>
          <w:color w:val="231F20"/>
          <w:w w:val="105"/>
        </w:rPr>
        <w:t>8. A high score indicates a high level of content evaluation. The Instructors dimension, on the other hand, measures the level of students' perspective towards instructors. There are 3 items in this sub-dimension. The highest score that</w:t>
      </w:r>
      <w:r>
        <w:rPr>
          <w:color w:val="231F20"/>
          <w:spacing w:val="-8"/>
          <w:w w:val="105"/>
        </w:rPr>
        <w:t> </w:t>
      </w:r>
      <w:r>
        <w:rPr>
          <w:color w:val="231F20"/>
          <w:w w:val="105"/>
        </w:rPr>
        <w:t>can</w:t>
      </w:r>
      <w:r>
        <w:rPr>
          <w:color w:val="231F20"/>
          <w:spacing w:val="-9"/>
          <w:w w:val="105"/>
        </w:rPr>
        <w:t> </w:t>
      </w:r>
      <w:r>
        <w:rPr>
          <w:color w:val="231F20"/>
          <w:w w:val="105"/>
        </w:rPr>
        <w:t>be</w:t>
      </w:r>
      <w:r>
        <w:rPr>
          <w:color w:val="231F20"/>
          <w:spacing w:val="-10"/>
          <w:w w:val="105"/>
        </w:rPr>
        <w:t> </w:t>
      </w:r>
      <w:r>
        <w:rPr>
          <w:color w:val="231F20"/>
          <w:w w:val="105"/>
        </w:rPr>
        <w:t>obtained</w:t>
      </w:r>
      <w:r>
        <w:rPr>
          <w:color w:val="231F20"/>
          <w:spacing w:val="-9"/>
          <w:w w:val="105"/>
        </w:rPr>
        <w:t> </w:t>
      </w:r>
      <w:r>
        <w:rPr>
          <w:color w:val="231F20"/>
          <w:w w:val="105"/>
        </w:rPr>
        <w:t>from</w:t>
      </w:r>
      <w:r>
        <w:rPr>
          <w:color w:val="231F20"/>
          <w:spacing w:val="-10"/>
          <w:w w:val="105"/>
        </w:rPr>
        <w:t> </w:t>
      </w:r>
      <w:r>
        <w:rPr>
          <w:color w:val="231F20"/>
          <w:w w:val="105"/>
        </w:rPr>
        <w:t>this</w:t>
      </w:r>
      <w:r>
        <w:rPr>
          <w:color w:val="231F20"/>
          <w:spacing w:val="-8"/>
          <w:w w:val="105"/>
        </w:rPr>
        <w:t> </w:t>
      </w:r>
      <w:r>
        <w:rPr>
          <w:color w:val="231F20"/>
          <w:w w:val="105"/>
        </w:rPr>
        <w:t>sub-dimension</w:t>
      </w:r>
      <w:r>
        <w:rPr>
          <w:color w:val="231F20"/>
          <w:spacing w:val="-9"/>
          <w:w w:val="105"/>
        </w:rPr>
        <w:t> </w:t>
      </w:r>
      <w:r>
        <w:rPr>
          <w:color w:val="231F20"/>
          <w:w w:val="105"/>
        </w:rPr>
        <w:t>is</w:t>
      </w:r>
      <w:r>
        <w:rPr>
          <w:color w:val="231F20"/>
          <w:spacing w:val="-9"/>
          <w:w w:val="105"/>
        </w:rPr>
        <w:t> </w:t>
      </w:r>
      <w:r>
        <w:rPr>
          <w:color w:val="231F20"/>
          <w:w w:val="105"/>
        </w:rPr>
        <w:t>15,</w:t>
      </w:r>
      <w:r>
        <w:rPr>
          <w:color w:val="231F20"/>
          <w:spacing w:val="-7"/>
          <w:w w:val="105"/>
        </w:rPr>
        <w:t> </w:t>
      </w:r>
      <w:r>
        <w:rPr>
          <w:color w:val="231F20"/>
          <w:w w:val="105"/>
        </w:rPr>
        <w:t>and</w:t>
      </w:r>
      <w:r>
        <w:rPr>
          <w:color w:val="231F20"/>
          <w:spacing w:val="-9"/>
          <w:w w:val="105"/>
        </w:rPr>
        <w:t> </w:t>
      </w:r>
      <w:r>
        <w:rPr>
          <w:color w:val="231F20"/>
          <w:w w:val="105"/>
        </w:rPr>
        <w:t>the</w:t>
      </w:r>
      <w:r>
        <w:rPr>
          <w:color w:val="231F20"/>
          <w:spacing w:val="-8"/>
          <w:w w:val="105"/>
        </w:rPr>
        <w:t> </w:t>
      </w:r>
      <w:r>
        <w:rPr>
          <w:color w:val="231F20"/>
          <w:w w:val="105"/>
        </w:rPr>
        <w:t>lowest</w:t>
      </w:r>
      <w:r>
        <w:rPr>
          <w:color w:val="231F20"/>
          <w:spacing w:val="-8"/>
          <w:w w:val="105"/>
        </w:rPr>
        <w:t> </w:t>
      </w:r>
      <w:r>
        <w:rPr>
          <w:color w:val="231F20"/>
          <w:w w:val="105"/>
        </w:rPr>
        <w:t>score</w:t>
      </w:r>
      <w:r>
        <w:rPr>
          <w:color w:val="231F20"/>
          <w:spacing w:val="-9"/>
          <w:w w:val="105"/>
        </w:rPr>
        <w:t> </w:t>
      </w:r>
      <w:r>
        <w:rPr>
          <w:color w:val="231F20"/>
          <w:w w:val="105"/>
        </w:rPr>
        <w:t>is</w:t>
      </w:r>
      <w:r>
        <w:rPr>
          <w:color w:val="231F20"/>
          <w:spacing w:val="-8"/>
          <w:w w:val="105"/>
        </w:rPr>
        <w:t> </w:t>
      </w:r>
      <w:r>
        <w:rPr>
          <w:color w:val="231F20"/>
          <w:w w:val="105"/>
        </w:rPr>
        <w:t>3.</w:t>
      </w:r>
      <w:r>
        <w:rPr>
          <w:color w:val="231F20"/>
          <w:spacing w:val="-9"/>
          <w:w w:val="105"/>
        </w:rPr>
        <w:t> </w:t>
      </w:r>
      <w:r>
        <w:rPr>
          <w:color w:val="231F20"/>
          <w:w w:val="105"/>
        </w:rPr>
        <w:t>A</w:t>
      </w:r>
      <w:r>
        <w:rPr>
          <w:color w:val="231F20"/>
          <w:spacing w:val="-9"/>
          <w:w w:val="105"/>
        </w:rPr>
        <w:t> </w:t>
      </w:r>
      <w:r>
        <w:rPr>
          <w:color w:val="231F20"/>
          <w:w w:val="105"/>
        </w:rPr>
        <w:t>high</w:t>
      </w:r>
      <w:r>
        <w:rPr>
          <w:color w:val="231F20"/>
          <w:spacing w:val="-9"/>
          <w:w w:val="105"/>
        </w:rPr>
        <w:t> </w:t>
      </w:r>
      <w:r>
        <w:rPr>
          <w:color w:val="231F20"/>
          <w:w w:val="105"/>
        </w:rPr>
        <w:t>score</w:t>
      </w:r>
      <w:r>
        <w:rPr>
          <w:color w:val="231F20"/>
          <w:spacing w:val="-8"/>
          <w:w w:val="105"/>
        </w:rPr>
        <w:t> </w:t>
      </w:r>
      <w:r>
        <w:rPr>
          <w:color w:val="231F20"/>
          <w:w w:val="105"/>
        </w:rPr>
        <w:t>indicates</w:t>
      </w:r>
      <w:r>
        <w:rPr>
          <w:color w:val="231F20"/>
          <w:spacing w:val="-8"/>
          <w:w w:val="105"/>
        </w:rPr>
        <w:t> </w:t>
      </w:r>
      <w:r>
        <w:rPr>
          <w:color w:val="231F20"/>
          <w:w w:val="105"/>
        </w:rPr>
        <w:t>that students</w:t>
      </w:r>
      <w:r>
        <w:rPr>
          <w:color w:val="231F20"/>
          <w:w w:val="105"/>
        </w:rPr>
        <w:t> have</w:t>
      </w:r>
      <w:r>
        <w:rPr>
          <w:color w:val="231F20"/>
          <w:w w:val="105"/>
        </w:rPr>
        <w:t> a</w:t>
      </w:r>
      <w:r>
        <w:rPr>
          <w:color w:val="231F20"/>
          <w:w w:val="105"/>
        </w:rPr>
        <w:t> high</w:t>
      </w:r>
      <w:r>
        <w:rPr>
          <w:color w:val="231F20"/>
          <w:w w:val="105"/>
        </w:rPr>
        <w:t> level</w:t>
      </w:r>
      <w:r>
        <w:rPr>
          <w:color w:val="231F20"/>
          <w:w w:val="105"/>
        </w:rPr>
        <w:t> of</w:t>
      </w:r>
      <w:r>
        <w:rPr>
          <w:color w:val="231F20"/>
          <w:w w:val="105"/>
        </w:rPr>
        <w:t> perspective</w:t>
      </w:r>
      <w:r>
        <w:rPr>
          <w:color w:val="231F20"/>
          <w:w w:val="105"/>
        </w:rPr>
        <w:t> towards</w:t>
      </w:r>
      <w:r>
        <w:rPr>
          <w:color w:val="231F20"/>
          <w:w w:val="105"/>
        </w:rPr>
        <w:t> instructors.</w:t>
      </w:r>
      <w:r>
        <w:rPr>
          <w:color w:val="231F20"/>
          <w:w w:val="105"/>
        </w:rPr>
        <w:t> Finally,</w:t>
      </w:r>
      <w:r>
        <w:rPr>
          <w:color w:val="231F20"/>
          <w:w w:val="105"/>
        </w:rPr>
        <w:t> the</w:t>
      </w:r>
      <w:r>
        <w:rPr>
          <w:color w:val="231F20"/>
          <w:w w:val="105"/>
        </w:rPr>
        <w:t> Assessment</w:t>
      </w:r>
      <w:r>
        <w:rPr>
          <w:color w:val="231F20"/>
          <w:w w:val="105"/>
        </w:rPr>
        <w:t> dimension measures the general assessment levels of the students. There are 5 items in this sub-dimension. The highest</w:t>
      </w:r>
      <w:r>
        <w:rPr>
          <w:color w:val="231F20"/>
          <w:spacing w:val="-7"/>
          <w:w w:val="105"/>
        </w:rPr>
        <w:t> </w:t>
      </w:r>
      <w:r>
        <w:rPr>
          <w:color w:val="231F20"/>
          <w:w w:val="105"/>
        </w:rPr>
        <w:t>score</w:t>
      </w:r>
      <w:r>
        <w:rPr>
          <w:color w:val="231F20"/>
          <w:spacing w:val="-7"/>
          <w:w w:val="105"/>
        </w:rPr>
        <w:t> </w:t>
      </w:r>
      <w:r>
        <w:rPr>
          <w:color w:val="231F20"/>
          <w:w w:val="105"/>
        </w:rPr>
        <w:t>that</w:t>
      </w:r>
      <w:r>
        <w:rPr>
          <w:color w:val="231F20"/>
          <w:spacing w:val="-6"/>
          <w:w w:val="105"/>
        </w:rPr>
        <w:t> </w:t>
      </w:r>
      <w:r>
        <w:rPr>
          <w:color w:val="231F20"/>
          <w:w w:val="105"/>
        </w:rPr>
        <w:t>can</w:t>
      </w:r>
      <w:r>
        <w:rPr>
          <w:color w:val="231F20"/>
          <w:spacing w:val="-9"/>
          <w:w w:val="105"/>
        </w:rPr>
        <w:t> </w:t>
      </w:r>
      <w:r>
        <w:rPr>
          <w:color w:val="231F20"/>
          <w:w w:val="105"/>
        </w:rPr>
        <w:t>be</w:t>
      </w:r>
      <w:r>
        <w:rPr>
          <w:color w:val="231F20"/>
          <w:spacing w:val="-9"/>
          <w:w w:val="105"/>
        </w:rPr>
        <w:t> </w:t>
      </w:r>
      <w:r>
        <w:rPr>
          <w:color w:val="231F20"/>
          <w:w w:val="105"/>
        </w:rPr>
        <w:t>obtained</w:t>
      </w:r>
      <w:r>
        <w:rPr>
          <w:color w:val="231F20"/>
          <w:spacing w:val="-6"/>
          <w:w w:val="105"/>
        </w:rPr>
        <w:t> </w:t>
      </w:r>
      <w:r>
        <w:rPr>
          <w:color w:val="231F20"/>
          <w:w w:val="105"/>
        </w:rPr>
        <w:t>from</w:t>
      </w:r>
      <w:r>
        <w:rPr>
          <w:color w:val="231F20"/>
          <w:spacing w:val="-8"/>
          <w:w w:val="105"/>
        </w:rPr>
        <w:t> </w:t>
      </w:r>
      <w:r>
        <w:rPr>
          <w:color w:val="231F20"/>
          <w:w w:val="105"/>
        </w:rPr>
        <w:t>this</w:t>
      </w:r>
      <w:r>
        <w:rPr>
          <w:color w:val="231F20"/>
          <w:spacing w:val="-9"/>
          <w:w w:val="105"/>
        </w:rPr>
        <w:t> </w:t>
      </w:r>
      <w:r>
        <w:rPr>
          <w:color w:val="231F20"/>
          <w:w w:val="105"/>
        </w:rPr>
        <w:t>sub-dimension</w:t>
      </w:r>
      <w:r>
        <w:rPr>
          <w:color w:val="231F20"/>
          <w:spacing w:val="-8"/>
          <w:w w:val="105"/>
        </w:rPr>
        <w:t> </w:t>
      </w:r>
      <w:r>
        <w:rPr>
          <w:color w:val="231F20"/>
          <w:w w:val="105"/>
        </w:rPr>
        <w:t>is</w:t>
      </w:r>
      <w:r>
        <w:rPr>
          <w:color w:val="231F20"/>
          <w:spacing w:val="-9"/>
          <w:w w:val="105"/>
        </w:rPr>
        <w:t> </w:t>
      </w:r>
      <w:r>
        <w:rPr>
          <w:color w:val="231F20"/>
          <w:w w:val="105"/>
        </w:rPr>
        <w:t>25,</w:t>
      </w:r>
      <w:r>
        <w:rPr>
          <w:color w:val="231F20"/>
          <w:spacing w:val="-8"/>
          <w:w w:val="105"/>
        </w:rPr>
        <w:t> </w:t>
      </w:r>
      <w:r>
        <w:rPr>
          <w:color w:val="231F20"/>
          <w:w w:val="105"/>
        </w:rPr>
        <w:t>and</w:t>
      </w:r>
      <w:r>
        <w:rPr>
          <w:color w:val="231F20"/>
          <w:spacing w:val="-8"/>
          <w:w w:val="105"/>
        </w:rPr>
        <w:t> </w:t>
      </w:r>
      <w:r>
        <w:rPr>
          <w:color w:val="231F20"/>
          <w:w w:val="105"/>
        </w:rPr>
        <w:t>the</w:t>
      </w:r>
      <w:r>
        <w:rPr>
          <w:color w:val="231F20"/>
          <w:spacing w:val="-5"/>
          <w:w w:val="105"/>
        </w:rPr>
        <w:t> </w:t>
      </w:r>
      <w:r>
        <w:rPr>
          <w:color w:val="231F20"/>
          <w:w w:val="105"/>
        </w:rPr>
        <w:t>lowest</w:t>
      </w:r>
      <w:r>
        <w:rPr>
          <w:color w:val="231F20"/>
          <w:spacing w:val="-6"/>
          <w:w w:val="105"/>
        </w:rPr>
        <w:t> </w:t>
      </w:r>
      <w:r>
        <w:rPr>
          <w:color w:val="231F20"/>
          <w:w w:val="105"/>
        </w:rPr>
        <w:t>score</w:t>
      </w:r>
      <w:r>
        <w:rPr>
          <w:color w:val="231F20"/>
          <w:spacing w:val="-7"/>
          <w:w w:val="105"/>
        </w:rPr>
        <w:t> </w:t>
      </w:r>
      <w:r>
        <w:rPr>
          <w:color w:val="231F20"/>
          <w:w w:val="105"/>
        </w:rPr>
        <w:t>is</w:t>
      </w:r>
      <w:r>
        <w:rPr>
          <w:color w:val="231F20"/>
          <w:spacing w:val="-8"/>
          <w:w w:val="105"/>
        </w:rPr>
        <w:t> </w:t>
      </w:r>
      <w:r>
        <w:rPr>
          <w:color w:val="231F20"/>
          <w:w w:val="105"/>
        </w:rPr>
        <w:t>5.</w:t>
      </w:r>
      <w:r>
        <w:rPr>
          <w:color w:val="231F20"/>
          <w:spacing w:val="-4"/>
          <w:w w:val="105"/>
        </w:rPr>
        <w:t> </w:t>
      </w:r>
      <w:r>
        <w:rPr>
          <w:color w:val="231F20"/>
          <w:w w:val="105"/>
        </w:rPr>
        <w:t>A</w:t>
      </w:r>
      <w:r>
        <w:rPr>
          <w:color w:val="231F20"/>
          <w:spacing w:val="-8"/>
          <w:w w:val="105"/>
        </w:rPr>
        <w:t> </w:t>
      </w:r>
      <w:r>
        <w:rPr>
          <w:color w:val="231F20"/>
          <w:w w:val="105"/>
        </w:rPr>
        <w:t>high</w:t>
      </w:r>
      <w:r>
        <w:rPr>
          <w:color w:val="231F20"/>
          <w:spacing w:val="-11"/>
          <w:w w:val="105"/>
        </w:rPr>
        <w:t> </w:t>
      </w:r>
      <w:r>
        <w:rPr>
          <w:color w:val="231F20"/>
          <w:w w:val="105"/>
        </w:rPr>
        <w:t>score indicates that the students'</w:t>
      </w:r>
      <w:r>
        <w:rPr>
          <w:color w:val="231F20"/>
          <w:w w:val="105"/>
        </w:rPr>
        <w:t> overall</w:t>
      </w:r>
      <w:r>
        <w:rPr>
          <w:color w:val="231F20"/>
          <w:w w:val="105"/>
        </w:rPr>
        <w:t> assessment</w:t>
      </w:r>
      <w:r>
        <w:rPr>
          <w:color w:val="231F20"/>
          <w:w w:val="105"/>
        </w:rPr>
        <w:t> level</w:t>
      </w:r>
      <w:r>
        <w:rPr>
          <w:color w:val="231F20"/>
          <w:w w:val="105"/>
        </w:rPr>
        <w:t> is</w:t>
      </w:r>
      <w:r>
        <w:rPr>
          <w:color w:val="231F20"/>
          <w:w w:val="105"/>
        </w:rPr>
        <w:t> high. The</w:t>
      </w:r>
      <w:r>
        <w:rPr>
          <w:color w:val="231F20"/>
          <w:w w:val="105"/>
        </w:rPr>
        <w:t> high</w:t>
      </w:r>
      <w:r>
        <w:rPr>
          <w:color w:val="231F20"/>
          <w:w w:val="105"/>
        </w:rPr>
        <w:t> Alpha coefficients</w:t>
      </w:r>
      <w:r>
        <w:rPr>
          <w:color w:val="231F20"/>
          <w:w w:val="105"/>
        </w:rPr>
        <w:t> for</w:t>
      </w:r>
      <w:r>
        <w:rPr>
          <w:color w:val="231F20"/>
          <w:w w:val="105"/>
        </w:rPr>
        <w:t> the</w:t>
      </w:r>
      <w:r>
        <w:rPr>
          <w:color w:val="231F20"/>
          <w:w w:val="105"/>
        </w:rPr>
        <w:t> sub- dimensions</w:t>
      </w:r>
      <w:r>
        <w:rPr>
          <w:color w:val="231F20"/>
          <w:w w:val="105"/>
        </w:rPr>
        <w:t> of</w:t>
      </w:r>
      <w:r>
        <w:rPr>
          <w:color w:val="231F20"/>
          <w:w w:val="105"/>
        </w:rPr>
        <w:t> the</w:t>
      </w:r>
      <w:r>
        <w:rPr>
          <w:color w:val="231F20"/>
          <w:w w:val="105"/>
        </w:rPr>
        <w:t> scale</w:t>
      </w:r>
      <w:r>
        <w:rPr>
          <w:color w:val="231F20"/>
          <w:w w:val="105"/>
        </w:rPr>
        <w:t> (Language</w:t>
      </w:r>
      <w:r>
        <w:rPr>
          <w:color w:val="231F20"/>
          <w:w w:val="105"/>
        </w:rPr>
        <w:t> Skill=0.906,</w:t>
      </w:r>
      <w:r>
        <w:rPr>
          <w:color w:val="231F20"/>
          <w:w w:val="105"/>
        </w:rPr>
        <w:t> Communication=0.912,</w:t>
      </w:r>
      <w:r>
        <w:rPr>
          <w:color w:val="231F20"/>
          <w:w w:val="105"/>
        </w:rPr>
        <w:t> Content</w:t>
      </w:r>
      <w:r>
        <w:rPr>
          <w:color w:val="231F20"/>
          <w:w w:val="105"/>
        </w:rPr>
        <w:t> Evaluation=0.911, </w:t>
      </w:r>
      <w:r>
        <w:rPr>
          <w:color w:val="231F20"/>
          <w:spacing w:val="-2"/>
          <w:w w:val="105"/>
        </w:rPr>
        <w:t>Instructors=0.733, and Assessment=0.850) indicate that</w:t>
      </w:r>
      <w:r>
        <w:rPr>
          <w:color w:val="231F20"/>
          <w:spacing w:val="-3"/>
          <w:w w:val="105"/>
        </w:rPr>
        <w:t> </w:t>
      </w:r>
      <w:r>
        <w:rPr>
          <w:color w:val="231F20"/>
          <w:spacing w:val="-2"/>
          <w:w w:val="105"/>
        </w:rPr>
        <w:t>the items in the</w:t>
      </w:r>
      <w:r>
        <w:rPr>
          <w:color w:val="231F20"/>
          <w:spacing w:val="-4"/>
          <w:w w:val="105"/>
        </w:rPr>
        <w:t> </w:t>
      </w:r>
      <w:r>
        <w:rPr>
          <w:color w:val="231F20"/>
          <w:spacing w:val="-2"/>
          <w:w w:val="105"/>
        </w:rPr>
        <w:t>sub-dimensions are consistent </w:t>
      </w:r>
      <w:r>
        <w:rPr>
          <w:color w:val="231F20"/>
          <w:w w:val="105"/>
        </w:rPr>
        <w:t>with</w:t>
      </w:r>
      <w:r>
        <w:rPr>
          <w:color w:val="231F20"/>
          <w:spacing w:val="-3"/>
          <w:w w:val="105"/>
        </w:rPr>
        <w:t> </w:t>
      </w:r>
      <w:r>
        <w:rPr>
          <w:color w:val="231F20"/>
          <w:w w:val="105"/>
        </w:rPr>
        <w:t>each other. EFA and CFA</w:t>
      </w:r>
      <w:r>
        <w:rPr>
          <w:color w:val="231F20"/>
          <w:spacing w:val="-3"/>
          <w:w w:val="105"/>
        </w:rPr>
        <w:t> </w:t>
      </w:r>
      <w:r>
        <w:rPr>
          <w:color w:val="231F20"/>
          <w:w w:val="105"/>
        </w:rPr>
        <w:t>results also confirmed</w:t>
      </w:r>
      <w:r>
        <w:rPr>
          <w:color w:val="231F20"/>
          <w:spacing w:val="-1"/>
          <w:w w:val="105"/>
        </w:rPr>
        <w:t> </w:t>
      </w:r>
      <w:r>
        <w:rPr>
          <w:color w:val="231F20"/>
          <w:w w:val="105"/>
        </w:rPr>
        <w:t>the</w:t>
      </w:r>
      <w:r>
        <w:rPr>
          <w:color w:val="231F20"/>
          <w:spacing w:val="-3"/>
          <w:w w:val="105"/>
        </w:rPr>
        <w:t> </w:t>
      </w:r>
      <w:r>
        <w:rPr>
          <w:color w:val="231F20"/>
          <w:w w:val="105"/>
        </w:rPr>
        <w:t>validity</w:t>
      </w:r>
      <w:r>
        <w:rPr>
          <w:color w:val="231F20"/>
          <w:spacing w:val="-1"/>
          <w:w w:val="105"/>
        </w:rPr>
        <w:t> </w:t>
      </w:r>
      <w:r>
        <w:rPr>
          <w:color w:val="231F20"/>
          <w:w w:val="105"/>
        </w:rPr>
        <w:t>of</w:t>
      </w:r>
      <w:r>
        <w:rPr>
          <w:color w:val="231F20"/>
          <w:spacing w:val="-1"/>
          <w:w w:val="105"/>
        </w:rPr>
        <w:t> </w:t>
      </w:r>
      <w:r>
        <w:rPr>
          <w:color w:val="231F20"/>
          <w:w w:val="105"/>
        </w:rPr>
        <w:t>the scale. As a result,</w:t>
      </w:r>
      <w:r>
        <w:rPr>
          <w:color w:val="231F20"/>
          <w:spacing w:val="-4"/>
          <w:w w:val="105"/>
        </w:rPr>
        <w:t> </w:t>
      </w:r>
      <w:r>
        <w:rPr>
          <w:color w:val="231F20"/>
          <w:w w:val="105"/>
        </w:rPr>
        <w:t>based</w:t>
      </w:r>
      <w:r>
        <w:rPr>
          <w:color w:val="231F20"/>
          <w:spacing w:val="-1"/>
          <w:w w:val="105"/>
        </w:rPr>
        <w:t> </w:t>
      </w:r>
      <w:r>
        <w:rPr>
          <w:color w:val="231F20"/>
          <w:w w:val="105"/>
        </w:rPr>
        <w:t>on the validity</w:t>
      </w:r>
      <w:r>
        <w:rPr>
          <w:color w:val="231F20"/>
          <w:spacing w:val="-2"/>
          <w:w w:val="105"/>
        </w:rPr>
        <w:t> </w:t>
      </w:r>
      <w:r>
        <w:rPr>
          <w:color w:val="231F20"/>
          <w:w w:val="105"/>
        </w:rPr>
        <w:t>and reliability</w:t>
      </w:r>
      <w:r>
        <w:rPr>
          <w:color w:val="231F20"/>
          <w:spacing w:val="-1"/>
          <w:w w:val="105"/>
        </w:rPr>
        <w:t> </w:t>
      </w:r>
      <w:r>
        <w:rPr>
          <w:color w:val="231F20"/>
          <w:w w:val="105"/>
        </w:rPr>
        <w:t>studies,</w:t>
      </w:r>
      <w:r>
        <w:rPr>
          <w:color w:val="231F20"/>
          <w:spacing w:val="-3"/>
          <w:w w:val="105"/>
        </w:rPr>
        <w:t> </w:t>
      </w:r>
      <w:r>
        <w:rPr>
          <w:color w:val="231F20"/>
          <w:w w:val="105"/>
        </w:rPr>
        <w:t>it can be</w:t>
      </w:r>
      <w:r>
        <w:rPr>
          <w:color w:val="231F20"/>
          <w:spacing w:val="-2"/>
          <w:w w:val="105"/>
        </w:rPr>
        <w:t> </w:t>
      </w:r>
      <w:r>
        <w:rPr>
          <w:color w:val="231F20"/>
          <w:w w:val="105"/>
        </w:rPr>
        <w:t>said</w:t>
      </w:r>
      <w:r>
        <w:rPr>
          <w:color w:val="231F20"/>
          <w:spacing w:val="-1"/>
          <w:w w:val="105"/>
        </w:rPr>
        <w:t> </w:t>
      </w:r>
      <w:r>
        <w:rPr>
          <w:color w:val="231F20"/>
          <w:w w:val="105"/>
        </w:rPr>
        <w:t>that</w:t>
      </w:r>
      <w:r>
        <w:rPr>
          <w:color w:val="231F20"/>
          <w:spacing w:val="-1"/>
          <w:w w:val="105"/>
        </w:rPr>
        <w:t> </w:t>
      </w:r>
      <w:r>
        <w:rPr>
          <w:color w:val="231F20"/>
          <w:w w:val="105"/>
        </w:rPr>
        <w:t>this</w:t>
      </w:r>
      <w:r>
        <w:rPr>
          <w:color w:val="231F20"/>
          <w:spacing w:val="-2"/>
          <w:w w:val="105"/>
        </w:rPr>
        <w:t> </w:t>
      </w:r>
      <w:r>
        <w:rPr>
          <w:color w:val="231F20"/>
          <w:w w:val="105"/>
        </w:rPr>
        <w:t>scale is applicable</w:t>
      </w:r>
      <w:r>
        <w:rPr>
          <w:color w:val="231F20"/>
          <w:spacing w:val="-1"/>
          <w:w w:val="105"/>
        </w:rPr>
        <w:t> </w:t>
      </w:r>
      <w:r>
        <w:rPr>
          <w:color w:val="231F20"/>
          <w:w w:val="105"/>
        </w:rPr>
        <w:t>in</w:t>
      </w:r>
      <w:r>
        <w:rPr>
          <w:color w:val="231F20"/>
          <w:spacing w:val="-1"/>
          <w:w w:val="105"/>
        </w:rPr>
        <w:t> </w:t>
      </w:r>
      <w:r>
        <w:rPr>
          <w:color w:val="231F20"/>
          <w:w w:val="105"/>
        </w:rPr>
        <w:t>measuring the</w:t>
      </w:r>
      <w:r>
        <w:rPr>
          <w:color w:val="231F20"/>
          <w:spacing w:val="-1"/>
          <w:w w:val="105"/>
        </w:rPr>
        <w:t> </w:t>
      </w:r>
      <w:r>
        <w:rPr>
          <w:color w:val="231F20"/>
          <w:w w:val="105"/>
        </w:rPr>
        <w:t>effects of</w:t>
      </w:r>
      <w:r>
        <w:rPr>
          <w:color w:val="231F20"/>
          <w:spacing w:val="-1"/>
          <w:w w:val="105"/>
        </w:rPr>
        <w:t> </w:t>
      </w:r>
      <w:r>
        <w:rPr>
          <w:color w:val="231F20"/>
          <w:w w:val="105"/>
        </w:rPr>
        <w:t>the distance education system of the students studying in the English preparatory program.</w:t>
      </w:r>
    </w:p>
    <w:p>
      <w:pPr>
        <w:pStyle w:val="BodyText"/>
        <w:spacing w:before="4"/>
      </w:pPr>
    </w:p>
    <w:p>
      <w:pPr>
        <w:pStyle w:val="BodyText"/>
        <w:spacing w:line="309" w:lineRule="auto"/>
        <w:ind w:left="125" w:right="137"/>
        <w:jc w:val="both"/>
      </w:pPr>
      <w:r>
        <w:rPr>
          <w:color w:val="231F20"/>
          <w:w w:val="105"/>
        </w:rPr>
        <w:t>During the Covid-19 pandemic, face-to-face education has been turned into online distance education and education programs have been adjusted accordingly. The evaluation phase has gained even more importance</w:t>
      </w:r>
      <w:r>
        <w:rPr>
          <w:color w:val="231F20"/>
          <w:spacing w:val="-12"/>
          <w:w w:val="105"/>
        </w:rPr>
        <w:t> </w:t>
      </w:r>
      <w:r>
        <w:rPr>
          <w:color w:val="231F20"/>
          <w:w w:val="105"/>
        </w:rPr>
        <w:t>in</w:t>
      </w:r>
      <w:r>
        <w:rPr>
          <w:color w:val="231F20"/>
          <w:spacing w:val="-11"/>
          <w:w w:val="105"/>
        </w:rPr>
        <w:t> </w:t>
      </w:r>
      <w:r>
        <w:rPr>
          <w:color w:val="231F20"/>
          <w:w w:val="105"/>
        </w:rPr>
        <w:t>terms</w:t>
      </w:r>
      <w:r>
        <w:rPr>
          <w:color w:val="231F20"/>
          <w:spacing w:val="-12"/>
          <w:w w:val="105"/>
        </w:rPr>
        <w:t> </w:t>
      </w:r>
      <w:r>
        <w:rPr>
          <w:color w:val="231F20"/>
          <w:w w:val="105"/>
        </w:rPr>
        <w:t>of</w:t>
      </w:r>
      <w:r>
        <w:rPr>
          <w:color w:val="231F20"/>
          <w:spacing w:val="-11"/>
          <w:w w:val="105"/>
        </w:rPr>
        <w:t> </w:t>
      </w:r>
      <w:r>
        <w:rPr>
          <w:color w:val="231F20"/>
          <w:w w:val="105"/>
        </w:rPr>
        <w:t>seeing</w:t>
      </w:r>
      <w:r>
        <w:rPr>
          <w:color w:val="231F20"/>
          <w:spacing w:val="-11"/>
          <w:w w:val="105"/>
        </w:rPr>
        <w:t> </w:t>
      </w:r>
      <w:r>
        <w:rPr>
          <w:color w:val="231F20"/>
          <w:w w:val="105"/>
        </w:rPr>
        <w:t>the</w:t>
      </w:r>
      <w:r>
        <w:rPr>
          <w:color w:val="231F20"/>
          <w:spacing w:val="-12"/>
          <w:w w:val="105"/>
        </w:rPr>
        <w:t> </w:t>
      </w:r>
      <w:r>
        <w:rPr>
          <w:color w:val="231F20"/>
          <w:w w:val="105"/>
        </w:rPr>
        <w:t>one-year</w:t>
      </w:r>
      <w:r>
        <w:rPr>
          <w:color w:val="231F20"/>
          <w:spacing w:val="-11"/>
          <w:w w:val="105"/>
        </w:rPr>
        <w:t> </w:t>
      </w:r>
      <w:r>
        <w:rPr>
          <w:color w:val="231F20"/>
          <w:w w:val="105"/>
        </w:rPr>
        <w:t>results</w:t>
      </w:r>
      <w:r>
        <w:rPr>
          <w:color w:val="231F20"/>
          <w:spacing w:val="-12"/>
          <w:w w:val="105"/>
        </w:rPr>
        <w:t> </w:t>
      </w:r>
      <w:r>
        <w:rPr>
          <w:color w:val="231F20"/>
          <w:w w:val="105"/>
        </w:rPr>
        <w:t>of</w:t>
      </w:r>
      <w:r>
        <w:rPr>
          <w:color w:val="231F20"/>
          <w:spacing w:val="-11"/>
          <w:w w:val="105"/>
        </w:rPr>
        <w:t> </w:t>
      </w:r>
      <w:r>
        <w:rPr>
          <w:color w:val="231F20"/>
          <w:w w:val="105"/>
        </w:rPr>
        <w:t>distance</w:t>
      </w:r>
      <w:r>
        <w:rPr>
          <w:color w:val="231F20"/>
          <w:spacing w:val="-11"/>
          <w:w w:val="105"/>
        </w:rPr>
        <w:t> </w:t>
      </w:r>
      <w:r>
        <w:rPr>
          <w:color w:val="231F20"/>
          <w:w w:val="105"/>
        </w:rPr>
        <w:t>education.</w:t>
      </w:r>
      <w:r>
        <w:rPr>
          <w:color w:val="231F20"/>
          <w:spacing w:val="-12"/>
          <w:w w:val="105"/>
        </w:rPr>
        <w:t> </w:t>
      </w:r>
      <w:r>
        <w:rPr>
          <w:color w:val="231F20"/>
          <w:w w:val="105"/>
        </w:rPr>
        <w:t>In</w:t>
      </w:r>
      <w:r>
        <w:rPr>
          <w:color w:val="231F20"/>
          <w:spacing w:val="-11"/>
          <w:w w:val="105"/>
        </w:rPr>
        <w:t> </w:t>
      </w:r>
      <w:r>
        <w:rPr>
          <w:color w:val="231F20"/>
          <w:w w:val="105"/>
        </w:rPr>
        <w:t>this</w:t>
      </w:r>
      <w:r>
        <w:rPr>
          <w:color w:val="231F20"/>
          <w:spacing w:val="-12"/>
          <w:w w:val="105"/>
        </w:rPr>
        <w:t> </w:t>
      </w:r>
      <w:r>
        <w:rPr>
          <w:color w:val="231F20"/>
          <w:w w:val="105"/>
        </w:rPr>
        <w:t>way,</w:t>
      </w:r>
      <w:r>
        <w:rPr>
          <w:color w:val="231F20"/>
          <w:spacing w:val="-11"/>
          <w:w w:val="105"/>
        </w:rPr>
        <w:t> </w:t>
      </w:r>
      <w:r>
        <w:rPr>
          <w:color w:val="231F20"/>
          <w:w w:val="105"/>
        </w:rPr>
        <w:t>distance</w:t>
      </w:r>
      <w:r>
        <w:rPr>
          <w:color w:val="231F20"/>
          <w:spacing w:val="-11"/>
          <w:w w:val="105"/>
        </w:rPr>
        <w:t> </w:t>
      </w:r>
      <w:r>
        <w:rPr>
          <w:color w:val="231F20"/>
          <w:w w:val="105"/>
        </w:rPr>
        <w:t>education programs can be improved in the following years. For this reason, in this study, in order to determine </w:t>
      </w:r>
      <w:r>
        <w:rPr>
          <w:color w:val="231F20"/>
        </w:rPr>
        <w:t>the</w:t>
      </w:r>
      <w:r>
        <w:rPr>
          <w:color w:val="231F20"/>
          <w:spacing w:val="10"/>
        </w:rPr>
        <w:t> </w:t>
      </w:r>
      <w:r>
        <w:rPr>
          <w:color w:val="231F20"/>
        </w:rPr>
        <w:t>effects</w:t>
      </w:r>
      <w:r>
        <w:rPr>
          <w:color w:val="231F20"/>
          <w:spacing w:val="10"/>
        </w:rPr>
        <w:t> </w:t>
      </w:r>
      <w:r>
        <w:rPr>
          <w:color w:val="231F20"/>
        </w:rPr>
        <w:t>of</w:t>
      </w:r>
      <w:r>
        <w:rPr>
          <w:color w:val="231F20"/>
          <w:spacing w:val="10"/>
        </w:rPr>
        <w:t> </w:t>
      </w:r>
      <w:r>
        <w:rPr>
          <w:color w:val="231F20"/>
        </w:rPr>
        <w:t>the</w:t>
      </w:r>
      <w:r>
        <w:rPr>
          <w:color w:val="231F20"/>
          <w:spacing w:val="10"/>
        </w:rPr>
        <w:t> </w:t>
      </w:r>
      <w:r>
        <w:rPr>
          <w:color w:val="231F20"/>
        </w:rPr>
        <w:t>distance</w:t>
      </w:r>
      <w:r>
        <w:rPr>
          <w:color w:val="231F20"/>
          <w:spacing w:val="10"/>
        </w:rPr>
        <w:t> </w:t>
      </w:r>
      <w:r>
        <w:rPr>
          <w:color w:val="231F20"/>
        </w:rPr>
        <w:t>education</w:t>
      </w:r>
      <w:r>
        <w:rPr>
          <w:color w:val="231F20"/>
          <w:spacing w:val="12"/>
        </w:rPr>
        <w:t> </w:t>
      </w:r>
      <w:r>
        <w:rPr>
          <w:color w:val="231F20"/>
        </w:rPr>
        <w:t>system</w:t>
      </w:r>
      <w:r>
        <w:rPr>
          <w:color w:val="231F20"/>
          <w:spacing w:val="13"/>
        </w:rPr>
        <w:t> </w:t>
      </w:r>
      <w:r>
        <w:rPr>
          <w:color w:val="231F20"/>
        </w:rPr>
        <w:t>of</w:t>
      </w:r>
      <w:r>
        <w:rPr>
          <w:color w:val="231F20"/>
          <w:spacing w:val="15"/>
        </w:rPr>
        <w:t> </w:t>
      </w:r>
      <w:r>
        <w:rPr>
          <w:color w:val="231F20"/>
        </w:rPr>
        <w:t>the</w:t>
      </w:r>
      <w:r>
        <w:rPr>
          <w:color w:val="231F20"/>
          <w:spacing w:val="13"/>
        </w:rPr>
        <w:t> </w:t>
      </w:r>
      <w:r>
        <w:rPr>
          <w:color w:val="231F20"/>
        </w:rPr>
        <w:t>students</w:t>
      </w:r>
      <w:r>
        <w:rPr>
          <w:color w:val="231F20"/>
          <w:spacing w:val="13"/>
        </w:rPr>
        <w:t> </w:t>
      </w:r>
      <w:r>
        <w:rPr>
          <w:color w:val="231F20"/>
        </w:rPr>
        <w:t>studying</w:t>
      </w:r>
      <w:r>
        <w:rPr>
          <w:color w:val="231F20"/>
          <w:spacing w:val="16"/>
        </w:rPr>
        <w:t> </w:t>
      </w:r>
      <w:r>
        <w:rPr>
          <w:color w:val="231F20"/>
        </w:rPr>
        <w:t>in</w:t>
      </w:r>
      <w:r>
        <w:rPr>
          <w:color w:val="231F20"/>
          <w:spacing w:val="13"/>
        </w:rPr>
        <w:t> </w:t>
      </w:r>
      <w:r>
        <w:rPr>
          <w:color w:val="231F20"/>
        </w:rPr>
        <w:t>the</w:t>
      </w:r>
      <w:r>
        <w:rPr>
          <w:color w:val="231F20"/>
          <w:spacing w:val="10"/>
        </w:rPr>
        <w:t> </w:t>
      </w:r>
      <w:r>
        <w:rPr>
          <w:color w:val="231F20"/>
        </w:rPr>
        <w:t>English</w:t>
      </w:r>
      <w:r>
        <w:rPr>
          <w:color w:val="231F20"/>
          <w:spacing w:val="13"/>
        </w:rPr>
        <w:t> </w:t>
      </w:r>
      <w:r>
        <w:rPr>
          <w:color w:val="231F20"/>
        </w:rPr>
        <w:t>preparatory program; </w:t>
      </w:r>
      <w:r>
        <w:rPr>
          <w:color w:val="231F20"/>
          <w:w w:val="105"/>
        </w:rPr>
        <w:t>a</w:t>
      </w:r>
      <w:r>
        <w:rPr>
          <w:color w:val="231F20"/>
          <w:w w:val="105"/>
        </w:rPr>
        <w:t> 30-item</w:t>
      </w:r>
      <w:r>
        <w:rPr>
          <w:color w:val="231F20"/>
          <w:w w:val="105"/>
        </w:rPr>
        <w:t> scale</w:t>
      </w:r>
      <w:r>
        <w:rPr>
          <w:color w:val="231F20"/>
          <w:w w:val="105"/>
        </w:rPr>
        <w:t> was</w:t>
      </w:r>
      <w:r>
        <w:rPr>
          <w:color w:val="231F20"/>
          <w:w w:val="105"/>
        </w:rPr>
        <w:t> developed,</w:t>
      </w:r>
      <w:r>
        <w:rPr>
          <w:color w:val="231F20"/>
          <w:w w:val="105"/>
        </w:rPr>
        <w:t> consisting</w:t>
      </w:r>
      <w:r>
        <w:rPr>
          <w:color w:val="231F20"/>
          <w:w w:val="105"/>
        </w:rPr>
        <w:t> of</w:t>
      </w:r>
      <w:r>
        <w:rPr>
          <w:color w:val="231F20"/>
          <w:w w:val="105"/>
        </w:rPr>
        <w:t> 5</w:t>
      </w:r>
      <w:r>
        <w:rPr>
          <w:color w:val="231F20"/>
          <w:w w:val="105"/>
        </w:rPr>
        <w:t> sub-dimensions:</w:t>
      </w:r>
      <w:r>
        <w:rPr>
          <w:color w:val="231F20"/>
          <w:w w:val="105"/>
        </w:rPr>
        <w:t> Language</w:t>
      </w:r>
      <w:r>
        <w:rPr>
          <w:color w:val="231F20"/>
          <w:w w:val="105"/>
        </w:rPr>
        <w:t> Skill,</w:t>
      </w:r>
      <w:r>
        <w:rPr>
          <w:color w:val="231F20"/>
          <w:w w:val="105"/>
        </w:rPr>
        <w:t> Communication, Content</w:t>
      </w:r>
      <w:r>
        <w:rPr>
          <w:color w:val="231F20"/>
          <w:spacing w:val="-4"/>
          <w:w w:val="105"/>
        </w:rPr>
        <w:t> </w:t>
      </w:r>
      <w:r>
        <w:rPr>
          <w:color w:val="231F20"/>
          <w:w w:val="105"/>
        </w:rPr>
        <w:t>Evaluation,</w:t>
      </w:r>
      <w:r>
        <w:rPr>
          <w:color w:val="231F20"/>
          <w:spacing w:val="-7"/>
          <w:w w:val="105"/>
        </w:rPr>
        <w:t> </w:t>
      </w:r>
      <w:r>
        <w:rPr>
          <w:color w:val="231F20"/>
          <w:w w:val="105"/>
        </w:rPr>
        <w:t>Instructors,</w:t>
      </w:r>
      <w:r>
        <w:rPr>
          <w:color w:val="231F20"/>
          <w:spacing w:val="-5"/>
          <w:w w:val="105"/>
        </w:rPr>
        <w:t> </w:t>
      </w:r>
      <w:r>
        <w:rPr>
          <w:color w:val="231F20"/>
          <w:w w:val="105"/>
        </w:rPr>
        <w:t>and</w:t>
      </w:r>
      <w:r>
        <w:rPr>
          <w:color w:val="231F20"/>
          <w:spacing w:val="-5"/>
          <w:w w:val="105"/>
        </w:rPr>
        <w:t> </w:t>
      </w:r>
      <w:r>
        <w:rPr>
          <w:color w:val="231F20"/>
          <w:w w:val="105"/>
        </w:rPr>
        <w:t>Assessment.</w:t>
      </w:r>
      <w:r>
        <w:rPr>
          <w:color w:val="231F20"/>
          <w:spacing w:val="-3"/>
          <w:w w:val="105"/>
        </w:rPr>
        <w:t> </w:t>
      </w:r>
      <w:r>
        <w:rPr>
          <w:color w:val="231F20"/>
          <w:w w:val="105"/>
        </w:rPr>
        <w:t>As</w:t>
      </w:r>
      <w:r>
        <w:rPr>
          <w:color w:val="231F20"/>
          <w:spacing w:val="-2"/>
          <w:w w:val="105"/>
        </w:rPr>
        <w:t> </w:t>
      </w:r>
      <w:r>
        <w:rPr>
          <w:color w:val="231F20"/>
          <w:w w:val="105"/>
        </w:rPr>
        <w:t>a</w:t>
      </w:r>
      <w:r>
        <w:rPr>
          <w:color w:val="231F20"/>
          <w:spacing w:val="-8"/>
          <w:w w:val="105"/>
        </w:rPr>
        <w:t> </w:t>
      </w:r>
      <w:r>
        <w:rPr>
          <w:color w:val="231F20"/>
          <w:w w:val="105"/>
        </w:rPr>
        <w:t>result</w:t>
      </w:r>
      <w:r>
        <w:rPr>
          <w:color w:val="231F20"/>
          <w:spacing w:val="-4"/>
          <w:w w:val="105"/>
        </w:rPr>
        <w:t> </w:t>
      </w:r>
      <w:r>
        <w:rPr>
          <w:color w:val="231F20"/>
          <w:w w:val="105"/>
        </w:rPr>
        <w:t>of</w:t>
      </w:r>
      <w:r>
        <w:rPr>
          <w:color w:val="231F20"/>
          <w:spacing w:val="-5"/>
          <w:w w:val="105"/>
        </w:rPr>
        <w:t> </w:t>
      </w:r>
      <w:r>
        <w:rPr>
          <w:color w:val="231F20"/>
          <w:w w:val="105"/>
        </w:rPr>
        <w:t>this</w:t>
      </w:r>
      <w:r>
        <w:rPr>
          <w:color w:val="231F20"/>
          <w:spacing w:val="-6"/>
          <w:w w:val="105"/>
        </w:rPr>
        <w:t> </w:t>
      </w:r>
      <w:r>
        <w:rPr>
          <w:color w:val="231F20"/>
          <w:w w:val="105"/>
        </w:rPr>
        <w:t>research,</w:t>
      </w:r>
      <w:r>
        <w:rPr>
          <w:color w:val="231F20"/>
          <w:spacing w:val="-7"/>
          <w:w w:val="105"/>
        </w:rPr>
        <w:t> </w:t>
      </w:r>
      <w:r>
        <w:rPr>
          <w:color w:val="231F20"/>
          <w:w w:val="105"/>
        </w:rPr>
        <w:t>it</w:t>
      </w:r>
      <w:r>
        <w:rPr>
          <w:color w:val="231F20"/>
          <w:spacing w:val="-4"/>
          <w:w w:val="105"/>
        </w:rPr>
        <w:t> </w:t>
      </w:r>
      <w:r>
        <w:rPr>
          <w:color w:val="231F20"/>
          <w:w w:val="105"/>
        </w:rPr>
        <w:t>is</w:t>
      </w:r>
      <w:r>
        <w:rPr>
          <w:color w:val="231F20"/>
          <w:spacing w:val="-1"/>
          <w:w w:val="105"/>
        </w:rPr>
        <w:t> </w:t>
      </w:r>
      <w:r>
        <w:rPr>
          <w:color w:val="231F20"/>
          <w:w w:val="105"/>
        </w:rPr>
        <w:t>seen</w:t>
      </w:r>
      <w:r>
        <w:rPr>
          <w:color w:val="231F20"/>
          <w:spacing w:val="-7"/>
          <w:w w:val="105"/>
        </w:rPr>
        <w:t> </w:t>
      </w:r>
      <w:r>
        <w:rPr>
          <w:color w:val="231F20"/>
          <w:w w:val="105"/>
        </w:rPr>
        <w:t>that</w:t>
      </w:r>
      <w:r>
        <w:rPr>
          <w:color w:val="231F20"/>
          <w:spacing w:val="-2"/>
          <w:w w:val="105"/>
        </w:rPr>
        <w:t> </w:t>
      </w:r>
      <w:r>
        <w:rPr>
          <w:color w:val="231F20"/>
          <w:w w:val="105"/>
        </w:rPr>
        <w:t>the</w:t>
      </w:r>
      <w:r>
        <w:rPr>
          <w:color w:val="231F20"/>
          <w:spacing w:val="-6"/>
          <w:w w:val="105"/>
        </w:rPr>
        <w:t> </w:t>
      </w:r>
      <w:r>
        <w:rPr>
          <w:color w:val="231F20"/>
          <w:w w:val="105"/>
        </w:rPr>
        <w:t>validity and reliability of the scale were ensured. Also, the scale obtained at the end of this study can</w:t>
      </w:r>
      <w:r>
        <w:rPr>
          <w:color w:val="231F20"/>
          <w:w w:val="105"/>
        </w:rPr>
        <w:t> also be adapted</w:t>
      </w:r>
      <w:r>
        <w:rPr>
          <w:color w:val="231F20"/>
          <w:spacing w:val="-10"/>
          <w:w w:val="105"/>
        </w:rPr>
        <w:t> </w:t>
      </w:r>
      <w:r>
        <w:rPr>
          <w:color w:val="231F20"/>
          <w:w w:val="105"/>
        </w:rPr>
        <w:t>to</w:t>
      </w:r>
      <w:r>
        <w:rPr>
          <w:color w:val="231F20"/>
          <w:spacing w:val="-10"/>
          <w:w w:val="105"/>
        </w:rPr>
        <w:t> </w:t>
      </w:r>
      <w:r>
        <w:rPr>
          <w:color w:val="231F20"/>
          <w:w w:val="105"/>
        </w:rPr>
        <w:t>the</w:t>
      </w:r>
      <w:r>
        <w:rPr>
          <w:color w:val="231F20"/>
          <w:spacing w:val="-12"/>
          <w:w w:val="105"/>
        </w:rPr>
        <w:t> </w:t>
      </w:r>
      <w:r>
        <w:rPr>
          <w:color w:val="231F20"/>
          <w:w w:val="105"/>
        </w:rPr>
        <w:t>programs</w:t>
      </w:r>
      <w:r>
        <w:rPr>
          <w:color w:val="231F20"/>
          <w:spacing w:val="-9"/>
          <w:w w:val="105"/>
        </w:rPr>
        <w:t> </w:t>
      </w:r>
      <w:r>
        <w:rPr>
          <w:color w:val="231F20"/>
          <w:w w:val="105"/>
        </w:rPr>
        <w:t>that</w:t>
      </w:r>
      <w:r>
        <w:rPr>
          <w:color w:val="231F20"/>
          <w:spacing w:val="-11"/>
          <w:w w:val="105"/>
        </w:rPr>
        <w:t> </w:t>
      </w:r>
      <w:r>
        <w:rPr>
          <w:color w:val="231F20"/>
          <w:w w:val="105"/>
        </w:rPr>
        <w:t>provide</w:t>
      </w:r>
      <w:r>
        <w:rPr>
          <w:color w:val="231F20"/>
          <w:spacing w:val="-9"/>
          <w:w w:val="105"/>
        </w:rPr>
        <w:t> </w:t>
      </w:r>
      <w:r>
        <w:rPr>
          <w:color w:val="231F20"/>
          <w:w w:val="105"/>
        </w:rPr>
        <w:t>education</w:t>
      </w:r>
      <w:r>
        <w:rPr>
          <w:color w:val="231F20"/>
          <w:spacing w:val="-10"/>
          <w:w w:val="105"/>
        </w:rPr>
        <w:t> </w:t>
      </w:r>
      <w:r>
        <w:rPr>
          <w:color w:val="231F20"/>
          <w:w w:val="105"/>
        </w:rPr>
        <w:t>at</w:t>
      </w:r>
      <w:r>
        <w:rPr>
          <w:color w:val="231F20"/>
          <w:spacing w:val="-11"/>
          <w:w w:val="105"/>
        </w:rPr>
        <w:t> </w:t>
      </w:r>
      <w:r>
        <w:rPr>
          <w:color w:val="231F20"/>
          <w:w w:val="105"/>
        </w:rPr>
        <w:t>other</w:t>
      </w:r>
      <w:r>
        <w:rPr>
          <w:color w:val="231F20"/>
          <w:spacing w:val="-10"/>
          <w:w w:val="105"/>
        </w:rPr>
        <w:t> </w:t>
      </w:r>
      <w:r>
        <w:rPr>
          <w:color w:val="231F20"/>
          <w:w w:val="105"/>
        </w:rPr>
        <w:t>levels</w:t>
      </w:r>
      <w:r>
        <w:rPr>
          <w:color w:val="231F20"/>
          <w:spacing w:val="-10"/>
          <w:w w:val="105"/>
        </w:rPr>
        <w:t> </w:t>
      </w:r>
      <w:r>
        <w:rPr>
          <w:color w:val="231F20"/>
          <w:w w:val="105"/>
        </w:rPr>
        <w:t>and</w:t>
      </w:r>
      <w:r>
        <w:rPr>
          <w:color w:val="231F20"/>
          <w:spacing w:val="-10"/>
          <w:w w:val="105"/>
        </w:rPr>
        <w:t> </w:t>
      </w:r>
      <w:r>
        <w:rPr>
          <w:color w:val="231F20"/>
          <w:w w:val="105"/>
        </w:rPr>
        <w:t>subjects</w:t>
      </w:r>
      <w:r>
        <w:rPr>
          <w:color w:val="231F20"/>
          <w:spacing w:val="-8"/>
          <w:w w:val="105"/>
        </w:rPr>
        <w:t> </w:t>
      </w:r>
      <w:r>
        <w:rPr>
          <w:color w:val="231F20"/>
          <w:w w:val="105"/>
        </w:rPr>
        <w:t>and</w:t>
      </w:r>
      <w:r>
        <w:rPr>
          <w:color w:val="231F20"/>
          <w:spacing w:val="-6"/>
          <w:w w:val="105"/>
        </w:rPr>
        <w:t> </w:t>
      </w:r>
      <w:r>
        <w:rPr>
          <w:color w:val="231F20"/>
          <w:w w:val="105"/>
        </w:rPr>
        <w:t>can</w:t>
      </w:r>
      <w:r>
        <w:rPr>
          <w:color w:val="231F20"/>
          <w:spacing w:val="-10"/>
          <w:w w:val="105"/>
        </w:rPr>
        <w:t> </w:t>
      </w:r>
      <w:r>
        <w:rPr>
          <w:color w:val="231F20"/>
          <w:w w:val="105"/>
        </w:rPr>
        <w:t>be</w:t>
      </w:r>
      <w:r>
        <w:rPr>
          <w:color w:val="231F20"/>
          <w:spacing w:val="-9"/>
          <w:w w:val="105"/>
        </w:rPr>
        <w:t> </w:t>
      </w:r>
      <w:r>
        <w:rPr>
          <w:color w:val="231F20"/>
          <w:w w:val="105"/>
        </w:rPr>
        <w:t>used</w:t>
      </w:r>
      <w:r>
        <w:rPr>
          <w:color w:val="231F20"/>
          <w:spacing w:val="-10"/>
          <w:w w:val="105"/>
        </w:rPr>
        <w:t> </w:t>
      </w:r>
      <w:r>
        <w:rPr>
          <w:color w:val="231F20"/>
          <w:w w:val="105"/>
        </w:rPr>
        <w:t>as</w:t>
      </w:r>
      <w:r>
        <w:rPr>
          <w:color w:val="231F20"/>
          <w:spacing w:val="-10"/>
          <w:w w:val="105"/>
        </w:rPr>
        <w:t> </w:t>
      </w:r>
      <w:r>
        <w:rPr>
          <w:color w:val="231F20"/>
          <w:w w:val="105"/>
        </w:rPr>
        <w:t>a</w:t>
      </w:r>
      <w:r>
        <w:rPr>
          <w:color w:val="231F20"/>
          <w:spacing w:val="-12"/>
          <w:w w:val="105"/>
        </w:rPr>
        <w:t> </w:t>
      </w:r>
      <w:r>
        <w:rPr>
          <w:color w:val="231F20"/>
          <w:w w:val="105"/>
        </w:rPr>
        <w:t>tool</w:t>
      </w:r>
      <w:r>
        <w:rPr>
          <w:color w:val="231F20"/>
          <w:spacing w:val="-11"/>
          <w:w w:val="105"/>
        </w:rPr>
        <w:t> </w:t>
      </w:r>
      <w:r>
        <w:rPr>
          <w:color w:val="231F20"/>
          <w:w w:val="105"/>
        </w:rPr>
        <w:t>for evaluation purposes.</w:t>
      </w:r>
    </w:p>
    <w:p>
      <w:pPr>
        <w:pStyle w:val="Heading1"/>
        <w:spacing w:before="170"/>
        <w:ind w:right="12"/>
        <w:jc w:val="center"/>
      </w:pPr>
      <w:r>
        <w:rPr>
          <w:color w:val="231F20"/>
          <w:spacing w:val="-2"/>
          <w:w w:val="105"/>
        </w:rPr>
        <w:t>References</w:t>
      </w:r>
    </w:p>
    <w:p>
      <w:pPr>
        <w:pStyle w:val="BodyText"/>
        <w:spacing w:before="124"/>
        <w:ind w:left="125"/>
        <w:jc w:val="both"/>
      </w:pPr>
      <w:r>
        <w:rPr>
          <w:color w:val="231F20"/>
          <w:w w:val="105"/>
        </w:rPr>
        <w:t>Akgül</w:t>
      </w:r>
      <w:r>
        <w:rPr>
          <w:color w:val="231F20"/>
          <w:spacing w:val="-12"/>
          <w:w w:val="105"/>
        </w:rPr>
        <w:t> </w:t>
      </w:r>
      <w:r>
        <w:rPr>
          <w:color w:val="231F20"/>
          <w:w w:val="105"/>
        </w:rPr>
        <w:t>A.</w:t>
      </w:r>
      <w:r>
        <w:rPr>
          <w:color w:val="231F20"/>
          <w:spacing w:val="-9"/>
          <w:w w:val="105"/>
        </w:rPr>
        <w:t> </w:t>
      </w:r>
      <w:r>
        <w:rPr>
          <w:color w:val="231F20"/>
          <w:w w:val="105"/>
        </w:rPr>
        <w:t>&amp;</w:t>
      </w:r>
      <w:r>
        <w:rPr>
          <w:color w:val="231F20"/>
          <w:spacing w:val="-12"/>
          <w:w w:val="105"/>
        </w:rPr>
        <w:t> </w:t>
      </w:r>
      <w:r>
        <w:rPr>
          <w:color w:val="231F20"/>
          <w:w w:val="105"/>
        </w:rPr>
        <w:t>Çevik</w:t>
      </w:r>
      <w:r>
        <w:rPr>
          <w:color w:val="231F20"/>
          <w:spacing w:val="-11"/>
          <w:w w:val="105"/>
        </w:rPr>
        <w:t> </w:t>
      </w:r>
      <w:r>
        <w:rPr>
          <w:color w:val="231F20"/>
          <w:w w:val="105"/>
        </w:rPr>
        <w:t>O.</w:t>
      </w:r>
      <w:r>
        <w:rPr>
          <w:color w:val="231F20"/>
          <w:spacing w:val="-10"/>
          <w:w w:val="105"/>
        </w:rPr>
        <w:t> </w:t>
      </w:r>
      <w:r>
        <w:rPr>
          <w:color w:val="231F20"/>
          <w:w w:val="105"/>
        </w:rPr>
        <w:t>(2003).</w:t>
      </w:r>
      <w:r>
        <w:rPr>
          <w:color w:val="231F20"/>
          <w:spacing w:val="-11"/>
          <w:w w:val="105"/>
        </w:rPr>
        <w:t> </w:t>
      </w:r>
      <w:r>
        <w:rPr>
          <w:color w:val="231F20"/>
          <w:w w:val="105"/>
        </w:rPr>
        <w:t>İstatistiksel</w:t>
      </w:r>
      <w:r>
        <w:rPr>
          <w:color w:val="231F20"/>
          <w:spacing w:val="-11"/>
          <w:w w:val="105"/>
        </w:rPr>
        <w:t> </w:t>
      </w:r>
      <w:r>
        <w:rPr>
          <w:color w:val="231F20"/>
          <w:w w:val="105"/>
        </w:rPr>
        <w:t>Analiz</w:t>
      </w:r>
      <w:r>
        <w:rPr>
          <w:color w:val="231F20"/>
          <w:spacing w:val="-10"/>
          <w:w w:val="105"/>
        </w:rPr>
        <w:t> </w:t>
      </w:r>
      <w:r>
        <w:rPr>
          <w:color w:val="231F20"/>
          <w:w w:val="105"/>
        </w:rPr>
        <w:t>Teknikleri,</w:t>
      </w:r>
      <w:r>
        <w:rPr>
          <w:color w:val="231F20"/>
          <w:spacing w:val="-11"/>
          <w:w w:val="105"/>
        </w:rPr>
        <w:t> </w:t>
      </w:r>
      <w:r>
        <w:rPr>
          <w:color w:val="231F20"/>
          <w:w w:val="105"/>
        </w:rPr>
        <w:t>Ankara:</w:t>
      </w:r>
      <w:r>
        <w:rPr>
          <w:color w:val="231F20"/>
          <w:spacing w:val="-11"/>
          <w:w w:val="105"/>
        </w:rPr>
        <w:t> </w:t>
      </w:r>
      <w:r>
        <w:rPr>
          <w:color w:val="231F20"/>
          <w:w w:val="105"/>
        </w:rPr>
        <w:t>Emek</w:t>
      </w:r>
      <w:r>
        <w:rPr>
          <w:color w:val="231F20"/>
          <w:spacing w:val="-10"/>
          <w:w w:val="105"/>
        </w:rPr>
        <w:t> </w:t>
      </w:r>
      <w:r>
        <w:rPr>
          <w:color w:val="231F20"/>
          <w:spacing w:val="-2"/>
          <w:w w:val="105"/>
        </w:rPr>
        <w:t>Ofset.</w:t>
      </w:r>
    </w:p>
    <w:p>
      <w:pPr>
        <w:spacing w:line="252" w:lineRule="auto" w:before="120"/>
        <w:ind w:left="656" w:right="142" w:hanging="531"/>
        <w:jc w:val="both"/>
        <w:rPr>
          <w:sz w:val="18"/>
        </w:rPr>
      </w:pPr>
      <w:r>
        <w:rPr>
          <w:color w:val="231F20"/>
          <w:w w:val="105"/>
          <w:sz w:val="18"/>
        </w:rPr>
        <w:t>Babori,</w:t>
      </w:r>
      <w:r>
        <w:rPr>
          <w:color w:val="231F20"/>
          <w:w w:val="105"/>
          <w:sz w:val="18"/>
        </w:rPr>
        <w:t> A., Fassi, H. F., Hariri, A., &amp; Bideq, M. (2016). An</w:t>
      </w:r>
      <w:r>
        <w:rPr>
          <w:color w:val="231F20"/>
          <w:w w:val="105"/>
          <w:sz w:val="18"/>
        </w:rPr>
        <w:t> E-Learning</w:t>
      </w:r>
      <w:r>
        <w:rPr>
          <w:color w:val="231F20"/>
          <w:w w:val="105"/>
          <w:sz w:val="18"/>
        </w:rPr>
        <w:t> Environment for Algorithmic: Toward</w:t>
      </w:r>
      <w:r>
        <w:rPr>
          <w:color w:val="231F20"/>
          <w:w w:val="105"/>
          <w:sz w:val="18"/>
        </w:rPr>
        <w:t> an</w:t>
      </w:r>
      <w:r>
        <w:rPr>
          <w:color w:val="231F20"/>
          <w:w w:val="105"/>
          <w:sz w:val="18"/>
        </w:rPr>
        <w:t> Active</w:t>
      </w:r>
      <w:r>
        <w:rPr>
          <w:color w:val="231F20"/>
          <w:w w:val="105"/>
          <w:sz w:val="18"/>
        </w:rPr>
        <w:t> Construction</w:t>
      </w:r>
      <w:r>
        <w:rPr>
          <w:color w:val="231F20"/>
          <w:w w:val="105"/>
          <w:sz w:val="18"/>
        </w:rPr>
        <w:t> of</w:t>
      </w:r>
      <w:r>
        <w:rPr>
          <w:color w:val="231F20"/>
          <w:w w:val="105"/>
          <w:sz w:val="18"/>
        </w:rPr>
        <w:t> Skills.</w:t>
      </w:r>
      <w:r>
        <w:rPr>
          <w:color w:val="231F20"/>
          <w:spacing w:val="-4"/>
          <w:w w:val="105"/>
          <w:sz w:val="18"/>
        </w:rPr>
        <w:t> </w:t>
      </w:r>
      <w:r>
        <w:rPr>
          <w:i/>
          <w:color w:val="231F20"/>
          <w:w w:val="105"/>
          <w:sz w:val="18"/>
        </w:rPr>
        <w:t>World</w:t>
      </w:r>
      <w:r>
        <w:rPr>
          <w:i/>
          <w:color w:val="231F20"/>
          <w:w w:val="105"/>
          <w:sz w:val="18"/>
        </w:rPr>
        <w:t> Journal</w:t>
      </w:r>
      <w:r>
        <w:rPr>
          <w:i/>
          <w:color w:val="231F20"/>
          <w:w w:val="105"/>
          <w:sz w:val="18"/>
        </w:rPr>
        <w:t> on</w:t>
      </w:r>
      <w:r>
        <w:rPr>
          <w:i/>
          <w:color w:val="231F20"/>
          <w:w w:val="105"/>
          <w:sz w:val="18"/>
        </w:rPr>
        <w:t> Educational</w:t>
      </w:r>
      <w:r>
        <w:rPr>
          <w:i/>
          <w:color w:val="231F20"/>
          <w:w w:val="105"/>
          <w:sz w:val="18"/>
        </w:rPr>
        <w:t> Technology:Current Issues</w:t>
      </w:r>
      <w:r>
        <w:rPr>
          <w:color w:val="231F20"/>
          <w:w w:val="105"/>
          <w:sz w:val="18"/>
        </w:rPr>
        <w:t>, </w:t>
      </w:r>
      <w:r>
        <w:rPr>
          <w:i/>
          <w:color w:val="231F20"/>
          <w:w w:val="105"/>
          <w:sz w:val="18"/>
        </w:rPr>
        <w:t>8</w:t>
      </w:r>
      <w:r>
        <w:rPr>
          <w:color w:val="231F20"/>
          <w:w w:val="105"/>
          <w:sz w:val="18"/>
        </w:rPr>
        <w:t>(2), 82-90.</w:t>
      </w:r>
    </w:p>
    <w:p>
      <w:pPr>
        <w:pStyle w:val="BodyText"/>
        <w:spacing w:line="249" w:lineRule="auto" w:before="109"/>
        <w:ind w:left="656" w:right="143" w:hanging="531"/>
        <w:jc w:val="both"/>
      </w:pPr>
      <w:r>
        <w:rPr>
          <w:color w:val="231F20"/>
          <w:w w:val="105"/>
        </w:rPr>
        <w:t>Berge, Z. L., Muilenburg, L.Y., &amp;Haneghan, J.V. (2002). Barriers to</w:t>
      </w:r>
      <w:r>
        <w:rPr>
          <w:color w:val="231F20"/>
          <w:w w:val="105"/>
        </w:rPr>
        <w:t> distance education and training: Surveyresults. TheQuarterlyReview of DistanceEducation, 3(4), 409-418.</w:t>
      </w:r>
    </w:p>
    <w:p>
      <w:pPr>
        <w:pStyle w:val="BodyText"/>
        <w:spacing w:line="247" w:lineRule="auto" w:before="117"/>
        <w:ind w:left="656" w:right="138" w:hanging="531"/>
        <w:jc w:val="both"/>
      </w:pPr>
      <w:r>
        <w:rPr>
          <w:color w:val="231F20"/>
          <w:w w:val="105"/>
        </w:rPr>
        <w:t>Bilican, R. (2014). Impact</w:t>
      </w:r>
      <w:r>
        <w:rPr>
          <w:color w:val="231F20"/>
          <w:w w:val="105"/>
        </w:rPr>
        <w:t> of a PhD ELT program on</w:t>
      </w:r>
      <w:r>
        <w:rPr>
          <w:color w:val="231F20"/>
          <w:w w:val="105"/>
        </w:rPr>
        <w:t> academic development of students at a Turkish state university. </w:t>
      </w:r>
      <w:r>
        <w:rPr>
          <w:i/>
          <w:color w:val="231F20"/>
          <w:w w:val="105"/>
        </w:rPr>
        <w:t>ELT Research Journa,l </w:t>
      </w:r>
      <w:r>
        <w:rPr>
          <w:color w:val="231F20"/>
          <w:w w:val="105"/>
        </w:rPr>
        <w:t>3(3), 111-139.</w:t>
      </w:r>
    </w:p>
    <w:p>
      <w:pPr>
        <w:pStyle w:val="BodyText"/>
        <w:spacing w:after="0" w:line="247" w:lineRule="auto"/>
        <w:jc w:val="both"/>
        <w:sectPr>
          <w:headerReference w:type="default" r:id="rId20"/>
          <w:headerReference w:type="even" r:id="rId21"/>
          <w:footerReference w:type="default" r:id="rId22"/>
          <w:footerReference w:type="even" r:id="rId23"/>
          <w:pgSz w:w="11910" w:h="16840"/>
          <w:pgMar w:header="1166" w:footer="1910" w:top="1460" w:bottom="2100" w:left="1559" w:right="1559"/>
          <w:pgNumType w:start="991"/>
        </w:sectPr>
      </w:pPr>
    </w:p>
    <w:p>
      <w:pPr>
        <w:pStyle w:val="BodyText"/>
        <w:spacing w:before="9"/>
        <w:rPr>
          <w:sz w:val="9"/>
        </w:rPr>
      </w:pPr>
    </w:p>
    <w:p>
      <w:pPr>
        <w:pStyle w:val="BodyText"/>
        <w:spacing w:line="20" w:lineRule="exact"/>
        <w:ind w:left="97"/>
        <w:rPr>
          <w:sz w:val="2"/>
        </w:rPr>
      </w:pPr>
      <w:r>
        <w:rPr>
          <w:sz w:val="2"/>
        </w:rPr>
        <mc:AlternateContent>
          <mc:Choice Requires="wps">
            <w:drawing>
              <wp:inline distT="0" distB="0" distL="0" distR="0">
                <wp:extent cx="5448935" cy="6350"/>
                <wp:effectExtent l="0" t="0" r="0" b="0"/>
                <wp:docPr id="86" name="Group 86"/>
                <wp:cNvGraphicFramePr>
                  <a:graphicFrameLocks/>
                </wp:cNvGraphicFramePr>
                <a:graphic>
                  <a:graphicData uri="http://schemas.microsoft.com/office/word/2010/wordprocessingGroup">
                    <wpg:wgp>
                      <wpg:cNvPr id="86" name="Group 86"/>
                      <wpg:cNvGrpSpPr/>
                      <wpg:grpSpPr>
                        <a:xfrm>
                          <a:off x="0" y="0"/>
                          <a:ext cx="5448935" cy="6350"/>
                          <a:chExt cx="5448935" cy="6350"/>
                        </a:xfrm>
                      </wpg:grpSpPr>
                      <wps:wsp>
                        <wps:cNvPr id="87" name="Graphic 87"/>
                        <wps:cNvSpPr/>
                        <wps:spPr>
                          <a:xfrm>
                            <a:off x="0" y="0"/>
                            <a:ext cx="5448935" cy="6350"/>
                          </a:xfrm>
                          <a:custGeom>
                            <a:avLst/>
                            <a:gdLst/>
                            <a:ahLst/>
                            <a:cxnLst/>
                            <a:rect l="l" t="t" r="r" b="b"/>
                            <a:pathLst>
                              <a:path w="5448935" h="6350">
                                <a:moveTo>
                                  <a:pt x="5448312" y="0"/>
                                </a:moveTo>
                                <a:lnTo>
                                  <a:pt x="0" y="0"/>
                                </a:lnTo>
                                <a:lnTo>
                                  <a:pt x="0" y="6095"/>
                                </a:lnTo>
                                <a:lnTo>
                                  <a:pt x="5448312" y="6095"/>
                                </a:lnTo>
                                <a:lnTo>
                                  <a:pt x="5448312" y="0"/>
                                </a:lnTo>
                                <a:close/>
                              </a:path>
                            </a:pathLst>
                          </a:custGeom>
                          <a:solidFill>
                            <a:srgbClr val="D9DADC"/>
                          </a:solidFill>
                        </wps:spPr>
                        <wps:bodyPr wrap="square" lIns="0" tIns="0" rIns="0" bIns="0" rtlCol="0">
                          <a:prstTxWarp prst="textNoShape">
                            <a:avLst/>
                          </a:prstTxWarp>
                          <a:noAutofit/>
                        </wps:bodyPr>
                      </wps:wsp>
                    </wpg:wgp>
                  </a:graphicData>
                </a:graphic>
              </wp:inline>
            </w:drawing>
          </mc:Choice>
          <mc:Fallback>
            <w:pict>
              <v:group style="width:429.05pt;height:.5pt;mso-position-horizontal-relative:char;mso-position-vertical-relative:line" id="docshapegroup85" coordorigin="0,0" coordsize="8581,10">
                <v:rect style="position:absolute;left:0;top:0;width:8581;height:10" id="docshape86" filled="true" fillcolor="#d9dadc" stroked="false">
                  <v:fill type="solid"/>
                </v:rect>
              </v:group>
            </w:pict>
          </mc:Fallback>
        </mc:AlternateContent>
      </w:r>
      <w:r>
        <w:rPr>
          <w:sz w:val="2"/>
        </w:rPr>
      </w:r>
    </w:p>
    <w:p>
      <w:pPr>
        <w:spacing w:line="242" w:lineRule="auto" w:before="0"/>
        <w:ind w:left="125" w:right="322" w:firstLine="0"/>
        <w:jc w:val="left"/>
        <w:rPr>
          <w:sz w:val="15"/>
        </w:rPr>
      </w:pPr>
      <w:r>
        <w:rPr>
          <w:color w:val="231F20"/>
          <w:sz w:val="15"/>
        </w:rPr>
        <w:t>Distance</w:t>
      </w:r>
      <w:r>
        <w:rPr>
          <w:color w:val="231F20"/>
          <w:spacing w:val="-3"/>
          <w:sz w:val="15"/>
        </w:rPr>
        <w:t> </w:t>
      </w:r>
      <w:r>
        <w:rPr>
          <w:color w:val="231F20"/>
          <w:sz w:val="15"/>
        </w:rPr>
        <w:t>education</w:t>
      </w:r>
      <w:r>
        <w:rPr>
          <w:color w:val="231F20"/>
          <w:spacing w:val="-3"/>
          <w:sz w:val="15"/>
        </w:rPr>
        <w:t> </w:t>
      </w:r>
      <w:r>
        <w:rPr>
          <w:color w:val="231F20"/>
          <w:sz w:val="15"/>
        </w:rPr>
        <w:t>system evaluation</w:t>
      </w:r>
      <w:r>
        <w:rPr>
          <w:color w:val="231F20"/>
          <w:spacing w:val="-4"/>
          <w:sz w:val="15"/>
        </w:rPr>
        <w:t> </w:t>
      </w:r>
      <w:r>
        <w:rPr>
          <w:color w:val="231F20"/>
          <w:sz w:val="15"/>
        </w:rPr>
        <w:t>of</w:t>
      </w:r>
      <w:r>
        <w:rPr>
          <w:color w:val="231F20"/>
          <w:spacing w:val="-2"/>
          <w:sz w:val="15"/>
        </w:rPr>
        <w:t> </w:t>
      </w:r>
      <w:r>
        <w:rPr>
          <w:color w:val="231F20"/>
          <w:sz w:val="15"/>
        </w:rPr>
        <w:t>English</w:t>
      </w:r>
      <w:r>
        <w:rPr>
          <w:color w:val="231F20"/>
          <w:spacing w:val="-3"/>
          <w:sz w:val="15"/>
        </w:rPr>
        <w:t> </w:t>
      </w:r>
      <w:r>
        <w:rPr>
          <w:color w:val="231F20"/>
          <w:sz w:val="15"/>
        </w:rPr>
        <w:t>language</w:t>
      </w:r>
      <w:r>
        <w:rPr>
          <w:color w:val="231F20"/>
          <w:spacing w:val="-3"/>
          <w:sz w:val="15"/>
        </w:rPr>
        <w:t> </w:t>
      </w:r>
      <w:r>
        <w:rPr>
          <w:color w:val="231F20"/>
          <w:sz w:val="15"/>
        </w:rPr>
        <w:t>teaching: A scale</w:t>
      </w:r>
      <w:r>
        <w:rPr>
          <w:color w:val="231F20"/>
          <w:spacing w:val="-3"/>
          <w:sz w:val="15"/>
        </w:rPr>
        <w:t> </w:t>
      </w:r>
      <w:r>
        <w:rPr>
          <w:color w:val="231F20"/>
          <w:sz w:val="15"/>
        </w:rPr>
        <w:t>development</w:t>
      </w:r>
      <w:r>
        <w:rPr>
          <w:color w:val="231F20"/>
          <w:spacing w:val="-1"/>
          <w:sz w:val="15"/>
        </w:rPr>
        <w:t> </w:t>
      </w:r>
      <w:r>
        <w:rPr>
          <w:color w:val="231F20"/>
          <w:sz w:val="15"/>
        </w:rPr>
        <w:t>study / Ö.</w:t>
      </w:r>
      <w:r>
        <w:rPr>
          <w:color w:val="231F20"/>
          <w:spacing w:val="-1"/>
          <w:sz w:val="15"/>
        </w:rPr>
        <w:t> </w:t>
      </w:r>
      <w:r>
        <w:rPr>
          <w:color w:val="231F20"/>
          <w:sz w:val="15"/>
        </w:rPr>
        <w:t>F.</w:t>
      </w:r>
      <w:r>
        <w:rPr>
          <w:color w:val="231F20"/>
          <w:spacing w:val="-1"/>
          <w:sz w:val="15"/>
        </w:rPr>
        <w:t> </w:t>
      </w:r>
      <w:r>
        <w:rPr>
          <w:color w:val="231F20"/>
          <w:sz w:val="15"/>
        </w:rPr>
        <w:t>İpek</w:t>
      </w:r>
      <w:r>
        <w:rPr>
          <w:color w:val="231F20"/>
          <w:spacing w:val="-5"/>
          <w:sz w:val="15"/>
        </w:rPr>
        <w:t> </w:t>
      </w:r>
      <w:r>
        <w:rPr>
          <w:color w:val="231F20"/>
          <w:sz w:val="15"/>
        </w:rPr>
        <w:t>&amp; H.</w:t>
      </w:r>
      <w:r>
        <w:rPr>
          <w:color w:val="231F20"/>
          <w:spacing w:val="-1"/>
          <w:sz w:val="15"/>
        </w:rPr>
        <w:t> </w:t>
      </w:r>
      <w:r>
        <w:rPr>
          <w:color w:val="231F20"/>
          <w:sz w:val="15"/>
        </w:rPr>
        <w:t>T.</w:t>
      </w:r>
      <w:r>
        <w:rPr>
          <w:color w:val="231F20"/>
          <w:spacing w:val="-1"/>
          <w:sz w:val="15"/>
        </w:rPr>
        <w:t> </w:t>
      </w:r>
      <w:r>
        <w:rPr>
          <w:color w:val="231F20"/>
          <w:sz w:val="15"/>
        </w:rPr>
        <w:t>Mutlu</w:t>
      </w:r>
      <w:r>
        <w:rPr>
          <w:color w:val="231F20"/>
          <w:spacing w:val="-1"/>
          <w:sz w:val="15"/>
        </w:rPr>
        <w:t> </w:t>
      </w:r>
      <w:r>
        <w:rPr>
          <w:color w:val="231F20"/>
          <w:sz w:val="15"/>
        </w:rPr>
        <w:t>(pp.</w:t>
      </w:r>
      <w:r>
        <w:rPr>
          <w:color w:val="231F20"/>
          <w:spacing w:val="40"/>
          <w:sz w:val="15"/>
        </w:rPr>
        <w:t> </w:t>
      </w:r>
      <w:r>
        <w:rPr>
          <w:color w:val="231F20"/>
          <w:spacing w:val="-2"/>
          <w:sz w:val="15"/>
        </w:rPr>
        <w:t>978-994)</w:t>
      </w:r>
    </w:p>
    <w:p>
      <w:pPr>
        <w:pStyle w:val="BodyText"/>
        <w:spacing w:before="199"/>
      </w:pPr>
    </w:p>
    <w:p>
      <w:pPr>
        <w:pStyle w:val="BodyText"/>
        <w:ind w:left="125"/>
      </w:pPr>
      <w:r>
        <w:rPr>
          <w:color w:val="231F20"/>
          <w:w w:val="105"/>
        </w:rPr>
        <w:t>Brown,</w:t>
      </w:r>
      <w:r>
        <w:rPr>
          <w:color w:val="231F20"/>
          <w:spacing w:val="-12"/>
          <w:w w:val="105"/>
        </w:rPr>
        <w:t> </w:t>
      </w:r>
      <w:r>
        <w:rPr>
          <w:color w:val="231F20"/>
          <w:w w:val="105"/>
        </w:rPr>
        <w:t>J.</w:t>
      </w:r>
      <w:r>
        <w:rPr>
          <w:color w:val="231F20"/>
          <w:spacing w:val="-11"/>
          <w:w w:val="105"/>
        </w:rPr>
        <w:t> </w:t>
      </w:r>
      <w:r>
        <w:rPr>
          <w:color w:val="231F20"/>
          <w:w w:val="105"/>
        </w:rPr>
        <w:t>D.</w:t>
      </w:r>
      <w:r>
        <w:rPr>
          <w:color w:val="231F20"/>
          <w:spacing w:val="-12"/>
          <w:w w:val="105"/>
        </w:rPr>
        <w:t> </w:t>
      </w:r>
      <w:r>
        <w:rPr>
          <w:color w:val="231F20"/>
          <w:w w:val="105"/>
        </w:rPr>
        <w:t>(1995).</w:t>
      </w:r>
      <w:r>
        <w:rPr>
          <w:color w:val="231F20"/>
          <w:spacing w:val="-11"/>
          <w:w w:val="105"/>
        </w:rPr>
        <w:t> </w:t>
      </w:r>
      <w:r>
        <w:rPr>
          <w:color w:val="231F20"/>
          <w:w w:val="105"/>
        </w:rPr>
        <w:t>The</w:t>
      </w:r>
      <w:r>
        <w:rPr>
          <w:color w:val="231F20"/>
          <w:spacing w:val="-11"/>
          <w:w w:val="105"/>
        </w:rPr>
        <w:t> </w:t>
      </w:r>
      <w:r>
        <w:rPr>
          <w:color w:val="231F20"/>
          <w:w w:val="105"/>
        </w:rPr>
        <w:t>elements</w:t>
      </w:r>
      <w:r>
        <w:rPr>
          <w:color w:val="231F20"/>
          <w:spacing w:val="-11"/>
          <w:w w:val="105"/>
        </w:rPr>
        <w:t> </w:t>
      </w:r>
      <w:r>
        <w:rPr>
          <w:color w:val="231F20"/>
          <w:w w:val="105"/>
        </w:rPr>
        <w:t>of</w:t>
      </w:r>
      <w:r>
        <w:rPr>
          <w:color w:val="231F20"/>
          <w:spacing w:val="-8"/>
          <w:w w:val="105"/>
        </w:rPr>
        <w:t> </w:t>
      </w:r>
      <w:r>
        <w:rPr>
          <w:color w:val="231F20"/>
          <w:w w:val="105"/>
        </w:rPr>
        <w:t>language</w:t>
      </w:r>
      <w:r>
        <w:rPr>
          <w:color w:val="231F20"/>
          <w:spacing w:val="-10"/>
          <w:w w:val="105"/>
        </w:rPr>
        <w:t> </w:t>
      </w:r>
      <w:r>
        <w:rPr>
          <w:color w:val="231F20"/>
          <w:w w:val="105"/>
        </w:rPr>
        <w:t>curriculum.</w:t>
      </w:r>
      <w:r>
        <w:rPr>
          <w:color w:val="231F20"/>
          <w:spacing w:val="-11"/>
          <w:w w:val="105"/>
        </w:rPr>
        <w:t> </w:t>
      </w:r>
      <w:r>
        <w:rPr>
          <w:color w:val="231F20"/>
          <w:w w:val="105"/>
        </w:rPr>
        <w:t>Boston:</w:t>
      </w:r>
      <w:r>
        <w:rPr>
          <w:color w:val="231F20"/>
          <w:spacing w:val="-9"/>
          <w:w w:val="105"/>
        </w:rPr>
        <w:t> </w:t>
      </w:r>
      <w:r>
        <w:rPr>
          <w:color w:val="231F20"/>
          <w:w w:val="105"/>
        </w:rPr>
        <w:t>Heinle</w:t>
      </w:r>
      <w:r>
        <w:rPr>
          <w:color w:val="231F20"/>
          <w:spacing w:val="-7"/>
          <w:w w:val="105"/>
        </w:rPr>
        <w:t> </w:t>
      </w:r>
      <w:r>
        <w:rPr>
          <w:color w:val="231F20"/>
          <w:w w:val="105"/>
        </w:rPr>
        <w:t>and</w:t>
      </w:r>
      <w:r>
        <w:rPr>
          <w:color w:val="231F20"/>
          <w:spacing w:val="-11"/>
          <w:w w:val="105"/>
        </w:rPr>
        <w:t> </w:t>
      </w:r>
      <w:r>
        <w:rPr>
          <w:color w:val="231F20"/>
          <w:spacing w:val="-2"/>
          <w:w w:val="105"/>
        </w:rPr>
        <w:t>Heinle.</w:t>
      </w:r>
    </w:p>
    <w:p>
      <w:pPr>
        <w:pStyle w:val="BodyText"/>
        <w:spacing w:line="247" w:lineRule="auto" w:before="125"/>
        <w:ind w:left="656" w:right="139" w:hanging="531"/>
        <w:jc w:val="both"/>
      </w:pPr>
      <w:r>
        <w:rPr>
          <w:color w:val="231F20"/>
          <w:w w:val="105"/>
        </w:rPr>
        <w:t>Büyüköztürk,</w:t>
      </w:r>
      <w:r>
        <w:rPr>
          <w:color w:val="231F20"/>
          <w:w w:val="105"/>
        </w:rPr>
        <w:t> Ş.(2006).</w:t>
      </w:r>
      <w:r>
        <w:rPr>
          <w:color w:val="231F20"/>
          <w:w w:val="105"/>
        </w:rPr>
        <w:t> Sosyal</w:t>
      </w:r>
      <w:r>
        <w:rPr>
          <w:color w:val="231F20"/>
          <w:w w:val="105"/>
        </w:rPr>
        <w:t> Bilimler</w:t>
      </w:r>
      <w:r>
        <w:rPr>
          <w:color w:val="231F20"/>
          <w:w w:val="105"/>
        </w:rPr>
        <w:t> İçin</w:t>
      </w:r>
      <w:r>
        <w:rPr>
          <w:color w:val="231F20"/>
          <w:w w:val="105"/>
        </w:rPr>
        <w:t> Veri</w:t>
      </w:r>
      <w:r>
        <w:rPr>
          <w:color w:val="231F20"/>
          <w:w w:val="105"/>
        </w:rPr>
        <w:t> Analizi:</w:t>
      </w:r>
      <w:r>
        <w:rPr>
          <w:color w:val="231F20"/>
          <w:w w:val="105"/>
        </w:rPr>
        <w:t> İstatistik,</w:t>
      </w:r>
      <w:r>
        <w:rPr>
          <w:color w:val="231F20"/>
          <w:w w:val="105"/>
        </w:rPr>
        <w:t> Araştırma</w:t>
      </w:r>
      <w:r>
        <w:rPr>
          <w:color w:val="231F20"/>
          <w:w w:val="105"/>
        </w:rPr>
        <w:t> Deseni</w:t>
      </w:r>
      <w:r>
        <w:rPr>
          <w:color w:val="231F20"/>
          <w:w w:val="105"/>
        </w:rPr>
        <w:t> SPSS Uygulamaları ve Yorum. Ankara: PegemA Yayıncılık.</w:t>
      </w:r>
    </w:p>
    <w:p>
      <w:pPr>
        <w:spacing w:line="254" w:lineRule="auto" w:before="116"/>
        <w:ind w:left="656" w:right="144" w:hanging="531"/>
        <w:jc w:val="both"/>
        <w:rPr>
          <w:sz w:val="18"/>
        </w:rPr>
      </w:pPr>
      <w:r>
        <w:rPr>
          <w:color w:val="231F20"/>
          <w:w w:val="105"/>
          <w:sz w:val="18"/>
        </w:rPr>
        <w:t>Canaran, Ö., Bayram, İ., &amp; Altuğ, Ç. (2020). English for Specific Purposes (ESP) Program Evaluation: Perspectives from Three Faculties. </w:t>
      </w:r>
      <w:r>
        <w:rPr>
          <w:i/>
          <w:color w:val="231F20"/>
          <w:w w:val="105"/>
          <w:sz w:val="18"/>
        </w:rPr>
        <w:t>Başkent University Journal of Education</w:t>
      </w:r>
      <w:r>
        <w:rPr>
          <w:color w:val="231F20"/>
          <w:w w:val="105"/>
          <w:sz w:val="18"/>
        </w:rPr>
        <w:t>, </w:t>
      </w:r>
      <w:r>
        <w:rPr>
          <w:i/>
          <w:color w:val="231F20"/>
          <w:w w:val="105"/>
          <w:sz w:val="18"/>
        </w:rPr>
        <w:t>7</w:t>
      </w:r>
      <w:r>
        <w:rPr>
          <w:color w:val="231F20"/>
          <w:w w:val="105"/>
          <w:sz w:val="18"/>
        </w:rPr>
        <w:t>(1), 20-28.</w:t>
      </w:r>
    </w:p>
    <w:p>
      <w:pPr>
        <w:pStyle w:val="BodyText"/>
        <w:spacing w:line="249" w:lineRule="auto" w:before="106"/>
        <w:ind w:left="656" w:right="145" w:hanging="531"/>
        <w:jc w:val="both"/>
      </w:pPr>
      <w:r>
        <w:rPr>
          <w:color w:val="231F20"/>
          <w:w w:val="105"/>
        </w:rPr>
        <w:t>Chan, V. (2001). Determining students’ language needs in a tertiary setting. English Teaching Forum July, 16-27.</w:t>
      </w:r>
    </w:p>
    <w:p>
      <w:pPr>
        <w:spacing w:line="247" w:lineRule="auto" w:before="117"/>
        <w:ind w:left="656" w:right="140" w:hanging="531"/>
        <w:jc w:val="both"/>
        <w:rPr>
          <w:sz w:val="18"/>
        </w:rPr>
      </w:pPr>
      <w:r>
        <w:rPr>
          <w:color w:val="231F20"/>
          <w:w w:val="105"/>
          <w:sz w:val="18"/>
        </w:rPr>
        <w:t>Chen,</w:t>
      </w:r>
      <w:r>
        <w:rPr>
          <w:color w:val="231F20"/>
          <w:spacing w:val="-6"/>
          <w:w w:val="105"/>
          <w:sz w:val="18"/>
        </w:rPr>
        <w:t> </w:t>
      </w:r>
      <w:r>
        <w:rPr>
          <w:color w:val="231F20"/>
          <w:w w:val="105"/>
          <w:sz w:val="18"/>
        </w:rPr>
        <w:t>H.</w:t>
      </w:r>
      <w:r>
        <w:rPr>
          <w:color w:val="231F20"/>
          <w:spacing w:val="-3"/>
          <w:w w:val="105"/>
          <w:sz w:val="18"/>
        </w:rPr>
        <w:t> </w:t>
      </w:r>
      <w:r>
        <w:rPr>
          <w:color w:val="231F20"/>
          <w:w w:val="105"/>
          <w:sz w:val="18"/>
        </w:rPr>
        <w:t>T.,</w:t>
      </w:r>
      <w:r>
        <w:rPr>
          <w:color w:val="231F20"/>
          <w:spacing w:val="-6"/>
          <w:w w:val="105"/>
          <w:sz w:val="18"/>
        </w:rPr>
        <w:t> </w:t>
      </w:r>
      <w:r>
        <w:rPr>
          <w:color w:val="231F20"/>
          <w:w w:val="105"/>
          <w:sz w:val="18"/>
        </w:rPr>
        <w:t>&amp;</w:t>
      </w:r>
      <w:r>
        <w:rPr>
          <w:color w:val="231F20"/>
          <w:spacing w:val="-4"/>
          <w:w w:val="105"/>
          <w:sz w:val="18"/>
        </w:rPr>
        <w:t> </w:t>
      </w:r>
      <w:r>
        <w:rPr>
          <w:color w:val="231F20"/>
          <w:w w:val="105"/>
          <w:sz w:val="18"/>
        </w:rPr>
        <w:t>Chen,</w:t>
      </w:r>
      <w:r>
        <w:rPr>
          <w:color w:val="231F20"/>
          <w:spacing w:val="-4"/>
          <w:w w:val="105"/>
          <w:sz w:val="18"/>
        </w:rPr>
        <w:t> </w:t>
      </w:r>
      <w:r>
        <w:rPr>
          <w:color w:val="231F20"/>
          <w:w w:val="105"/>
          <w:sz w:val="18"/>
        </w:rPr>
        <w:t>H.</w:t>
      </w:r>
      <w:r>
        <w:rPr>
          <w:color w:val="231F20"/>
          <w:spacing w:val="-4"/>
          <w:w w:val="105"/>
          <w:sz w:val="18"/>
        </w:rPr>
        <w:t> </w:t>
      </w:r>
      <w:r>
        <w:rPr>
          <w:color w:val="231F20"/>
          <w:w w:val="105"/>
          <w:sz w:val="18"/>
        </w:rPr>
        <w:t>T.</w:t>
      </w:r>
      <w:r>
        <w:rPr>
          <w:color w:val="231F20"/>
          <w:spacing w:val="-4"/>
          <w:w w:val="105"/>
          <w:sz w:val="18"/>
        </w:rPr>
        <w:t> </w:t>
      </w:r>
      <w:r>
        <w:rPr>
          <w:color w:val="231F20"/>
          <w:w w:val="105"/>
          <w:sz w:val="18"/>
        </w:rPr>
        <w:t>(2005).</w:t>
      </w:r>
      <w:r>
        <w:rPr>
          <w:color w:val="231F20"/>
          <w:spacing w:val="-6"/>
          <w:w w:val="105"/>
          <w:sz w:val="18"/>
        </w:rPr>
        <w:t> </w:t>
      </w:r>
      <w:r>
        <w:rPr>
          <w:i/>
          <w:color w:val="231F20"/>
          <w:w w:val="105"/>
          <w:sz w:val="18"/>
        </w:rPr>
        <w:t>Practical</w:t>
      </w:r>
      <w:r>
        <w:rPr>
          <w:i/>
          <w:color w:val="231F20"/>
          <w:spacing w:val="-7"/>
          <w:w w:val="105"/>
          <w:sz w:val="18"/>
        </w:rPr>
        <w:t> </w:t>
      </w:r>
      <w:r>
        <w:rPr>
          <w:i/>
          <w:color w:val="231F20"/>
          <w:w w:val="105"/>
          <w:sz w:val="18"/>
        </w:rPr>
        <w:t>program</w:t>
      </w:r>
      <w:r>
        <w:rPr>
          <w:i/>
          <w:color w:val="231F20"/>
          <w:spacing w:val="-2"/>
          <w:w w:val="105"/>
          <w:sz w:val="18"/>
        </w:rPr>
        <w:t> </w:t>
      </w:r>
      <w:r>
        <w:rPr>
          <w:i/>
          <w:color w:val="231F20"/>
          <w:w w:val="105"/>
          <w:sz w:val="18"/>
        </w:rPr>
        <w:t>evaluation:</w:t>
      </w:r>
      <w:r>
        <w:rPr>
          <w:i/>
          <w:color w:val="231F20"/>
          <w:spacing w:val="-5"/>
          <w:w w:val="105"/>
          <w:sz w:val="18"/>
        </w:rPr>
        <w:t> </w:t>
      </w:r>
      <w:r>
        <w:rPr>
          <w:i/>
          <w:color w:val="231F20"/>
          <w:w w:val="105"/>
          <w:sz w:val="18"/>
        </w:rPr>
        <w:t>Assessing</w:t>
      </w:r>
      <w:r>
        <w:rPr>
          <w:i/>
          <w:color w:val="231F20"/>
          <w:spacing w:val="-4"/>
          <w:w w:val="105"/>
          <w:sz w:val="18"/>
        </w:rPr>
        <w:t> </w:t>
      </w:r>
      <w:r>
        <w:rPr>
          <w:i/>
          <w:color w:val="231F20"/>
          <w:w w:val="105"/>
          <w:sz w:val="18"/>
        </w:rPr>
        <w:t>and</w:t>
      </w:r>
      <w:r>
        <w:rPr>
          <w:i/>
          <w:color w:val="231F20"/>
          <w:spacing w:val="-5"/>
          <w:w w:val="105"/>
          <w:sz w:val="18"/>
        </w:rPr>
        <w:t> </w:t>
      </w:r>
      <w:r>
        <w:rPr>
          <w:i/>
          <w:color w:val="231F20"/>
          <w:w w:val="105"/>
          <w:sz w:val="18"/>
        </w:rPr>
        <w:t>improving</w:t>
      </w:r>
      <w:r>
        <w:rPr>
          <w:i/>
          <w:color w:val="231F20"/>
          <w:spacing w:val="-5"/>
          <w:w w:val="105"/>
          <w:sz w:val="18"/>
        </w:rPr>
        <w:t> </w:t>
      </w:r>
      <w:r>
        <w:rPr>
          <w:i/>
          <w:color w:val="231F20"/>
          <w:w w:val="105"/>
          <w:sz w:val="18"/>
        </w:rPr>
        <w:t>planning, implementation, and effectiveness</w:t>
      </w:r>
      <w:r>
        <w:rPr>
          <w:color w:val="231F20"/>
          <w:w w:val="105"/>
          <w:sz w:val="18"/>
        </w:rPr>
        <w:t>. Sage.</w:t>
      </w:r>
    </w:p>
    <w:p>
      <w:pPr>
        <w:spacing w:line="254" w:lineRule="auto" w:before="117"/>
        <w:ind w:left="656" w:right="135" w:hanging="531"/>
        <w:jc w:val="both"/>
        <w:rPr>
          <w:sz w:val="18"/>
        </w:rPr>
      </w:pPr>
      <w:r>
        <w:rPr>
          <w:color w:val="231F20"/>
          <w:w w:val="105"/>
          <w:sz w:val="18"/>
        </w:rPr>
        <w:t>Clark,</w:t>
      </w:r>
      <w:r>
        <w:rPr>
          <w:color w:val="231F20"/>
          <w:w w:val="105"/>
          <w:sz w:val="18"/>
        </w:rPr>
        <w:t> J.</w:t>
      </w:r>
      <w:r>
        <w:rPr>
          <w:color w:val="231F20"/>
          <w:w w:val="105"/>
          <w:sz w:val="18"/>
        </w:rPr>
        <w:t> T.</w:t>
      </w:r>
      <w:r>
        <w:rPr>
          <w:color w:val="231F20"/>
          <w:w w:val="105"/>
          <w:sz w:val="18"/>
        </w:rPr>
        <w:t> (2020).</w:t>
      </w:r>
      <w:r>
        <w:rPr>
          <w:color w:val="231F20"/>
          <w:w w:val="105"/>
          <w:sz w:val="18"/>
        </w:rPr>
        <w:t> Distanceeducation.</w:t>
      </w:r>
      <w:r>
        <w:rPr>
          <w:color w:val="231F20"/>
          <w:w w:val="105"/>
          <w:sz w:val="18"/>
        </w:rPr>
        <w:t> In</w:t>
      </w:r>
      <w:r>
        <w:rPr>
          <w:color w:val="231F20"/>
          <w:spacing w:val="-4"/>
          <w:w w:val="105"/>
          <w:sz w:val="18"/>
        </w:rPr>
        <w:t> </w:t>
      </w:r>
      <w:r>
        <w:rPr>
          <w:i/>
          <w:color w:val="231F20"/>
          <w:w w:val="105"/>
          <w:sz w:val="18"/>
        </w:rPr>
        <w:t>Clinical</w:t>
      </w:r>
      <w:r>
        <w:rPr>
          <w:i/>
          <w:color w:val="231F20"/>
          <w:w w:val="105"/>
          <w:sz w:val="18"/>
        </w:rPr>
        <w:t> engineering</w:t>
      </w:r>
      <w:r>
        <w:rPr>
          <w:i/>
          <w:color w:val="231F20"/>
          <w:w w:val="105"/>
          <w:sz w:val="18"/>
        </w:rPr>
        <w:t> handbook</w:t>
      </w:r>
      <w:r>
        <w:rPr>
          <w:i/>
          <w:color w:val="231F20"/>
          <w:spacing w:val="-4"/>
          <w:w w:val="105"/>
          <w:sz w:val="18"/>
        </w:rPr>
        <w:t> </w:t>
      </w:r>
      <w:r>
        <w:rPr>
          <w:color w:val="231F20"/>
          <w:w w:val="105"/>
          <w:sz w:val="18"/>
        </w:rPr>
        <w:t>(pp.</w:t>
      </w:r>
      <w:r>
        <w:rPr>
          <w:color w:val="231F20"/>
          <w:w w:val="105"/>
          <w:sz w:val="18"/>
        </w:rPr>
        <w:t> 410-415).</w:t>
      </w:r>
      <w:r>
        <w:rPr>
          <w:color w:val="231F20"/>
          <w:w w:val="105"/>
          <w:sz w:val="18"/>
        </w:rPr>
        <w:t> Academic </w:t>
      </w:r>
      <w:r>
        <w:rPr>
          <w:color w:val="231F20"/>
          <w:spacing w:val="-2"/>
          <w:w w:val="105"/>
          <w:sz w:val="18"/>
        </w:rPr>
        <w:t>Press.</w:t>
      </w:r>
    </w:p>
    <w:p>
      <w:pPr>
        <w:spacing w:line="249" w:lineRule="auto" w:before="106"/>
        <w:ind w:left="656" w:right="140" w:hanging="531"/>
        <w:jc w:val="both"/>
        <w:rPr>
          <w:sz w:val="18"/>
        </w:rPr>
      </w:pPr>
      <w:r>
        <w:rPr>
          <w:color w:val="231F20"/>
          <w:w w:val="105"/>
          <w:sz w:val="18"/>
        </w:rPr>
        <w:t>Coskun,</w:t>
      </w:r>
      <w:r>
        <w:rPr>
          <w:color w:val="231F20"/>
          <w:w w:val="105"/>
          <w:sz w:val="18"/>
        </w:rPr>
        <w:t> A.,</w:t>
      </w:r>
      <w:r>
        <w:rPr>
          <w:color w:val="231F20"/>
          <w:w w:val="105"/>
          <w:sz w:val="18"/>
        </w:rPr>
        <w:t> &amp;</w:t>
      </w:r>
      <w:r>
        <w:rPr>
          <w:color w:val="231F20"/>
          <w:w w:val="105"/>
          <w:sz w:val="18"/>
        </w:rPr>
        <w:t> Daloglu,</w:t>
      </w:r>
      <w:r>
        <w:rPr>
          <w:color w:val="231F20"/>
          <w:w w:val="105"/>
          <w:sz w:val="18"/>
        </w:rPr>
        <w:t> A.</w:t>
      </w:r>
      <w:r>
        <w:rPr>
          <w:color w:val="231F20"/>
          <w:w w:val="105"/>
          <w:sz w:val="18"/>
        </w:rPr>
        <w:t> (2010).</w:t>
      </w:r>
      <w:r>
        <w:rPr>
          <w:color w:val="231F20"/>
          <w:w w:val="105"/>
          <w:sz w:val="18"/>
        </w:rPr>
        <w:t> Evaluating</w:t>
      </w:r>
      <w:r>
        <w:rPr>
          <w:color w:val="231F20"/>
          <w:w w:val="105"/>
          <w:sz w:val="18"/>
        </w:rPr>
        <w:t> an</w:t>
      </w:r>
      <w:r>
        <w:rPr>
          <w:color w:val="231F20"/>
          <w:w w:val="105"/>
          <w:sz w:val="18"/>
        </w:rPr>
        <w:t> English</w:t>
      </w:r>
      <w:r>
        <w:rPr>
          <w:color w:val="231F20"/>
          <w:w w:val="105"/>
          <w:sz w:val="18"/>
        </w:rPr>
        <w:t> language</w:t>
      </w:r>
      <w:r>
        <w:rPr>
          <w:color w:val="231F20"/>
          <w:w w:val="105"/>
          <w:sz w:val="18"/>
        </w:rPr>
        <w:t> teacher</w:t>
      </w:r>
      <w:r>
        <w:rPr>
          <w:color w:val="231F20"/>
          <w:w w:val="105"/>
          <w:sz w:val="18"/>
        </w:rPr>
        <w:t> education</w:t>
      </w:r>
      <w:r>
        <w:rPr>
          <w:color w:val="231F20"/>
          <w:w w:val="105"/>
          <w:sz w:val="18"/>
        </w:rPr>
        <w:t> program throughPeacock's model. </w:t>
      </w:r>
      <w:r>
        <w:rPr>
          <w:i/>
          <w:color w:val="231F20"/>
          <w:w w:val="105"/>
          <w:sz w:val="18"/>
        </w:rPr>
        <w:t>Australian Journal of Teacher Education (Online)</w:t>
      </w:r>
      <w:r>
        <w:rPr>
          <w:color w:val="231F20"/>
          <w:w w:val="105"/>
          <w:sz w:val="18"/>
        </w:rPr>
        <w:t>, </w:t>
      </w:r>
      <w:r>
        <w:rPr>
          <w:i/>
          <w:color w:val="231F20"/>
          <w:w w:val="105"/>
          <w:sz w:val="18"/>
        </w:rPr>
        <w:t>35</w:t>
      </w:r>
      <w:r>
        <w:rPr>
          <w:color w:val="231F20"/>
          <w:w w:val="105"/>
          <w:sz w:val="18"/>
        </w:rPr>
        <w:t>(6), 24-42.</w:t>
      </w:r>
    </w:p>
    <w:p>
      <w:pPr>
        <w:pStyle w:val="BodyText"/>
        <w:spacing w:line="249" w:lineRule="auto" w:before="117"/>
        <w:ind w:left="656" w:right="142" w:hanging="531"/>
        <w:jc w:val="both"/>
      </w:pPr>
      <w:r>
        <w:rPr>
          <w:color w:val="231F20"/>
          <w:w w:val="105"/>
        </w:rPr>
        <w:t>Coşkun,</w:t>
      </w:r>
      <w:r>
        <w:rPr>
          <w:color w:val="231F20"/>
          <w:spacing w:val="-12"/>
          <w:w w:val="105"/>
        </w:rPr>
        <w:t> </w:t>
      </w:r>
      <w:r>
        <w:rPr>
          <w:color w:val="231F20"/>
          <w:w w:val="105"/>
        </w:rPr>
        <w:t>A.</w:t>
      </w:r>
      <w:r>
        <w:rPr>
          <w:color w:val="231F20"/>
          <w:spacing w:val="-11"/>
          <w:w w:val="105"/>
        </w:rPr>
        <w:t> </w:t>
      </w:r>
      <w:r>
        <w:rPr>
          <w:color w:val="231F20"/>
          <w:w w:val="105"/>
        </w:rPr>
        <w:t>&amp;</w:t>
      </w:r>
      <w:r>
        <w:rPr>
          <w:color w:val="231F20"/>
          <w:spacing w:val="-12"/>
          <w:w w:val="105"/>
        </w:rPr>
        <w:t> </w:t>
      </w:r>
      <w:r>
        <w:rPr>
          <w:color w:val="231F20"/>
          <w:w w:val="105"/>
        </w:rPr>
        <w:t>Mutlu</w:t>
      </w:r>
      <w:r>
        <w:rPr>
          <w:color w:val="231F20"/>
          <w:spacing w:val="-11"/>
          <w:w w:val="105"/>
        </w:rPr>
        <w:t> </w:t>
      </w:r>
      <w:r>
        <w:rPr>
          <w:color w:val="231F20"/>
          <w:w w:val="105"/>
        </w:rPr>
        <w:t>H.T.</w:t>
      </w:r>
      <w:r>
        <w:rPr>
          <w:color w:val="231F20"/>
          <w:spacing w:val="-11"/>
          <w:w w:val="105"/>
        </w:rPr>
        <w:t> </w:t>
      </w:r>
      <w:r>
        <w:rPr>
          <w:color w:val="231F20"/>
          <w:w w:val="105"/>
        </w:rPr>
        <w:t>(2017).</w:t>
      </w:r>
      <w:r>
        <w:rPr>
          <w:color w:val="231F20"/>
          <w:spacing w:val="-12"/>
          <w:w w:val="105"/>
        </w:rPr>
        <w:t> </w:t>
      </w:r>
      <w:r>
        <w:rPr>
          <w:color w:val="231F20"/>
          <w:w w:val="105"/>
        </w:rPr>
        <w:t>Investigating</w:t>
      </w:r>
      <w:r>
        <w:rPr>
          <w:color w:val="231F20"/>
          <w:spacing w:val="-11"/>
          <w:w w:val="105"/>
        </w:rPr>
        <w:t> </w:t>
      </w:r>
      <w:r>
        <w:rPr>
          <w:color w:val="231F20"/>
          <w:w w:val="105"/>
        </w:rPr>
        <w:t>High</w:t>
      </w:r>
      <w:r>
        <w:rPr>
          <w:color w:val="231F20"/>
          <w:spacing w:val="-12"/>
          <w:w w:val="105"/>
        </w:rPr>
        <w:t> </w:t>
      </w:r>
      <w:r>
        <w:rPr>
          <w:color w:val="231F20"/>
          <w:w w:val="105"/>
        </w:rPr>
        <w:t>School</w:t>
      </w:r>
      <w:r>
        <w:rPr>
          <w:color w:val="231F20"/>
          <w:spacing w:val="-11"/>
          <w:w w:val="105"/>
        </w:rPr>
        <w:t> </w:t>
      </w:r>
      <w:r>
        <w:rPr>
          <w:color w:val="231F20"/>
          <w:w w:val="105"/>
        </w:rPr>
        <w:t>Students'</w:t>
      </w:r>
      <w:r>
        <w:rPr>
          <w:color w:val="231F20"/>
          <w:spacing w:val="-11"/>
          <w:w w:val="105"/>
        </w:rPr>
        <w:t> </w:t>
      </w:r>
      <w:r>
        <w:rPr>
          <w:color w:val="231F20"/>
          <w:w w:val="105"/>
        </w:rPr>
        <w:t>Use</w:t>
      </w:r>
      <w:r>
        <w:rPr>
          <w:color w:val="231F20"/>
          <w:spacing w:val="-12"/>
          <w:w w:val="105"/>
        </w:rPr>
        <w:t> </w:t>
      </w:r>
      <w:r>
        <w:rPr>
          <w:color w:val="231F20"/>
          <w:w w:val="105"/>
        </w:rPr>
        <w:t>of</w:t>
      </w:r>
      <w:r>
        <w:rPr>
          <w:color w:val="231F20"/>
          <w:spacing w:val="-11"/>
          <w:w w:val="105"/>
        </w:rPr>
        <w:t> </w:t>
      </w:r>
      <w:r>
        <w:rPr>
          <w:color w:val="231F20"/>
          <w:w w:val="105"/>
        </w:rPr>
        <w:t>Extramural</w:t>
      </w:r>
      <w:r>
        <w:rPr>
          <w:color w:val="231F20"/>
          <w:spacing w:val="-12"/>
          <w:w w:val="105"/>
        </w:rPr>
        <w:t> </w:t>
      </w:r>
      <w:r>
        <w:rPr>
          <w:color w:val="231F20"/>
          <w:w w:val="105"/>
        </w:rPr>
        <w:t>English:</w:t>
      </w:r>
      <w:r>
        <w:rPr>
          <w:color w:val="231F20"/>
          <w:spacing w:val="-11"/>
          <w:w w:val="105"/>
        </w:rPr>
        <w:t> </w:t>
      </w:r>
      <w:r>
        <w:rPr>
          <w:color w:val="231F20"/>
          <w:w w:val="105"/>
        </w:rPr>
        <w:t>A</w:t>
      </w:r>
      <w:r>
        <w:rPr>
          <w:color w:val="231F20"/>
          <w:spacing w:val="-11"/>
          <w:w w:val="105"/>
        </w:rPr>
        <w:t> </w:t>
      </w:r>
      <w:r>
        <w:rPr>
          <w:color w:val="231F20"/>
          <w:w w:val="105"/>
        </w:rPr>
        <w:t>Scale Development Study, İnsan ve Toplum Bilimleri Araştırmaları Dergisi 6(1), 571-590.</w:t>
      </w:r>
    </w:p>
    <w:p>
      <w:pPr>
        <w:pStyle w:val="BodyText"/>
        <w:spacing w:line="249" w:lineRule="auto" w:before="112"/>
        <w:ind w:left="656" w:right="143" w:hanging="531"/>
        <w:jc w:val="both"/>
      </w:pPr>
      <w:r>
        <w:rPr>
          <w:color w:val="231F20"/>
          <w:spacing w:val="-2"/>
          <w:w w:val="105"/>
        </w:rPr>
        <w:t>Cunningham, P. D. (2017). Bridging the distance: Using interactive communication tools to make online </w:t>
      </w:r>
      <w:r>
        <w:rPr>
          <w:color w:val="231F20"/>
          <w:w w:val="105"/>
        </w:rPr>
        <w:t>education more social. </w:t>
      </w:r>
      <w:r>
        <w:rPr>
          <w:i/>
          <w:color w:val="231F20"/>
          <w:w w:val="105"/>
        </w:rPr>
        <w:t>Library trends</w:t>
      </w:r>
      <w:r>
        <w:rPr>
          <w:color w:val="231F20"/>
          <w:w w:val="105"/>
        </w:rPr>
        <w:t>, </w:t>
      </w:r>
      <w:r>
        <w:rPr>
          <w:i/>
          <w:color w:val="231F20"/>
          <w:w w:val="105"/>
        </w:rPr>
        <w:t>65</w:t>
      </w:r>
      <w:r>
        <w:rPr>
          <w:color w:val="231F20"/>
          <w:w w:val="105"/>
        </w:rPr>
        <w:t>(4), 589-613.</w:t>
      </w:r>
    </w:p>
    <w:p>
      <w:pPr>
        <w:pStyle w:val="BodyText"/>
        <w:spacing w:line="252" w:lineRule="auto" w:before="112"/>
        <w:ind w:left="656" w:right="133" w:hanging="531"/>
        <w:jc w:val="both"/>
      </w:pPr>
      <w:r>
        <w:rPr>
          <w:color w:val="231F20"/>
          <w:w w:val="105"/>
        </w:rPr>
        <w:t>Davie,</w:t>
      </w:r>
      <w:r>
        <w:rPr>
          <w:color w:val="231F20"/>
          <w:w w:val="105"/>
        </w:rPr>
        <w:t> L.</w:t>
      </w:r>
      <w:r>
        <w:rPr>
          <w:color w:val="231F20"/>
          <w:w w:val="105"/>
        </w:rPr>
        <w:t> (1995).</w:t>
      </w:r>
      <w:r>
        <w:rPr>
          <w:color w:val="231F20"/>
          <w:w w:val="105"/>
        </w:rPr>
        <w:t> Times</w:t>
      </w:r>
      <w:r>
        <w:rPr>
          <w:color w:val="231F20"/>
          <w:w w:val="105"/>
        </w:rPr>
        <w:t> of</w:t>
      </w:r>
      <w:r>
        <w:rPr>
          <w:color w:val="231F20"/>
          <w:w w:val="105"/>
        </w:rPr>
        <w:t> turbulence</w:t>
      </w:r>
      <w:r>
        <w:rPr>
          <w:color w:val="231F20"/>
          <w:w w:val="105"/>
        </w:rPr>
        <w:t> and</w:t>
      </w:r>
      <w:r>
        <w:rPr>
          <w:color w:val="231F20"/>
          <w:w w:val="105"/>
        </w:rPr>
        <w:t> transition:</w:t>
      </w:r>
      <w:r>
        <w:rPr>
          <w:color w:val="231F20"/>
          <w:w w:val="105"/>
        </w:rPr>
        <w:t> needed</w:t>
      </w:r>
      <w:r>
        <w:rPr>
          <w:color w:val="231F20"/>
          <w:w w:val="105"/>
        </w:rPr>
        <w:t> research</w:t>
      </w:r>
      <w:r>
        <w:rPr>
          <w:color w:val="231F20"/>
          <w:w w:val="105"/>
        </w:rPr>
        <w:t> in</w:t>
      </w:r>
      <w:r>
        <w:rPr>
          <w:color w:val="231F20"/>
          <w:w w:val="105"/>
        </w:rPr>
        <w:t> computermediated</w:t>
      </w:r>
      <w:r>
        <w:rPr>
          <w:rFonts w:ascii="Times New Roman" w:hAnsi="Times New Roman"/>
          <w:color w:val="231F20"/>
          <w:w w:val="105"/>
        </w:rPr>
        <w:t>‐ </w:t>
      </w:r>
      <w:r>
        <w:rPr>
          <w:color w:val="231F20"/>
          <w:w w:val="105"/>
        </w:rPr>
        <w:t>communication (CMC)</w:t>
      </w:r>
      <w:r>
        <w:rPr>
          <w:color w:val="231F20"/>
          <w:w w:val="105"/>
        </w:rPr>
        <w:t> course design.</w:t>
      </w:r>
      <w:r>
        <w:rPr>
          <w:color w:val="231F20"/>
          <w:w w:val="105"/>
        </w:rPr>
        <w:t> In</w:t>
      </w:r>
      <w:r>
        <w:rPr>
          <w:color w:val="231F20"/>
          <w:w w:val="105"/>
        </w:rPr>
        <w:t> E.</w:t>
      </w:r>
      <w:r>
        <w:rPr>
          <w:color w:val="231F20"/>
          <w:w w:val="105"/>
        </w:rPr>
        <w:t> Wagner &amp; M.</w:t>
      </w:r>
      <w:r>
        <w:rPr>
          <w:color w:val="231F20"/>
          <w:w w:val="105"/>
        </w:rPr>
        <w:t> Koble</w:t>
      </w:r>
      <w:r>
        <w:rPr>
          <w:color w:val="231F20"/>
          <w:w w:val="105"/>
        </w:rPr>
        <w:t> (Eds.),</w:t>
      </w:r>
      <w:r>
        <w:rPr>
          <w:color w:val="231F20"/>
          <w:w w:val="105"/>
        </w:rPr>
        <w:t> Distance</w:t>
      </w:r>
      <w:r>
        <w:rPr>
          <w:color w:val="231F20"/>
          <w:w w:val="105"/>
        </w:rPr>
        <w:t> education symposium</w:t>
      </w:r>
      <w:r>
        <w:rPr>
          <w:color w:val="231F20"/>
          <w:w w:val="105"/>
        </w:rPr>
        <w:t> 3:</w:t>
      </w:r>
      <w:r>
        <w:rPr>
          <w:color w:val="231F20"/>
          <w:w w:val="105"/>
        </w:rPr>
        <w:t> coursedesign.</w:t>
      </w:r>
      <w:r>
        <w:rPr>
          <w:color w:val="231F20"/>
          <w:w w:val="105"/>
        </w:rPr>
        <w:t> Selected</w:t>
      </w:r>
      <w:r>
        <w:rPr>
          <w:color w:val="231F20"/>
          <w:w w:val="105"/>
        </w:rPr>
        <w:t> papers</w:t>
      </w:r>
      <w:r>
        <w:rPr>
          <w:color w:val="231F20"/>
          <w:w w:val="105"/>
        </w:rPr>
        <w:t> presented</w:t>
      </w:r>
      <w:r>
        <w:rPr>
          <w:color w:val="231F20"/>
          <w:w w:val="105"/>
        </w:rPr>
        <w:t> at</w:t>
      </w:r>
      <w:r>
        <w:rPr>
          <w:color w:val="231F20"/>
          <w:w w:val="105"/>
        </w:rPr>
        <w:t> the</w:t>
      </w:r>
      <w:r>
        <w:rPr>
          <w:color w:val="231F20"/>
          <w:w w:val="105"/>
        </w:rPr>
        <w:t> thirdi</w:t>
      </w:r>
      <w:r>
        <w:rPr>
          <w:color w:val="231F20"/>
          <w:w w:val="105"/>
        </w:rPr>
        <w:t> nternational</w:t>
      </w:r>
      <w:r>
        <w:rPr>
          <w:color w:val="231F20"/>
          <w:w w:val="105"/>
        </w:rPr>
        <w:t> distance education</w:t>
      </w:r>
      <w:r>
        <w:rPr>
          <w:color w:val="231F20"/>
          <w:w w:val="105"/>
        </w:rPr>
        <w:t> research</w:t>
      </w:r>
      <w:r>
        <w:rPr>
          <w:color w:val="231F20"/>
          <w:w w:val="105"/>
        </w:rPr>
        <w:t> symposium.</w:t>
      </w:r>
      <w:r>
        <w:rPr>
          <w:color w:val="231F20"/>
          <w:w w:val="105"/>
        </w:rPr>
        <w:t> ACSDE</w:t>
      </w:r>
      <w:r>
        <w:rPr>
          <w:color w:val="231F20"/>
          <w:w w:val="105"/>
        </w:rPr>
        <w:t> research</w:t>
      </w:r>
      <w:r>
        <w:rPr>
          <w:color w:val="231F20"/>
          <w:w w:val="105"/>
        </w:rPr>
        <w:t> monograph</w:t>
      </w:r>
      <w:r>
        <w:rPr>
          <w:color w:val="231F20"/>
          <w:w w:val="105"/>
        </w:rPr>
        <w:t> #14.</w:t>
      </w:r>
      <w:r>
        <w:rPr>
          <w:color w:val="231F20"/>
          <w:w w:val="105"/>
        </w:rPr>
        <w:t> University</w:t>
      </w:r>
      <w:r>
        <w:rPr>
          <w:color w:val="231F20"/>
          <w:w w:val="105"/>
        </w:rPr>
        <w:t> Park,</w:t>
      </w:r>
      <w:r>
        <w:rPr>
          <w:color w:val="231F20"/>
          <w:w w:val="105"/>
        </w:rPr>
        <w:t> PA:</w:t>
      </w:r>
      <w:r>
        <w:rPr>
          <w:color w:val="231F20"/>
          <w:w w:val="105"/>
        </w:rPr>
        <w:t> The Pennsylvania State University.</w:t>
      </w:r>
    </w:p>
    <w:p>
      <w:pPr>
        <w:pStyle w:val="BodyText"/>
        <w:spacing w:line="328" w:lineRule="exact" w:before="12"/>
        <w:ind w:left="125" w:right="136"/>
        <w:jc w:val="both"/>
      </w:pPr>
      <w:r>
        <w:rPr>
          <w:color w:val="231F20"/>
          <w:w w:val="105"/>
        </w:rPr>
        <w:t>Denzin, N. K., &amp; Lincoln, Y. S. (2000). Handbook of qualitative research. London: Sage Publications. Dorrego, E. (2016), Distance Education and Learning Evaluation, </w:t>
      </w:r>
      <w:r>
        <w:rPr>
          <w:i/>
          <w:color w:val="231F20"/>
          <w:w w:val="105"/>
        </w:rPr>
        <w:t>Revista De Educacion a Distancia</w:t>
      </w:r>
      <w:r>
        <w:rPr>
          <w:color w:val="231F20"/>
          <w:w w:val="105"/>
        </w:rPr>
        <w:t>,</w:t>
      </w:r>
    </w:p>
    <w:p>
      <w:pPr>
        <w:pStyle w:val="BodyText"/>
        <w:spacing w:line="188" w:lineRule="exact"/>
        <w:ind w:left="656"/>
      </w:pPr>
      <w:r>
        <w:rPr>
          <w:color w:val="231F20"/>
        </w:rPr>
        <w:t>50,1-</w:t>
      </w:r>
      <w:r>
        <w:rPr>
          <w:color w:val="231F20"/>
          <w:spacing w:val="-5"/>
        </w:rPr>
        <w:t>18</w:t>
      </w:r>
    </w:p>
    <w:p>
      <w:pPr>
        <w:pStyle w:val="BodyText"/>
        <w:spacing w:line="254" w:lineRule="auto" w:before="119"/>
        <w:ind w:left="656" w:right="143" w:hanging="531"/>
        <w:jc w:val="both"/>
      </w:pPr>
      <w:r>
        <w:rPr>
          <w:color w:val="231F20"/>
        </w:rPr>
        <w:t>Do Le, T., &amp; Tran, T. N. T. (2021). English Language Training Curriculum: An Evaluation From Learner’s </w:t>
      </w:r>
      <w:r>
        <w:rPr>
          <w:color w:val="231F20"/>
          <w:w w:val="105"/>
        </w:rPr>
        <w:t>Perceptions. </w:t>
      </w:r>
      <w:r>
        <w:rPr>
          <w:i/>
          <w:color w:val="231F20"/>
          <w:w w:val="105"/>
        </w:rPr>
        <w:t>Open Journal of Social Sciences</w:t>
      </w:r>
      <w:r>
        <w:rPr>
          <w:color w:val="231F20"/>
          <w:w w:val="105"/>
        </w:rPr>
        <w:t>, 9(3), 40-57.</w:t>
      </w:r>
    </w:p>
    <w:p>
      <w:pPr>
        <w:spacing w:line="249" w:lineRule="auto" w:before="109"/>
        <w:ind w:left="656" w:right="140" w:hanging="531"/>
        <w:jc w:val="both"/>
        <w:rPr>
          <w:sz w:val="18"/>
        </w:rPr>
      </w:pPr>
      <w:r>
        <w:rPr>
          <w:color w:val="231F20"/>
          <w:w w:val="105"/>
          <w:sz w:val="18"/>
        </w:rPr>
        <w:t>Efeoglu,</w:t>
      </w:r>
      <w:r>
        <w:rPr>
          <w:color w:val="231F20"/>
          <w:spacing w:val="-12"/>
          <w:w w:val="105"/>
          <w:sz w:val="18"/>
        </w:rPr>
        <w:t> </w:t>
      </w:r>
      <w:r>
        <w:rPr>
          <w:color w:val="231F20"/>
          <w:w w:val="105"/>
          <w:sz w:val="18"/>
        </w:rPr>
        <w:t>G.,</w:t>
      </w:r>
      <w:r>
        <w:rPr>
          <w:color w:val="231F20"/>
          <w:spacing w:val="-10"/>
          <w:w w:val="105"/>
          <w:sz w:val="18"/>
        </w:rPr>
        <w:t> </w:t>
      </w:r>
      <w:r>
        <w:rPr>
          <w:color w:val="231F20"/>
          <w:w w:val="105"/>
          <w:sz w:val="18"/>
        </w:rPr>
        <w:t>Ilerten,</w:t>
      </w:r>
      <w:r>
        <w:rPr>
          <w:color w:val="231F20"/>
          <w:spacing w:val="-12"/>
          <w:w w:val="105"/>
          <w:sz w:val="18"/>
        </w:rPr>
        <w:t> </w:t>
      </w:r>
      <w:r>
        <w:rPr>
          <w:color w:val="231F20"/>
          <w:w w:val="105"/>
          <w:sz w:val="18"/>
        </w:rPr>
        <w:t>F.,</w:t>
      </w:r>
      <w:r>
        <w:rPr>
          <w:color w:val="231F20"/>
          <w:spacing w:val="-9"/>
          <w:w w:val="105"/>
          <w:sz w:val="18"/>
        </w:rPr>
        <w:t> </w:t>
      </w:r>
      <w:r>
        <w:rPr>
          <w:color w:val="231F20"/>
          <w:w w:val="105"/>
          <w:sz w:val="18"/>
        </w:rPr>
        <w:t>&amp;Basal,</w:t>
      </w:r>
      <w:r>
        <w:rPr>
          <w:color w:val="231F20"/>
          <w:spacing w:val="-7"/>
          <w:w w:val="105"/>
          <w:sz w:val="18"/>
        </w:rPr>
        <w:t> </w:t>
      </w:r>
      <w:r>
        <w:rPr>
          <w:color w:val="231F20"/>
          <w:w w:val="105"/>
          <w:sz w:val="18"/>
        </w:rPr>
        <w:t>A.</w:t>
      </w:r>
      <w:r>
        <w:rPr>
          <w:color w:val="231F20"/>
          <w:spacing w:val="-9"/>
          <w:w w:val="105"/>
          <w:sz w:val="18"/>
        </w:rPr>
        <w:t> </w:t>
      </w:r>
      <w:r>
        <w:rPr>
          <w:color w:val="231F20"/>
          <w:w w:val="105"/>
          <w:sz w:val="18"/>
        </w:rPr>
        <w:t>(2018).</w:t>
      </w:r>
      <w:r>
        <w:rPr>
          <w:color w:val="231F20"/>
          <w:spacing w:val="-7"/>
          <w:w w:val="105"/>
          <w:sz w:val="18"/>
        </w:rPr>
        <w:t> </w:t>
      </w:r>
      <w:r>
        <w:rPr>
          <w:color w:val="231F20"/>
          <w:w w:val="105"/>
          <w:sz w:val="18"/>
        </w:rPr>
        <w:t>A</w:t>
      </w:r>
      <w:r>
        <w:rPr>
          <w:color w:val="231F20"/>
          <w:spacing w:val="-12"/>
          <w:w w:val="105"/>
          <w:sz w:val="18"/>
        </w:rPr>
        <w:t> </w:t>
      </w:r>
      <w:r>
        <w:rPr>
          <w:color w:val="231F20"/>
          <w:w w:val="105"/>
          <w:sz w:val="18"/>
        </w:rPr>
        <w:t>Utilization</w:t>
      </w:r>
      <w:r>
        <w:rPr>
          <w:color w:val="231F20"/>
          <w:spacing w:val="-5"/>
          <w:w w:val="105"/>
          <w:sz w:val="18"/>
        </w:rPr>
        <w:t> </w:t>
      </w:r>
      <w:r>
        <w:rPr>
          <w:color w:val="231F20"/>
          <w:w w:val="105"/>
          <w:sz w:val="18"/>
        </w:rPr>
        <w:t>Focused</w:t>
      </w:r>
      <w:r>
        <w:rPr>
          <w:color w:val="231F20"/>
          <w:spacing w:val="-9"/>
          <w:w w:val="105"/>
          <w:sz w:val="18"/>
        </w:rPr>
        <w:t> </w:t>
      </w:r>
      <w:r>
        <w:rPr>
          <w:color w:val="231F20"/>
          <w:w w:val="105"/>
          <w:sz w:val="18"/>
        </w:rPr>
        <w:t>Evaluation</w:t>
      </w:r>
      <w:r>
        <w:rPr>
          <w:color w:val="231F20"/>
          <w:spacing w:val="-9"/>
          <w:w w:val="105"/>
          <w:sz w:val="18"/>
        </w:rPr>
        <w:t> </w:t>
      </w:r>
      <w:r>
        <w:rPr>
          <w:color w:val="231F20"/>
          <w:w w:val="105"/>
          <w:sz w:val="18"/>
        </w:rPr>
        <w:t>of</w:t>
      </w:r>
      <w:r>
        <w:rPr>
          <w:color w:val="231F20"/>
          <w:spacing w:val="-8"/>
          <w:w w:val="105"/>
          <w:sz w:val="18"/>
        </w:rPr>
        <w:t> </w:t>
      </w:r>
      <w:r>
        <w:rPr>
          <w:color w:val="231F20"/>
          <w:w w:val="105"/>
          <w:sz w:val="18"/>
        </w:rPr>
        <w:t>the</w:t>
      </w:r>
      <w:r>
        <w:rPr>
          <w:color w:val="231F20"/>
          <w:spacing w:val="-8"/>
          <w:w w:val="105"/>
          <w:sz w:val="18"/>
        </w:rPr>
        <w:t> </w:t>
      </w:r>
      <w:r>
        <w:rPr>
          <w:color w:val="231F20"/>
          <w:w w:val="105"/>
          <w:sz w:val="18"/>
        </w:rPr>
        <w:t>Preparatory</w:t>
      </w:r>
      <w:r>
        <w:rPr>
          <w:color w:val="231F20"/>
          <w:spacing w:val="-12"/>
          <w:w w:val="105"/>
          <w:sz w:val="18"/>
        </w:rPr>
        <w:t> </w:t>
      </w:r>
      <w:r>
        <w:rPr>
          <w:color w:val="231F20"/>
          <w:w w:val="105"/>
          <w:sz w:val="18"/>
        </w:rPr>
        <w:t>School</w:t>
      </w:r>
      <w:r>
        <w:rPr>
          <w:color w:val="231F20"/>
          <w:spacing w:val="-11"/>
          <w:w w:val="105"/>
          <w:sz w:val="18"/>
        </w:rPr>
        <w:t> </w:t>
      </w:r>
      <w:r>
        <w:rPr>
          <w:color w:val="231F20"/>
          <w:w w:val="105"/>
          <w:sz w:val="18"/>
        </w:rPr>
        <w:t>of an ELT Program. </w:t>
      </w:r>
      <w:r>
        <w:rPr>
          <w:i/>
          <w:color w:val="231F20"/>
          <w:w w:val="105"/>
          <w:sz w:val="18"/>
        </w:rPr>
        <w:t>International Online Journal of Educational Sciences</w:t>
      </w:r>
      <w:r>
        <w:rPr>
          <w:color w:val="231F20"/>
          <w:w w:val="105"/>
          <w:sz w:val="18"/>
        </w:rPr>
        <w:t>, </w:t>
      </w:r>
      <w:r>
        <w:rPr>
          <w:i/>
          <w:color w:val="231F20"/>
          <w:w w:val="105"/>
          <w:sz w:val="18"/>
        </w:rPr>
        <w:t>10</w:t>
      </w:r>
      <w:r>
        <w:rPr>
          <w:color w:val="231F20"/>
          <w:w w:val="105"/>
          <w:sz w:val="18"/>
        </w:rPr>
        <w:t>(4), 149-163</w:t>
      </w:r>
    </w:p>
    <w:p>
      <w:pPr>
        <w:spacing w:before="115"/>
        <w:ind w:left="125" w:right="0" w:firstLine="0"/>
        <w:jc w:val="left"/>
        <w:rPr>
          <w:sz w:val="18"/>
        </w:rPr>
      </w:pPr>
      <w:r>
        <w:rPr>
          <w:color w:val="231F20"/>
          <w:spacing w:val="-2"/>
          <w:w w:val="105"/>
          <w:sz w:val="18"/>
        </w:rPr>
        <w:t>Gorsuch,</w:t>
      </w:r>
      <w:r>
        <w:rPr>
          <w:color w:val="231F20"/>
          <w:spacing w:val="1"/>
          <w:w w:val="105"/>
          <w:sz w:val="18"/>
        </w:rPr>
        <w:t> </w:t>
      </w:r>
      <w:r>
        <w:rPr>
          <w:color w:val="231F20"/>
          <w:spacing w:val="-2"/>
          <w:w w:val="105"/>
          <w:sz w:val="18"/>
        </w:rPr>
        <w:t>R.</w:t>
      </w:r>
      <w:r>
        <w:rPr>
          <w:color w:val="231F20"/>
          <w:spacing w:val="-1"/>
          <w:w w:val="105"/>
          <w:sz w:val="18"/>
        </w:rPr>
        <w:t> </w:t>
      </w:r>
      <w:r>
        <w:rPr>
          <w:color w:val="231F20"/>
          <w:spacing w:val="-2"/>
          <w:w w:val="105"/>
          <w:sz w:val="18"/>
        </w:rPr>
        <w:t>L.</w:t>
      </w:r>
      <w:r>
        <w:rPr>
          <w:color w:val="231F20"/>
          <w:spacing w:val="1"/>
          <w:w w:val="105"/>
          <w:sz w:val="18"/>
        </w:rPr>
        <w:t> </w:t>
      </w:r>
      <w:r>
        <w:rPr>
          <w:color w:val="231F20"/>
          <w:spacing w:val="-2"/>
          <w:w w:val="105"/>
          <w:sz w:val="18"/>
        </w:rPr>
        <w:t>(2008).</w:t>
      </w:r>
      <w:r>
        <w:rPr>
          <w:color w:val="231F20"/>
          <w:spacing w:val="1"/>
          <w:w w:val="105"/>
          <w:sz w:val="18"/>
        </w:rPr>
        <w:t> </w:t>
      </w:r>
      <w:r>
        <w:rPr>
          <w:i/>
          <w:color w:val="231F20"/>
          <w:spacing w:val="-2"/>
          <w:w w:val="105"/>
          <w:sz w:val="18"/>
        </w:rPr>
        <w:t>Factor</w:t>
      </w:r>
      <w:r>
        <w:rPr>
          <w:i/>
          <w:color w:val="231F20"/>
          <w:spacing w:val="-1"/>
          <w:w w:val="105"/>
          <w:sz w:val="18"/>
        </w:rPr>
        <w:t> </w:t>
      </w:r>
      <w:r>
        <w:rPr>
          <w:i/>
          <w:color w:val="231F20"/>
          <w:spacing w:val="-2"/>
          <w:w w:val="105"/>
          <w:sz w:val="18"/>
        </w:rPr>
        <w:t>analysis</w:t>
      </w:r>
      <w:r>
        <w:rPr>
          <w:i/>
          <w:color w:val="231F20"/>
          <w:spacing w:val="1"/>
          <w:w w:val="105"/>
          <w:sz w:val="18"/>
        </w:rPr>
        <w:t> </w:t>
      </w:r>
      <w:r>
        <w:rPr>
          <w:i/>
          <w:color w:val="231F20"/>
          <w:spacing w:val="-2"/>
          <w:w w:val="105"/>
          <w:sz w:val="18"/>
        </w:rPr>
        <w:t>(Second</w:t>
      </w:r>
      <w:r>
        <w:rPr>
          <w:i/>
          <w:color w:val="231F20"/>
          <w:spacing w:val="3"/>
          <w:w w:val="105"/>
          <w:sz w:val="18"/>
        </w:rPr>
        <w:t> </w:t>
      </w:r>
      <w:r>
        <w:rPr>
          <w:i/>
          <w:color w:val="231F20"/>
          <w:spacing w:val="-2"/>
          <w:w w:val="105"/>
          <w:sz w:val="18"/>
        </w:rPr>
        <w:t>Edition).</w:t>
      </w:r>
      <w:r>
        <w:rPr>
          <w:i/>
          <w:color w:val="231F20"/>
          <w:spacing w:val="2"/>
          <w:w w:val="105"/>
          <w:sz w:val="18"/>
        </w:rPr>
        <w:t> </w:t>
      </w:r>
      <w:r>
        <w:rPr>
          <w:color w:val="231F20"/>
          <w:spacing w:val="-2"/>
          <w:w w:val="105"/>
          <w:sz w:val="18"/>
        </w:rPr>
        <w:t>New</w:t>
      </w:r>
      <w:r>
        <w:rPr>
          <w:color w:val="231F20"/>
          <w:spacing w:val="3"/>
          <w:w w:val="105"/>
          <w:sz w:val="18"/>
        </w:rPr>
        <w:t> </w:t>
      </w:r>
      <w:r>
        <w:rPr>
          <w:color w:val="231F20"/>
          <w:spacing w:val="-2"/>
          <w:w w:val="105"/>
          <w:sz w:val="18"/>
        </w:rPr>
        <w:t>York:</w:t>
      </w:r>
      <w:r>
        <w:rPr>
          <w:color w:val="231F20"/>
          <w:w w:val="105"/>
          <w:sz w:val="18"/>
        </w:rPr>
        <w:t> </w:t>
      </w:r>
      <w:r>
        <w:rPr>
          <w:color w:val="231F20"/>
          <w:spacing w:val="-2"/>
          <w:w w:val="105"/>
          <w:sz w:val="18"/>
        </w:rPr>
        <w:t>Psychology</w:t>
      </w:r>
      <w:r>
        <w:rPr>
          <w:color w:val="231F20"/>
          <w:spacing w:val="-3"/>
          <w:w w:val="105"/>
          <w:sz w:val="18"/>
        </w:rPr>
        <w:t> </w:t>
      </w:r>
      <w:r>
        <w:rPr>
          <w:color w:val="231F20"/>
          <w:spacing w:val="-2"/>
          <w:w w:val="105"/>
          <w:sz w:val="18"/>
        </w:rPr>
        <w:t>Press.</w:t>
      </w:r>
    </w:p>
    <w:p>
      <w:pPr>
        <w:spacing w:line="249" w:lineRule="auto" w:before="122"/>
        <w:ind w:left="656" w:right="139" w:hanging="531"/>
        <w:jc w:val="both"/>
        <w:rPr>
          <w:sz w:val="18"/>
        </w:rPr>
      </w:pPr>
      <w:r>
        <w:rPr>
          <w:color w:val="231F20"/>
          <w:w w:val="105"/>
          <w:sz w:val="18"/>
        </w:rPr>
        <w:t>Gökdemir,</w:t>
      </w:r>
      <w:r>
        <w:rPr>
          <w:color w:val="231F20"/>
          <w:spacing w:val="40"/>
          <w:w w:val="105"/>
          <w:sz w:val="18"/>
        </w:rPr>
        <w:t> </w:t>
      </w:r>
      <w:r>
        <w:rPr>
          <w:color w:val="231F20"/>
          <w:w w:val="105"/>
          <w:sz w:val="18"/>
        </w:rPr>
        <w:t>C.</w:t>
      </w:r>
      <w:r>
        <w:rPr>
          <w:color w:val="231F20"/>
          <w:spacing w:val="40"/>
          <w:w w:val="105"/>
          <w:sz w:val="18"/>
        </w:rPr>
        <w:t> </w:t>
      </w:r>
      <w:r>
        <w:rPr>
          <w:color w:val="231F20"/>
          <w:w w:val="105"/>
          <w:sz w:val="18"/>
        </w:rPr>
        <w:t>V.</w:t>
      </w:r>
      <w:r>
        <w:rPr>
          <w:color w:val="231F20"/>
          <w:spacing w:val="40"/>
          <w:w w:val="105"/>
          <w:sz w:val="18"/>
        </w:rPr>
        <w:t> </w:t>
      </w:r>
      <w:r>
        <w:rPr>
          <w:color w:val="231F20"/>
          <w:w w:val="105"/>
          <w:sz w:val="18"/>
        </w:rPr>
        <w:t>(2005).</w:t>
      </w:r>
      <w:r>
        <w:rPr>
          <w:color w:val="231F20"/>
          <w:spacing w:val="40"/>
          <w:w w:val="105"/>
          <w:sz w:val="18"/>
        </w:rPr>
        <w:t> </w:t>
      </w:r>
      <w:r>
        <w:rPr>
          <w:color w:val="231F20"/>
          <w:w w:val="105"/>
          <w:sz w:val="18"/>
        </w:rPr>
        <w:t>Üniversitelerimizde</w:t>
      </w:r>
      <w:r>
        <w:rPr>
          <w:color w:val="231F20"/>
          <w:spacing w:val="40"/>
          <w:w w:val="105"/>
          <w:sz w:val="18"/>
        </w:rPr>
        <w:t> </w:t>
      </w:r>
      <w:r>
        <w:rPr>
          <w:color w:val="231F20"/>
          <w:w w:val="105"/>
          <w:sz w:val="18"/>
        </w:rPr>
        <w:t>verilen</w:t>
      </w:r>
      <w:r>
        <w:rPr>
          <w:color w:val="231F20"/>
          <w:spacing w:val="40"/>
          <w:w w:val="105"/>
          <w:sz w:val="18"/>
        </w:rPr>
        <w:t> </w:t>
      </w:r>
      <w:r>
        <w:rPr>
          <w:color w:val="231F20"/>
          <w:w w:val="105"/>
          <w:sz w:val="18"/>
        </w:rPr>
        <w:t>yabancı</w:t>
      </w:r>
      <w:r>
        <w:rPr>
          <w:color w:val="231F20"/>
          <w:spacing w:val="40"/>
          <w:w w:val="105"/>
          <w:sz w:val="18"/>
        </w:rPr>
        <w:t> </w:t>
      </w:r>
      <w:r>
        <w:rPr>
          <w:color w:val="231F20"/>
          <w:w w:val="105"/>
          <w:sz w:val="18"/>
        </w:rPr>
        <w:t>dil</w:t>
      </w:r>
      <w:r>
        <w:rPr>
          <w:color w:val="231F20"/>
          <w:spacing w:val="40"/>
          <w:w w:val="105"/>
          <w:sz w:val="18"/>
        </w:rPr>
        <w:t> </w:t>
      </w:r>
      <w:r>
        <w:rPr>
          <w:color w:val="231F20"/>
          <w:w w:val="105"/>
          <w:sz w:val="18"/>
        </w:rPr>
        <w:t>öğretimindeki</w:t>
      </w:r>
      <w:r>
        <w:rPr>
          <w:color w:val="231F20"/>
          <w:spacing w:val="40"/>
          <w:w w:val="105"/>
          <w:sz w:val="18"/>
        </w:rPr>
        <w:t> </w:t>
      </w:r>
      <w:r>
        <w:rPr>
          <w:color w:val="231F20"/>
          <w:w w:val="105"/>
          <w:sz w:val="18"/>
        </w:rPr>
        <w:t>başarı</w:t>
      </w:r>
      <w:r>
        <w:rPr>
          <w:color w:val="231F20"/>
          <w:spacing w:val="40"/>
          <w:w w:val="105"/>
          <w:sz w:val="18"/>
        </w:rPr>
        <w:t> </w:t>
      </w:r>
      <w:r>
        <w:rPr>
          <w:color w:val="231F20"/>
          <w:w w:val="105"/>
          <w:sz w:val="18"/>
        </w:rPr>
        <w:t>durumumuz. </w:t>
      </w:r>
      <w:r>
        <w:rPr>
          <w:i/>
          <w:color w:val="231F20"/>
          <w:w w:val="105"/>
          <w:sz w:val="18"/>
        </w:rPr>
        <w:t>Atatürk Üniversitesi Sosyal Bilimler Enstitüsü Dergisi</w:t>
      </w:r>
      <w:r>
        <w:rPr>
          <w:color w:val="231F20"/>
          <w:w w:val="105"/>
          <w:sz w:val="18"/>
        </w:rPr>
        <w:t>, </w:t>
      </w:r>
      <w:r>
        <w:rPr>
          <w:i/>
          <w:color w:val="231F20"/>
          <w:w w:val="105"/>
          <w:sz w:val="18"/>
        </w:rPr>
        <w:t>6</w:t>
      </w:r>
      <w:r>
        <w:rPr>
          <w:color w:val="231F20"/>
          <w:w w:val="105"/>
          <w:sz w:val="18"/>
        </w:rPr>
        <w:t>(2), 251-264.</w:t>
      </w:r>
    </w:p>
    <w:p>
      <w:pPr>
        <w:pStyle w:val="BodyText"/>
        <w:spacing w:line="249" w:lineRule="auto" w:before="114"/>
        <w:ind w:left="656" w:right="139" w:hanging="531"/>
        <w:jc w:val="both"/>
      </w:pPr>
      <w:r>
        <w:rPr>
          <w:color w:val="231F20"/>
          <w:w w:val="105"/>
        </w:rPr>
        <w:t>Gunawardena,C ., Lowe , C., &amp; Carabajal,K. (2000). Evaluating online learning :models and methods. </w:t>
      </w:r>
      <w:r>
        <w:rPr>
          <w:color w:val="231F20"/>
        </w:rPr>
        <w:t>Paper included in the proceedings of the eleventh society for Information Technology and Teacher </w:t>
      </w:r>
      <w:r>
        <w:rPr>
          <w:color w:val="231F20"/>
          <w:w w:val="105"/>
        </w:rPr>
        <w:t>Education International Conference. SanDiego, CA.</w:t>
      </w:r>
    </w:p>
    <w:p>
      <w:pPr>
        <w:spacing w:before="113"/>
        <w:ind w:left="125" w:right="0" w:firstLine="0"/>
        <w:jc w:val="left"/>
        <w:rPr>
          <w:sz w:val="18"/>
        </w:rPr>
      </w:pPr>
      <w:r>
        <w:rPr>
          <w:color w:val="231F20"/>
          <w:sz w:val="18"/>
        </w:rPr>
        <w:t>Gürbüz,</w:t>
      </w:r>
      <w:r>
        <w:rPr>
          <w:color w:val="231F20"/>
          <w:spacing w:val="20"/>
          <w:sz w:val="18"/>
        </w:rPr>
        <w:t> </w:t>
      </w:r>
      <w:r>
        <w:rPr>
          <w:color w:val="231F20"/>
          <w:sz w:val="18"/>
        </w:rPr>
        <w:t>S.</w:t>
      </w:r>
      <w:r>
        <w:rPr>
          <w:color w:val="231F20"/>
          <w:spacing w:val="16"/>
          <w:sz w:val="18"/>
        </w:rPr>
        <w:t> </w:t>
      </w:r>
      <w:r>
        <w:rPr>
          <w:color w:val="231F20"/>
          <w:sz w:val="18"/>
        </w:rPr>
        <w:t>(2019).</w:t>
      </w:r>
      <w:r>
        <w:rPr>
          <w:color w:val="231F20"/>
          <w:spacing w:val="19"/>
          <w:sz w:val="18"/>
        </w:rPr>
        <w:t> </w:t>
      </w:r>
      <w:r>
        <w:rPr>
          <w:i/>
          <w:color w:val="231F20"/>
          <w:sz w:val="18"/>
        </w:rPr>
        <w:t>Aracı,</w:t>
      </w:r>
      <w:r>
        <w:rPr>
          <w:i/>
          <w:color w:val="231F20"/>
          <w:spacing w:val="18"/>
          <w:sz w:val="18"/>
        </w:rPr>
        <w:t> </w:t>
      </w:r>
      <w:r>
        <w:rPr>
          <w:i/>
          <w:color w:val="231F20"/>
          <w:sz w:val="18"/>
        </w:rPr>
        <w:t>Düzenleyici</w:t>
      </w:r>
      <w:r>
        <w:rPr>
          <w:i/>
          <w:color w:val="231F20"/>
          <w:spacing w:val="19"/>
          <w:sz w:val="18"/>
        </w:rPr>
        <w:t> </w:t>
      </w:r>
      <w:r>
        <w:rPr>
          <w:i/>
          <w:color w:val="231F20"/>
          <w:sz w:val="18"/>
        </w:rPr>
        <w:t>ve</w:t>
      </w:r>
      <w:r>
        <w:rPr>
          <w:i/>
          <w:color w:val="231F20"/>
          <w:spacing w:val="18"/>
          <w:sz w:val="18"/>
        </w:rPr>
        <w:t> </w:t>
      </w:r>
      <w:r>
        <w:rPr>
          <w:i/>
          <w:color w:val="231F20"/>
          <w:sz w:val="18"/>
        </w:rPr>
        <w:t>Durumsal</w:t>
      </w:r>
      <w:r>
        <w:rPr>
          <w:i/>
          <w:color w:val="231F20"/>
          <w:spacing w:val="19"/>
          <w:sz w:val="18"/>
        </w:rPr>
        <w:t> </w:t>
      </w:r>
      <w:r>
        <w:rPr>
          <w:i/>
          <w:color w:val="231F20"/>
          <w:sz w:val="18"/>
        </w:rPr>
        <w:t>Etki</w:t>
      </w:r>
      <w:r>
        <w:rPr>
          <w:i/>
          <w:color w:val="231F20"/>
          <w:spacing w:val="24"/>
          <w:sz w:val="18"/>
        </w:rPr>
        <w:t> </w:t>
      </w:r>
      <w:r>
        <w:rPr>
          <w:i/>
          <w:color w:val="231F20"/>
          <w:sz w:val="18"/>
        </w:rPr>
        <w:t>Analizleri</w:t>
      </w:r>
      <w:r>
        <w:rPr>
          <w:color w:val="231F20"/>
          <w:sz w:val="18"/>
        </w:rPr>
        <w:t>.</w:t>
      </w:r>
      <w:r>
        <w:rPr>
          <w:color w:val="231F20"/>
          <w:spacing w:val="15"/>
          <w:sz w:val="18"/>
        </w:rPr>
        <w:t> </w:t>
      </w:r>
      <w:r>
        <w:rPr>
          <w:color w:val="231F20"/>
          <w:sz w:val="18"/>
        </w:rPr>
        <w:t>Seçkin</w:t>
      </w:r>
      <w:r>
        <w:rPr>
          <w:color w:val="231F20"/>
          <w:spacing w:val="18"/>
          <w:sz w:val="18"/>
        </w:rPr>
        <w:t> </w:t>
      </w:r>
      <w:r>
        <w:rPr>
          <w:color w:val="231F20"/>
          <w:sz w:val="18"/>
        </w:rPr>
        <w:t>Yayınevi,</w:t>
      </w:r>
      <w:r>
        <w:rPr>
          <w:color w:val="231F20"/>
          <w:spacing w:val="19"/>
          <w:sz w:val="18"/>
        </w:rPr>
        <w:t> </w:t>
      </w:r>
      <w:r>
        <w:rPr>
          <w:color w:val="231F20"/>
          <w:spacing w:val="-2"/>
          <w:sz w:val="18"/>
        </w:rPr>
        <w:t>Ankara.</w:t>
      </w:r>
    </w:p>
    <w:p>
      <w:pPr>
        <w:spacing w:before="125"/>
        <w:ind w:left="125" w:right="0" w:firstLine="0"/>
        <w:jc w:val="left"/>
        <w:rPr>
          <w:sz w:val="18"/>
        </w:rPr>
      </w:pPr>
      <w:r>
        <w:rPr>
          <w:color w:val="231F20"/>
          <w:sz w:val="18"/>
        </w:rPr>
        <w:t>Gürbüz,</w:t>
      </w:r>
      <w:r>
        <w:rPr>
          <w:color w:val="231F20"/>
          <w:spacing w:val="10"/>
          <w:sz w:val="18"/>
        </w:rPr>
        <w:t> </w:t>
      </w:r>
      <w:r>
        <w:rPr>
          <w:color w:val="231F20"/>
          <w:sz w:val="18"/>
        </w:rPr>
        <w:t>S.</w:t>
      </w:r>
      <w:r>
        <w:rPr>
          <w:color w:val="231F20"/>
          <w:spacing w:val="7"/>
          <w:sz w:val="18"/>
        </w:rPr>
        <w:t> </w:t>
      </w:r>
      <w:r>
        <w:rPr>
          <w:color w:val="231F20"/>
          <w:sz w:val="18"/>
        </w:rPr>
        <w:t>ve</w:t>
      </w:r>
      <w:r>
        <w:rPr>
          <w:color w:val="231F20"/>
          <w:spacing w:val="12"/>
          <w:sz w:val="18"/>
        </w:rPr>
        <w:t> </w:t>
      </w:r>
      <w:r>
        <w:rPr>
          <w:color w:val="231F20"/>
          <w:sz w:val="18"/>
        </w:rPr>
        <w:t>Şahin,</w:t>
      </w:r>
      <w:r>
        <w:rPr>
          <w:color w:val="231F20"/>
          <w:spacing w:val="9"/>
          <w:sz w:val="18"/>
        </w:rPr>
        <w:t> </w:t>
      </w:r>
      <w:r>
        <w:rPr>
          <w:color w:val="231F20"/>
          <w:sz w:val="18"/>
        </w:rPr>
        <w:t>F.</w:t>
      </w:r>
      <w:r>
        <w:rPr>
          <w:color w:val="231F20"/>
          <w:spacing w:val="6"/>
          <w:sz w:val="18"/>
        </w:rPr>
        <w:t> </w:t>
      </w:r>
      <w:r>
        <w:rPr>
          <w:color w:val="231F20"/>
          <w:sz w:val="18"/>
        </w:rPr>
        <w:t>(2018).</w:t>
      </w:r>
      <w:r>
        <w:rPr>
          <w:color w:val="231F20"/>
          <w:spacing w:val="19"/>
          <w:sz w:val="18"/>
        </w:rPr>
        <w:t> </w:t>
      </w:r>
      <w:r>
        <w:rPr>
          <w:i/>
          <w:color w:val="231F20"/>
          <w:sz w:val="18"/>
        </w:rPr>
        <w:t>Sosyal</w:t>
      </w:r>
      <w:r>
        <w:rPr>
          <w:i/>
          <w:color w:val="231F20"/>
          <w:spacing w:val="10"/>
          <w:sz w:val="18"/>
        </w:rPr>
        <w:t> </w:t>
      </w:r>
      <w:r>
        <w:rPr>
          <w:i/>
          <w:color w:val="231F20"/>
          <w:sz w:val="18"/>
        </w:rPr>
        <w:t>Bilimlerde</w:t>
      </w:r>
      <w:r>
        <w:rPr>
          <w:i/>
          <w:color w:val="231F20"/>
          <w:spacing w:val="11"/>
          <w:sz w:val="18"/>
        </w:rPr>
        <w:t> </w:t>
      </w:r>
      <w:r>
        <w:rPr>
          <w:i/>
          <w:color w:val="231F20"/>
          <w:sz w:val="18"/>
        </w:rPr>
        <w:t>Araştırma</w:t>
      </w:r>
      <w:r>
        <w:rPr>
          <w:i/>
          <w:color w:val="231F20"/>
          <w:spacing w:val="13"/>
          <w:sz w:val="18"/>
        </w:rPr>
        <w:t> </w:t>
      </w:r>
      <w:r>
        <w:rPr>
          <w:i/>
          <w:color w:val="231F20"/>
          <w:sz w:val="18"/>
        </w:rPr>
        <w:t>Yöntemleri</w:t>
      </w:r>
      <w:r>
        <w:rPr>
          <w:i/>
          <w:color w:val="231F20"/>
          <w:spacing w:val="7"/>
          <w:sz w:val="18"/>
        </w:rPr>
        <w:t> </w:t>
      </w:r>
      <w:r>
        <w:rPr>
          <w:i/>
          <w:color w:val="231F20"/>
          <w:sz w:val="18"/>
        </w:rPr>
        <w:t>–</w:t>
      </w:r>
      <w:r>
        <w:rPr>
          <w:i/>
          <w:color w:val="231F20"/>
          <w:spacing w:val="11"/>
          <w:sz w:val="18"/>
        </w:rPr>
        <w:t> </w:t>
      </w:r>
      <w:r>
        <w:rPr>
          <w:i/>
          <w:color w:val="231F20"/>
          <w:sz w:val="18"/>
        </w:rPr>
        <w:t>Felsefe</w:t>
      </w:r>
      <w:r>
        <w:rPr>
          <w:i/>
          <w:color w:val="231F20"/>
          <w:spacing w:val="14"/>
          <w:sz w:val="18"/>
        </w:rPr>
        <w:t> </w:t>
      </w:r>
      <w:r>
        <w:rPr>
          <w:i/>
          <w:color w:val="231F20"/>
          <w:sz w:val="18"/>
        </w:rPr>
        <w:t>–</w:t>
      </w:r>
      <w:r>
        <w:rPr>
          <w:i/>
          <w:color w:val="231F20"/>
          <w:spacing w:val="8"/>
          <w:sz w:val="18"/>
        </w:rPr>
        <w:t> </w:t>
      </w:r>
      <w:r>
        <w:rPr>
          <w:i/>
          <w:color w:val="231F20"/>
          <w:sz w:val="18"/>
        </w:rPr>
        <w:t>Yöntem</w:t>
      </w:r>
      <w:r>
        <w:rPr>
          <w:i/>
          <w:color w:val="231F20"/>
          <w:spacing w:val="11"/>
          <w:sz w:val="18"/>
        </w:rPr>
        <w:t> </w:t>
      </w:r>
      <w:r>
        <w:rPr>
          <w:i/>
          <w:color w:val="231F20"/>
          <w:sz w:val="18"/>
        </w:rPr>
        <w:t>–</w:t>
      </w:r>
      <w:r>
        <w:rPr>
          <w:i/>
          <w:color w:val="231F20"/>
          <w:spacing w:val="13"/>
          <w:sz w:val="18"/>
        </w:rPr>
        <w:t> </w:t>
      </w:r>
      <w:r>
        <w:rPr>
          <w:i/>
          <w:color w:val="231F20"/>
          <w:sz w:val="18"/>
        </w:rPr>
        <w:t>Analiz.</w:t>
      </w:r>
      <w:r>
        <w:rPr>
          <w:i/>
          <w:color w:val="231F20"/>
          <w:spacing w:val="24"/>
          <w:sz w:val="18"/>
        </w:rPr>
        <w:t> </w:t>
      </w:r>
      <w:r>
        <w:rPr>
          <w:color w:val="231F20"/>
          <w:spacing w:val="-5"/>
          <w:sz w:val="18"/>
        </w:rPr>
        <w:t>5.</w:t>
      </w:r>
    </w:p>
    <w:p>
      <w:pPr>
        <w:pStyle w:val="BodyText"/>
        <w:spacing w:before="9"/>
        <w:ind w:left="656"/>
      </w:pPr>
      <w:r>
        <w:rPr>
          <w:color w:val="231F20"/>
          <w:spacing w:val="-2"/>
          <w:w w:val="105"/>
        </w:rPr>
        <w:t>Baskı.</w:t>
      </w:r>
      <w:r>
        <w:rPr>
          <w:color w:val="231F20"/>
          <w:spacing w:val="2"/>
          <w:w w:val="105"/>
        </w:rPr>
        <w:t> </w:t>
      </w:r>
      <w:r>
        <w:rPr>
          <w:color w:val="231F20"/>
          <w:spacing w:val="-2"/>
          <w:w w:val="105"/>
        </w:rPr>
        <w:t>Seçkin</w:t>
      </w:r>
      <w:r>
        <w:rPr>
          <w:color w:val="231F20"/>
          <w:spacing w:val="4"/>
          <w:w w:val="105"/>
        </w:rPr>
        <w:t> </w:t>
      </w:r>
      <w:r>
        <w:rPr>
          <w:color w:val="231F20"/>
          <w:spacing w:val="-2"/>
          <w:w w:val="105"/>
        </w:rPr>
        <w:t>Yayınları,</w:t>
      </w:r>
      <w:r>
        <w:rPr>
          <w:color w:val="231F20"/>
          <w:w w:val="105"/>
        </w:rPr>
        <w:t> </w:t>
      </w:r>
      <w:r>
        <w:rPr>
          <w:color w:val="231F20"/>
          <w:spacing w:val="-2"/>
          <w:w w:val="105"/>
        </w:rPr>
        <w:t>Ankara.</w:t>
      </w:r>
    </w:p>
    <w:p>
      <w:pPr>
        <w:spacing w:line="254" w:lineRule="auto" w:before="119"/>
        <w:ind w:left="656" w:right="137" w:hanging="531"/>
        <w:jc w:val="both"/>
        <w:rPr>
          <w:sz w:val="18"/>
        </w:rPr>
      </w:pPr>
      <w:r>
        <w:rPr>
          <w:color w:val="231F20"/>
          <w:w w:val="105"/>
          <w:sz w:val="18"/>
        </w:rPr>
        <w:t>Hair</w:t>
      </w:r>
      <w:r>
        <w:rPr>
          <w:color w:val="231F20"/>
          <w:w w:val="105"/>
          <w:sz w:val="18"/>
        </w:rPr>
        <w:t> J. F.,Tatham</w:t>
      </w:r>
      <w:r>
        <w:rPr>
          <w:color w:val="231F20"/>
          <w:w w:val="105"/>
          <w:sz w:val="18"/>
        </w:rPr>
        <w:t> R.</w:t>
      </w:r>
      <w:r>
        <w:rPr>
          <w:color w:val="231F20"/>
          <w:w w:val="105"/>
          <w:sz w:val="18"/>
        </w:rPr>
        <w:t> L.,</w:t>
      </w:r>
      <w:r>
        <w:rPr>
          <w:color w:val="231F20"/>
          <w:w w:val="105"/>
          <w:sz w:val="18"/>
        </w:rPr>
        <w:t> Anderson R.</w:t>
      </w:r>
      <w:r>
        <w:rPr>
          <w:color w:val="231F20"/>
          <w:w w:val="105"/>
          <w:sz w:val="18"/>
        </w:rPr>
        <w:t> E.</w:t>
      </w:r>
      <w:r>
        <w:rPr>
          <w:color w:val="231F20"/>
          <w:w w:val="105"/>
          <w:sz w:val="18"/>
        </w:rPr>
        <w:t> &amp;</w:t>
      </w:r>
      <w:r>
        <w:rPr>
          <w:color w:val="231F20"/>
          <w:w w:val="105"/>
          <w:sz w:val="18"/>
        </w:rPr>
        <w:t> Black</w:t>
      </w:r>
      <w:r>
        <w:rPr>
          <w:color w:val="231F20"/>
          <w:w w:val="105"/>
          <w:sz w:val="18"/>
        </w:rPr>
        <w:t> W.</w:t>
      </w:r>
      <w:r>
        <w:rPr>
          <w:color w:val="231F20"/>
          <w:w w:val="105"/>
          <w:sz w:val="18"/>
        </w:rPr>
        <w:t> (1998).</w:t>
      </w:r>
      <w:r>
        <w:rPr>
          <w:color w:val="231F20"/>
          <w:w w:val="105"/>
          <w:sz w:val="18"/>
        </w:rPr>
        <w:t> </w:t>
      </w:r>
      <w:r>
        <w:rPr>
          <w:i/>
          <w:color w:val="231F20"/>
          <w:w w:val="105"/>
          <w:sz w:val="18"/>
        </w:rPr>
        <w:t>Multivariate</w:t>
      </w:r>
      <w:r>
        <w:rPr>
          <w:i/>
          <w:color w:val="231F20"/>
          <w:w w:val="105"/>
          <w:sz w:val="18"/>
        </w:rPr>
        <w:t> Data</w:t>
      </w:r>
      <w:r>
        <w:rPr>
          <w:i/>
          <w:color w:val="231F20"/>
          <w:w w:val="105"/>
          <w:sz w:val="18"/>
        </w:rPr>
        <w:t> Analysis</w:t>
      </w:r>
      <w:r>
        <w:rPr>
          <w:color w:val="231F20"/>
          <w:w w:val="105"/>
          <w:sz w:val="18"/>
        </w:rPr>
        <w:t>,</w:t>
      </w:r>
      <w:r>
        <w:rPr>
          <w:color w:val="231F20"/>
          <w:w w:val="105"/>
          <w:sz w:val="18"/>
        </w:rPr>
        <w:t> New</w:t>
      </w:r>
      <w:r>
        <w:rPr>
          <w:color w:val="231F20"/>
          <w:w w:val="105"/>
          <w:sz w:val="18"/>
        </w:rPr>
        <w:t> York: </w:t>
      </w:r>
      <w:r>
        <w:rPr>
          <w:color w:val="231F20"/>
          <w:spacing w:val="-2"/>
          <w:w w:val="105"/>
          <w:sz w:val="18"/>
        </w:rPr>
        <w:t>PrenticeHall.</w:t>
      </w:r>
    </w:p>
    <w:p>
      <w:pPr>
        <w:spacing w:line="249" w:lineRule="auto" w:before="109"/>
        <w:ind w:left="656" w:right="137" w:hanging="531"/>
        <w:jc w:val="both"/>
        <w:rPr>
          <w:sz w:val="18"/>
        </w:rPr>
      </w:pPr>
      <w:r>
        <w:rPr>
          <w:color w:val="231F20"/>
          <w:w w:val="105"/>
          <w:sz w:val="18"/>
        </w:rPr>
        <w:t>Hsu,</w:t>
      </w:r>
      <w:r>
        <w:rPr>
          <w:color w:val="231F20"/>
          <w:spacing w:val="-12"/>
          <w:w w:val="105"/>
          <w:sz w:val="18"/>
        </w:rPr>
        <w:t> </w:t>
      </w:r>
      <w:r>
        <w:rPr>
          <w:color w:val="231F20"/>
          <w:w w:val="105"/>
          <w:sz w:val="18"/>
        </w:rPr>
        <w:t>L.</w:t>
      </w:r>
      <w:r>
        <w:rPr>
          <w:color w:val="231F20"/>
          <w:spacing w:val="-11"/>
          <w:w w:val="105"/>
          <w:sz w:val="18"/>
        </w:rPr>
        <w:t> </w:t>
      </w:r>
      <w:r>
        <w:rPr>
          <w:color w:val="231F20"/>
          <w:w w:val="105"/>
          <w:sz w:val="18"/>
        </w:rPr>
        <w:t>(2014).</w:t>
      </w:r>
      <w:r>
        <w:rPr>
          <w:color w:val="231F20"/>
          <w:spacing w:val="-6"/>
          <w:w w:val="105"/>
          <w:sz w:val="18"/>
        </w:rPr>
        <w:t> </w:t>
      </w:r>
      <w:r>
        <w:rPr>
          <w:color w:val="231F20"/>
          <w:w w:val="105"/>
          <w:sz w:val="18"/>
        </w:rPr>
        <w:t>Effectiveness</w:t>
      </w:r>
      <w:r>
        <w:rPr>
          <w:color w:val="231F20"/>
          <w:spacing w:val="-12"/>
          <w:w w:val="105"/>
          <w:sz w:val="18"/>
        </w:rPr>
        <w:t> </w:t>
      </w:r>
      <w:r>
        <w:rPr>
          <w:color w:val="231F20"/>
          <w:w w:val="105"/>
          <w:sz w:val="18"/>
        </w:rPr>
        <w:t>of</w:t>
      </w:r>
      <w:r>
        <w:rPr>
          <w:color w:val="231F20"/>
          <w:spacing w:val="-10"/>
          <w:w w:val="105"/>
          <w:sz w:val="18"/>
        </w:rPr>
        <w:t> </w:t>
      </w:r>
      <w:r>
        <w:rPr>
          <w:color w:val="231F20"/>
          <w:w w:val="105"/>
          <w:sz w:val="18"/>
        </w:rPr>
        <w:t>English</w:t>
      </w:r>
      <w:r>
        <w:rPr>
          <w:color w:val="231F20"/>
          <w:spacing w:val="-12"/>
          <w:w w:val="105"/>
          <w:sz w:val="18"/>
        </w:rPr>
        <w:t> </w:t>
      </w:r>
      <w:r>
        <w:rPr>
          <w:color w:val="231F20"/>
          <w:w w:val="105"/>
          <w:sz w:val="18"/>
        </w:rPr>
        <w:t>for</w:t>
      </w:r>
      <w:r>
        <w:rPr>
          <w:color w:val="231F20"/>
          <w:spacing w:val="-10"/>
          <w:w w:val="105"/>
          <w:sz w:val="18"/>
        </w:rPr>
        <w:t> </w:t>
      </w:r>
      <w:r>
        <w:rPr>
          <w:color w:val="231F20"/>
          <w:w w:val="105"/>
          <w:sz w:val="18"/>
        </w:rPr>
        <w:t>specific</w:t>
      </w:r>
      <w:r>
        <w:rPr>
          <w:color w:val="231F20"/>
          <w:spacing w:val="-12"/>
          <w:w w:val="105"/>
          <w:sz w:val="18"/>
        </w:rPr>
        <w:t> </w:t>
      </w:r>
      <w:r>
        <w:rPr>
          <w:color w:val="231F20"/>
          <w:w w:val="105"/>
          <w:sz w:val="18"/>
        </w:rPr>
        <w:t>purposes</w:t>
      </w:r>
      <w:r>
        <w:rPr>
          <w:color w:val="231F20"/>
          <w:spacing w:val="-11"/>
          <w:w w:val="105"/>
          <w:sz w:val="18"/>
        </w:rPr>
        <w:t> </w:t>
      </w:r>
      <w:r>
        <w:rPr>
          <w:color w:val="231F20"/>
          <w:w w:val="105"/>
          <w:sz w:val="18"/>
        </w:rPr>
        <w:t>courses</w:t>
      </w:r>
      <w:r>
        <w:rPr>
          <w:color w:val="231F20"/>
          <w:spacing w:val="-11"/>
          <w:w w:val="105"/>
          <w:sz w:val="18"/>
        </w:rPr>
        <w:t> </w:t>
      </w:r>
      <w:r>
        <w:rPr>
          <w:color w:val="231F20"/>
          <w:w w:val="105"/>
          <w:sz w:val="18"/>
        </w:rPr>
        <w:t>for</w:t>
      </w:r>
      <w:r>
        <w:rPr>
          <w:color w:val="231F20"/>
          <w:spacing w:val="-11"/>
          <w:w w:val="105"/>
          <w:sz w:val="18"/>
        </w:rPr>
        <w:t> </w:t>
      </w:r>
      <w:r>
        <w:rPr>
          <w:color w:val="231F20"/>
          <w:w w:val="105"/>
          <w:sz w:val="18"/>
        </w:rPr>
        <w:t>non-English</w:t>
      </w:r>
      <w:r>
        <w:rPr>
          <w:color w:val="231F20"/>
          <w:spacing w:val="-12"/>
          <w:w w:val="105"/>
          <w:sz w:val="18"/>
        </w:rPr>
        <w:t> </w:t>
      </w:r>
      <w:r>
        <w:rPr>
          <w:color w:val="231F20"/>
          <w:w w:val="105"/>
          <w:sz w:val="18"/>
        </w:rPr>
        <w:t>speaking</w:t>
      </w:r>
      <w:r>
        <w:rPr>
          <w:color w:val="231F20"/>
          <w:spacing w:val="-7"/>
          <w:w w:val="105"/>
          <w:sz w:val="18"/>
        </w:rPr>
        <w:t> </w:t>
      </w:r>
      <w:r>
        <w:rPr>
          <w:color w:val="231F20"/>
          <w:w w:val="105"/>
          <w:sz w:val="18"/>
        </w:rPr>
        <w:t>students of</w:t>
      </w:r>
      <w:r>
        <w:rPr>
          <w:color w:val="231F20"/>
          <w:spacing w:val="-5"/>
          <w:w w:val="105"/>
          <w:sz w:val="18"/>
        </w:rPr>
        <w:t> </w:t>
      </w:r>
      <w:r>
        <w:rPr>
          <w:color w:val="231F20"/>
          <w:w w:val="105"/>
          <w:sz w:val="18"/>
        </w:rPr>
        <w:t>hospitality</w:t>
      </w:r>
      <w:r>
        <w:rPr>
          <w:color w:val="231F20"/>
          <w:spacing w:val="-3"/>
          <w:w w:val="105"/>
          <w:sz w:val="18"/>
        </w:rPr>
        <w:t> </w:t>
      </w:r>
      <w:r>
        <w:rPr>
          <w:color w:val="231F20"/>
          <w:w w:val="105"/>
          <w:sz w:val="18"/>
        </w:rPr>
        <w:t>and</w:t>
      </w:r>
      <w:r>
        <w:rPr>
          <w:color w:val="231F20"/>
          <w:spacing w:val="-4"/>
          <w:w w:val="105"/>
          <w:sz w:val="18"/>
        </w:rPr>
        <w:t> </w:t>
      </w:r>
      <w:r>
        <w:rPr>
          <w:color w:val="231F20"/>
          <w:w w:val="105"/>
          <w:sz w:val="18"/>
        </w:rPr>
        <w:t>tourism:</w:t>
      </w:r>
      <w:r>
        <w:rPr>
          <w:color w:val="231F20"/>
          <w:spacing w:val="-3"/>
          <w:w w:val="105"/>
          <w:sz w:val="18"/>
        </w:rPr>
        <w:t> </w:t>
      </w:r>
      <w:r>
        <w:rPr>
          <w:color w:val="231F20"/>
          <w:w w:val="105"/>
          <w:sz w:val="18"/>
        </w:rPr>
        <w:t>a</w:t>
      </w:r>
      <w:r>
        <w:rPr>
          <w:color w:val="231F20"/>
          <w:spacing w:val="-4"/>
          <w:w w:val="105"/>
          <w:sz w:val="18"/>
        </w:rPr>
        <w:t> </w:t>
      </w:r>
      <w:r>
        <w:rPr>
          <w:color w:val="231F20"/>
          <w:w w:val="105"/>
          <w:sz w:val="18"/>
        </w:rPr>
        <w:t>latent</w:t>
      </w:r>
      <w:r>
        <w:rPr>
          <w:color w:val="231F20"/>
          <w:spacing w:val="-4"/>
          <w:w w:val="105"/>
          <w:sz w:val="18"/>
        </w:rPr>
        <w:t> </w:t>
      </w:r>
      <w:r>
        <w:rPr>
          <w:color w:val="231F20"/>
          <w:w w:val="105"/>
          <w:sz w:val="18"/>
        </w:rPr>
        <w:t>growth</w:t>
      </w:r>
      <w:r>
        <w:rPr>
          <w:color w:val="231F20"/>
          <w:spacing w:val="-5"/>
          <w:w w:val="105"/>
          <w:sz w:val="18"/>
        </w:rPr>
        <w:t> </w:t>
      </w:r>
      <w:r>
        <w:rPr>
          <w:color w:val="231F20"/>
          <w:w w:val="105"/>
          <w:sz w:val="18"/>
        </w:rPr>
        <w:t>curve</w:t>
      </w:r>
      <w:r>
        <w:rPr>
          <w:color w:val="231F20"/>
          <w:spacing w:val="-3"/>
          <w:w w:val="105"/>
          <w:sz w:val="18"/>
        </w:rPr>
        <w:t> </w:t>
      </w:r>
      <w:r>
        <w:rPr>
          <w:color w:val="231F20"/>
          <w:w w:val="105"/>
          <w:sz w:val="18"/>
        </w:rPr>
        <w:t>analysis.</w:t>
      </w:r>
      <w:r>
        <w:rPr>
          <w:color w:val="231F20"/>
          <w:spacing w:val="-2"/>
          <w:w w:val="105"/>
          <w:sz w:val="18"/>
        </w:rPr>
        <w:t> </w:t>
      </w:r>
      <w:r>
        <w:rPr>
          <w:i/>
          <w:color w:val="231F20"/>
          <w:w w:val="105"/>
          <w:sz w:val="18"/>
        </w:rPr>
        <w:t>Journal</w:t>
      </w:r>
      <w:r>
        <w:rPr>
          <w:i/>
          <w:color w:val="231F20"/>
          <w:spacing w:val="-8"/>
          <w:w w:val="105"/>
          <w:sz w:val="18"/>
        </w:rPr>
        <w:t> </w:t>
      </w:r>
      <w:r>
        <w:rPr>
          <w:i/>
          <w:color w:val="231F20"/>
          <w:w w:val="105"/>
          <w:sz w:val="18"/>
        </w:rPr>
        <w:t>of</w:t>
      </w:r>
      <w:r>
        <w:rPr>
          <w:i/>
          <w:color w:val="231F20"/>
          <w:spacing w:val="-4"/>
          <w:w w:val="105"/>
          <w:sz w:val="18"/>
        </w:rPr>
        <w:t> </w:t>
      </w:r>
      <w:r>
        <w:rPr>
          <w:i/>
          <w:color w:val="231F20"/>
          <w:w w:val="105"/>
          <w:sz w:val="18"/>
        </w:rPr>
        <w:t>Hospitality,</w:t>
      </w:r>
      <w:r>
        <w:rPr>
          <w:i/>
          <w:color w:val="231F20"/>
          <w:spacing w:val="-4"/>
          <w:w w:val="105"/>
          <w:sz w:val="18"/>
        </w:rPr>
        <w:t> </w:t>
      </w:r>
      <w:r>
        <w:rPr>
          <w:i/>
          <w:color w:val="231F20"/>
          <w:w w:val="105"/>
          <w:sz w:val="18"/>
        </w:rPr>
        <w:t>Leisure,</w:t>
      </w:r>
      <w:r>
        <w:rPr>
          <w:i/>
          <w:color w:val="231F20"/>
          <w:spacing w:val="-5"/>
          <w:w w:val="105"/>
          <w:sz w:val="18"/>
        </w:rPr>
        <w:t> </w:t>
      </w:r>
      <w:r>
        <w:rPr>
          <w:i/>
          <w:color w:val="231F20"/>
          <w:w w:val="105"/>
          <w:sz w:val="18"/>
        </w:rPr>
        <w:t>Sport &amp; Tourism Education, 15, </w:t>
      </w:r>
      <w:r>
        <w:rPr>
          <w:color w:val="231F20"/>
          <w:w w:val="105"/>
          <w:sz w:val="18"/>
        </w:rPr>
        <w:t>50-57.</w:t>
      </w:r>
    </w:p>
    <w:p>
      <w:pPr>
        <w:spacing w:line="249" w:lineRule="auto" w:before="116"/>
        <w:ind w:left="656" w:right="137" w:hanging="531"/>
        <w:jc w:val="both"/>
        <w:rPr>
          <w:sz w:val="18"/>
        </w:rPr>
      </w:pPr>
      <w:r>
        <w:rPr>
          <w:color w:val="312F30"/>
          <w:w w:val="105"/>
          <w:sz w:val="18"/>
        </w:rPr>
        <w:t>İlhan,</w:t>
      </w:r>
      <w:r>
        <w:rPr>
          <w:color w:val="312F30"/>
          <w:spacing w:val="-7"/>
          <w:w w:val="105"/>
          <w:sz w:val="18"/>
        </w:rPr>
        <w:t> </w:t>
      </w:r>
      <w:r>
        <w:rPr>
          <w:color w:val="312F30"/>
          <w:w w:val="105"/>
          <w:sz w:val="18"/>
        </w:rPr>
        <w:t>M.,</w:t>
      </w:r>
      <w:r>
        <w:rPr>
          <w:color w:val="312F30"/>
          <w:spacing w:val="-6"/>
          <w:w w:val="105"/>
          <w:sz w:val="18"/>
        </w:rPr>
        <w:t> </w:t>
      </w:r>
      <w:r>
        <w:rPr>
          <w:color w:val="312F30"/>
          <w:w w:val="105"/>
          <w:sz w:val="18"/>
        </w:rPr>
        <w:t>&amp;</w:t>
      </w:r>
      <w:r>
        <w:rPr>
          <w:color w:val="312F30"/>
          <w:spacing w:val="-6"/>
          <w:w w:val="105"/>
          <w:sz w:val="18"/>
        </w:rPr>
        <w:t> </w:t>
      </w:r>
      <w:r>
        <w:rPr>
          <w:color w:val="312F30"/>
          <w:w w:val="105"/>
          <w:sz w:val="18"/>
        </w:rPr>
        <w:t>Çetin,</w:t>
      </w:r>
      <w:r>
        <w:rPr>
          <w:color w:val="312F30"/>
          <w:spacing w:val="-6"/>
          <w:w w:val="105"/>
          <w:sz w:val="18"/>
        </w:rPr>
        <w:t> </w:t>
      </w:r>
      <w:r>
        <w:rPr>
          <w:color w:val="312F30"/>
          <w:w w:val="105"/>
          <w:sz w:val="18"/>
        </w:rPr>
        <w:t>B.</w:t>
      </w:r>
      <w:r>
        <w:rPr>
          <w:color w:val="312F30"/>
          <w:spacing w:val="-6"/>
          <w:w w:val="105"/>
          <w:sz w:val="18"/>
        </w:rPr>
        <w:t> </w:t>
      </w:r>
      <w:r>
        <w:rPr>
          <w:color w:val="312F30"/>
          <w:w w:val="105"/>
          <w:sz w:val="18"/>
        </w:rPr>
        <w:t>(2014).</w:t>
      </w:r>
      <w:r>
        <w:rPr>
          <w:color w:val="312F30"/>
          <w:spacing w:val="-6"/>
          <w:w w:val="105"/>
          <w:sz w:val="18"/>
        </w:rPr>
        <w:t> </w:t>
      </w:r>
      <w:r>
        <w:rPr>
          <w:color w:val="312F30"/>
          <w:w w:val="105"/>
          <w:sz w:val="18"/>
        </w:rPr>
        <w:t>LISREL</w:t>
      </w:r>
      <w:r>
        <w:rPr>
          <w:color w:val="312F30"/>
          <w:spacing w:val="-2"/>
          <w:w w:val="105"/>
          <w:sz w:val="18"/>
        </w:rPr>
        <w:t> </w:t>
      </w:r>
      <w:r>
        <w:rPr>
          <w:color w:val="312F30"/>
          <w:w w:val="105"/>
          <w:sz w:val="18"/>
        </w:rPr>
        <w:t>ve</w:t>
      </w:r>
      <w:r>
        <w:rPr>
          <w:color w:val="312F30"/>
          <w:spacing w:val="-3"/>
          <w:w w:val="105"/>
          <w:sz w:val="18"/>
        </w:rPr>
        <w:t> </w:t>
      </w:r>
      <w:r>
        <w:rPr>
          <w:color w:val="312F30"/>
          <w:w w:val="105"/>
          <w:sz w:val="18"/>
        </w:rPr>
        <w:t>AMOS</w:t>
      </w:r>
      <w:r>
        <w:rPr>
          <w:color w:val="312F30"/>
          <w:spacing w:val="-4"/>
          <w:w w:val="105"/>
          <w:sz w:val="18"/>
        </w:rPr>
        <w:t> </w:t>
      </w:r>
      <w:r>
        <w:rPr>
          <w:color w:val="312F30"/>
          <w:w w:val="105"/>
          <w:sz w:val="18"/>
        </w:rPr>
        <w:t>programları</w:t>
      </w:r>
      <w:r>
        <w:rPr>
          <w:color w:val="312F30"/>
          <w:spacing w:val="-6"/>
          <w:w w:val="105"/>
          <w:sz w:val="18"/>
        </w:rPr>
        <w:t> </w:t>
      </w:r>
      <w:r>
        <w:rPr>
          <w:color w:val="312F30"/>
          <w:w w:val="105"/>
          <w:sz w:val="18"/>
        </w:rPr>
        <w:t>kullanılarak</w:t>
      </w:r>
      <w:r>
        <w:rPr>
          <w:color w:val="312F30"/>
          <w:spacing w:val="-4"/>
          <w:w w:val="105"/>
          <w:sz w:val="18"/>
        </w:rPr>
        <w:t> </w:t>
      </w:r>
      <w:r>
        <w:rPr>
          <w:color w:val="312F30"/>
          <w:w w:val="105"/>
          <w:sz w:val="18"/>
        </w:rPr>
        <w:t>gerçekleştirilen </w:t>
      </w:r>
      <w:r>
        <w:rPr>
          <w:color w:val="231F20"/>
          <w:w w:val="105"/>
          <w:sz w:val="18"/>
        </w:rPr>
        <w:t>yapısal</w:t>
      </w:r>
      <w:r>
        <w:rPr>
          <w:color w:val="231F20"/>
          <w:spacing w:val="-10"/>
          <w:w w:val="105"/>
          <w:sz w:val="18"/>
        </w:rPr>
        <w:t> </w:t>
      </w:r>
      <w:r>
        <w:rPr>
          <w:color w:val="231F20"/>
          <w:w w:val="105"/>
          <w:sz w:val="18"/>
        </w:rPr>
        <w:t>eşitlik modeli</w:t>
      </w:r>
      <w:r>
        <w:rPr>
          <w:color w:val="231F20"/>
          <w:w w:val="105"/>
          <w:sz w:val="18"/>
        </w:rPr>
        <w:t> (yem)</w:t>
      </w:r>
      <w:r>
        <w:rPr>
          <w:color w:val="231F20"/>
          <w:w w:val="105"/>
          <w:sz w:val="18"/>
        </w:rPr>
        <w:t> analizlerine</w:t>
      </w:r>
      <w:r>
        <w:rPr>
          <w:color w:val="231F20"/>
          <w:w w:val="105"/>
          <w:sz w:val="18"/>
        </w:rPr>
        <w:t> ilişkin</w:t>
      </w:r>
      <w:r>
        <w:rPr>
          <w:color w:val="231F20"/>
          <w:w w:val="105"/>
          <w:sz w:val="18"/>
        </w:rPr>
        <w:t> sonuçların</w:t>
      </w:r>
      <w:r>
        <w:rPr>
          <w:color w:val="231F20"/>
          <w:w w:val="105"/>
          <w:sz w:val="18"/>
        </w:rPr>
        <w:t> karşılaştırılması.</w:t>
      </w:r>
      <w:r>
        <w:rPr>
          <w:color w:val="231F20"/>
          <w:spacing w:val="-3"/>
          <w:w w:val="105"/>
          <w:sz w:val="18"/>
        </w:rPr>
        <w:t> </w:t>
      </w:r>
      <w:r>
        <w:rPr>
          <w:i/>
          <w:color w:val="231F20"/>
          <w:w w:val="105"/>
          <w:sz w:val="18"/>
        </w:rPr>
        <w:t>Journal</w:t>
      </w:r>
      <w:r>
        <w:rPr>
          <w:i/>
          <w:color w:val="231F20"/>
          <w:w w:val="105"/>
          <w:sz w:val="18"/>
        </w:rPr>
        <w:t> of</w:t>
      </w:r>
      <w:r>
        <w:rPr>
          <w:i/>
          <w:color w:val="231F20"/>
          <w:w w:val="105"/>
          <w:sz w:val="18"/>
        </w:rPr>
        <w:t> Measurement</w:t>
      </w:r>
      <w:r>
        <w:rPr>
          <w:i/>
          <w:color w:val="231F20"/>
          <w:w w:val="105"/>
          <w:sz w:val="18"/>
        </w:rPr>
        <w:t> and Evaluation in Education and Psychology</w:t>
      </w:r>
      <w:r>
        <w:rPr>
          <w:color w:val="231F20"/>
          <w:w w:val="105"/>
          <w:sz w:val="18"/>
        </w:rPr>
        <w:t>, </w:t>
      </w:r>
      <w:r>
        <w:rPr>
          <w:i/>
          <w:color w:val="231F20"/>
          <w:w w:val="105"/>
          <w:sz w:val="18"/>
        </w:rPr>
        <w:t>5</w:t>
      </w:r>
      <w:r>
        <w:rPr>
          <w:color w:val="231F20"/>
          <w:w w:val="105"/>
          <w:sz w:val="18"/>
        </w:rPr>
        <w:t>(2), 26-42.</w:t>
      </w:r>
    </w:p>
    <w:p>
      <w:pPr>
        <w:spacing w:after="0" w:line="249" w:lineRule="auto"/>
        <w:jc w:val="both"/>
        <w:rPr>
          <w:sz w:val="18"/>
        </w:rPr>
        <w:sectPr>
          <w:pgSz w:w="11910" w:h="16840"/>
          <w:pgMar w:header="1158" w:footer="2007" w:top="1340" w:bottom="2200" w:left="1559" w:right="1559"/>
        </w:sectPr>
      </w:pPr>
    </w:p>
    <w:p>
      <w:pPr>
        <w:pStyle w:val="BodyText"/>
        <w:spacing w:line="20" w:lineRule="exact"/>
        <w:ind w:left="97"/>
        <w:rPr>
          <w:sz w:val="2"/>
        </w:rPr>
      </w:pPr>
      <w:r>
        <w:rPr>
          <w:sz w:val="2"/>
        </w:rPr>
        <mc:AlternateContent>
          <mc:Choice Requires="wps">
            <w:drawing>
              <wp:inline distT="0" distB="0" distL="0" distR="0">
                <wp:extent cx="5448935" cy="6350"/>
                <wp:effectExtent l="0" t="0" r="0" b="0"/>
                <wp:docPr id="88" name="Group 88"/>
                <wp:cNvGraphicFramePr>
                  <a:graphicFrameLocks/>
                </wp:cNvGraphicFramePr>
                <a:graphic>
                  <a:graphicData uri="http://schemas.microsoft.com/office/word/2010/wordprocessingGroup">
                    <wpg:wgp>
                      <wpg:cNvPr id="88" name="Group 88"/>
                      <wpg:cNvGrpSpPr/>
                      <wpg:grpSpPr>
                        <a:xfrm>
                          <a:off x="0" y="0"/>
                          <a:ext cx="5448935" cy="6350"/>
                          <a:chExt cx="5448935" cy="6350"/>
                        </a:xfrm>
                      </wpg:grpSpPr>
                      <wps:wsp>
                        <wps:cNvPr id="89" name="Graphic 89"/>
                        <wps:cNvSpPr/>
                        <wps:spPr>
                          <a:xfrm>
                            <a:off x="0" y="0"/>
                            <a:ext cx="5448935" cy="6350"/>
                          </a:xfrm>
                          <a:custGeom>
                            <a:avLst/>
                            <a:gdLst/>
                            <a:ahLst/>
                            <a:cxnLst/>
                            <a:rect l="l" t="t" r="r" b="b"/>
                            <a:pathLst>
                              <a:path w="5448935" h="6350">
                                <a:moveTo>
                                  <a:pt x="5448312" y="0"/>
                                </a:moveTo>
                                <a:lnTo>
                                  <a:pt x="0" y="0"/>
                                </a:lnTo>
                                <a:lnTo>
                                  <a:pt x="0" y="6095"/>
                                </a:lnTo>
                                <a:lnTo>
                                  <a:pt x="5448312" y="6095"/>
                                </a:lnTo>
                                <a:lnTo>
                                  <a:pt x="5448312" y="0"/>
                                </a:lnTo>
                                <a:close/>
                              </a:path>
                            </a:pathLst>
                          </a:custGeom>
                          <a:solidFill>
                            <a:srgbClr val="D9DADC"/>
                          </a:solidFill>
                        </wps:spPr>
                        <wps:bodyPr wrap="square" lIns="0" tIns="0" rIns="0" bIns="0" rtlCol="0">
                          <a:prstTxWarp prst="textNoShape">
                            <a:avLst/>
                          </a:prstTxWarp>
                          <a:noAutofit/>
                        </wps:bodyPr>
                      </wps:wsp>
                    </wpg:wgp>
                  </a:graphicData>
                </a:graphic>
              </wp:inline>
            </w:drawing>
          </mc:Choice>
          <mc:Fallback>
            <w:pict>
              <v:group style="width:429.05pt;height:.5pt;mso-position-horizontal-relative:char;mso-position-vertical-relative:line" id="docshapegroup87" coordorigin="0,0" coordsize="8581,10">
                <v:rect style="position:absolute;left:0;top:0;width:8581;height:10" id="docshape88" filled="true" fillcolor="#d9dadc" stroked="false">
                  <v:fill type="solid"/>
                </v:rect>
              </v:group>
            </w:pict>
          </mc:Fallback>
        </mc:AlternateContent>
      </w:r>
      <w:r>
        <w:rPr>
          <w:sz w:val="2"/>
        </w:rPr>
      </w:r>
    </w:p>
    <w:p>
      <w:pPr>
        <w:pStyle w:val="BodyText"/>
      </w:pPr>
    </w:p>
    <w:p>
      <w:pPr>
        <w:pStyle w:val="BodyText"/>
      </w:pPr>
    </w:p>
    <w:p>
      <w:pPr>
        <w:pStyle w:val="BodyText"/>
        <w:spacing w:before="125"/>
      </w:pPr>
    </w:p>
    <w:p>
      <w:pPr>
        <w:spacing w:line="254" w:lineRule="auto" w:before="0"/>
        <w:ind w:left="656" w:right="0" w:hanging="531"/>
        <w:jc w:val="left"/>
        <w:rPr>
          <w:sz w:val="18"/>
        </w:rPr>
      </w:pPr>
      <w:r>
        <w:rPr>
          <w:color w:val="231F20"/>
          <w:w w:val="105"/>
          <w:sz w:val="18"/>
        </w:rPr>
        <w:t>Jenkins,</w:t>
      </w:r>
      <w:r>
        <w:rPr>
          <w:color w:val="231F20"/>
          <w:spacing w:val="24"/>
          <w:w w:val="105"/>
          <w:sz w:val="18"/>
        </w:rPr>
        <w:t> </w:t>
      </w:r>
      <w:r>
        <w:rPr>
          <w:color w:val="231F20"/>
          <w:w w:val="105"/>
          <w:sz w:val="18"/>
        </w:rPr>
        <w:t>J.,</w:t>
      </w:r>
      <w:r>
        <w:rPr>
          <w:color w:val="231F20"/>
          <w:spacing w:val="22"/>
          <w:w w:val="105"/>
          <w:sz w:val="18"/>
        </w:rPr>
        <w:t> </w:t>
      </w:r>
      <w:r>
        <w:rPr>
          <w:color w:val="231F20"/>
          <w:w w:val="105"/>
          <w:sz w:val="18"/>
        </w:rPr>
        <w:t>Baker,</w:t>
      </w:r>
      <w:r>
        <w:rPr>
          <w:color w:val="231F20"/>
          <w:spacing w:val="20"/>
          <w:w w:val="105"/>
          <w:sz w:val="18"/>
        </w:rPr>
        <w:t> </w:t>
      </w:r>
      <w:r>
        <w:rPr>
          <w:color w:val="231F20"/>
          <w:w w:val="105"/>
          <w:sz w:val="18"/>
        </w:rPr>
        <w:t>W.,</w:t>
      </w:r>
      <w:r>
        <w:rPr>
          <w:color w:val="231F20"/>
          <w:spacing w:val="22"/>
          <w:w w:val="105"/>
          <w:sz w:val="18"/>
        </w:rPr>
        <w:t> </w:t>
      </w:r>
      <w:r>
        <w:rPr>
          <w:color w:val="231F20"/>
          <w:w w:val="105"/>
          <w:sz w:val="18"/>
        </w:rPr>
        <w:t>&amp;Dewey,</w:t>
      </w:r>
      <w:r>
        <w:rPr>
          <w:color w:val="231F20"/>
          <w:spacing w:val="20"/>
          <w:w w:val="105"/>
          <w:sz w:val="18"/>
        </w:rPr>
        <w:t> </w:t>
      </w:r>
      <w:r>
        <w:rPr>
          <w:color w:val="231F20"/>
          <w:w w:val="105"/>
          <w:sz w:val="18"/>
        </w:rPr>
        <w:t>M.</w:t>
      </w:r>
      <w:r>
        <w:rPr>
          <w:color w:val="231F20"/>
          <w:spacing w:val="24"/>
          <w:w w:val="105"/>
          <w:sz w:val="18"/>
        </w:rPr>
        <w:t> </w:t>
      </w:r>
      <w:r>
        <w:rPr>
          <w:color w:val="231F20"/>
          <w:w w:val="105"/>
          <w:sz w:val="18"/>
        </w:rPr>
        <w:t>(Eds.).</w:t>
      </w:r>
      <w:r>
        <w:rPr>
          <w:color w:val="231F20"/>
          <w:spacing w:val="23"/>
          <w:w w:val="105"/>
          <w:sz w:val="18"/>
        </w:rPr>
        <w:t> </w:t>
      </w:r>
      <w:r>
        <w:rPr>
          <w:color w:val="231F20"/>
          <w:w w:val="105"/>
          <w:sz w:val="18"/>
        </w:rPr>
        <w:t>(2017).</w:t>
      </w:r>
      <w:r>
        <w:rPr>
          <w:color w:val="231F20"/>
          <w:spacing w:val="-5"/>
          <w:w w:val="105"/>
          <w:sz w:val="18"/>
        </w:rPr>
        <w:t> </w:t>
      </w:r>
      <w:r>
        <w:rPr>
          <w:i/>
          <w:color w:val="231F20"/>
          <w:w w:val="105"/>
          <w:sz w:val="18"/>
        </w:rPr>
        <w:t>The</w:t>
      </w:r>
      <w:r>
        <w:rPr>
          <w:i/>
          <w:color w:val="231F20"/>
          <w:spacing w:val="21"/>
          <w:w w:val="105"/>
          <w:sz w:val="18"/>
        </w:rPr>
        <w:t> </w:t>
      </w:r>
      <w:r>
        <w:rPr>
          <w:i/>
          <w:color w:val="231F20"/>
          <w:w w:val="105"/>
          <w:sz w:val="18"/>
        </w:rPr>
        <w:t>Routledge</w:t>
      </w:r>
      <w:r>
        <w:rPr>
          <w:i/>
          <w:color w:val="231F20"/>
          <w:w w:val="105"/>
          <w:sz w:val="18"/>
        </w:rPr>
        <w:t> handbook</w:t>
      </w:r>
      <w:r>
        <w:rPr>
          <w:i/>
          <w:color w:val="231F20"/>
          <w:spacing w:val="20"/>
          <w:w w:val="105"/>
          <w:sz w:val="18"/>
        </w:rPr>
        <w:t> </w:t>
      </w:r>
      <w:r>
        <w:rPr>
          <w:i/>
          <w:color w:val="231F20"/>
          <w:w w:val="105"/>
          <w:sz w:val="18"/>
        </w:rPr>
        <w:t>of</w:t>
      </w:r>
      <w:r>
        <w:rPr>
          <w:i/>
          <w:color w:val="231F20"/>
          <w:spacing w:val="22"/>
          <w:w w:val="105"/>
          <w:sz w:val="18"/>
        </w:rPr>
        <w:t> </w:t>
      </w:r>
      <w:r>
        <w:rPr>
          <w:i/>
          <w:color w:val="231F20"/>
          <w:w w:val="105"/>
          <w:sz w:val="18"/>
        </w:rPr>
        <w:t>English</w:t>
      </w:r>
      <w:r>
        <w:rPr>
          <w:i/>
          <w:color w:val="231F20"/>
          <w:spacing w:val="21"/>
          <w:w w:val="105"/>
          <w:sz w:val="18"/>
        </w:rPr>
        <w:t> </w:t>
      </w:r>
      <w:r>
        <w:rPr>
          <w:i/>
          <w:color w:val="231F20"/>
          <w:w w:val="105"/>
          <w:sz w:val="18"/>
        </w:rPr>
        <w:t>as</w:t>
      </w:r>
      <w:r>
        <w:rPr>
          <w:i/>
          <w:color w:val="231F20"/>
          <w:spacing w:val="21"/>
          <w:w w:val="105"/>
          <w:sz w:val="18"/>
        </w:rPr>
        <w:t> </w:t>
      </w:r>
      <w:r>
        <w:rPr>
          <w:i/>
          <w:color w:val="231F20"/>
          <w:w w:val="105"/>
          <w:sz w:val="18"/>
        </w:rPr>
        <w:t>a</w:t>
      </w:r>
      <w:r>
        <w:rPr>
          <w:i/>
          <w:color w:val="231F20"/>
          <w:spacing w:val="21"/>
          <w:w w:val="105"/>
          <w:sz w:val="18"/>
        </w:rPr>
        <w:t> </w:t>
      </w:r>
      <w:r>
        <w:rPr>
          <w:i/>
          <w:color w:val="231F20"/>
          <w:w w:val="105"/>
          <w:sz w:val="18"/>
        </w:rPr>
        <w:t>lingua franca</w:t>
      </w:r>
      <w:r>
        <w:rPr>
          <w:color w:val="231F20"/>
          <w:w w:val="105"/>
          <w:sz w:val="18"/>
        </w:rPr>
        <w:t>.</w:t>
      </w:r>
      <w:r>
        <w:rPr>
          <w:color w:val="231F20"/>
          <w:spacing w:val="-1"/>
          <w:w w:val="105"/>
          <w:sz w:val="18"/>
        </w:rPr>
        <w:t> </w:t>
      </w:r>
      <w:r>
        <w:rPr>
          <w:color w:val="231F20"/>
          <w:w w:val="105"/>
          <w:sz w:val="18"/>
        </w:rPr>
        <w:t>Routledge.</w:t>
      </w:r>
    </w:p>
    <w:p>
      <w:pPr>
        <w:spacing w:line="326" w:lineRule="exact" w:before="11"/>
        <w:ind w:left="125" w:right="0" w:firstLine="0"/>
        <w:jc w:val="left"/>
        <w:rPr>
          <w:sz w:val="18"/>
        </w:rPr>
      </w:pPr>
      <w:r>
        <w:rPr>
          <w:color w:val="231F20"/>
          <w:w w:val="105"/>
          <w:sz w:val="18"/>
        </w:rPr>
        <w:t>Kalaycı, Ş. (2010). </w:t>
      </w:r>
      <w:r>
        <w:rPr>
          <w:i/>
          <w:color w:val="231F20"/>
          <w:w w:val="105"/>
          <w:sz w:val="18"/>
        </w:rPr>
        <w:t>SPSS Uygulamalı Çok Değişkenli İstatistik Teknikleri, </w:t>
      </w:r>
      <w:r>
        <w:rPr>
          <w:color w:val="231F20"/>
          <w:w w:val="105"/>
          <w:sz w:val="18"/>
        </w:rPr>
        <w:t>Ankara: Asil Yayınları. Karagöz,</w:t>
      </w:r>
      <w:r>
        <w:rPr>
          <w:color w:val="231F20"/>
          <w:spacing w:val="12"/>
          <w:w w:val="105"/>
          <w:sz w:val="18"/>
        </w:rPr>
        <w:t> </w:t>
      </w:r>
      <w:r>
        <w:rPr>
          <w:color w:val="231F20"/>
          <w:w w:val="105"/>
          <w:sz w:val="18"/>
        </w:rPr>
        <w:t>Y.,</w:t>
      </w:r>
      <w:r>
        <w:rPr>
          <w:color w:val="231F20"/>
          <w:spacing w:val="15"/>
          <w:w w:val="105"/>
          <w:sz w:val="18"/>
        </w:rPr>
        <w:t> </w:t>
      </w:r>
      <w:r>
        <w:rPr>
          <w:color w:val="231F20"/>
          <w:w w:val="105"/>
          <w:sz w:val="18"/>
        </w:rPr>
        <w:t>Mutlu,</w:t>
      </w:r>
      <w:r>
        <w:rPr>
          <w:color w:val="231F20"/>
          <w:spacing w:val="14"/>
          <w:w w:val="105"/>
          <w:sz w:val="18"/>
        </w:rPr>
        <w:t> </w:t>
      </w:r>
      <w:r>
        <w:rPr>
          <w:color w:val="231F20"/>
          <w:w w:val="105"/>
          <w:sz w:val="18"/>
        </w:rPr>
        <w:t>H.</w:t>
      </w:r>
      <w:r>
        <w:rPr>
          <w:color w:val="231F20"/>
          <w:spacing w:val="14"/>
          <w:w w:val="105"/>
          <w:sz w:val="18"/>
        </w:rPr>
        <w:t> </w:t>
      </w:r>
      <w:r>
        <w:rPr>
          <w:color w:val="231F20"/>
          <w:w w:val="105"/>
          <w:sz w:val="18"/>
        </w:rPr>
        <w:t>T.,</w:t>
      </w:r>
      <w:r>
        <w:rPr>
          <w:color w:val="231F20"/>
          <w:spacing w:val="15"/>
          <w:w w:val="105"/>
          <w:sz w:val="18"/>
        </w:rPr>
        <w:t> </w:t>
      </w:r>
      <w:r>
        <w:rPr>
          <w:color w:val="231F20"/>
          <w:w w:val="105"/>
          <w:sz w:val="18"/>
        </w:rPr>
        <w:t>Sağır,</w:t>
      </w:r>
      <w:r>
        <w:rPr>
          <w:color w:val="231F20"/>
          <w:spacing w:val="14"/>
          <w:w w:val="105"/>
          <w:sz w:val="18"/>
        </w:rPr>
        <w:t> </w:t>
      </w:r>
      <w:r>
        <w:rPr>
          <w:color w:val="231F20"/>
          <w:w w:val="105"/>
          <w:sz w:val="18"/>
        </w:rPr>
        <w:t>S.,</w:t>
      </w:r>
      <w:r>
        <w:rPr>
          <w:color w:val="231F20"/>
          <w:spacing w:val="14"/>
          <w:w w:val="105"/>
          <w:sz w:val="18"/>
        </w:rPr>
        <w:t> </w:t>
      </w:r>
      <w:r>
        <w:rPr>
          <w:color w:val="231F20"/>
          <w:w w:val="105"/>
          <w:sz w:val="18"/>
        </w:rPr>
        <w:t>&amp;</w:t>
      </w:r>
      <w:r>
        <w:rPr>
          <w:color w:val="231F20"/>
          <w:spacing w:val="14"/>
          <w:w w:val="105"/>
          <w:sz w:val="18"/>
        </w:rPr>
        <w:t> </w:t>
      </w:r>
      <w:r>
        <w:rPr>
          <w:color w:val="231F20"/>
          <w:w w:val="105"/>
          <w:sz w:val="18"/>
        </w:rPr>
        <w:t>Celil,</w:t>
      </w:r>
      <w:r>
        <w:rPr>
          <w:color w:val="231F20"/>
          <w:spacing w:val="14"/>
          <w:w w:val="105"/>
          <w:sz w:val="18"/>
        </w:rPr>
        <w:t> </w:t>
      </w:r>
      <w:r>
        <w:rPr>
          <w:color w:val="231F20"/>
          <w:w w:val="105"/>
          <w:sz w:val="18"/>
        </w:rPr>
        <w:t>M.</w:t>
      </w:r>
      <w:r>
        <w:rPr>
          <w:color w:val="231F20"/>
          <w:spacing w:val="14"/>
          <w:w w:val="105"/>
          <w:sz w:val="18"/>
        </w:rPr>
        <w:t> </w:t>
      </w:r>
      <w:r>
        <w:rPr>
          <w:color w:val="231F20"/>
          <w:w w:val="105"/>
          <w:sz w:val="18"/>
        </w:rPr>
        <w:t>(2019).</w:t>
      </w:r>
      <w:r>
        <w:rPr>
          <w:color w:val="231F20"/>
          <w:spacing w:val="15"/>
          <w:w w:val="105"/>
          <w:sz w:val="18"/>
        </w:rPr>
        <w:t> </w:t>
      </w:r>
      <w:r>
        <w:rPr>
          <w:color w:val="231F20"/>
          <w:w w:val="105"/>
          <w:sz w:val="18"/>
        </w:rPr>
        <w:t>Kargo</w:t>
      </w:r>
      <w:r>
        <w:rPr>
          <w:color w:val="231F20"/>
          <w:spacing w:val="14"/>
          <w:w w:val="105"/>
          <w:sz w:val="18"/>
        </w:rPr>
        <w:t> </w:t>
      </w:r>
      <w:r>
        <w:rPr>
          <w:color w:val="231F20"/>
          <w:w w:val="105"/>
          <w:sz w:val="18"/>
        </w:rPr>
        <w:t>Şirketi</w:t>
      </w:r>
      <w:r>
        <w:rPr>
          <w:color w:val="231F20"/>
          <w:spacing w:val="15"/>
          <w:w w:val="105"/>
          <w:sz w:val="18"/>
        </w:rPr>
        <w:t> </w:t>
      </w:r>
      <w:r>
        <w:rPr>
          <w:color w:val="231F20"/>
          <w:w w:val="105"/>
          <w:sz w:val="18"/>
        </w:rPr>
        <w:t>Seçimini</w:t>
      </w:r>
      <w:r>
        <w:rPr>
          <w:color w:val="231F20"/>
          <w:spacing w:val="13"/>
          <w:w w:val="105"/>
          <w:sz w:val="18"/>
        </w:rPr>
        <w:t> </w:t>
      </w:r>
      <w:r>
        <w:rPr>
          <w:color w:val="231F20"/>
          <w:w w:val="105"/>
          <w:sz w:val="18"/>
        </w:rPr>
        <w:t>Etkileyen</w:t>
      </w:r>
      <w:r>
        <w:rPr>
          <w:color w:val="231F20"/>
          <w:spacing w:val="14"/>
          <w:w w:val="105"/>
          <w:sz w:val="18"/>
        </w:rPr>
        <w:t> </w:t>
      </w:r>
      <w:r>
        <w:rPr>
          <w:color w:val="231F20"/>
          <w:spacing w:val="-2"/>
          <w:w w:val="105"/>
          <w:sz w:val="18"/>
        </w:rPr>
        <w:t>Faktörlerin</w:t>
      </w:r>
    </w:p>
    <w:p>
      <w:pPr>
        <w:spacing w:line="191" w:lineRule="exact" w:before="0"/>
        <w:ind w:left="656" w:right="0" w:firstLine="0"/>
        <w:jc w:val="left"/>
        <w:rPr>
          <w:i/>
          <w:sz w:val="18"/>
        </w:rPr>
      </w:pPr>
      <w:r>
        <w:rPr>
          <w:color w:val="231F20"/>
          <w:w w:val="105"/>
          <w:sz w:val="18"/>
        </w:rPr>
        <w:t>Belirlenmesine</w:t>
      </w:r>
      <w:r>
        <w:rPr>
          <w:color w:val="231F20"/>
          <w:spacing w:val="17"/>
          <w:w w:val="105"/>
          <w:sz w:val="18"/>
        </w:rPr>
        <w:t> </w:t>
      </w:r>
      <w:r>
        <w:rPr>
          <w:color w:val="231F20"/>
          <w:w w:val="105"/>
          <w:sz w:val="18"/>
        </w:rPr>
        <w:t>Yönelik</w:t>
      </w:r>
      <w:r>
        <w:rPr>
          <w:color w:val="231F20"/>
          <w:spacing w:val="20"/>
          <w:w w:val="105"/>
          <w:sz w:val="18"/>
        </w:rPr>
        <w:t> </w:t>
      </w:r>
      <w:r>
        <w:rPr>
          <w:color w:val="231F20"/>
          <w:w w:val="105"/>
          <w:sz w:val="18"/>
        </w:rPr>
        <w:t>Ölçek</w:t>
      </w:r>
      <w:r>
        <w:rPr>
          <w:color w:val="231F20"/>
          <w:spacing w:val="22"/>
          <w:w w:val="105"/>
          <w:sz w:val="18"/>
        </w:rPr>
        <w:t> </w:t>
      </w:r>
      <w:r>
        <w:rPr>
          <w:color w:val="231F20"/>
          <w:w w:val="105"/>
          <w:sz w:val="18"/>
        </w:rPr>
        <w:t>Geliştirilmesi:</w:t>
      </w:r>
      <w:r>
        <w:rPr>
          <w:color w:val="231F20"/>
          <w:spacing w:val="19"/>
          <w:w w:val="105"/>
          <w:sz w:val="18"/>
        </w:rPr>
        <w:t> </w:t>
      </w:r>
      <w:r>
        <w:rPr>
          <w:color w:val="231F20"/>
          <w:w w:val="105"/>
          <w:sz w:val="18"/>
        </w:rPr>
        <w:t>Sivas</w:t>
      </w:r>
      <w:r>
        <w:rPr>
          <w:color w:val="231F20"/>
          <w:spacing w:val="20"/>
          <w:w w:val="105"/>
          <w:sz w:val="18"/>
        </w:rPr>
        <w:t> </w:t>
      </w:r>
      <w:r>
        <w:rPr>
          <w:color w:val="231F20"/>
          <w:w w:val="105"/>
          <w:sz w:val="18"/>
        </w:rPr>
        <w:t>Örneği.</w:t>
      </w:r>
      <w:r>
        <w:rPr>
          <w:color w:val="231F20"/>
          <w:spacing w:val="-4"/>
          <w:w w:val="105"/>
          <w:sz w:val="18"/>
        </w:rPr>
        <w:t> </w:t>
      </w:r>
      <w:r>
        <w:rPr>
          <w:i/>
          <w:color w:val="231F20"/>
          <w:w w:val="105"/>
          <w:sz w:val="18"/>
        </w:rPr>
        <w:t>Ekonomik</w:t>
      </w:r>
      <w:r>
        <w:rPr>
          <w:i/>
          <w:color w:val="231F20"/>
          <w:spacing w:val="20"/>
          <w:w w:val="105"/>
          <w:sz w:val="18"/>
        </w:rPr>
        <w:t> </w:t>
      </w:r>
      <w:r>
        <w:rPr>
          <w:i/>
          <w:color w:val="231F20"/>
          <w:w w:val="105"/>
          <w:sz w:val="18"/>
        </w:rPr>
        <w:t>ve</w:t>
      </w:r>
      <w:r>
        <w:rPr>
          <w:i/>
          <w:color w:val="231F20"/>
          <w:spacing w:val="20"/>
          <w:w w:val="105"/>
          <w:sz w:val="18"/>
        </w:rPr>
        <w:t> </w:t>
      </w:r>
      <w:r>
        <w:rPr>
          <w:i/>
          <w:color w:val="231F20"/>
          <w:w w:val="105"/>
          <w:sz w:val="18"/>
        </w:rPr>
        <w:t>Sosyal</w:t>
      </w:r>
      <w:r>
        <w:rPr>
          <w:i/>
          <w:color w:val="231F20"/>
          <w:spacing w:val="19"/>
          <w:w w:val="105"/>
          <w:sz w:val="18"/>
        </w:rPr>
        <w:t> </w:t>
      </w:r>
      <w:r>
        <w:rPr>
          <w:i/>
          <w:color w:val="231F20"/>
          <w:spacing w:val="-2"/>
          <w:w w:val="105"/>
          <w:sz w:val="18"/>
        </w:rPr>
        <w:t>Araştırmalar</w:t>
      </w:r>
    </w:p>
    <w:p>
      <w:pPr>
        <w:spacing w:before="6"/>
        <w:ind w:left="656" w:right="0" w:firstLine="0"/>
        <w:jc w:val="left"/>
        <w:rPr>
          <w:sz w:val="18"/>
        </w:rPr>
      </w:pPr>
      <w:r>
        <w:rPr>
          <w:i/>
          <w:color w:val="231F20"/>
          <w:sz w:val="18"/>
        </w:rPr>
        <w:t>Dergisi</w:t>
      </w:r>
      <w:r>
        <w:rPr>
          <w:color w:val="231F20"/>
          <w:sz w:val="18"/>
        </w:rPr>
        <w:t>,</w:t>
      </w:r>
      <w:r>
        <w:rPr>
          <w:color w:val="231F20"/>
          <w:spacing w:val="25"/>
          <w:sz w:val="18"/>
        </w:rPr>
        <w:t> </w:t>
      </w:r>
      <w:r>
        <w:rPr>
          <w:i/>
          <w:color w:val="231F20"/>
          <w:sz w:val="18"/>
        </w:rPr>
        <w:t>15</w:t>
      </w:r>
      <w:r>
        <w:rPr>
          <w:color w:val="231F20"/>
          <w:sz w:val="18"/>
        </w:rPr>
        <w:t>(2),</w:t>
      </w:r>
      <w:r>
        <w:rPr>
          <w:color w:val="231F20"/>
          <w:spacing w:val="24"/>
          <w:sz w:val="18"/>
        </w:rPr>
        <w:t> </w:t>
      </w:r>
      <w:r>
        <w:rPr>
          <w:color w:val="231F20"/>
          <w:sz w:val="18"/>
        </w:rPr>
        <w:t>235-</w:t>
      </w:r>
      <w:r>
        <w:rPr>
          <w:color w:val="231F20"/>
          <w:spacing w:val="-4"/>
          <w:sz w:val="18"/>
        </w:rPr>
        <w:t>247.</w:t>
      </w:r>
    </w:p>
    <w:p>
      <w:pPr>
        <w:pStyle w:val="BodyText"/>
        <w:spacing w:line="254" w:lineRule="auto" w:before="122"/>
        <w:ind w:left="656" w:hanging="531"/>
      </w:pPr>
      <w:r>
        <w:rPr>
          <w:color w:val="231F20"/>
          <w:w w:val="105"/>
        </w:rPr>
        <w:t>Karataş</w:t>
      </w:r>
      <w:r>
        <w:rPr>
          <w:color w:val="231F20"/>
          <w:spacing w:val="-12"/>
          <w:w w:val="105"/>
        </w:rPr>
        <w:t> </w:t>
      </w:r>
      <w:r>
        <w:rPr>
          <w:color w:val="231F20"/>
          <w:w w:val="105"/>
        </w:rPr>
        <w:t>H.</w:t>
      </w:r>
      <w:r>
        <w:rPr>
          <w:color w:val="231F20"/>
          <w:spacing w:val="-11"/>
          <w:w w:val="105"/>
        </w:rPr>
        <w:t> </w:t>
      </w:r>
      <w:r>
        <w:rPr>
          <w:color w:val="231F20"/>
          <w:w w:val="105"/>
        </w:rPr>
        <w:t>&amp;</w:t>
      </w:r>
      <w:r>
        <w:rPr>
          <w:color w:val="231F20"/>
          <w:spacing w:val="-10"/>
          <w:w w:val="105"/>
        </w:rPr>
        <w:t> </w:t>
      </w:r>
      <w:r>
        <w:rPr>
          <w:color w:val="231F20"/>
          <w:w w:val="105"/>
        </w:rPr>
        <w:t>Fer</w:t>
      </w:r>
      <w:r>
        <w:rPr>
          <w:color w:val="231F20"/>
          <w:spacing w:val="-9"/>
          <w:w w:val="105"/>
        </w:rPr>
        <w:t> </w:t>
      </w:r>
      <w:r>
        <w:rPr>
          <w:color w:val="231F20"/>
          <w:w w:val="105"/>
        </w:rPr>
        <w:t>S.</w:t>
      </w:r>
      <w:r>
        <w:rPr>
          <w:color w:val="231F20"/>
          <w:spacing w:val="-9"/>
          <w:w w:val="105"/>
        </w:rPr>
        <w:t> </w:t>
      </w:r>
      <w:r>
        <w:rPr>
          <w:color w:val="231F20"/>
          <w:w w:val="105"/>
        </w:rPr>
        <w:t>(2009).</w:t>
      </w:r>
      <w:r>
        <w:rPr>
          <w:color w:val="231F20"/>
          <w:spacing w:val="-7"/>
          <w:w w:val="105"/>
        </w:rPr>
        <w:t> </w:t>
      </w:r>
      <w:r>
        <w:rPr>
          <w:color w:val="231F20"/>
          <w:w w:val="105"/>
        </w:rPr>
        <w:t>Evaluation</w:t>
      </w:r>
      <w:r>
        <w:rPr>
          <w:color w:val="231F20"/>
          <w:spacing w:val="-12"/>
          <w:w w:val="105"/>
        </w:rPr>
        <w:t> </w:t>
      </w:r>
      <w:r>
        <w:rPr>
          <w:color w:val="231F20"/>
          <w:w w:val="105"/>
        </w:rPr>
        <w:t>of</w:t>
      </w:r>
      <w:r>
        <w:rPr>
          <w:color w:val="231F20"/>
          <w:spacing w:val="-8"/>
          <w:w w:val="105"/>
        </w:rPr>
        <w:t> </w:t>
      </w:r>
      <w:r>
        <w:rPr>
          <w:color w:val="231F20"/>
          <w:w w:val="105"/>
        </w:rPr>
        <w:t>English</w:t>
      </w:r>
      <w:r>
        <w:rPr>
          <w:color w:val="231F20"/>
          <w:spacing w:val="-9"/>
          <w:w w:val="105"/>
        </w:rPr>
        <w:t> </w:t>
      </w:r>
      <w:r>
        <w:rPr>
          <w:color w:val="231F20"/>
          <w:w w:val="105"/>
        </w:rPr>
        <w:t>Curriculum</w:t>
      </w:r>
      <w:r>
        <w:rPr>
          <w:color w:val="231F20"/>
          <w:spacing w:val="-7"/>
          <w:w w:val="105"/>
        </w:rPr>
        <w:t> </w:t>
      </w:r>
      <w:r>
        <w:rPr>
          <w:color w:val="231F20"/>
          <w:w w:val="105"/>
        </w:rPr>
        <w:t>at</w:t>
      </w:r>
      <w:r>
        <w:rPr>
          <w:color w:val="231F20"/>
          <w:spacing w:val="-8"/>
          <w:w w:val="105"/>
        </w:rPr>
        <w:t> </w:t>
      </w:r>
      <w:r>
        <w:rPr>
          <w:color w:val="231F20"/>
          <w:w w:val="105"/>
        </w:rPr>
        <w:t>Yıldız</w:t>
      </w:r>
      <w:r>
        <w:rPr>
          <w:color w:val="231F20"/>
          <w:spacing w:val="-8"/>
          <w:w w:val="105"/>
        </w:rPr>
        <w:t> </w:t>
      </w:r>
      <w:r>
        <w:rPr>
          <w:color w:val="231F20"/>
          <w:w w:val="105"/>
        </w:rPr>
        <w:t>Technical</w:t>
      </w:r>
      <w:r>
        <w:rPr>
          <w:color w:val="231F20"/>
          <w:spacing w:val="-12"/>
          <w:w w:val="105"/>
        </w:rPr>
        <w:t> </w:t>
      </w:r>
      <w:r>
        <w:rPr>
          <w:color w:val="231F20"/>
          <w:w w:val="105"/>
        </w:rPr>
        <w:t>University</w:t>
      </w:r>
      <w:r>
        <w:rPr>
          <w:color w:val="231F20"/>
          <w:spacing w:val="-11"/>
          <w:w w:val="105"/>
        </w:rPr>
        <w:t> </w:t>
      </w:r>
      <w:r>
        <w:rPr>
          <w:color w:val="231F20"/>
          <w:w w:val="105"/>
        </w:rPr>
        <w:t>Using</w:t>
      </w:r>
      <w:r>
        <w:rPr>
          <w:color w:val="231F20"/>
          <w:spacing w:val="-11"/>
          <w:w w:val="105"/>
        </w:rPr>
        <w:t> </w:t>
      </w:r>
      <w:r>
        <w:rPr>
          <w:color w:val="231F20"/>
          <w:w w:val="105"/>
        </w:rPr>
        <w:t>CIPP Model. </w:t>
      </w:r>
      <w:r>
        <w:rPr>
          <w:i/>
          <w:color w:val="231F20"/>
          <w:w w:val="105"/>
        </w:rPr>
        <w:t>Egitim ve Bilim</w:t>
      </w:r>
      <w:r>
        <w:rPr>
          <w:color w:val="231F20"/>
          <w:w w:val="105"/>
        </w:rPr>
        <w:t>, 34(153), 47-60.</w:t>
      </w:r>
    </w:p>
    <w:p>
      <w:pPr>
        <w:pStyle w:val="BodyText"/>
        <w:spacing w:line="249" w:lineRule="auto" w:before="107"/>
        <w:ind w:left="656" w:right="46" w:hanging="531"/>
      </w:pPr>
      <w:r>
        <w:rPr>
          <w:color w:val="231F20"/>
          <w:w w:val="105"/>
        </w:rPr>
        <w:t>Khoirunnisa, S. &amp; Supriyadi, S. (2018). ESP teacher’s ands tudent’s perceptions on teaching speaking for a tourism program. </w:t>
      </w:r>
      <w:r>
        <w:rPr>
          <w:i/>
          <w:color w:val="231F20"/>
          <w:w w:val="105"/>
        </w:rPr>
        <w:t>Dinamika Ilmu, 18</w:t>
      </w:r>
      <w:r>
        <w:rPr>
          <w:color w:val="231F20"/>
          <w:w w:val="105"/>
        </w:rPr>
        <w:t>(1), 37-48.</w:t>
      </w:r>
    </w:p>
    <w:p>
      <w:pPr>
        <w:spacing w:line="247" w:lineRule="auto" w:before="117"/>
        <w:ind w:left="656" w:right="0" w:hanging="531"/>
        <w:jc w:val="left"/>
        <w:rPr>
          <w:sz w:val="18"/>
        </w:rPr>
      </w:pPr>
      <w:r>
        <w:rPr>
          <w:color w:val="231F20"/>
          <w:w w:val="105"/>
          <w:sz w:val="18"/>
        </w:rPr>
        <w:t>Kieyle,</w:t>
      </w:r>
      <w:r>
        <w:rPr>
          <w:color w:val="231F20"/>
          <w:spacing w:val="38"/>
          <w:w w:val="105"/>
          <w:sz w:val="18"/>
        </w:rPr>
        <w:t> </w:t>
      </w:r>
      <w:r>
        <w:rPr>
          <w:color w:val="231F20"/>
          <w:w w:val="105"/>
          <w:sz w:val="18"/>
        </w:rPr>
        <w:t>R.,</w:t>
      </w:r>
      <w:r>
        <w:rPr>
          <w:color w:val="231F20"/>
          <w:spacing w:val="40"/>
          <w:w w:val="105"/>
          <w:sz w:val="18"/>
        </w:rPr>
        <w:t> </w:t>
      </w:r>
      <w:r>
        <w:rPr>
          <w:color w:val="231F20"/>
          <w:w w:val="105"/>
          <w:sz w:val="18"/>
        </w:rPr>
        <w:t>&amp;</w:t>
      </w:r>
      <w:r>
        <w:rPr>
          <w:color w:val="231F20"/>
          <w:spacing w:val="38"/>
          <w:w w:val="105"/>
          <w:sz w:val="18"/>
        </w:rPr>
        <w:t> </w:t>
      </w:r>
      <w:r>
        <w:rPr>
          <w:color w:val="231F20"/>
          <w:w w:val="105"/>
          <w:sz w:val="18"/>
        </w:rPr>
        <w:t>Rea-Dickens,</w:t>
      </w:r>
      <w:r>
        <w:rPr>
          <w:color w:val="231F20"/>
          <w:spacing w:val="38"/>
          <w:w w:val="105"/>
          <w:sz w:val="18"/>
        </w:rPr>
        <w:t> </w:t>
      </w:r>
      <w:r>
        <w:rPr>
          <w:color w:val="231F20"/>
          <w:w w:val="105"/>
          <w:sz w:val="18"/>
        </w:rPr>
        <w:t>P.</w:t>
      </w:r>
      <w:r>
        <w:rPr>
          <w:color w:val="231F20"/>
          <w:spacing w:val="35"/>
          <w:w w:val="105"/>
          <w:sz w:val="18"/>
        </w:rPr>
        <w:t> </w:t>
      </w:r>
      <w:r>
        <w:rPr>
          <w:color w:val="231F20"/>
          <w:w w:val="105"/>
          <w:sz w:val="18"/>
        </w:rPr>
        <w:t>(2005).</w:t>
      </w:r>
      <w:r>
        <w:rPr>
          <w:color w:val="231F20"/>
          <w:spacing w:val="37"/>
          <w:w w:val="105"/>
          <w:sz w:val="18"/>
        </w:rPr>
        <w:t> </w:t>
      </w:r>
      <w:r>
        <w:rPr>
          <w:i/>
          <w:color w:val="231F20"/>
          <w:w w:val="105"/>
          <w:sz w:val="18"/>
        </w:rPr>
        <w:t>Program</w:t>
      </w:r>
      <w:r>
        <w:rPr>
          <w:i/>
          <w:color w:val="231F20"/>
          <w:spacing w:val="36"/>
          <w:w w:val="105"/>
          <w:sz w:val="18"/>
        </w:rPr>
        <w:t> </w:t>
      </w:r>
      <w:r>
        <w:rPr>
          <w:i/>
          <w:color w:val="231F20"/>
          <w:w w:val="105"/>
          <w:sz w:val="18"/>
        </w:rPr>
        <w:t>Evaluation</w:t>
      </w:r>
      <w:r>
        <w:rPr>
          <w:i/>
          <w:color w:val="231F20"/>
          <w:spacing w:val="40"/>
          <w:w w:val="105"/>
          <w:sz w:val="18"/>
        </w:rPr>
        <w:t> </w:t>
      </w:r>
      <w:r>
        <w:rPr>
          <w:i/>
          <w:color w:val="231F20"/>
          <w:w w:val="105"/>
          <w:sz w:val="18"/>
        </w:rPr>
        <w:t>in</w:t>
      </w:r>
      <w:r>
        <w:rPr>
          <w:i/>
          <w:color w:val="231F20"/>
          <w:spacing w:val="40"/>
          <w:w w:val="105"/>
          <w:sz w:val="18"/>
        </w:rPr>
        <w:t> </w:t>
      </w:r>
      <w:r>
        <w:rPr>
          <w:i/>
          <w:color w:val="231F20"/>
          <w:w w:val="105"/>
          <w:sz w:val="18"/>
        </w:rPr>
        <w:t>Language</w:t>
      </w:r>
      <w:r>
        <w:rPr>
          <w:i/>
          <w:color w:val="231F20"/>
          <w:spacing w:val="36"/>
          <w:w w:val="105"/>
          <w:sz w:val="18"/>
        </w:rPr>
        <w:t> </w:t>
      </w:r>
      <w:r>
        <w:rPr>
          <w:i/>
          <w:color w:val="231F20"/>
          <w:w w:val="105"/>
          <w:sz w:val="18"/>
        </w:rPr>
        <w:t>Education.</w:t>
      </w:r>
      <w:r>
        <w:rPr>
          <w:i/>
          <w:color w:val="231F20"/>
          <w:spacing w:val="37"/>
          <w:w w:val="105"/>
          <w:sz w:val="18"/>
        </w:rPr>
        <w:t> </w:t>
      </w:r>
      <w:r>
        <w:rPr>
          <w:color w:val="231F20"/>
          <w:w w:val="105"/>
          <w:sz w:val="18"/>
        </w:rPr>
        <w:t>Basingstoke: Palgrave Macmillan</w:t>
      </w:r>
    </w:p>
    <w:p>
      <w:pPr>
        <w:pStyle w:val="BodyText"/>
        <w:spacing w:line="254" w:lineRule="auto" w:before="116"/>
        <w:ind w:left="656" w:hanging="531"/>
      </w:pPr>
      <w:r>
        <w:rPr>
          <w:color w:val="231F20"/>
          <w:w w:val="105"/>
        </w:rPr>
        <w:t>Kırmızı,</w:t>
      </w:r>
      <w:r>
        <w:rPr>
          <w:color w:val="231F20"/>
          <w:spacing w:val="-4"/>
          <w:w w:val="105"/>
        </w:rPr>
        <w:t> </w:t>
      </w:r>
      <w:r>
        <w:rPr>
          <w:color w:val="231F20"/>
          <w:w w:val="105"/>
        </w:rPr>
        <w:t>Ö.</w:t>
      </w:r>
      <w:r>
        <w:rPr>
          <w:color w:val="231F20"/>
          <w:spacing w:val="-6"/>
          <w:w w:val="105"/>
        </w:rPr>
        <w:t> </w:t>
      </w:r>
      <w:r>
        <w:rPr>
          <w:color w:val="231F20"/>
          <w:w w:val="105"/>
        </w:rPr>
        <w:t>(2011).</w:t>
      </w:r>
      <w:r>
        <w:rPr>
          <w:color w:val="231F20"/>
          <w:spacing w:val="-2"/>
          <w:w w:val="105"/>
        </w:rPr>
        <w:t> </w:t>
      </w:r>
      <w:r>
        <w:rPr>
          <w:color w:val="231F20"/>
          <w:w w:val="105"/>
        </w:rPr>
        <w:t>An</w:t>
      </w:r>
      <w:r>
        <w:rPr>
          <w:color w:val="231F20"/>
          <w:spacing w:val="-4"/>
          <w:w w:val="105"/>
        </w:rPr>
        <w:t> </w:t>
      </w:r>
      <w:r>
        <w:rPr>
          <w:color w:val="231F20"/>
          <w:w w:val="105"/>
        </w:rPr>
        <w:t>evaluation</w:t>
      </w:r>
      <w:r>
        <w:rPr>
          <w:color w:val="231F20"/>
          <w:spacing w:val="-6"/>
          <w:w w:val="105"/>
        </w:rPr>
        <w:t> </w:t>
      </w:r>
      <w:r>
        <w:rPr>
          <w:color w:val="231F20"/>
          <w:w w:val="105"/>
        </w:rPr>
        <w:t>of</w:t>
      </w:r>
      <w:r>
        <w:rPr>
          <w:color w:val="231F20"/>
          <w:spacing w:val="-5"/>
          <w:w w:val="105"/>
        </w:rPr>
        <w:t> </w:t>
      </w:r>
      <w:r>
        <w:rPr>
          <w:color w:val="231F20"/>
          <w:w w:val="105"/>
        </w:rPr>
        <w:t>M.A.</w:t>
      </w:r>
      <w:r>
        <w:rPr>
          <w:color w:val="231F20"/>
          <w:spacing w:val="-8"/>
          <w:w w:val="105"/>
        </w:rPr>
        <w:t> </w:t>
      </w:r>
      <w:r>
        <w:rPr>
          <w:color w:val="231F20"/>
          <w:w w:val="105"/>
        </w:rPr>
        <w:t>ELT</w:t>
      </w:r>
      <w:r>
        <w:rPr>
          <w:color w:val="231F20"/>
          <w:spacing w:val="-6"/>
          <w:w w:val="105"/>
        </w:rPr>
        <w:t> </w:t>
      </w:r>
      <w:r>
        <w:rPr>
          <w:color w:val="231F20"/>
          <w:w w:val="105"/>
        </w:rPr>
        <w:t>programs</w:t>
      </w:r>
      <w:r>
        <w:rPr>
          <w:color w:val="231F20"/>
          <w:spacing w:val="-8"/>
          <w:w w:val="105"/>
        </w:rPr>
        <w:t> </w:t>
      </w:r>
      <w:r>
        <w:rPr>
          <w:color w:val="231F20"/>
          <w:w w:val="105"/>
        </w:rPr>
        <w:t>in</w:t>
      </w:r>
      <w:r>
        <w:rPr>
          <w:color w:val="231F20"/>
          <w:spacing w:val="-6"/>
          <w:w w:val="105"/>
        </w:rPr>
        <w:t> </w:t>
      </w:r>
      <w:r>
        <w:rPr>
          <w:color w:val="231F20"/>
          <w:w w:val="105"/>
        </w:rPr>
        <w:t>Turkey.</w:t>
      </w:r>
      <w:r>
        <w:rPr>
          <w:color w:val="231F20"/>
          <w:spacing w:val="-8"/>
          <w:w w:val="105"/>
        </w:rPr>
        <w:t> </w:t>
      </w:r>
      <w:r>
        <w:rPr>
          <w:color w:val="231F20"/>
          <w:w w:val="105"/>
        </w:rPr>
        <w:t>Unpublished</w:t>
      </w:r>
      <w:r>
        <w:rPr>
          <w:color w:val="231F20"/>
          <w:spacing w:val="-4"/>
          <w:w w:val="105"/>
        </w:rPr>
        <w:t> </w:t>
      </w:r>
      <w:r>
        <w:rPr>
          <w:color w:val="231F20"/>
          <w:w w:val="105"/>
        </w:rPr>
        <w:t>Doctoral</w:t>
      </w:r>
      <w:r>
        <w:rPr>
          <w:color w:val="231F20"/>
          <w:spacing w:val="-8"/>
          <w:w w:val="105"/>
        </w:rPr>
        <w:t> </w:t>
      </w:r>
      <w:r>
        <w:rPr>
          <w:color w:val="231F20"/>
          <w:w w:val="105"/>
        </w:rPr>
        <w:t>Dissertation, Hacettepe University, Ankara, Turkey.</w:t>
      </w:r>
    </w:p>
    <w:p>
      <w:pPr>
        <w:pStyle w:val="BodyText"/>
        <w:spacing w:line="249" w:lineRule="auto" w:before="109"/>
        <w:ind w:left="656" w:right="142" w:hanging="531"/>
        <w:jc w:val="both"/>
      </w:pPr>
      <w:r>
        <w:rPr>
          <w:color w:val="231F20"/>
          <w:spacing w:val="-2"/>
          <w:w w:val="105"/>
        </w:rPr>
        <w:t>Kroll,</w:t>
      </w:r>
      <w:r>
        <w:rPr>
          <w:color w:val="231F20"/>
          <w:spacing w:val="-4"/>
          <w:w w:val="105"/>
        </w:rPr>
        <w:t> </w:t>
      </w:r>
      <w:r>
        <w:rPr>
          <w:color w:val="231F20"/>
          <w:spacing w:val="-2"/>
          <w:w w:val="105"/>
        </w:rPr>
        <w:t>R., Schoen, D.</w:t>
      </w:r>
      <w:r>
        <w:rPr>
          <w:color w:val="231F20"/>
          <w:spacing w:val="-4"/>
          <w:w w:val="105"/>
        </w:rPr>
        <w:t> </w:t>
      </w:r>
      <w:r>
        <w:rPr>
          <w:color w:val="231F20"/>
          <w:spacing w:val="-2"/>
          <w:w w:val="105"/>
        </w:rPr>
        <w:t>(2015), A</w:t>
      </w:r>
      <w:r>
        <w:rPr>
          <w:color w:val="231F20"/>
          <w:spacing w:val="-6"/>
          <w:w w:val="105"/>
        </w:rPr>
        <w:t> </w:t>
      </w:r>
      <w:r>
        <w:rPr>
          <w:color w:val="231F20"/>
          <w:spacing w:val="-2"/>
          <w:w w:val="105"/>
        </w:rPr>
        <w:t>Holistic</w:t>
      </w:r>
      <w:r>
        <w:rPr>
          <w:color w:val="231F20"/>
          <w:spacing w:val="-3"/>
          <w:w w:val="105"/>
        </w:rPr>
        <w:t> </w:t>
      </w:r>
      <w:r>
        <w:rPr>
          <w:color w:val="231F20"/>
          <w:spacing w:val="-2"/>
          <w:w w:val="105"/>
        </w:rPr>
        <w:t>Evaluation Approach</w:t>
      </w:r>
      <w:r>
        <w:rPr>
          <w:color w:val="231F20"/>
          <w:spacing w:val="-3"/>
          <w:w w:val="105"/>
        </w:rPr>
        <w:t> </w:t>
      </w:r>
      <w:r>
        <w:rPr>
          <w:color w:val="231F20"/>
          <w:spacing w:val="-2"/>
          <w:w w:val="105"/>
        </w:rPr>
        <w:t>for Degree Courses in Engineering Sciences </w:t>
      </w:r>
      <w:r>
        <w:rPr>
          <w:color w:val="231F20"/>
          <w:w w:val="105"/>
        </w:rPr>
        <w:t>For</w:t>
      </w:r>
      <w:r>
        <w:rPr>
          <w:color w:val="231F20"/>
          <w:spacing w:val="-12"/>
          <w:w w:val="105"/>
        </w:rPr>
        <w:t> </w:t>
      </w:r>
      <w:r>
        <w:rPr>
          <w:color w:val="231F20"/>
          <w:w w:val="105"/>
        </w:rPr>
        <w:t>Distance</w:t>
      </w:r>
      <w:r>
        <w:rPr>
          <w:color w:val="231F20"/>
          <w:spacing w:val="-11"/>
          <w:w w:val="105"/>
        </w:rPr>
        <w:t> </w:t>
      </w:r>
      <w:r>
        <w:rPr>
          <w:color w:val="231F20"/>
          <w:w w:val="105"/>
        </w:rPr>
        <w:t>Learning</w:t>
      </w:r>
      <w:r>
        <w:rPr>
          <w:color w:val="231F20"/>
          <w:spacing w:val="-10"/>
          <w:w w:val="105"/>
        </w:rPr>
        <w:t> </w:t>
      </w:r>
      <w:r>
        <w:rPr>
          <w:color w:val="231F20"/>
          <w:w w:val="105"/>
        </w:rPr>
        <w:t>Universities,</w:t>
      </w:r>
      <w:r>
        <w:rPr>
          <w:color w:val="231F20"/>
          <w:spacing w:val="-12"/>
          <w:w w:val="105"/>
        </w:rPr>
        <w:t> </w:t>
      </w:r>
      <w:r>
        <w:rPr>
          <w:color w:val="231F20"/>
          <w:w w:val="105"/>
        </w:rPr>
        <w:t>16th</w:t>
      </w:r>
      <w:r>
        <w:rPr>
          <w:color w:val="231F20"/>
          <w:spacing w:val="-10"/>
          <w:w w:val="105"/>
        </w:rPr>
        <w:t> </w:t>
      </w:r>
      <w:r>
        <w:rPr>
          <w:color w:val="231F20"/>
          <w:w w:val="105"/>
        </w:rPr>
        <w:t>International</w:t>
      </w:r>
      <w:r>
        <w:rPr>
          <w:color w:val="231F20"/>
          <w:spacing w:val="-8"/>
          <w:w w:val="105"/>
        </w:rPr>
        <w:t> </w:t>
      </w:r>
      <w:r>
        <w:rPr>
          <w:color w:val="231F20"/>
          <w:w w:val="105"/>
        </w:rPr>
        <w:t>Conference</w:t>
      </w:r>
      <w:r>
        <w:rPr>
          <w:color w:val="231F20"/>
          <w:spacing w:val="-10"/>
          <w:w w:val="105"/>
        </w:rPr>
        <w:t> </w:t>
      </w:r>
      <w:r>
        <w:rPr>
          <w:color w:val="231F20"/>
          <w:w w:val="105"/>
        </w:rPr>
        <w:t>on</w:t>
      </w:r>
      <w:r>
        <w:rPr>
          <w:color w:val="231F20"/>
          <w:spacing w:val="-10"/>
          <w:w w:val="105"/>
        </w:rPr>
        <w:t> </w:t>
      </w:r>
      <w:r>
        <w:rPr>
          <w:color w:val="231F20"/>
          <w:w w:val="105"/>
        </w:rPr>
        <w:t>Research</w:t>
      </w:r>
      <w:r>
        <w:rPr>
          <w:color w:val="231F20"/>
          <w:spacing w:val="-12"/>
          <w:w w:val="105"/>
        </w:rPr>
        <w:t> </w:t>
      </w:r>
      <w:r>
        <w:rPr>
          <w:color w:val="231F20"/>
          <w:w w:val="105"/>
        </w:rPr>
        <w:t>and</w:t>
      </w:r>
      <w:r>
        <w:rPr>
          <w:color w:val="231F20"/>
          <w:spacing w:val="-10"/>
          <w:w w:val="105"/>
        </w:rPr>
        <w:t> </w:t>
      </w:r>
      <w:r>
        <w:rPr>
          <w:color w:val="231F20"/>
          <w:w w:val="105"/>
        </w:rPr>
        <w:t>Education</w:t>
      </w:r>
      <w:r>
        <w:rPr>
          <w:color w:val="231F20"/>
          <w:spacing w:val="-9"/>
          <w:w w:val="105"/>
        </w:rPr>
        <w:t> </w:t>
      </w:r>
      <w:r>
        <w:rPr>
          <w:color w:val="231F20"/>
          <w:w w:val="105"/>
        </w:rPr>
        <w:t>in Mechatronics (REM), 1 – 5.</w:t>
      </w:r>
    </w:p>
    <w:p>
      <w:pPr>
        <w:pStyle w:val="BodyText"/>
        <w:spacing w:line="247" w:lineRule="auto" w:before="115"/>
        <w:ind w:left="656" w:right="143" w:hanging="531"/>
        <w:jc w:val="both"/>
      </w:pPr>
      <w:r>
        <w:rPr>
          <w:color w:val="231F20"/>
          <w:w w:val="105"/>
        </w:rPr>
        <w:t>Lunenburg,</w:t>
      </w:r>
      <w:r>
        <w:rPr>
          <w:color w:val="231F20"/>
          <w:w w:val="105"/>
        </w:rPr>
        <w:t> F.</w:t>
      </w:r>
      <w:r>
        <w:rPr>
          <w:color w:val="231F20"/>
          <w:w w:val="105"/>
        </w:rPr>
        <w:t> C.</w:t>
      </w:r>
      <w:r>
        <w:rPr>
          <w:color w:val="231F20"/>
          <w:w w:val="105"/>
        </w:rPr>
        <w:t> (2011).</w:t>
      </w:r>
      <w:r>
        <w:rPr>
          <w:color w:val="231F20"/>
          <w:w w:val="105"/>
        </w:rPr>
        <w:t> Keycomponents</w:t>
      </w:r>
      <w:r>
        <w:rPr>
          <w:color w:val="231F20"/>
          <w:w w:val="105"/>
        </w:rPr>
        <w:t> of</w:t>
      </w:r>
      <w:r>
        <w:rPr>
          <w:color w:val="231F20"/>
          <w:w w:val="105"/>
        </w:rPr>
        <w:t> a</w:t>
      </w:r>
      <w:r>
        <w:rPr>
          <w:color w:val="231F20"/>
          <w:w w:val="105"/>
        </w:rPr>
        <w:t> curriculum</w:t>
      </w:r>
      <w:r>
        <w:rPr>
          <w:color w:val="231F20"/>
          <w:w w:val="105"/>
        </w:rPr>
        <w:t> plan:</w:t>
      </w:r>
      <w:r>
        <w:rPr>
          <w:color w:val="231F20"/>
          <w:w w:val="105"/>
        </w:rPr>
        <w:t> Objectives,</w:t>
      </w:r>
      <w:r>
        <w:rPr>
          <w:color w:val="231F20"/>
          <w:w w:val="105"/>
        </w:rPr>
        <w:t> content,</w:t>
      </w:r>
      <w:r>
        <w:rPr>
          <w:color w:val="231F20"/>
          <w:w w:val="105"/>
        </w:rPr>
        <w:t> andlearning experiences. </w:t>
      </w:r>
      <w:r>
        <w:rPr>
          <w:i/>
          <w:color w:val="231F20"/>
          <w:w w:val="105"/>
        </w:rPr>
        <w:t>Schooling</w:t>
      </w:r>
      <w:r>
        <w:rPr>
          <w:color w:val="231F20"/>
          <w:w w:val="105"/>
        </w:rPr>
        <w:t>, </w:t>
      </w:r>
      <w:r>
        <w:rPr>
          <w:i/>
          <w:color w:val="231F20"/>
          <w:w w:val="105"/>
        </w:rPr>
        <w:t>2</w:t>
      </w:r>
      <w:r>
        <w:rPr>
          <w:color w:val="231F20"/>
          <w:w w:val="105"/>
        </w:rPr>
        <w:t>(1), 1-4.</w:t>
      </w:r>
    </w:p>
    <w:p>
      <w:pPr>
        <w:spacing w:before="117"/>
        <w:ind w:left="125" w:right="0" w:firstLine="0"/>
        <w:jc w:val="left"/>
        <w:rPr>
          <w:sz w:val="18"/>
        </w:rPr>
      </w:pPr>
      <w:r>
        <w:rPr>
          <w:color w:val="231F20"/>
          <w:spacing w:val="-2"/>
          <w:w w:val="105"/>
          <w:sz w:val="18"/>
        </w:rPr>
        <w:t>Lynch,</w:t>
      </w:r>
      <w:r>
        <w:rPr>
          <w:color w:val="231F20"/>
          <w:w w:val="105"/>
          <w:sz w:val="18"/>
        </w:rPr>
        <w:t> </w:t>
      </w:r>
      <w:r>
        <w:rPr>
          <w:color w:val="231F20"/>
          <w:spacing w:val="-2"/>
          <w:w w:val="105"/>
          <w:sz w:val="18"/>
        </w:rPr>
        <w:t>B.</w:t>
      </w:r>
      <w:r>
        <w:rPr>
          <w:color w:val="231F20"/>
          <w:spacing w:val="3"/>
          <w:w w:val="105"/>
          <w:sz w:val="18"/>
        </w:rPr>
        <w:t> </w:t>
      </w:r>
      <w:r>
        <w:rPr>
          <w:color w:val="231F20"/>
          <w:spacing w:val="-2"/>
          <w:w w:val="105"/>
          <w:sz w:val="18"/>
        </w:rPr>
        <w:t>K.</w:t>
      </w:r>
      <w:r>
        <w:rPr>
          <w:color w:val="231F20"/>
          <w:w w:val="105"/>
          <w:sz w:val="18"/>
        </w:rPr>
        <w:t> </w:t>
      </w:r>
      <w:r>
        <w:rPr>
          <w:color w:val="231F20"/>
          <w:spacing w:val="-2"/>
          <w:w w:val="105"/>
          <w:sz w:val="18"/>
        </w:rPr>
        <w:t>(1996).</w:t>
      </w:r>
      <w:r>
        <w:rPr>
          <w:color w:val="231F20"/>
          <w:spacing w:val="3"/>
          <w:w w:val="105"/>
          <w:sz w:val="18"/>
        </w:rPr>
        <w:t> </w:t>
      </w:r>
      <w:r>
        <w:rPr>
          <w:i/>
          <w:color w:val="231F20"/>
          <w:spacing w:val="-2"/>
          <w:w w:val="105"/>
          <w:sz w:val="18"/>
        </w:rPr>
        <w:t>Language</w:t>
      </w:r>
      <w:r>
        <w:rPr>
          <w:i/>
          <w:color w:val="231F20"/>
          <w:w w:val="105"/>
          <w:sz w:val="18"/>
        </w:rPr>
        <w:t> </w:t>
      </w:r>
      <w:r>
        <w:rPr>
          <w:i/>
          <w:color w:val="231F20"/>
          <w:spacing w:val="-2"/>
          <w:w w:val="105"/>
          <w:sz w:val="18"/>
        </w:rPr>
        <w:t>Program</w:t>
      </w:r>
      <w:r>
        <w:rPr>
          <w:i/>
          <w:color w:val="231F20"/>
          <w:spacing w:val="-3"/>
          <w:w w:val="105"/>
          <w:sz w:val="18"/>
        </w:rPr>
        <w:t> </w:t>
      </w:r>
      <w:r>
        <w:rPr>
          <w:i/>
          <w:color w:val="231F20"/>
          <w:spacing w:val="-2"/>
          <w:w w:val="105"/>
          <w:sz w:val="18"/>
        </w:rPr>
        <w:t>Evaluation</w:t>
      </w:r>
      <w:r>
        <w:rPr>
          <w:color w:val="231F20"/>
          <w:spacing w:val="-2"/>
          <w:w w:val="105"/>
          <w:sz w:val="18"/>
        </w:rPr>
        <w:t>:</w:t>
      </w:r>
      <w:r>
        <w:rPr>
          <w:color w:val="231F20"/>
          <w:spacing w:val="2"/>
          <w:w w:val="105"/>
          <w:sz w:val="18"/>
        </w:rPr>
        <w:t> </w:t>
      </w:r>
      <w:r>
        <w:rPr>
          <w:color w:val="231F20"/>
          <w:spacing w:val="-2"/>
          <w:w w:val="105"/>
          <w:sz w:val="18"/>
        </w:rPr>
        <w:t>Theory</w:t>
      </w:r>
      <w:r>
        <w:rPr>
          <w:color w:val="231F20"/>
          <w:spacing w:val="1"/>
          <w:w w:val="105"/>
          <w:sz w:val="18"/>
        </w:rPr>
        <w:t> </w:t>
      </w:r>
      <w:r>
        <w:rPr>
          <w:color w:val="231F20"/>
          <w:spacing w:val="-2"/>
          <w:w w:val="105"/>
          <w:sz w:val="18"/>
        </w:rPr>
        <w:t>and</w:t>
      </w:r>
      <w:r>
        <w:rPr>
          <w:color w:val="231F20"/>
          <w:spacing w:val="1"/>
          <w:w w:val="105"/>
          <w:sz w:val="18"/>
        </w:rPr>
        <w:t> </w:t>
      </w:r>
      <w:r>
        <w:rPr>
          <w:color w:val="231F20"/>
          <w:spacing w:val="-2"/>
          <w:w w:val="105"/>
          <w:sz w:val="18"/>
        </w:rPr>
        <w:t>Practice.</w:t>
      </w:r>
      <w:r>
        <w:rPr>
          <w:color w:val="231F20"/>
          <w:spacing w:val="2"/>
          <w:w w:val="105"/>
          <w:sz w:val="18"/>
        </w:rPr>
        <w:t> </w:t>
      </w:r>
      <w:r>
        <w:rPr>
          <w:color w:val="231F20"/>
          <w:spacing w:val="-2"/>
          <w:w w:val="105"/>
          <w:sz w:val="18"/>
        </w:rPr>
        <w:t>Cambridge:</w:t>
      </w:r>
      <w:r>
        <w:rPr>
          <w:color w:val="231F20"/>
          <w:spacing w:val="2"/>
          <w:w w:val="105"/>
          <w:sz w:val="18"/>
        </w:rPr>
        <w:t> </w:t>
      </w:r>
      <w:r>
        <w:rPr>
          <w:color w:val="231F20"/>
          <w:spacing w:val="-4"/>
          <w:w w:val="105"/>
          <w:sz w:val="18"/>
        </w:rPr>
        <w:t>CUP.</w:t>
      </w:r>
    </w:p>
    <w:p>
      <w:pPr>
        <w:pStyle w:val="BodyText"/>
        <w:spacing w:before="124"/>
        <w:ind w:left="125"/>
      </w:pPr>
      <w:r>
        <w:rPr>
          <w:color w:val="231F20"/>
          <w:w w:val="105"/>
        </w:rPr>
        <w:t>MacCallum,</w:t>
      </w:r>
      <w:r>
        <w:rPr>
          <w:color w:val="231F20"/>
          <w:spacing w:val="36"/>
          <w:w w:val="105"/>
        </w:rPr>
        <w:t> </w:t>
      </w:r>
      <w:r>
        <w:rPr>
          <w:color w:val="231F20"/>
          <w:w w:val="105"/>
        </w:rPr>
        <w:t>R.</w:t>
      </w:r>
      <w:r>
        <w:rPr>
          <w:color w:val="231F20"/>
          <w:spacing w:val="33"/>
          <w:w w:val="105"/>
        </w:rPr>
        <w:t> </w:t>
      </w:r>
      <w:r>
        <w:rPr>
          <w:color w:val="231F20"/>
          <w:w w:val="105"/>
        </w:rPr>
        <w:t>C.,</w:t>
      </w:r>
      <w:r>
        <w:rPr>
          <w:color w:val="231F20"/>
          <w:spacing w:val="32"/>
          <w:w w:val="105"/>
        </w:rPr>
        <w:t> </w:t>
      </w:r>
      <w:r>
        <w:rPr>
          <w:color w:val="231F20"/>
          <w:w w:val="105"/>
        </w:rPr>
        <w:t>Widaman,</w:t>
      </w:r>
      <w:r>
        <w:rPr>
          <w:color w:val="231F20"/>
          <w:spacing w:val="33"/>
          <w:w w:val="105"/>
        </w:rPr>
        <w:t> </w:t>
      </w:r>
      <w:r>
        <w:rPr>
          <w:color w:val="231F20"/>
          <w:w w:val="105"/>
        </w:rPr>
        <w:t>K.</w:t>
      </w:r>
      <w:r>
        <w:rPr>
          <w:color w:val="231F20"/>
          <w:spacing w:val="33"/>
          <w:w w:val="105"/>
        </w:rPr>
        <w:t> </w:t>
      </w:r>
      <w:r>
        <w:rPr>
          <w:color w:val="231F20"/>
          <w:w w:val="105"/>
        </w:rPr>
        <w:t>F.,</w:t>
      </w:r>
      <w:r>
        <w:rPr>
          <w:color w:val="231F20"/>
          <w:spacing w:val="35"/>
          <w:w w:val="105"/>
        </w:rPr>
        <w:t> </w:t>
      </w:r>
      <w:r>
        <w:rPr>
          <w:color w:val="231F20"/>
          <w:w w:val="105"/>
        </w:rPr>
        <w:t>Zhang,</w:t>
      </w:r>
      <w:r>
        <w:rPr>
          <w:color w:val="231F20"/>
          <w:spacing w:val="33"/>
          <w:w w:val="105"/>
        </w:rPr>
        <w:t> </w:t>
      </w:r>
      <w:r>
        <w:rPr>
          <w:color w:val="231F20"/>
          <w:w w:val="105"/>
        </w:rPr>
        <w:t>S.,</w:t>
      </w:r>
      <w:r>
        <w:rPr>
          <w:color w:val="231F20"/>
          <w:spacing w:val="31"/>
          <w:w w:val="105"/>
        </w:rPr>
        <w:t> </w:t>
      </w:r>
      <w:r>
        <w:rPr>
          <w:color w:val="231F20"/>
          <w:w w:val="105"/>
        </w:rPr>
        <w:t>&amp;</w:t>
      </w:r>
      <w:r>
        <w:rPr>
          <w:color w:val="231F20"/>
          <w:spacing w:val="38"/>
          <w:w w:val="105"/>
        </w:rPr>
        <w:t> </w:t>
      </w:r>
      <w:r>
        <w:rPr>
          <w:color w:val="231F20"/>
          <w:w w:val="105"/>
        </w:rPr>
        <w:t>Hong,</w:t>
      </w:r>
      <w:r>
        <w:rPr>
          <w:color w:val="231F20"/>
          <w:spacing w:val="33"/>
          <w:w w:val="105"/>
        </w:rPr>
        <w:t> </w:t>
      </w:r>
      <w:r>
        <w:rPr>
          <w:color w:val="231F20"/>
          <w:w w:val="105"/>
        </w:rPr>
        <w:t>S.</w:t>
      </w:r>
      <w:r>
        <w:rPr>
          <w:color w:val="231F20"/>
          <w:spacing w:val="33"/>
          <w:w w:val="105"/>
        </w:rPr>
        <w:t> </w:t>
      </w:r>
      <w:r>
        <w:rPr>
          <w:color w:val="231F20"/>
          <w:w w:val="105"/>
        </w:rPr>
        <w:t>(1999).</w:t>
      </w:r>
      <w:r>
        <w:rPr>
          <w:color w:val="231F20"/>
          <w:spacing w:val="31"/>
          <w:w w:val="105"/>
        </w:rPr>
        <w:t> </w:t>
      </w:r>
      <w:r>
        <w:rPr>
          <w:color w:val="231F20"/>
          <w:w w:val="105"/>
        </w:rPr>
        <w:t>Sample</w:t>
      </w:r>
      <w:r>
        <w:rPr>
          <w:color w:val="231F20"/>
          <w:spacing w:val="34"/>
          <w:w w:val="105"/>
        </w:rPr>
        <w:t> </w:t>
      </w:r>
      <w:r>
        <w:rPr>
          <w:color w:val="231F20"/>
          <w:w w:val="105"/>
        </w:rPr>
        <w:t>size</w:t>
      </w:r>
      <w:r>
        <w:rPr>
          <w:color w:val="231F20"/>
          <w:spacing w:val="33"/>
          <w:w w:val="105"/>
        </w:rPr>
        <w:t> </w:t>
      </w:r>
      <w:r>
        <w:rPr>
          <w:color w:val="231F20"/>
          <w:w w:val="105"/>
        </w:rPr>
        <w:t>in</w:t>
      </w:r>
      <w:r>
        <w:rPr>
          <w:color w:val="231F20"/>
          <w:spacing w:val="35"/>
          <w:w w:val="105"/>
        </w:rPr>
        <w:t> </w:t>
      </w:r>
      <w:r>
        <w:rPr>
          <w:color w:val="231F20"/>
          <w:w w:val="105"/>
        </w:rPr>
        <w:t>factor</w:t>
      </w:r>
      <w:r>
        <w:rPr>
          <w:color w:val="231F20"/>
          <w:spacing w:val="36"/>
          <w:w w:val="105"/>
        </w:rPr>
        <w:t> </w:t>
      </w:r>
      <w:r>
        <w:rPr>
          <w:color w:val="231F20"/>
          <w:spacing w:val="-2"/>
          <w:w w:val="105"/>
        </w:rPr>
        <w:t>analysis.</w:t>
      </w:r>
    </w:p>
    <w:p>
      <w:pPr>
        <w:spacing w:before="7"/>
        <w:ind w:left="656" w:right="0" w:firstLine="0"/>
        <w:jc w:val="left"/>
        <w:rPr>
          <w:sz w:val="18"/>
        </w:rPr>
      </w:pPr>
      <w:r>
        <w:rPr>
          <w:i/>
          <w:color w:val="231F20"/>
          <w:sz w:val="18"/>
        </w:rPr>
        <w:t>Psychological</w:t>
      </w:r>
      <w:r>
        <w:rPr>
          <w:i/>
          <w:color w:val="231F20"/>
          <w:spacing w:val="26"/>
          <w:sz w:val="18"/>
        </w:rPr>
        <w:t> </w:t>
      </w:r>
      <w:r>
        <w:rPr>
          <w:i/>
          <w:color w:val="231F20"/>
          <w:sz w:val="18"/>
        </w:rPr>
        <w:t>Methods,</w:t>
      </w:r>
      <w:r>
        <w:rPr>
          <w:i/>
          <w:color w:val="231F20"/>
          <w:spacing w:val="29"/>
          <w:sz w:val="18"/>
        </w:rPr>
        <w:t> </w:t>
      </w:r>
      <w:r>
        <w:rPr>
          <w:color w:val="231F20"/>
          <w:sz w:val="18"/>
        </w:rPr>
        <w:t>4(1),</w:t>
      </w:r>
      <w:r>
        <w:rPr>
          <w:color w:val="231F20"/>
          <w:spacing w:val="22"/>
          <w:sz w:val="18"/>
        </w:rPr>
        <w:t> </w:t>
      </w:r>
      <w:r>
        <w:rPr>
          <w:color w:val="231F20"/>
          <w:sz w:val="18"/>
        </w:rPr>
        <w:t>84-</w:t>
      </w:r>
      <w:r>
        <w:rPr>
          <w:color w:val="231F20"/>
          <w:spacing w:val="-5"/>
          <w:sz w:val="18"/>
        </w:rPr>
        <w:t>99.</w:t>
      </w:r>
    </w:p>
    <w:p>
      <w:pPr>
        <w:pStyle w:val="BodyText"/>
        <w:spacing w:line="249" w:lineRule="auto" w:before="121"/>
        <w:ind w:left="656" w:right="140" w:hanging="531"/>
        <w:jc w:val="both"/>
      </w:pPr>
      <w:r>
        <w:rPr>
          <w:color w:val="231F20"/>
          <w:w w:val="105"/>
        </w:rPr>
        <w:t>McNulty, T. (2013). Standardized Clients in Case-Based Simulation: Five Years of Development in an Occupation-BasedCurriculum.</w:t>
      </w:r>
      <w:r>
        <w:rPr>
          <w:color w:val="231F20"/>
          <w:spacing w:val="-12"/>
          <w:w w:val="105"/>
        </w:rPr>
        <w:t> </w:t>
      </w:r>
      <w:r>
        <w:rPr>
          <w:color w:val="231F20"/>
          <w:w w:val="105"/>
        </w:rPr>
        <w:t>The</w:t>
      </w:r>
      <w:r>
        <w:rPr>
          <w:color w:val="231F20"/>
          <w:spacing w:val="-11"/>
          <w:w w:val="105"/>
        </w:rPr>
        <w:t> </w:t>
      </w:r>
      <w:r>
        <w:rPr>
          <w:color w:val="231F20"/>
          <w:w w:val="105"/>
        </w:rPr>
        <w:t>American</w:t>
      </w:r>
      <w:r>
        <w:rPr>
          <w:color w:val="231F20"/>
          <w:spacing w:val="-11"/>
          <w:w w:val="105"/>
        </w:rPr>
        <w:t> </w:t>
      </w:r>
      <w:r>
        <w:rPr>
          <w:color w:val="231F20"/>
          <w:w w:val="105"/>
        </w:rPr>
        <w:t>Occupational</w:t>
      </w:r>
      <w:r>
        <w:rPr>
          <w:color w:val="231F20"/>
          <w:spacing w:val="-12"/>
          <w:w w:val="105"/>
        </w:rPr>
        <w:t> </w:t>
      </w:r>
      <w:r>
        <w:rPr>
          <w:color w:val="231F20"/>
          <w:w w:val="105"/>
        </w:rPr>
        <w:t>Therapy</w:t>
      </w:r>
      <w:r>
        <w:rPr>
          <w:color w:val="231F20"/>
          <w:spacing w:val="-10"/>
          <w:w w:val="105"/>
        </w:rPr>
        <w:t> </w:t>
      </w:r>
      <w:r>
        <w:rPr>
          <w:color w:val="231F20"/>
          <w:w w:val="105"/>
        </w:rPr>
        <w:t>Education</w:t>
      </w:r>
      <w:r>
        <w:rPr>
          <w:color w:val="231F20"/>
          <w:spacing w:val="-12"/>
          <w:w w:val="105"/>
        </w:rPr>
        <w:t> </w:t>
      </w:r>
      <w:r>
        <w:rPr>
          <w:color w:val="231F20"/>
          <w:w w:val="105"/>
        </w:rPr>
        <w:t>Summit,</w:t>
      </w:r>
      <w:r>
        <w:rPr>
          <w:color w:val="231F20"/>
          <w:spacing w:val="-9"/>
          <w:w w:val="105"/>
        </w:rPr>
        <w:t> </w:t>
      </w:r>
      <w:r>
        <w:rPr>
          <w:color w:val="231F20"/>
          <w:w w:val="105"/>
        </w:rPr>
        <w:t>Atlanta, October 2013.</w:t>
      </w:r>
    </w:p>
    <w:p>
      <w:pPr>
        <w:pStyle w:val="BodyText"/>
        <w:spacing w:line="254" w:lineRule="auto" w:before="116"/>
        <w:ind w:left="656" w:right="140" w:hanging="531"/>
        <w:jc w:val="both"/>
      </w:pPr>
      <w:r>
        <w:rPr>
          <w:color w:val="231F20"/>
          <w:w w:val="105"/>
        </w:rPr>
        <w:t>Moore,</w:t>
      </w:r>
      <w:r>
        <w:rPr>
          <w:color w:val="231F20"/>
          <w:spacing w:val="-3"/>
          <w:w w:val="105"/>
        </w:rPr>
        <w:t> </w:t>
      </w:r>
      <w:r>
        <w:rPr>
          <w:color w:val="231F20"/>
          <w:w w:val="105"/>
        </w:rPr>
        <w:t>R.</w:t>
      </w:r>
      <w:r>
        <w:rPr>
          <w:color w:val="231F20"/>
          <w:spacing w:val="-1"/>
          <w:w w:val="105"/>
        </w:rPr>
        <w:t> </w:t>
      </w:r>
      <w:r>
        <w:rPr>
          <w:color w:val="231F20"/>
          <w:w w:val="105"/>
        </w:rPr>
        <w:t>L.,</w:t>
      </w:r>
      <w:r>
        <w:rPr>
          <w:color w:val="231F20"/>
          <w:spacing w:val="-1"/>
          <w:w w:val="105"/>
        </w:rPr>
        <w:t> </w:t>
      </w:r>
      <w:r>
        <w:rPr>
          <w:color w:val="231F20"/>
          <w:w w:val="105"/>
        </w:rPr>
        <w:t>&amp;</w:t>
      </w:r>
      <w:r>
        <w:rPr>
          <w:color w:val="231F20"/>
          <w:spacing w:val="-2"/>
          <w:w w:val="105"/>
        </w:rPr>
        <w:t> </w:t>
      </w:r>
      <w:r>
        <w:rPr>
          <w:color w:val="231F20"/>
          <w:w w:val="105"/>
        </w:rPr>
        <w:t>Fodrey,</w:t>
      </w:r>
      <w:r>
        <w:rPr>
          <w:color w:val="231F20"/>
          <w:spacing w:val="-1"/>
          <w:w w:val="105"/>
        </w:rPr>
        <w:t> </w:t>
      </w:r>
      <w:r>
        <w:rPr>
          <w:color w:val="231F20"/>
          <w:w w:val="105"/>
        </w:rPr>
        <w:t>B. P.</w:t>
      </w:r>
      <w:r>
        <w:rPr>
          <w:color w:val="231F20"/>
          <w:spacing w:val="-3"/>
          <w:w w:val="105"/>
        </w:rPr>
        <w:t> </w:t>
      </w:r>
      <w:r>
        <w:rPr>
          <w:color w:val="231F20"/>
          <w:w w:val="105"/>
        </w:rPr>
        <w:t>(2018).</w:t>
      </w:r>
      <w:r>
        <w:rPr>
          <w:color w:val="231F20"/>
          <w:spacing w:val="-1"/>
          <w:w w:val="105"/>
        </w:rPr>
        <w:t> </w:t>
      </w:r>
      <w:r>
        <w:rPr>
          <w:color w:val="231F20"/>
          <w:w w:val="105"/>
        </w:rPr>
        <w:t>Distance</w:t>
      </w:r>
      <w:r>
        <w:rPr>
          <w:color w:val="231F20"/>
          <w:spacing w:val="-2"/>
          <w:w w:val="105"/>
        </w:rPr>
        <w:t> </w:t>
      </w:r>
      <w:r>
        <w:rPr>
          <w:color w:val="231F20"/>
          <w:w w:val="105"/>
        </w:rPr>
        <w:t>education and technology</w:t>
      </w:r>
      <w:r>
        <w:rPr>
          <w:color w:val="231F20"/>
          <w:spacing w:val="-2"/>
          <w:w w:val="105"/>
        </w:rPr>
        <w:t> </w:t>
      </w:r>
      <w:r>
        <w:rPr>
          <w:color w:val="231F20"/>
          <w:w w:val="105"/>
        </w:rPr>
        <w:t>infrastructure:</w:t>
      </w:r>
      <w:r>
        <w:rPr>
          <w:color w:val="231F20"/>
          <w:spacing w:val="-2"/>
          <w:w w:val="105"/>
        </w:rPr>
        <w:t> </w:t>
      </w:r>
      <w:r>
        <w:rPr>
          <w:color w:val="231F20"/>
          <w:w w:val="105"/>
        </w:rPr>
        <w:t>Strategies and opportunities. In </w:t>
      </w:r>
      <w:r>
        <w:rPr>
          <w:i/>
          <w:color w:val="231F20"/>
          <w:w w:val="105"/>
        </w:rPr>
        <w:t>Leading and managing e-learning </w:t>
      </w:r>
      <w:r>
        <w:rPr>
          <w:color w:val="231F20"/>
          <w:w w:val="105"/>
        </w:rPr>
        <w:t>(pp. 87-100). Springer, Cham.</w:t>
      </w:r>
    </w:p>
    <w:p>
      <w:pPr>
        <w:pStyle w:val="BodyText"/>
        <w:spacing w:before="106"/>
        <w:ind w:left="125"/>
      </w:pPr>
      <w:r>
        <w:rPr>
          <w:color w:val="231F20"/>
          <w:w w:val="105"/>
        </w:rPr>
        <w:t>Murphy,</w:t>
      </w:r>
      <w:r>
        <w:rPr>
          <w:color w:val="231F20"/>
          <w:spacing w:val="-12"/>
          <w:w w:val="105"/>
        </w:rPr>
        <w:t> </w:t>
      </w:r>
      <w:r>
        <w:rPr>
          <w:color w:val="231F20"/>
          <w:w w:val="105"/>
        </w:rPr>
        <w:t>D.</w:t>
      </w:r>
      <w:r>
        <w:rPr>
          <w:color w:val="231F20"/>
          <w:spacing w:val="-11"/>
          <w:w w:val="105"/>
        </w:rPr>
        <w:t> </w:t>
      </w:r>
      <w:r>
        <w:rPr>
          <w:color w:val="231F20"/>
          <w:w w:val="105"/>
        </w:rPr>
        <w:t>F.</w:t>
      </w:r>
      <w:r>
        <w:rPr>
          <w:color w:val="231F20"/>
          <w:spacing w:val="-7"/>
          <w:w w:val="105"/>
        </w:rPr>
        <w:t> </w:t>
      </w:r>
      <w:r>
        <w:rPr>
          <w:color w:val="231F20"/>
          <w:w w:val="105"/>
        </w:rPr>
        <w:t>(2000).</w:t>
      </w:r>
      <w:r>
        <w:rPr>
          <w:color w:val="231F20"/>
          <w:spacing w:val="-9"/>
          <w:w w:val="105"/>
        </w:rPr>
        <w:t> </w:t>
      </w:r>
      <w:r>
        <w:rPr>
          <w:color w:val="231F20"/>
          <w:w w:val="105"/>
        </w:rPr>
        <w:t>Key</w:t>
      </w:r>
      <w:r>
        <w:rPr>
          <w:color w:val="231F20"/>
          <w:spacing w:val="-9"/>
          <w:w w:val="105"/>
        </w:rPr>
        <w:t> </w:t>
      </w:r>
      <w:r>
        <w:rPr>
          <w:color w:val="231F20"/>
          <w:w w:val="105"/>
        </w:rPr>
        <w:t>Concepts</w:t>
      </w:r>
      <w:r>
        <w:rPr>
          <w:color w:val="231F20"/>
          <w:spacing w:val="-7"/>
          <w:w w:val="105"/>
        </w:rPr>
        <w:t> </w:t>
      </w:r>
      <w:r>
        <w:rPr>
          <w:color w:val="231F20"/>
          <w:w w:val="105"/>
        </w:rPr>
        <w:t>in</w:t>
      </w:r>
      <w:r>
        <w:rPr>
          <w:color w:val="231F20"/>
          <w:spacing w:val="-9"/>
          <w:w w:val="105"/>
        </w:rPr>
        <w:t> </w:t>
      </w:r>
      <w:r>
        <w:rPr>
          <w:color w:val="231F20"/>
          <w:w w:val="105"/>
        </w:rPr>
        <w:t>ELT,</w:t>
      </w:r>
      <w:r>
        <w:rPr>
          <w:color w:val="231F20"/>
          <w:spacing w:val="-8"/>
          <w:w w:val="105"/>
        </w:rPr>
        <w:t> </w:t>
      </w:r>
      <w:r>
        <w:rPr>
          <w:color w:val="231F20"/>
          <w:w w:val="105"/>
        </w:rPr>
        <w:t>Evaluation.</w:t>
      </w:r>
      <w:r>
        <w:rPr>
          <w:color w:val="231F20"/>
          <w:spacing w:val="-8"/>
          <w:w w:val="105"/>
        </w:rPr>
        <w:t> </w:t>
      </w:r>
      <w:r>
        <w:rPr>
          <w:i/>
          <w:color w:val="231F20"/>
          <w:w w:val="105"/>
        </w:rPr>
        <w:t>ELT</w:t>
      </w:r>
      <w:r>
        <w:rPr>
          <w:i/>
          <w:color w:val="231F20"/>
          <w:spacing w:val="-11"/>
          <w:w w:val="105"/>
        </w:rPr>
        <w:t> </w:t>
      </w:r>
      <w:r>
        <w:rPr>
          <w:i/>
          <w:color w:val="231F20"/>
          <w:w w:val="105"/>
        </w:rPr>
        <w:t>Journal</w:t>
      </w:r>
      <w:r>
        <w:rPr>
          <w:color w:val="231F20"/>
          <w:w w:val="105"/>
        </w:rPr>
        <w:t>,</w:t>
      </w:r>
      <w:r>
        <w:rPr>
          <w:color w:val="231F20"/>
          <w:spacing w:val="-11"/>
          <w:w w:val="105"/>
        </w:rPr>
        <w:t> </w:t>
      </w:r>
      <w:r>
        <w:rPr>
          <w:color w:val="231F20"/>
          <w:w w:val="105"/>
        </w:rPr>
        <w:t>54(2),</w:t>
      </w:r>
      <w:r>
        <w:rPr>
          <w:color w:val="231F20"/>
          <w:spacing w:val="-7"/>
          <w:w w:val="105"/>
        </w:rPr>
        <w:t> </w:t>
      </w:r>
      <w:r>
        <w:rPr>
          <w:color w:val="231F20"/>
          <w:w w:val="105"/>
        </w:rPr>
        <w:t>210-</w:t>
      </w:r>
      <w:r>
        <w:rPr>
          <w:color w:val="231F20"/>
          <w:spacing w:val="-9"/>
          <w:w w:val="105"/>
        </w:rPr>
        <w:t> </w:t>
      </w:r>
      <w:r>
        <w:rPr>
          <w:color w:val="231F20"/>
          <w:spacing w:val="-4"/>
          <w:w w:val="105"/>
        </w:rPr>
        <w:t>211.</w:t>
      </w:r>
    </w:p>
    <w:p>
      <w:pPr>
        <w:spacing w:line="254" w:lineRule="auto" w:before="122"/>
        <w:ind w:left="656" w:right="134" w:hanging="531"/>
        <w:jc w:val="both"/>
        <w:rPr>
          <w:sz w:val="18"/>
        </w:rPr>
      </w:pPr>
      <w:r>
        <w:rPr>
          <w:color w:val="231F20"/>
          <w:w w:val="105"/>
          <w:sz w:val="18"/>
        </w:rPr>
        <w:t>Nakip,</w:t>
      </w:r>
      <w:r>
        <w:rPr>
          <w:color w:val="231F20"/>
          <w:spacing w:val="-7"/>
          <w:w w:val="105"/>
          <w:sz w:val="18"/>
        </w:rPr>
        <w:t> </w:t>
      </w:r>
      <w:r>
        <w:rPr>
          <w:color w:val="231F20"/>
          <w:w w:val="105"/>
          <w:sz w:val="18"/>
        </w:rPr>
        <w:t>M.</w:t>
      </w:r>
      <w:r>
        <w:rPr>
          <w:color w:val="231F20"/>
          <w:spacing w:val="-9"/>
          <w:w w:val="105"/>
          <w:sz w:val="18"/>
        </w:rPr>
        <w:t> </w:t>
      </w:r>
      <w:r>
        <w:rPr>
          <w:color w:val="231F20"/>
          <w:w w:val="105"/>
          <w:sz w:val="18"/>
        </w:rPr>
        <w:t>(2006).</w:t>
      </w:r>
      <w:r>
        <w:rPr>
          <w:color w:val="231F20"/>
          <w:spacing w:val="-8"/>
          <w:w w:val="105"/>
          <w:sz w:val="18"/>
        </w:rPr>
        <w:t> </w:t>
      </w:r>
      <w:r>
        <w:rPr>
          <w:i/>
          <w:color w:val="231F20"/>
          <w:w w:val="105"/>
          <w:sz w:val="18"/>
        </w:rPr>
        <w:t>Pazarlama</w:t>
      </w:r>
      <w:r>
        <w:rPr>
          <w:i/>
          <w:color w:val="231F20"/>
          <w:spacing w:val="-9"/>
          <w:w w:val="105"/>
          <w:sz w:val="18"/>
        </w:rPr>
        <w:t> </w:t>
      </w:r>
      <w:r>
        <w:rPr>
          <w:i/>
          <w:color w:val="231F20"/>
          <w:w w:val="105"/>
          <w:sz w:val="18"/>
        </w:rPr>
        <w:t>Araştırmaları:</w:t>
      </w:r>
      <w:r>
        <w:rPr>
          <w:i/>
          <w:color w:val="231F20"/>
          <w:spacing w:val="-8"/>
          <w:w w:val="105"/>
          <w:sz w:val="18"/>
        </w:rPr>
        <w:t> </w:t>
      </w:r>
      <w:r>
        <w:rPr>
          <w:i/>
          <w:color w:val="231F20"/>
          <w:w w:val="105"/>
          <w:sz w:val="18"/>
        </w:rPr>
        <w:t>Teknikler</w:t>
      </w:r>
      <w:r>
        <w:rPr>
          <w:i/>
          <w:color w:val="231F20"/>
          <w:spacing w:val="-10"/>
          <w:w w:val="105"/>
          <w:sz w:val="18"/>
        </w:rPr>
        <w:t> </w:t>
      </w:r>
      <w:r>
        <w:rPr>
          <w:i/>
          <w:color w:val="231F20"/>
          <w:w w:val="105"/>
          <w:sz w:val="18"/>
        </w:rPr>
        <w:t>ve</w:t>
      </w:r>
      <w:r>
        <w:rPr>
          <w:i/>
          <w:color w:val="231F20"/>
          <w:spacing w:val="-10"/>
          <w:w w:val="105"/>
          <w:sz w:val="18"/>
        </w:rPr>
        <w:t> </w:t>
      </w:r>
      <w:r>
        <w:rPr>
          <w:i/>
          <w:color w:val="231F20"/>
          <w:w w:val="105"/>
          <w:sz w:val="18"/>
        </w:rPr>
        <w:t>SPSS</w:t>
      </w:r>
      <w:r>
        <w:rPr>
          <w:i/>
          <w:color w:val="231F20"/>
          <w:spacing w:val="-7"/>
          <w:w w:val="105"/>
          <w:sz w:val="18"/>
        </w:rPr>
        <w:t> </w:t>
      </w:r>
      <w:r>
        <w:rPr>
          <w:i/>
          <w:color w:val="231F20"/>
          <w:w w:val="105"/>
          <w:sz w:val="18"/>
        </w:rPr>
        <w:t>destekli</w:t>
      </w:r>
      <w:r>
        <w:rPr>
          <w:i/>
          <w:color w:val="231F20"/>
          <w:spacing w:val="-11"/>
          <w:w w:val="105"/>
          <w:sz w:val="18"/>
        </w:rPr>
        <w:t> </w:t>
      </w:r>
      <w:r>
        <w:rPr>
          <w:i/>
          <w:color w:val="231F20"/>
          <w:w w:val="105"/>
          <w:sz w:val="18"/>
        </w:rPr>
        <w:t>uygulamalar</w:t>
      </w:r>
      <w:r>
        <w:rPr>
          <w:color w:val="231F20"/>
          <w:w w:val="105"/>
          <w:sz w:val="18"/>
        </w:rPr>
        <w:t>.</w:t>
      </w:r>
      <w:r>
        <w:rPr>
          <w:color w:val="231F20"/>
          <w:spacing w:val="-9"/>
          <w:w w:val="105"/>
          <w:sz w:val="18"/>
        </w:rPr>
        <w:t> </w:t>
      </w:r>
      <w:r>
        <w:rPr>
          <w:color w:val="231F20"/>
          <w:w w:val="105"/>
          <w:sz w:val="18"/>
        </w:rPr>
        <w:t>Ankara:</w:t>
      </w:r>
      <w:r>
        <w:rPr>
          <w:color w:val="231F20"/>
          <w:spacing w:val="-9"/>
          <w:w w:val="105"/>
          <w:sz w:val="18"/>
        </w:rPr>
        <w:t> </w:t>
      </w:r>
      <w:r>
        <w:rPr>
          <w:color w:val="231F20"/>
          <w:w w:val="105"/>
          <w:sz w:val="18"/>
        </w:rPr>
        <w:t>Seçkin </w:t>
      </w:r>
      <w:r>
        <w:rPr>
          <w:color w:val="231F20"/>
          <w:spacing w:val="-2"/>
          <w:w w:val="105"/>
          <w:sz w:val="18"/>
        </w:rPr>
        <w:t>Yayıncılık.</w:t>
      </w:r>
    </w:p>
    <w:p>
      <w:pPr>
        <w:pStyle w:val="BodyText"/>
        <w:spacing w:line="249" w:lineRule="auto" w:before="107"/>
        <w:ind w:left="656" w:right="146" w:hanging="531"/>
        <w:jc w:val="both"/>
      </w:pPr>
      <w:r>
        <w:rPr>
          <w:color w:val="231F20"/>
          <w:w w:val="105"/>
        </w:rPr>
        <w:t>Norris, J. M. (2009). Understanding and improving language education through program evaluation: Introduction to the special issue. </w:t>
      </w:r>
      <w:r>
        <w:rPr>
          <w:i/>
          <w:color w:val="231F20"/>
          <w:w w:val="105"/>
        </w:rPr>
        <w:t>Language Teaching Research,</w:t>
      </w:r>
      <w:r>
        <w:rPr>
          <w:color w:val="231F20"/>
          <w:w w:val="105"/>
        </w:rPr>
        <w:t>13, (1), 7–13</w:t>
      </w:r>
    </w:p>
    <w:p>
      <w:pPr>
        <w:pStyle w:val="BodyText"/>
        <w:spacing w:line="249" w:lineRule="auto" w:before="117"/>
        <w:ind w:left="656" w:right="137" w:hanging="531"/>
        <w:jc w:val="both"/>
      </w:pPr>
      <w:r>
        <w:rPr>
          <w:color w:val="231F20"/>
          <w:w w:val="105"/>
        </w:rPr>
        <w:t>Nur,</w:t>
      </w:r>
      <w:r>
        <w:rPr>
          <w:color w:val="231F20"/>
          <w:w w:val="105"/>
        </w:rPr>
        <w:t> R.</w:t>
      </w:r>
      <w:r>
        <w:rPr>
          <w:color w:val="231F20"/>
          <w:w w:val="105"/>
        </w:rPr>
        <w:t> (2020).</w:t>
      </w:r>
      <w:r>
        <w:rPr>
          <w:color w:val="231F20"/>
          <w:w w:val="105"/>
        </w:rPr>
        <w:t> Students’</w:t>
      </w:r>
      <w:r>
        <w:rPr>
          <w:color w:val="231F20"/>
          <w:w w:val="105"/>
        </w:rPr>
        <w:t> Perception</w:t>
      </w:r>
      <w:r>
        <w:rPr>
          <w:color w:val="231F20"/>
          <w:w w:val="105"/>
        </w:rPr>
        <w:t> On</w:t>
      </w:r>
      <w:r>
        <w:rPr>
          <w:color w:val="231F20"/>
          <w:w w:val="105"/>
        </w:rPr>
        <w:t> TheI</w:t>
      </w:r>
      <w:r>
        <w:rPr>
          <w:color w:val="231F20"/>
          <w:w w:val="105"/>
        </w:rPr>
        <w:t> mplementation</w:t>
      </w:r>
      <w:r>
        <w:rPr>
          <w:color w:val="231F20"/>
          <w:w w:val="105"/>
        </w:rPr>
        <w:t> Of</w:t>
      </w:r>
      <w:r>
        <w:rPr>
          <w:color w:val="231F20"/>
          <w:w w:val="105"/>
        </w:rPr>
        <w:t> Intensive</w:t>
      </w:r>
      <w:r>
        <w:rPr>
          <w:color w:val="231F20"/>
          <w:w w:val="105"/>
        </w:rPr>
        <w:t> English</w:t>
      </w:r>
      <w:r>
        <w:rPr>
          <w:color w:val="231F20"/>
          <w:w w:val="105"/>
        </w:rPr>
        <w:t> Course</w:t>
      </w:r>
      <w:r>
        <w:rPr>
          <w:color w:val="231F20"/>
          <w:w w:val="105"/>
        </w:rPr>
        <w:t> For Freshmen</w:t>
      </w:r>
      <w:r>
        <w:rPr>
          <w:color w:val="231F20"/>
          <w:spacing w:val="-9"/>
          <w:w w:val="105"/>
        </w:rPr>
        <w:t> </w:t>
      </w:r>
      <w:r>
        <w:rPr>
          <w:color w:val="231F20"/>
          <w:w w:val="105"/>
        </w:rPr>
        <w:t>At</w:t>
      </w:r>
      <w:r>
        <w:rPr>
          <w:color w:val="231F20"/>
          <w:spacing w:val="-11"/>
          <w:w w:val="105"/>
        </w:rPr>
        <w:t> </w:t>
      </w:r>
      <w:r>
        <w:rPr>
          <w:color w:val="231F20"/>
          <w:w w:val="105"/>
        </w:rPr>
        <w:t>Universitas</w:t>
      </w:r>
      <w:r>
        <w:rPr>
          <w:color w:val="231F20"/>
          <w:spacing w:val="-10"/>
          <w:w w:val="105"/>
        </w:rPr>
        <w:t> </w:t>
      </w:r>
      <w:r>
        <w:rPr>
          <w:color w:val="231F20"/>
          <w:w w:val="105"/>
        </w:rPr>
        <w:t>Indonesia</w:t>
      </w:r>
      <w:r>
        <w:rPr>
          <w:color w:val="231F20"/>
          <w:spacing w:val="-12"/>
          <w:w w:val="105"/>
        </w:rPr>
        <w:t> </w:t>
      </w:r>
      <w:r>
        <w:rPr>
          <w:color w:val="231F20"/>
          <w:w w:val="105"/>
        </w:rPr>
        <w:t>Timur:</w:t>
      </w:r>
      <w:r>
        <w:rPr>
          <w:color w:val="231F20"/>
          <w:spacing w:val="-8"/>
          <w:w w:val="105"/>
        </w:rPr>
        <w:t> </w:t>
      </w:r>
      <w:r>
        <w:rPr>
          <w:color w:val="231F20"/>
          <w:w w:val="105"/>
        </w:rPr>
        <w:t>A</w:t>
      </w:r>
      <w:r>
        <w:rPr>
          <w:color w:val="231F20"/>
          <w:spacing w:val="-12"/>
          <w:w w:val="105"/>
        </w:rPr>
        <w:t> </w:t>
      </w:r>
      <w:r>
        <w:rPr>
          <w:color w:val="231F20"/>
          <w:w w:val="105"/>
        </w:rPr>
        <w:t>Program</w:t>
      </w:r>
      <w:r>
        <w:rPr>
          <w:color w:val="231F20"/>
          <w:spacing w:val="-8"/>
          <w:w w:val="105"/>
        </w:rPr>
        <w:t> </w:t>
      </w:r>
      <w:r>
        <w:rPr>
          <w:color w:val="231F20"/>
          <w:w w:val="105"/>
        </w:rPr>
        <w:t>Evaluation.</w:t>
      </w:r>
      <w:r>
        <w:rPr>
          <w:color w:val="231F20"/>
          <w:spacing w:val="-4"/>
          <w:w w:val="105"/>
        </w:rPr>
        <w:t> </w:t>
      </w:r>
      <w:r>
        <w:rPr>
          <w:i/>
          <w:color w:val="231F20"/>
          <w:w w:val="105"/>
        </w:rPr>
        <w:t>JISIP</w:t>
      </w:r>
      <w:r>
        <w:rPr>
          <w:i/>
          <w:color w:val="231F20"/>
          <w:spacing w:val="-9"/>
          <w:w w:val="105"/>
        </w:rPr>
        <w:t> </w:t>
      </w:r>
      <w:r>
        <w:rPr>
          <w:i/>
          <w:color w:val="231F20"/>
          <w:w w:val="105"/>
        </w:rPr>
        <w:t>(Jurnal</w:t>
      </w:r>
      <w:r>
        <w:rPr>
          <w:i/>
          <w:color w:val="231F20"/>
          <w:spacing w:val="-11"/>
          <w:w w:val="105"/>
        </w:rPr>
        <w:t> </w:t>
      </w:r>
      <w:r>
        <w:rPr>
          <w:i/>
          <w:color w:val="231F20"/>
          <w:w w:val="105"/>
        </w:rPr>
        <w:t>IlmuSosial</w:t>
      </w:r>
      <w:r>
        <w:rPr>
          <w:i/>
          <w:color w:val="231F20"/>
          <w:spacing w:val="-11"/>
          <w:w w:val="105"/>
        </w:rPr>
        <w:t> </w:t>
      </w:r>
      <w:r>
        <w:rPr>
          <w:i/>
          <w:color w:val="231F20"/>
          <w:w w:val="105"/>
        </w:rPr>
        <w:t>dan Pendidikan)</w:t>
      </w:r>
      <w:r>
        <w:rPr>
          <w:color w:val="231F20"/>
          <w:w w:val="105"/>
        </w:rPr>
        <w:t>, </w:t>
      </w:r>
      <w:r>
        <w:rPr>
          <w:i/>
          <w:color w:val="231F20"/>
          <w:w w:val="105"/>
        </w:rPr>
        <w:t>4</w:t>
      </w:r>
      <w:r>
        <w:rPr>
          <w:color w:val="231F20"/>
          <w:w w:val="105"/>
        </w:rPr>
        <w:t>(3),545-558.</w:t>
      </w:r>
    </w:p>
    <w:p>
      <w:pPr>
        <w:pStyle w:val="BodyText"/>
        <w:spacing w:line="249" w:lineRule="auto" w:before="115"/>
        <w:ind w:left="656" w:right="140" w:hanging="531"/>
        <w:jc w:val="both"/>
      </w:pPr>
      <w:r>
        <w:rPr>
          <w:color w:val="231F20"/>
          <w:w w:val="105"/>
        </w:rPr>
        <w:t>Peacock,</w:t>
      </w:r>
      <w:r>
        <w:rPr>
          <w:color w:val="231F20"/>
          <w:w w:val="105"/>
        </w:rPr>
        <w:t> M.</w:t>
      </w:r>
      <w:r>
        <w:rPr>
          <w:color w:val="231F20"/>
          <w:w w:val="105"/>
        </w:rPr>
        <w:t> (2009).</w:t>
      </w:r>
      <w:r>
        <w:rPr>
          <w:color w:val="231F20"/>
          <w:w w:val="105"/>
        </w:rPr>
        <w:t> Theevaluation</w:t>
      </w:r>
      <w:r>
        <w:rPr>
          <w:color w:val="231F20"/>
          <w:w w:val="105"/>
        </w:rPr>
        <w:t> of</w:t>
      </w:r>
      <w:r>
        <w:rPr>
          <w:color w:val="231F20"/>
          <w:w w:val="105"/>
        </w:rPr>
        <w:t> foreign</w:t>
      </w:r>
      <w:r>
        <w:rPr>
          <w:color w:val="231F20"/>
          <w:w w:val="105"/>
        </w:rPr>
        <w:t> language</w:t>
      </w:r>
      <w:r>
        <w:rPr>
          <w:color w:val="231F20"/>
          <w:w w:val="105"/>
        </w:rPr>
        <w:t> teacher</w:t>
      </w:r>
      <w:r>
        <w:rPr>
          <w:color w:val="231F20"/>
          <w:w w:val="105"/>
        </w:rPr>
        <w:t> education</w:t>
      </w:r>
      <w:r>
        <w:rPr>
          <w:color w:val="231F20"/>
          <w:w w:val="105"/>
        </w:rPr>
        <w:t> programmes.</w:t>
      </w:r>
      <w:r>
        <w:rPr>
          <w:color w:val="231F20"/>
          <w:w w:val="105"/>
        </w:rPr>
        <w:t> Language Teaching Research, 13(3), 259-278.</w:t>
      </w:r>
    </w:p>
    <w:p>
      <w:pPr>
        <w:spacing w:line="252" w:lineRule="auto" w:before="112"/>
        <w:ind w:left="656" w:right="139" w:hanging="531"/>
        <w:jc w:val="both"/>
        <w:rPr>
          <w:sz w:val="18"/>
        </w:rPr>
      </w:pPr>
      <w:r>
        <w:rPr>
          <w:color w:val="231F20"/>
          <w:w w:val="105"/>
          <w:sz w:val="18"/>
        </w:rPr>
        <w:t>Petsuwan,</w:t>
      </w:r>
      <w:r>
        <w:rPr>
          <w:color w:val="231F20"/>
          <w:w w:val="105"/>
          <w:sz w:val="18"/>
        </w:rPr>
        <w:t> S.,</w:t>
      </w:r>
      <w:r>
        <w:rPr>
          <w:color w:val="231F20"/>
          <w:w w:val="105"/>
          <w:sz w:val="18"/>
        </w:rPr>
        <w:t> Pimdee,</w:t>
      </w:r>
      <w:r>
        <w:rPr>
          <w:color w:val="231F20"/>
          <w:w w:val="105"/>
          <w:sz w:val="18"/>
        </w:rPr>
        <w:t> P.,</w:t>
      </w:r>
      <w:r>
        <w:rPr>
          <w:color w:val="231F20"/>
          <w:w w:val="105"/>
          <w:sz w:val="18"/>
        </w:rPr>
        <w:t> &amp;</w:t>
      </w:r>
      <w:r>
        <w:rPr>
          <w:color w:val="231F20"/>
          <w:w w:val="105"/>
          <w:sz w:val="18"/>
        </w:rPr>
        <w:t> Pupat,</w:t>
      </w:r>
      <w:r>
        <w:rPr>
          <w:color w:val="231F20"/>
          <w:w w:val="105"/>
          <w:sz w:val="18"/>
        </w:rPr>
        <w:t> P.</w:t>
      </w:r>
      <w:r>
        <w:rPr>
          <w:color w:val="231F20"/>
          <w:w w:val="105"/>
          <w:sz w:val="18"/>
        </w:rPr>
        <w:t> (2019).</w:t>
      </w:r>
      <w:r>
        <w:rPr>
          <w:color w:val="231F20"/>
          <w:w w:val="105"/>
          <w:sz w:val="18"/>
        </w:rPr>
        <w:t> Impacts</w:t>
      </w:r>
      <w:r>
        <w:rPr>
          <w:color w:val="231F20"/>
          <w:w w:val="105"/>
          <w:sz w:val="18"/>
        </w:rPr>
        <w:t> of</w:t>
      </w:r>
      <w:r>
        <w:rPr>
          <w:color w:val="231F20"/>
          <w:w w:val="105"/>
          <w:sz w:val="18"/>
        </w:rPr>
        <w:t> DistanceEducationSystem</w:t>
      </w:r>
      <w:r>
        <w:rPr>
          <w:color w:val="231F20"/>
          <w:w w:val="105"/>
          <w:sz w:val="18"/>
        </w:rPr>
        <w:t> on</w:t>
      </w:r>
      <w:r>
        <w:rPr>
          <w:color w:val="231F20"/>
          <w:w w:val="105"/>
          <w:sz w:val="18"/>
        </w:rPr>
        <w:t> Teacher Competency</w:t>
      </w:r>
      <w:r>
        <w:rPr>
          <w:color w:val="231F20"/>
          <w:w w:val="105"/>
          <w:sz w:val="18"/>
        </w:rPr>
        <w:t> of</w:t>
      </w:r>
      <w:r>
        <w:rPr>
          <w:color w:val="231F20"/>
          <w:w w:val="105"/>
          <w:sz w:val="18"/>
        </w:rPr>
        <w:t> Remote</w:t>
      </w:r>
      <w:r>
        <w:rPr>
          <w:color w:val="231F20"/>
          <w:w w:val="105"/>
          <w:sz w:val="18"/>
        </w:rPr>
        <w:t> Schools</w:t>
      </w:r>
      <w:r>
        <w:rPr>
          <w:color w:val="231F20"/>
          <w:w w:val="105"/>
          <w:sz w:val="18"/>
        </w:rPr>
        <w:t> in</w:t>
      </w:r>
      <w:r>
        <w:rPr>
          <w:color w:val="231F20"/>
          <w:w w:val="105"/>
          <w:sz w:val="18"/>
        </w:rPr>
        <w:t> Lower</w:t>
      </w:r>
      <w:r>
        <w:rPr>
          <w:color w:val="231F20"/>
          <w:w w:val="105"/>
          <w:sz w:val="18"/>
        </w:rPr>
        <w:t> Northern</w:t>
      </w:r>
      <w:r>
        <w:rPr>
          <w:color w:val="231F20"/>
          <w:w w:val="105"/>
          <w:sz w:val="18"/>
        </w:rPr>
        <w:t> Thailand. </w:t>
      </w:r>
      <w:r>
        <w:rPr>
          <w:i/>
          <w:color w:val="231F20"/>
          <w:w w:val="105"/>
          <w:sz w:val="18"/>
        </w:rPr>
        <w:t>Mediterranean</w:t>
      </w:r>
      <w:r>
        <w:rPr>
          <w:i/>
          <w:color w:val="231F20"/>
          <w:w w:val="105"/>
          <w:sz w:val="18"/>
        </w:rPr>
        <w:t> Journal</w:t>
      </w:r>
      <w:r>
        <w:rPr>
          <w:i/>
          <w:color w:val="231F20"/>
          <w:w w:val="105"/>
          <w:sz w:val="18"/>
        </w:rPr>
        <w:t> of SocialSciences</w:t>
      </w:r>
      <w:r>
        <w:rPr>
          <w:color w:val="231F20"/>
          <w:w w:val="105"/>
          <w:sz w:val="18"/>
        </w:rPr>
        <w:t>, </w:t>
      </w:r>
      <w:r>
        <w:rPr>
          <w:i/>
          <w:color w:val="231F20"/>
          <w:w w:val="105"/>
          <w:sz w:val="18"/>
        </w:rPr>
        <w:t>10</w:t>
      </w:r>
      <w:r>
        <w:rPr>
          <w:color w:val="231F20"/>
          <w:w w:val="105"/>
          <w:sz w:val="18"/>
        </w:rPr>
        <w:t>(3), 41-47.</w:t>
      </w:r>
    </w:p>
    <w:p>
      <w:pPr>
        <w:pStyle w:val="BodyText"/>
        <w:spacing w:line="252" w:lineRule="auto" w:before="110"/>
        <w:ind w:left="656" w:right="140" w:hanging="531"/>
        <w:jc w:val="both"/>
      </w:pPr>
      <w:r>
        <w:rPr>
          <w:color w:val="231F20"/>
          <w:w w:val="105"/>
        </w:rPr>
        <w:t>Rao,</w:t>
      </w:r>
      <w:r>
        <w:rPr>
          <w:color w:val="231F20"/>
          <w:w w:val="105"/>
        </w:rPr>
        <w:t> S.</w:t>
      </w:r>
      <w:r>
        <w:rPr>
          <w:color w:val="231F20"/>
          <w:w w:val="105"/>
        </w:rPr>
        <w:t> M.,</w:t>
      </w:r>
      <w:r>
        <w:rPr>
          <w:color w:val="231F20"/>
          <w:w w:val="105"/>
        </w:rPr>
        <w:t> &amp;</w:t>
      </w:r>
      <w:r>
        <w:rPr>
          <w:color w:val="231F20"/>
          <w:w w:val="105"/>
        </w:rPr>
        <w:t> Krishnan,</w:t>
      </w:r>
      <w:r>
        <w:rPr>
          <w:color w:val="231F20"/>
          <w:w w:val="105"/>
        </w:rPr>
        <w:t> V.</w:t>
      </w:r>
      <w:r>
        <w:rPr>
          <w:color w:val="231F20"/>
          <w:w w:val="105"/>
        </w:rPr>
        <w:t> (2015).</w:t>
      </w:r>
      <w:r>
        <w:rPr>
          <w:color w:val="231F20"/>
          <w:w w:val="105"/>
        </w:rPr>
        <w:t> Distance</w:t>
      </w:r>
      <w:r>
        <w:rPr>
          <w:color w:val="231F20"/>
          <w:w w:val="105"/>
        </w:rPr>
        <w:t> education.</w:t>
      </w:r>
      <w:r>
        <w:rPr>
          <w:color w:val="231F20"/>
          <w:w w:val="105"/>
        </w:rPr>
        <w:t> Fourth</w:t>
      </w:r>
      <w:r>
        <w:rPr>
          <w:color w:val="231F20"/>
          <w:w w:val="105"/>
        </w:rPr>
        <w:t> International</w:t>
      </w:r>
      <w:r>
        <w:rPr>
          <w:color w:val="231F20"/>
          <w:w w:val="105"/>
        </w:rPr>
        <w:t> Conference</w:t>
      </w:r>
      <w:r>
        <w:rPr>
          <w:color w:val="231F20"/>
          <w:w w:val="105"/>
        </w:rPr>
        <w:t> on</w:t>
      </w:r>
      <w:r>
        <w:rPr>
          <w:color w:val="231F20"/>
          <w:w w:val="105"/>
        </w:rPr>
        <w:t> Higher Education:</w:t>
      </w:r>
      <w:r>
        <w:rPr>
          <w:color w:val="231F20"/>
          <w:w w:val="105"/>
        </w:rPr>
        <w:t> Special</w:t>
      </w:r>
      <w:r>
        <w:rPr>
          <w:color w:val="231F20"/>
          <w:w w:val="105"/>
        </w:rPr>
        <w:t> Emphasis</w:t>
      </w:r>
      <w:r>
        <w:rPr>
          <w:color w:val="231F20"/>
          <w:w w:val="105"/>
        </w:rPr>
        <w:t> on</w:t>
      </w:r>
      <w:r>
        <w:rPr>
          <w:color w:val="231F20"/>
          <w:w w:val="105"/>
        </w:rPr>
        <w:t> Management</w:t>
      </w:r>
      <w:r>
        <w:rPr>
          <w:color w:val="231F20"/>
          <w:w w:val="105"/>
        </w:rPr>
        <w:t> Education,</w:t>
      </w:r>
      <w:r>
        <w:rPr>
          <w:color w:val="231F20"/>
          <w:w w:val="105"/>
        </w:rPr>
        <w:t> Nitte</w:t>
      </w:r>
      <w:r>
        <w:rPr>
          <w:color w:val="231F20"/>
          <w:w w:val="105"/>
        </w:rPr>
        <w:t> University,</w:t>
      </w:r>
      <w:r>
        <w:rPr>
          <w:color w:val="231F20"/>
          <w:w w:val="105"/>
        </w:rPr>
        <w:t> December</w:t>
      </w:r>
      <w:r>
        <w:rPr>
          <w:color w:val="231F20"/>
          <w:w w:val="105"/>
        </w:rPr>
        <w:t> 29-30, </w:t>
      </w:r>
      <w:r>
        <w:rPr>
          <w:color w:val="231F20"/>
          <w:spacing w:val="-4"/>
          <w:w w:val="105"/>
        </w:rPr>
        <w:t>2014.</w:t>
      </w:r>
    </w:p>
    <w:p>
      <w:pPr>
        <w:spacing w:line="249" w:lineRule="auto" w:before="109"/>
        <w:ind w:left="656" w:right="134" w:hanging="531"/>
        <w:jc w:val="both"/>
        <w:rPr>
          <w:sz w:val="18"/>
        </w:rPr>
      </w:pPr>
      <w:r>
        <w:rPr>
          <w:color w:val="231F20"/>
          <w:w w:val="105"/>
          <w:sz w:val="18"/>
        </w:rPr>
        <w:t>Rovai,</w:t>
      </w:r>
      <w:r>
        <w:rPr>
          <w:color w:val="231F20"/>
          <w:w w:val="105"/>
          <w:sz w:val="18"/>
        </w:rPr>
        <w:t> A.</w:t>
      </w:r>
      <w:r>
        <w:rPr>
          <w:color w:val="231F20"/>
          <w:w w:val="105"/>
          <w:sz w:val="18"/>
        </w:rPr>
        <w:t> P.</w:t>
      </w:r>
      <w:r>
        <w:rPr>
          <w:color w:val="231F20"/>
          <w:w w:val="105"/>
          <w:sz w:val="18"/>
        </w:rPr>
        <w:t> (2003).</w:t>
      </w:r>
      <w:r>
        <w:rPr>
          <w:color w:val="231F20"/>
          <w:w w:val="105"/>
          <w:sz w:val="18"/>
        </w:rPr>
        <w:t> A</w:t>
      </w:r>
      <w:r>
        <w:rPr>
          <w:color w:val="231F20"/>
          <w:w w:val="105"/>
          <w:sz w:val="18"/>
        </w:rPr>
        <w:t> practical</w:t>
      </w:r>
      <w:r>
        <w:rPr>
          <w:color w:val="231F20"/>
          <w:w w:val="105"/>
          <w:sz w:val="18"/>
        </w:rPr>
        <w:t> framework</w:t>
      </w:r>
      <w:r>
        <w:rPr>
          <w:color w:val="231F20"/>
          <w:w w:val="105"/>
          <w:sz w:val="18"/>
        </w:rPr>
        <w:t> for</w:t>
      </w:r>
      <w:r>
        <w:rPr>
          <w:color w:val="231F20"/>
          <w:w w:val="105"/>
          <w:sz w:val="18"/>
        </w:rPr>
        <w:t> evaluating</w:t>
      </w:r>
      <w:r>
        <w:rPr>
          <w:color w:val="231F20"/>
          <w:w w:val="105"/>
          <w:sz w:val="18"/>
        </w:rPr>
        <w:t> online</w:t>
      </w:r>
      <w:r>
        <w:rPr>
          <w:color w:val="231F20"/>
          <w:w w:val="105"/>
          <w:sz w:val="18"/>
        </w:rPr>
        <w:t> distance</w:t>
      </w:r>
      <w:r>
        <w:rPr>
          <w:color w:val="231F20"/>
          <w:w w:val="105"/>
          <w:sz w:val="18"/>
        </w:rPr>
        <w:t> education</w:t>
      </w:r>
      <w:r>
        <w:rPr>
          <w:color w:val="231F20"/>
          <w:w w:val="105"/>
          <w:sz w:val="18"/>
        </w:rPr>
        <w:t> programs. </w:t>
      </w:r>
      <w:r>
        <w:rPr>
          <w:i/>
          <w:color w:val="231F20"/>
          <w:w w:val="105"/>
          <w:sz w:val="18"/>
        </w:rPr>
        <w:t>The Internet and Higher Education</w:t>
      </w:r>
      <w:r>
        <w:rPr>
          <w:color w:val="231F20"/>
          <w:w w:val="105"/>
          <w:sz w:val="18"/>
        </w:rPr>
        <w:t>, </w:t>
      </w:r>
      <w:r>
        <w:rPr>
          <w:i/>
          <w:color w:val="231F20"/>
          <w:w w:val="105"/>
          <w:sz w:val="18"/>
        </w:rPr>
        <w:t>6</w:t>
      </w:r>
      <w:r>
        <w:rPr>
          <w:color w:val="231F20"/>
          <w:w w:val="105"/>
          <w:sz w:val="18"/>
        </w:rPr>
        <w:t>(2), 109-124.</w:t>
      </w:r>
    </w:p>
    <w:p>
      <w:pPr>
        <w:spacing w:after="0" w:line="249" w:lineRule="auto"/>
        <w:jc w:val="both"/>
        <w:rPr>
          <w:sz w:val="18"/>
        </w:rPr>
        <w:sectPr>
          <w:pgSz w:w="11910" w:h="16840"/>
          <w:pgMar w:header="1166" w:footer="1910" w:top="1460" w:bottom="2200" w:left="1559" w:right="1559"/>
        </w:sectPr>
      </w:pPr>
    </w:p>
    <w:p>
      <w:pPr>
        <w:pStyle w:val="BodyText"/>
        <w:spacing w:before="9"/>
        <w:rPr>
          <w:sz w:val="9"/>
        </w:rPr>
      </w:pPr>
    </w:p>
    <w:p>
      <w:pPr>
        <w:pStyle w:val="BodyText"/>
        <w:spacing w:line="20" w:lineRule="exact"/>
        <w:ind w:left="97"/>
        <w:rPr>
          <w:sz w:val="2"/>
        </w:rPr>
      </w:pPr>
      <w:r>
        <w:rPr>
          <w:sz w:val="2"/>
        </w:rPr>
        <mc:AlternateContent>
          <mc:Choice Requires="wps">
            <w:drawing>
              <wp:inline distT="0" distB="0" distL="0" distR="0">
                <wp:extent cx="5448935" cy="6350"/>
                <wp:effectExtent l="0" t="0" r="0" b="0"/>
                <wp:docPr id="90" name="Group 90"/>
                <wp:cNvGraphicFramePr>
                  <a:graphicFrameLocks/>
                </wp:cNvGraphicFramePr>
                <a:graphic>
                  <a:graphicData uri="http://schemas.microsoft.com/office/word/2010/wordprocessingGroup">
                    <wpg:wgp>
                      <wpg:cNvPr id="90" name="Group 90"/>
                      <wpg:cNvGrpSpPr/>
                      <wpg:grpSpPr>
                        <a:xfrm>
                          <a:off x="0" y="0"/>
                          <a:ext cx="5448935" cy="6350"/>
                          <a:chExt cx="5448935" cy="6350"/>
                        </a:xfrm>
                      </wpg:grpSpPr>
                      <wps:wsp>
                        <wps:cNvPr id="91" name="Graphic 91"/>
                        <wps:cNvSpPr/>
                        <wps:spPr>
                          <a:xfrm>
                            <a:off x="0" y="0"/>
                            <a:ext cx="5448935" cy="6350"/>
                          </a:xfrm>
                          <a:custGeom>
                            <a:avLst/>
                            <a:gdLst/>
                            <a:ahLst/>
                            <a:cxnLst/>
                            <a:rect l="l" t="t" r="r" b="b"/>
                            <a:pathLst>
                              <a:path w="5448935" h="6350">
                                <a:moveTo>
                                  <a:pt x="5448312" y="0"/>
                                </a:moveTo>
                                <a:lnTo>
                                  <a:pt x="0" y="0"/>
                                </a:lnTo>
                                <a:lnTo>
                                  <a:pt x="0" y="6095"/>
                                </a:lnTo>
                                <a:lnTo>
                                  <a:pt x="5448312" y="6095"/>
                                </a:lnTo>
                                <a:lnTo>
                                  <a:pt x="5448312" y="0"/>
                                </a:lnTo>
                                <a:close/>
                              </a:path>
                            </a:pathLst>
                          </a:custGeom>
                          <a:solidFill>
                            <a:srgbClr val="D9DADC"/>
                          </a:solidFill>
                        </wps:spPr>
                        <wps:bodyPr wrap="square" lIns="0" tIns="0" rIns="0" bIns="0" rtlCol="0">
                          <a:prstTxWarp prst="textNoShape">
                            <a:avLst/>
                          </a:prstTxWarp>
                          <a:noAutofit/>
                        </wps:bodyPr>
                      </wps:wsp>
                    </wpg:wgp>
                  </a:graphicData>
                </a:graphic>
              </wp:inline>
            </w:drawing>
          </mc:Choice>
          <mc:Fallback>
            <w:pict>
              <v:group style="width:429.05pt;height:.5pt;mso-position-horizontal-relative:char;mso-position-vertical-relative:line" id="docshapegroup89" coordorigin="0,0" coordsize="8581,10">
                <v:rect style="position:absolute;left:0;top:0;width:8581;height:10" id="docshape90" filled="true" fillcolor="#d9dadc" stroked="false">
                  <v:fill type="solid"/>
                </v:rect>
              </v:group>
            </w:pict>
          </mc:Fallback>
        </mc:AlternateContent>
      </w:r>
      <w:r>
        <w:rPr>
          <w:sz w:val="2"/>
        </w:rPr>
      </w:r>
    </w:p>
    <w:p>
      <w:pPr>
        <w:spacing w:line="242" w:lineRule="auto" w:before="0"/>
        <w:ind w:left="125" w:right="322" w:firstLine="0"/>
        <w:jc w:val="left"/>
        <w:rPr>
          <w:sz w:val="15"/>
        </w:rPr>
      </w:pPr>
      <w:r>
        <w:rPr>
          <w:color w:val="231F20"/>
          <w:sz w:val="15"/>
        </w:rPr>
        <w:t>Distance</w:t>
      </w:r>
      <w:r>
        <w:rPr>
          <w:color w:val="231F20"/>
          <w:spacing w:val="-3"/>
          <w:sz w:val="15"/>
        </w:rPr>
        <w:t> </w:t>
      </w:r>
      <w:r>
        <w:rPr>
          <w:color w:val="231F20"/>
          <w:sz w:val="15"/>
        </w:rPr>
        <w:t>education</w:t>
      </w:r>
      <w:r>
        <w:rPr>
          <w:color w:val="231F20"/>
          <w:spacing w:val="-3"/>
          <w:sz w:val="15"/>
        </w:rPr>
        <w:t> </w:t>
      </w:r>
      <w:r>
        <w:rPr>
          <w:color w:val="231F20"/>
          <w:sz w:val="15"/>
        </w:rPr>
        <w:t>system evaluation</w:t>
      </w:r>
      <w:r>
        <w:rPr>
          <w:color w:val="231F20"/>
          <w:spacing w:val="-4"/>
          <w:sz w:val="15"/>
        </w:rPr>
        <w:t> </w:t>
      </w:r>
      <w:r>
        <w:rPr>
          <w:color w:val="231F20"/>
          <w:sz w:val="15"/>
        </w:rPr>
        <w:t>of</w:t>
      </w:r>
      <w:r>
        <w:rPr>
          <w:color w:val="231F20"/>
          <w:spacing w:val="-2"/>
          <w:sz w:val="15"/>
        </w:rPr>
        <w:t> </w:t>
      </w:r>
      <w:r>
        <w:rPr>
          <w:color w:val="231F20"/>
          <w:sz w:val="15"/>
        </w:rPr>
        <w:t>English</w:t>
      </w:r>
      <w:r>
        <w:rPr>
          <w:color w:val="231F20"/>
          <w:spacing w:val="-3"/>
          <w:sz w:val="15"/>
        </w:rPr>
        <w:t> </w:t>
      </w:r>
      <w:r>
        <w:rPr>
          <w:color w:val="231F20"/>
          <w:sz w:val="15"/>
        </w:rPr>
        <w:t>language</w:t>
      </w:r>
      <w:r>
        <w:rPr>
          <w:color w:val="231F20"/>
          <w:spacing w:val="-3"/>
          <w:sz w:val="15"/>
        </w:rPr>
        <w:t> </w:t>
      </w:r>
      <w:r>
        <w:rPr>
          <w:color w:val="231F20"/>
          <w:sz w:val="15"/>
        </w:rPr>
        <w:t>teaching: A scale</w:t>
      </w:r>
      <w:r>
        <w:rPr>
          <w:color w:val="231F20"/>
          <w:spacing w:val="-3"/>
          <w:sz w:val="15"/>
        </w:rPr>
        <w:t> </w:t>
      </w:r>
      <w:r>
        <w:rPr>
          <w:color w:val="231F20"/>
          <w:sz w:val="15"/>
        </w:rPr>
        <w:t>development</w:t>
      </w:r>
      <w:r>
        <w:rPr>
          <w:color w:val="231F20"/>
          <w:spacing w:val="-1"/>
          <w:sz w:val="15"/>
        </w:rPr>
        <w:t> </w:t>
      </w:r>
      <w:r>
        <w:rPr>
          <w:color w:val="231F20"/>
          <w:sz w:val="15"/>
        </w:rPr>
        <w:t>study / Ö.</w:t>
      </w:r>
      <w:r>
        <w:rPr>
          <w:color w:val="231F20"/>
          <w:spacing w:val="-1"/>
          <w:sz w:val="15"/>
        </w:rPr>
        <w:t> </w:t>
      </w:r>
      <w:r>
        <w:rPr>
          <w:color w:val="231F20"/>
          <w:sz w:val="15"/>
        </w:rPr>
        <w:t>F.</w:t>
      </w:r>
      <w:r>
        <w:rPr>
          <w:color w:val="231F20"/>
          <w:spacing w:val="-1"/>
          <w:sz w:val="15"/>
        </w:rPr>
        <w:t> </w:t>
      </w:r>
      <w:r>
        <w:rPr>
          <w:color w:val="231F20"/>
          <w:sz w:val="15"/>
        </w:rPr>
        <w:t>İpek</w:t>
      </w:r>
      <w:r>
        <w:rPr>
          <w:color w:val="231F20"/>
          <w:spacing w:val="-5"/>
          <w:sz w:val="15"/>
        </w:rPr>
        <w:t> </w:t>
      </w:r>
      <w:r>
        <w:rPr>
          <w:color w:val="231F20"/>
          <w:sz w:val="15"/>
        </w:rPr>
        <w:t>&amp; H.</w:t>
      </w:r>
      <w:r>
        <w:rPr>
          <w:color w:val="231F20"/>
          <w:spacing w:val="-1"/>
          <w:sz w:val="15"/>
        </w:rPr>
        <w:t> </w:t>
      </w:r>
      <w:r>
        <w:rPr>
          <w:color w:val="231F20"/>
          <w:sz w:val="15"/>
        </w:rPr>
        <w:t>T.</w:t>
      </w:r>
      <w:r>
        <w:rPr>
          <w:color w:val="231F20"/>
          <w:spacing w:val="-1"/>
          <w:sz w:val="15"/>
        </w:rPr>
        <w:t> </w:t>
      </w:r>
      <w:r>
        <w:rPr>
          <w:color w:val="231F20"/>
          <w:sz w:val="15"/>
        </w:rPr>
        <w:t>Mutlu</w:t>
      </w:r>
      <w:r>
        <w:rPr>
          <w:color w:val="231F20"/>
          <w:spacing w:val="-1"/>
          <w:sz w:val="15"/>
        </w:rPr>
        <w:t> </w:t>
      </w:r>
      <w:r>
        <w:rPr>
          <w:color w:val="231F20"/>
          <w:sz w:val="15"/>
        </w:rPr>
        <w:t>(pp.</w:t>
      </w:r>
      <w:r>
        <w:rPr>
          <w:color w:val="231F20"/>
          <w:spacing w:val="40"/>
          <w:sz w:val="15"/>
        </w:rPr>
        <w:t> </w:t>
      </w:r>
      <w:r>
        <w:rPr>
          <w:color w:val="231F20"/>
          <w:spacing w:val="-2"/>
          <w:sz w:val="15"/>
        </w:rPr>
        <w:t>978-994)</w:t>
      </w:r>
    </w:p>
    <w:p>
      <w:pPr>
        <w:pStyle w:val="BodyText"/>
        <w:spacing w:before="199"/>
      </w:pPr>
    </w:p>
    <w:p>
      <w:pPr>
        <w:spacing w:line="254" w:lineRule="auto" w:before="0"/>
        <w:ind w:left="656" w:right="136" w:hanging="531"/>
        <w:jc w:val="both"/>
        <w:rPr>
          <w:sz w:val="18"/>
        </w:rPr>
      </w:pPr>
      <w:r>
        <w:rPr>
          <w:color w:val="231F20"/>
          <w:w w:val="105"/>
          <w:sz w:val="18"/>
        </w:rPr>
        <w:t>Sae-Khow,</w:t>
      </w:r>
      <w:r>
        <w:rPr>
          <w:color w:val="231F20"/>
          <w:w w:val="105"/>
          <w:sz w:val="18"/>
        </w:rPr>
        <w:t> J.</w:t>
      </w:r>
      <w:r>
        <w:rPr>
          <w:color w:val="231F20"/>
          <w:w w:val="105"/>
          <w:sz w:val="18"/>
        </w:rPr>
        <w:t> (2014).</w:t>
      </w:r>
      <w:r>
        <w:rPr>
          <w:color w:val="231F20"/>
          <w:w w:val="105"/>
          <w:sz w:val="18"/>
        </w:rPr>
        <w:t> Developing of</w:t>
      </w:r>
      <w:r>
        <w:rPr>
          <w:color w:val="231F20"/>
          <w:w w:val="105"/>
          <w:sz w:val="18"/>
        </w:rPr>
        <w:t> Indicators of</w:t>
      </w:r>
      <w:r>
        <w:rPr>
          <w:color w:val="231F20"/>
          <w:w w:val="105"/>
          <w:sz w:val="18"/>
        </w:rPr>
        <w:t> an</w:t>
      </w:r>
      <w:r>
        <w:rPr>
          <w:color w:val="231F20"/>
          <w:w w:val="105"/>
          <w:sz w:val="18"/>
        </w:rPr>
        <w:t> E-Learning</w:t>
      </w:r>
      <w:r>
        <w:rPr>
          <w:color w:val="231F20"/>
          <w:w w:val="105"/>
          <w:sz w:val="18"/>
        </w:rPr>
        <w:t> Benchmarking</w:t>
      </w:r>
      <w:r>
        <w:rPr>
          <w:color w:val="231F20"/>
          <w:w w:val="105"/>
          <w:sz w:val="18"/>
        </w:rPr>
        <w:t> Model</w:t>
      </w:r>
      <w:r>
        <w:rPr>
          <w:color w:val="231F20"/>
          <w:w w:val="105"/>
          <w:sz w:val="18"/>
        </w:rPr>
        <w:t> for</w:t>
      </w:r>
      <w:r>
        <w:rPr>
          <w:color w:val="231F20"/>
          <w:w w:val="105"/>
          <w:sz w:val="18"/>
        </w:rPr>
        <w:t> Higher </w:t>
      </w:r>
      <w:r>
        <w:rPr>
          <w:color w:val="231F20"/>
          <w:sz w:val="18"/>
        </w:rPr>
        <w:t>Education</w:t>
      </w:r>
      <w:r>
        <w:rPr>
          <w:color w:val="231F20"/>
          <w:spacing w:val="20"/>
          <w:sz w:val="18"/>
        </w:rPr>
        <w:t> </w:t>
      </w:r>
      <w:r>
        <w:rPr>
          <w:color w:val="231F20"/>
          <w:sz w:val="18"/>
        </w:rPr>
        <w:t>Institutions.</w:t>
      </w:r>
      <w:r>
        <w:rPr>
          <w:color w:val="231F20"/>
          <w:spacing w:val="33"/>
          <w:sz w:val="18"/>
        </w:rPr>
        <w:t> </w:t>
      </w:r>
      <w:r>
        <w:rPr>
          <w:i/>
          <w:color w:val="231F20"/>
          <w:sz w:val="18"/>
        </w:rPr>
        <w:t>Turkish</w:t>
      </w:r>
      <w:r>
        <w:rPr>
          <w:i/>
          <w:color w:val="231F20"/>
          <w:spacing w:val="15"/>
          <w:sz w:val="18"/>
        </w:rPr>
        <w:t> </w:t>
      </w:r>
      <w:r>
        <w:rPr>
          <w:i/>
          <w:color w:val="231F20"/>
          <w:sz w:val="18"/>
        </w:rPr>
        <w:t>Online</w:t>
      </w:r>
      <w:r>
        <w:rPr>
          <w:i/>
          <w:color w:val="231F20"/>
          <w:spacing w:val="16"/>
          <w:sz w:val="18"/>
        </w:rPr>
        <w:t> </w:t>
      </w:r>
      <w:r>
        <w:rPr>
          <w:i/>
          <w:color w:val="231F20"/>
          <w:sz w:val="18"/>
        </w:rPr>
        <w:t>Journal</w:t>
      </w:r>
      <w:r>
        <w:rPr>
          <w:i/>
          <w:color w:val="231F20"/>
          <w:spacing w:val="15"/>
          <w:sz w:val="18"/>
        </w:rPr>
        <w:t> </w:t>
      </w:r>
      <w:r>
        <w:rPr>
          <w:i/>
          <w:color w:val="231F20"/>
          <w:sz w:val="18"/>
        </w:rPr>
        <w:t>of</w:t>
      </w:r>
      <w:r>
        <w:rPr>
          <w:i/>
          <w:color w:val="231F20"/>
          <w:spacing w:val="19"/>
          <w:sz w:val="18"/>
        </w:rPr>
        <w:t> </w:t>
      </w:r>
      <w:r>
        <w:rPr>
          <w:i/>
          <w:color w:val="231F20"/>
          <w:sz w:val="18"/>
        </w:rPr>
        <w:t>Educational</w:t>
      </w:r>
      <w:r>
        <w:rPr>
          <w:i/>
          <w:color w:val="231F20"/>
          <w:spacing w:val="18"/>
          <w:sz w:val="18"/>
        </w:rPr>
        <w:t> </w:t>
      </w:r>
      <w:r>
        <w:rPr>
          <w:i/>
          <w:color w:val="231F20"/>
          <w:sz w:val="18"/>
        </w:rPr>
        <w:t>Technology-TOJET</w:t>
      </w:r>
      <w:r>
        <w:rPr>
          <w:color w:val="231F20"/>
          <w:sz w:val="18"/>
        </w:rPr>
        <w:t>,</w:t>
      </w:r>
      <w:r>
        <w:rPr>
          <w:color w:val="231F20"/>
          <w:spacing w:val="32"/>
          <w:sz w:val="18"/>
        </w:rPr>
        <w:t> </w:t>
      </w:r>
      <w:r>
        <w:rPr>
          <w:i/>
          <w:color w:val="231F20"/>
          <w:sz w:val="18"/>
        </w:rPr>
        <w:t>13</w:t>
      </w:r>
      <w:r>
        <w:rPr>
          <w:color w:val="231F20"/>
          <w:sz w:val="18"/>
        </w:rPr>
        <w:t>(2),</w:t>
      </w:r>
      <w:r>
        <w:rPr>
          <w:color w:val="231F20"/>
          <w:spacing w:val="13"/>
          <w:sz w:val="18"/>
        </w:rPr>
        <w:t> </w:t>
      </w:r>
      <w:r>
        <w:rPr>
          <w:color w:val="231F20"/>
          <w:sz w:val="18"/>
        </w:rPr>
        <w:t>35-</w:t>
      </w:r>
      <w:r>
        <w:rPr>
          <w:color w:val="231F20"/>
          <w:spacing w:val="-5"/>
          <w:sz w:val="18"/>
        </w:rPr>
        <w:t>43.</w:t>
      </w:r>
    </w:p>
    <w:p>
      <w:pPr>
        <w:pStyle w:val="BodyText"/>
        <w:spacing w:line="249" w:lineRule="auto" w:before="107"/>
        <w:ind w:left="656" w:right="144" w:hanging="531"/>
        <w:jc w:val="both"/>
      </w:pPr>
      <w:r>
        <w:rPr>
          <w:color w:val="231F20"/>
          <w:w w:val="105"/>
        </w:rPr>
        <w:t>Saito,</w:t>
      </w:r>
      <w:r>
        <w:rPr>
          <w:color w:val="231F20"/>
          <w:spacing w:val="-5"/>
          <w:w w:val="105"/>
        </w:rPr>
        <w:t> </w:t>
      </w:r>
      <w:r>
        <w:rPr>
          <w:color w:val="231F20"/>
          <w:w w:val="105"/>
        </w:rPr>
        <w:t>H.,</w:t>
      </w:r>
      <w:r>
        <w:rPr>
          <w:color w:val="231F20"/>
          <w:spacing w:val="-5"/>
          <w:w w:val="105"/>
        </w:rPr>
        <w:t> </w:t>
      </w:r>
      <w:r>
        <w:rPr>
          <w:color w:val="231F20"/>
          <w:w w:val="105"/>
        </w:rPr>
        <w:t>&amp;Ebsworth,</w:t>
      </w:r>
      <w:r>
        <w:rPr>
          <w:color w:val="231F20"/>
          <w:spacing w:val="-7"/>
          <w:w w:val="105"/>
        </w:rPr>
        <w:t> </w:t>
      </w:r>
      <w:r>
        <w:rPr>
          <w:color w:val="231F20"/>
          <w:w w:val="105"/>
        </w:rPr>
        <w:t>M.</w:t>
      </w:r>
      <w:r>
        <w:rPr>
          <w:color w:val="231F20"/>
          <w:spacing w:val="-7"/>
          <w:w w:val="105"/>
        </w:rPr>
        <w:t> </w:t>
      </w:r>
      <w:r>
        <w:rPr>
          <w:color w:val="231F20"/>
          <w:w w:val="105"/>
        </w:rPr>
        <w:t>E.</w:t>
      </w:r>
      <w:r>
        <w:rPr>
          <w:color w:val="231F20"/>
          <w:spacing w:val="-5"/>
          <w:w w:val="105"/>
        </w:rPr>
        <w:t> </w:t>
      </w:r>
      <w:r>
        <w:rPr>
          <w:color w:val="231F20"/>
          <w:w w:val="105"/>
        </w:rPr>
        <w:t>(2004).</w:t>
      </w:r>
      <w:r>
        <w:rPr>
          <w:color w:val="231F20"/>
          <w:spacing w:val="-7"/>
          <w:w w:val="105"/>
        </w:rPr>
        <w:t> </w:t>
      </w:r>
      <w:r>
        <w:rPr>
          <w:color w:val="231F20"/>
          <w:w w:val="105"/>
        </w:rPr>
        <w:t>Seeing</w:t>
      </w:r>
      <w:r>
        <w:rPr>
          <w:color w:val="231F20"/>
          <w:spacing w:val="-5"/>
          <w:w w:val="105"/>
        </w:rPr>
        <w:t> </w:t>
      </w:r>
      <w:r>
        <w:rPr>
          <w:color w:val="231F20"/>
          <w:w w:val="105"/>
        </w:rPr>
        <w:t>English</w:t>
      </w:r>
      <w:r>
        <w:rPr>
          <w:color w:val="231F20"/>
          <w:spacing w:val="-5"/>
          <w:w w:val="105"/>
        </w:rPr>
        <w:t> </w:t>
      </w:r>
      <w:r>
        <w:rPr>
          <w:color w:val="231F20"/>
          <w:w w:val="105"/>
        </w:rPr>
        <w:t>Language</w:t>
      </w:r>
      <w:r>
        <w:rPr>
          <w:color w:val="231F20"/>
          <w:spacing w:val="-2"/>
          <w:w w:val="105"/>
        </w:rPr>
        <w:t> </w:t>
      </w:r>
      <w:r>
        <w:rPr>
          <w:color w:val="231F20"/>
          <w:w w:val="105"/>
        </w:rPr>
        <w:t>Teaching</w:t>
      </w:r>
      <w:r>
        <w:rPr>
          <w:color w:val="231F20"/>
          <w:spacing w:val="-3"/>
          <w:w w:val="105"/>
        </w:rPr>
        <w:t> </w:t>
      </w:r>
      <w:r>
        <w:rPr>
          <w:color w:val="231F20"/>
          <w:w w:val="105"/>
        </w:rPr>
        <w:t>and</w:t>
      </w:r>
      <w:r>
        <w:rPr>
          <w:color w:val="231F20"/>
          <w:spacing w:val="-3"/>
          <w:w w:val="105"/>
        </w:rPr>
        <w:t> </w:t>
      </w:r>
      <w:r>
        <w:rPr>
          <w:color w:val="231F20"/>
          <w:w w:val="105"/>
        </w:rPr>
        <w:t>Learning</w:t>
      </w:r>
      <w:r>
        <w:rPr>
          <w:color w:val="231F20"/>
          <w:spacing w:val="-3"/>
          <w:w w:val="105"/>
        </w:rPr>
        <w:t> </w:t>
      </w:r>
      <w:r>
        <w:rPr>
          <w:color w:val="231F20"/>
          <w:w w:val="105"/>
        </w:rPr>
        <w:t>through</w:t>
      </w:r>
      <w:r>
        <w:rPr>
          <w:color w:val="231F20"/>
          <w:spacing w:val="-7"/>
          <w:w w:val="105"/>
        </w:rPr>
        <w:t> </w:t>
      </w:r>
      <w:r>
        <w:rPr>
          <w:color w:val="231F20"/>
          <w:w w:val="105"/>
        </w:rPr>
        <w:t>the</w:t>
      </w:r>
      <w:r>
        <w:rPr>
          <w:color w:val="231F20"/>
          <w:spacing w:val="-5"/>
          <w:w w:val="105"/>
        </w:rPr>
        <w:t> </w:t>
      </w:r>
      <w:r>
        <w:rPr>
          <w:color w:val="231F20"/>
          <w:w w:val="105"/>
        </w:rPr>
        <w:t>Eyes of Japanese EFL and ESL Students. Foreign Language Annals, 37, 111- 124.</w:t>
      </w:r>
    </w:p>
    <w:p>
      <w:pPr>
        <w:spacing w:line="247" w:lineRule="auto" w:before="117"/>
        <w:ind w:left="656" w:right="134" w:hanging="531"/>
        <w:jc w:val="both"/>
        <w:rPr>
          <w:sz w:val="18"/>
        </w:rPr>
      </w:pPr>
      <w:r>
        <w:rPr>
          <w:color w:val="231F20"/>
          <w:w w:val="105"/>
          <w:sz w:val="18"/>
        </w:rPr>
        <w:t>Sand,</w:t>
      </w:r>
      <w:r>
        <w:rPr>
          <w:color w:val="231F20"/>
          <w:spacing w:val="-12"/>
          <w:w w:val="105"/>
          <w:sz w:val="18"/>
        </w:rPr>
        <w:t> </w:t>
      </w:r>
      <w:r>
        <w:rPr>
          <w:color w:val="231F20"/>
          <w:w w:val="105"/>
          <w:sz w:val="18"/>
        </w:rPr>
        <w:t>O.,</w:t>
      </w:r>
      <w:r>
        <w:rPr>
          <w:color w:val="231F20"/>
          <w:spacing w:val="-11"/>
          <w:w w:val="105"/>
          <w:sz w:val="18"/>
        </w:rPr>
        <w:t> </w:t>
      </w:r>
      <w:r>
        <w:rPr>
          <w:color w:val="231F20"/>
          <w:w w:val="105"/>
          <w:sz w:val="18"/>
        </w:rPr>
        <w:t>Davis,</w:t>
      </w:r>
      <w:r>
        <w:rPr>
          <w:color w:val="231F20"/>
          <w:spacing w:val="-12"/>
          <w:w w:val="105"/>
          <w:sz w:val="18"/>
        </w:rPr>
        <w:t> </w:t>
      </w:r>
      <w:r>
        <w:rPr>
          <w:color w:val="231F20"/>
          <w:w w:val="105"/>
          <w:sz w:val="18"/>
        </w:rPr>
        <w:t>D.,</w:t>
      </w:r>
      <w:r>
        <w:rPr>
          <w:color w:val="231F20"/>
          <w:spacing w:val="-11"/>
          <w:w w:val="105"/>
          <w:sz w:val="18"/>
        </w:rPr>
        <w:t> </w:t>
      </w:r>
      <w:r>
        <w:rPr>
          <w:color w:val="231F20"/>
          <w:w w:val="105"/>
          <w:sz w:val="18"/>
        </w:rPr>
        <w:t>Lammel,</w:t>
      </w:r>
      <w:r>
        <w:rPr>
          <w:color w:val="231F20"/>
          <w:spacing w:val="-11"/>
          <w:w w:val="105"/>
          <w:sz w:val="18"/>
        </w:rPr>
        <w:t> </w:t>
      </w:r>
      <w:r>
        <w:rPr>
          <w:color w:val="231F20"/>
          <w:w w:val="105"/>
          <w:sz w:val="18"/>
        </w:rPr>
        <w:t>R.,</w:t>
      </w:r>
      <w:r>
        <w:rPr>
          <w:color w:val="231F20"/>
          <w:spacing w:val="-12"/>
          <w:w w:val="105"/>
          <w:sz w:val="18"/>
        </w:rPr>
        <w:t> </w:t>
      </w:r>
      <w:r>
        <w:rPr>
          <w:color w:val="231F20"/>
          <w:w w:val="105"/>
          <w:sz w:val="18"/>
        </w:rPr>
        <w:t>&amp;</w:t>
      </w:r>
      <w:r>
        <w:rPr>
          <w:color w:val="231F20"/>
          <w:spacing w:val="-11"/>
          <w:w w:val="105"/>
          <w:sz w:val="18"/>
        </w:rPr>
        <w:t> </w:t>
      </w:r>
      <w:r>
        <w:rPr>
          <w:color w:val="231F20"/>
          <w:w w:val="105"/>
          <w:sz w:val="18"/>
        </w:rPr>
        <w:t>Stone,</w:t>
      </w:r>
      <w:r>
        <w:rPr>
          <w:color w:val="231F20"/>
          <w:spacing w:val="-12"/>
          <w:w w:val="105"/>
          <w:sz w:val="18"/>
        </w:rPr>
        <w:t> </w:t>
      </w:r>
      <w:r>
        <w:rPr>
          <w:color w:val="231F20"/>
          <w:w w:val="105"/>
          <w:sz w:val="18"/>
        </w:rPr>
        <w:t>T.</w:t>
      </w:r>
      <w:r>
        <w:rPr>
          <w:color w:val="231F20"/>
          <w:spacing w:val="-11"/>
          <w:w w:val="105"/>
          <w:sz w:val="18"/>
        </w:rPr>
        <w:t> </w:t>
      </w:r>
      <w:r>
        <w:rPr>
          <w:color w:val="231F20"/>
          <w:w w:val="105"/>
          <w:sz w:val="18"/>
        </w:rPr>
        <w:t>(1960).</w:t>
      </w:r>
      <w:r>
        <w:rPr>
          <w:color w:val="231F20"/>
          <w:spacing w:val="-11"/>
          <w:w w:val="105"/>
          <w:sz w:val="18"/>
        </w:rPr>
        <w:t> </w:t>
      </w:r>
      <w:r>
        <w:rPr>
          <w:color w:val="231F20"/>
          <w:w w:val="105"/>
          <w:sz w:val="18"/>
        </w:rPr>
        <w:t>Chapter</w:t>
      </w:r>
      <w:r>
        <w:rPr>
          <w:color w:val="231F20"/>
          <w:spacing w:val="-12"/>
          <w:w w:val="105"/>
          <w:sz w:val="18"/>
        </w:rPr>
        <w:t> </w:t>
      </w:r>
      <w:r>
        <w:rPr>
          <w:color w:val="231F20"/>
          <w:w w:val="105"/>
          <w:sz w:val="18"/>
        </w:rPr>
        <w:t>III:</w:t>
      </w:r>
      <w:r>
        <w:rPr>
          <w:color w:val="231F20"/>
          <w:spacing w:val="-11"/>
          <w:w w:val="105"/>
          <w:sz w:val="18"/>
        </w:rPr>
        <w:t> </w:t>
      </w:r>
      <w:r>
        <w:rPr>
          <w:color w:val="231F20"/>
          <w:w w:val="105"/>
          <w:sz w:val="18"/>
        </w:rPr>
        <w:t>Components</w:t>
      </w:r>
      <w:r>
        <w:rPr>
          <w:color w:val="231F20"/>
          <w:spacing w:val="-12"/>
          <w:w w:val="105"/>
          <w:sz w:val="18"/>
        </w:rPr>
        <w:t> </w:t>
      </w:r>
      <w:r>
        <w:rPr>
          <w:color w:val="231F20"/>
          <w:w w:val="105"/>
          <w:sz w:val="18"/>
        </w:rPr>
        <w:t>of</w:t>
      </w:r>
      <w:r>
        <w:rPr>
          <w:color w:val="231F20"/>
          <w:spacing w:val="-11"/>
          <w:w w:val="105"/>
          <w:sz w:val="18"/>
        </w:rPr>
        <w:t> </w:t>
      </w:r>
      <w:r>
        <w:rPr>
          <w:color w:val="231F20"/>
          <w:w w:val="105"/>
          <w:sz w:val="18"/>
        </w:rPr>
        <w:t>the</w:t>
      </w:r>
      <w:r>
        <w:rPr>
          <w:color w:val="231F20"/>
          <w:spacing w:val="-11"/>
          <w:w w:val="105"/>
          <w:sz w:val="18"/>
        </w:rPr>
        <w:t> </w:t>
      </w:r>
      <w:r>
        <w:rPr>
          <w:color w:val="231F20"/>
          <w:w w:val="105"/>
          <w:sz w:val="18"/>
        </w:rPr>
        <w:t>Curriculum.</w:t>
      </w:r>
      <w:r>
        <w:rPr>
          <w:color w:val="231F20"/>
          <w:spacing w:val="-12"/>
          <w:w w:val="105"/>
          <w:sz w:val="18"/>
        </w:rPr>
        <w:t> </w:t>
      </w:r>
      <w:r>
        <w:rPr>
          <w:i/>
          <w:color w:val="231F20"/>
          <w:w w:val="105"/>
          <w:sz w:val="18"/>
        </w:rPr>
        <w:t>Review of Educational Research</w:t>
      </w:r>
      <w:r>
        <w:rPr>
          <w:color w:val="231F20"/>
          <w:w w:val="105"/>
          <w:sz w:val="18"/>
        </w:rPr>
        <w:t>, </w:t>
      </w:r>
      <w:r>
        <w:rPr>
          <w:i/>
          <w:color w:val="231F20"/>
          <w:w w:val="105"/>
          <w:sz w:val="18"/>
        </w:rPr>
        <w:t>30</w:t>
      </w:r>
      <w:r>
        <w:rPr>
          <w:color w:val="231F20"/>
          <w:w w:val="105"/>
          <w:sz w:val="18"/>
        </w:rPr>
        <w:t>(3), 226-245.</w:t>
      </w:r>
    </w:p>
    <w:p>
      <w:pPr>
        <w:pStyle w:val="BodyText"/>
        <w:spacing w:line="249" w:lineRule="auto" w:before="116"/>
        <w:ind w:left="656" w:right="143" w:hanging="531"/>
        <w:jc w:val="both"/>
      </w:pPr>
      <w:r>
        <w:rPr>
          <w:color w:val="231F20"/>
          <w:w w:val="105"/>
        </w:rPr>
        <w:t>Swart, A.</w:t>
      </w:r>
      <w:r>
        <w:rPr>
          <w:color w:val="231F20"/>
          <w:spacing w:val="-1"/>
          <w:w w:val="105"/>
        </w:rPr>
        <w:t> </w:t>
      </w:r>
      <w:r>
        <w:rPr>
          <w:color w:val="231F20"/>
          <w:w w:val="105"/>
        </w:rPr>
        <w:t>J. (2016),</w:t>
      </w:r>
      <w:r>
        <w:rPr>
          <w:color w:val="231F20"/>
          <w:spacing w:val="-2"/>
          <w:w w:val="105"/>
        </w:rPr>
        <w:t> </w:t>
      </w:r>
      <w:r>
        <w:rPr>
          <w:color w:val="231F20"/>
          <w:w w:val="105"/>
        </w:rPr>
        <w:t>Distance Learning Engineering Students Languish Under</w:t>
      </w:r>
      <w:r>
        <w:rPr>
          <w:color w:val="231F20"/>
          <w:spacing w:val="-2"/>
          <w:w w:val="105"/>
        </w:rPr>
        <w:t> </w:t>
      </w:r>
      <w:r>
        <w:rPr>
          <w:color w:val="231F20"/>
          <w:w w:val="105"/>
        </w:rPr>
        <w:t>Project-Based Learning, But</w:t>
      </w:r>
      <w:r>
        <w:rPr>
          <w:color w:val="231F20"/>
          <w:w w:val="105"/>
        </w:rPr>
        <w:t> Thrive</w:t>
      </w:r>
      <w:r>
        <w:rPr>
          <w:color w:val="231F20"/>
          <w:w w:val="105"/>
        </w:rPr>
        <w:t> in</w:t>
      </w:r>
      <w:r>
        <w:rPr>
          <w:color w:val="231F20"/>
          <w:w w:val="105"/>
        </w:rPr>
        <w:t> Case Studies</w:t>
      </w:r>
      <w:r>
        <w:rPr>
          <w:color w:val="231F20"/>
          <w:w w:val="105"/>
        </w:rPr>
        <w:t> and</w:t>
      </w:r>
      <w:r>
        <w:rPr>
          <w:color w:val="231F20"/>
          <w:w w:val="105"/>
        </w:rPr>
        <w:t> Practical Workshops,</w:t>
      </w:r>
      <w:r>
        <w:rPr>
          <w:color w:val="231F20"/>
          <w:w w:val="105"/>
        </w:rPr>
        <w:t> IEEE Transactions</w:t>
      </w:r>
      <w:r>
        <w:rPr>
          <w:color w:val="231F20"/>
          <w:w w:val="105"/>
        </w:rPr>
        <w:t> On</w:t>
      </w:r>
      <w:r>
        <w:rPr>
          <w:color w:val="231F20"/>
          <w:w w:val="105"/>
        </w:rPr>
        <w:t> Education,</w:t>
      </w:r>
      <w:r>
        <w:rPr>
          <w:color w:val="231F20"/>
          <w:w w:val="105"/>
        </w:rPr>
        <w:t> 59(2), </w:t>
      </w:r>
      <w:r>
        <w:rPr>
          <w:color w:val="231F20"/>
          <w:spacing w:val="-2"/>
          <w:w w:val="105"/>
        </w:rPr>
        <w:t>98–104.</w:t>
      </w:r>
    </w:p>
    <w:p>
      <w:pPr>
        <w:pStyle w:val="BodyText"/>
        <w:spacing w:line="254" w:lineRule="auto" w:before="116"/>
        <w:ind w:left="656" w:hanging="531"/>
      </w:pPr>
      <w:r>
        <w:rPr>
          <w:color w:val="231F20"/>
          <w:w w:val="105"/>
        </w:rPr>
        <w:t>Tom-Lawyer,</w:t>
      </w:r>
      <w:r>
        <w:rPr>
          <w:color w:val="231F20"/>
          <w:spacing w:val="-10"/>
          <w:w w:val="105"/>
        </w:rPr>
        <w:t> </w:t>
      </w:r>
      <w:r>
        <w:rPr>
          <w:color w:val="231F20"/>
          <w:w w:val="105"/>
        </w:rPr>
        <w:t>O.</w:t>
      </w:r>
      <w:r>
        <w:rPr>
          <w:color w:val="231F20"/>
          <w:spacing w:val="-8"/>
          <w:w w:val="105"/>
        </w:rPr>
        <w:t> </w:t>
      </w:r>
      <w:r>
        <w:rPr>
          <w:color w:val="231F20"/>
          <w:w w:val="105"/>
        </w:rPr>
        <w:t>(2014).</w:t>
      </w:r>
      <w:r>
        <w:rPr>
          <w:color w:val="231F20"/>
          <w:spacing w:val="-8"/>
          <w:w w:val="105"/>
        </w:rPr>
        <w:t> </w:t>
      </w:r>
      <w:r>
        <w:rPr>
          <w:color w:val="231F20"/>
          <w:w w:val="105"/>
        </w:rPr>
        <w:t>An</w:t>
      </w:r>
      <w:r>
        <w:rPr>
          <w:color w:val="231F20"/>
          <w:spacing w:val="-8"/>
          <w:w w:val="105"/>
        </w:rPr>
        <w:t> </w:t>
      </w:r>
      <w:r>
        <w:rPr>
          <w:color w:val="231F20"/>
          <w:w w:val="105"/>
        </w:rPr>
        <w:t>Evaluation</w:t>
      </w:r>
      <w:r>
        <w:rPr>
          <w:color w:val="231F20"/>
          <w:spacing w:val="-10"/>
          <w:w w:val="105"/>
        </w:rPr>
        <w:t> </w:t>
      </w:r>
      <w:r>
        <w:rPr>
          <w:color w:val="231F20"/>
          <w:w w:val="105"/>
        </w:rPr>
        <w:t>of</w:t>
      </w:r>
      <w:r>
        <w:rPr>
          <w:color w:val="231F20"/>
          <w:spacing w:val="-8"/>
          <w:w w:val="105"/>
        </w:rPr>
        <w:t> </w:t>
      </w:r>
      <w:r>
        <w:rPr>
          <w:color w:val="231F20"/>
          <w:w w:val="105"/>
        </w:rPr>
        <w:t>the</w:t>
      </w:r>
      <w:r>
        <w:rPr>
          <w:color w:val="231F20"/>
          <w:spacing w:val="-10"/>
          <w:w w:val="105"/>
        </w:rPr>
        <w:t> </w:t>
      </w:r>
      <w:r>
        <w:rPr>
          <w:color w:val="231F20"/>
          <w:w w:val="105"/>
        </w:rPr>
        <w:t>English</w:t>
      </w:r>
      <w:r>
        <w:rPr>
          <w:color w:val="231F20"/>
          <w:spacing w:val="-8"/>
          <w:w w:val="105"/>
        </w:rPr>
        <w:t> </w:t>
      </w:r>
      <w:r>
        <w:rPr>
          <w:color w:val="231F20"/>
          <w:w w:val="105"/>
        </w:rPr>
        <w:t>Language</w:t>
      </w:r>
      <w:r>
        <w:rPr>
          <w:color w:val="231F20"/>
          <w:spacing w:val="-10"/>
          <w:w w:val="105"/>
        </w:rPr>
        <w:t> </w:t>
      </w:r>
      <w:r>
        <w:rPr>
          <w:color w:val="231F20"/>
          <w:w w:val="105"/>
        </w:rPr>
        <w:t>Curriculum</w:t>
      </w:r>
      <w:r>
        <w:rPr>
          <w:color w:val="231F20"/>
          <w:spacing w:val="-10"/>
          <w:w w:val="105"/>
        </w:rPr>
        <w:t> </w:t>
      </w:r>
      <w:r>
        <w:rPr>
          <w:color w:val="231F20"/>
          <w:w w:val="105"/>
        </w:rPr>
        <w:t>of</w:t>
      </w:r>
      <w:r>
        <w:rPr>
          <w:color w:val="231F20"/>
          <w:spacing w:val="-10"/>
          <w:w w:val="105"/>
        </w:rPr>
        <w:t> </w:t>
      </w:r>
      <w:r>
        <w:rPr>
          <w:color w:val="231F20"/>
          <w:w w:val="105"/>
        </w:rPr>
        <w:t>the</w:t>
      </w:r>
      <w:r>
        <w:rPr>
          <w:color w:val="231F20"/>
          <w:spacing w:val="-7"/>
          <w:w w:val="105"/>
        </w:rPr>
        <w:t> </w:t>
      </w:r>
      <w:r>
        <w:rPr>
          <w:color w:val="231F20"/>
          <w:w w:val="105"/>
        </w:rPr>
        <w:t>Nigeria</w:t>
      </w:r>
      <w:r>
        <w:rPr>
          <w:color w:val="231F20"/>
          <w:spacing w:val="-12"/>
          <w:w w:val="105"/>
        </w:rPr>
        <w:t> </w:t>
      </w:r>
      <w:r>
        <w:rPr>
          <w:color w:val="231F20"/>
          <w:w w:val="105"/>
        </w:rPr>
        <w:t>Certificate</w:t>
      </w:r>
      <w:r>
        <w:rPr>
          <w:color w:val="231F20"/>
          <w:spacing w:val="-9"/>
          <w:w w:val="105"/>
        </w:rPr>
        <w:t> </w:t>
      </w:r>
      <w:r>
        <w:rPr>
          <w:color w:val="231F20"/>
          <w:w w:val="105"/>
        </w:rPr>
        <w:t>in Education: A Case Study of a College of Education. </w:t>
      </w:r>
      <w:r>
        <w:rPr>
          <w:i/>
          <w:color w:val="231F20"/>
          <w:w w:val="105"/>
        </w:rPr>
        <w:t>Open Journal of Social Sciences, </w:t>
      </w:r>
      <w:r>
        <w:rPr>
          <w:color w:val="231F20"/>
          <w:w w:val="105"/>
        </w:rPr>
        <w:t>2, 69-79.</w:t>
      </w:r>
    </w:p>
    <w:p>
      <w:pPr>
        <w:spacing w:line="259" w:lineRule="auto" w:before="101"/>
        <w:ind w:left="656" w:right="0" w:hanging="531"/>
        <w:jc w:val="left"/>
        <w:rPr>
          <w:sz w:val="18"/>
        </w:rPr>
      </w:pPr>
      <w:r>
        <w:rPr>
          <w:color w:val="231F20"/>
          <w:spacing w:val="-2"/>
          <w:w w:val="105"/>
          <w:sz w:val="18"/>
        </w:rPr>
        <w:t>Tunc</w:t>
      </w:r>
      <w:r>
        <w:rPr>
          <w:rFonts w:ascii="Times New Roman" w:hAnsi="Times New Roman"/>
          <w:color w:val="231F20"/>
          <w:spacing w:val="-2"/>
          <w:w w:val="105"/>
          <w:sz w:val="18"/>
        </w:rPr>
        <w:t>̧</w:t>
      </w:r>
      <w:r>
        <w:rPr>
          <w:color w:val="231F20"/>
          <w:spacing w:val="-2"/>
          <w:w w:val="105"/>
          <w:sz w:val="18"/>
        </w:rPr>
        <w:t>,</w:t>
      </w:r>
      <w:r>
        <w:rPr>
          <w:color w:val="231F20"/>
          <w:spacing w:val="-7"/>
          <w:w w:val="105"/>
          <w:sz w:val="18"/>
        </w:rPr>
        <w:t> </w:t>
      </w:r>
      <w:r>
        <w:rPr>
          <w:color w:val="231F20"/>
          <w:spacing w:val="-2"/>
          <w:w w:val="105"/>
          <w:sz w:val="18"/>
        </w:rPr>
        <w:t>F.</w:t>
      </w:r>
      <w:r>
        <w:rPr>
          <w:color w:val="231F20"/>
          <w:spacing w:val="-3"/>
          <w:w w:val="105"/>
          <w:sz w:val="18"/>
        </w:rPr>
        <w:t> </w:t>
      </w:r>
      <w:r>
        <w:rPr>
          <w:color w:val="231F20"/>
          <w:spacing w:val="-2"/>
          <w:w w:val="105"/>
          <w:sz w:val="18"/>
        </w:rPr>
        <w:t>(2010).</w:t>
      </w:r>
      <w:r>
        <w:rPr>
          <w:color w:val="231F20"/>
          <w:spacing w:val="-3"/>
          <w:w w:val="105"/>
          <w:sz w:val="18"/>
        </w:rPr>
        <w:t> </w:t>
      </w:r>
      <w:r>
        <w:rPr>
          <w:i/>
          <w:color w:val="231F20"/>
          <w:spacing w:val="-2"/>
          <w:w w:val="105"/>
          <w:sz w:val="18"/>
        </w:rPr>
        <w:t>Evaluation of an</w:t>
      </w:r>
      <w:r>
        <w:rPr>
          <w:i/>
          <w:color w:val="231F20"/>
          <w:spacing w:val="-6"/>
          <w:w w:val="105"/>
          <w:sz w:val="18"/>
        </w:rPr>
        <w:t> </w:t>
      </w:r>
      <w:r>
        <w:rPr>
          <w:i/>
          <w:color w:val="231F20"/>
          <w:spacing w:val="-2"/>
          <w:w w:val="105"/>
          <w:sz w:val="18"/>
        </w:rPr>
        <w:t>ELT</w:t>
      </w:r>
      <w:r>
        <w:rPr>
          <w:i/>
          <w:color w:val="231F20"/>
          <w:spacing w:val="-6"/>
          <w:w w:val="105"/>
          <w:sz w:val="18"/>
        </w:rPr>
        <w:t> </w:t>
      </w:r>
      <w:r>
        <w:rPr>
          <w:i/>
          <w:color w:val="231F20"/>
          <w:spacing w:val="-2"/>
          <w:w w:val="105"/>
          <w:sz w:val="18"/>
        </w:rPr>
        <w:t>Program</w:t>
      </w:r>
      <w:r>
        <w:rPr>
          <w:i/>
          <w:color w:val="231F20"/>
          <w:spacing w:val="-5"/>
          <w:w w:val="105"/>
          <w:sz w:val="18"/>
        </w:rPr>
        <w:t> </w:t>
      </w:r>
      <w:r>
        <w:rPr>
          <w:i/>
          <w:color w:val="231F20"/>
          <w:spacing w:val="-2"/>
          <w:w w:val="105"/>
          <w:sz w:val="18"/>
        </w:rPr>
        <w:t>at</w:t>
      </w:r>
      <w:r>
        <w:rPr>
          <w:i/>
          <w:color w:val="231F20"/>
          <w:spacing w:val="-6"/>
          <w:w w:val="105"/>
          <w:sz w:val="18"/>
        </w:rPr>
        <w:t> </w:t>
      </w:r>
      <w:r>
        <w:rPr>
          <w:i/>
          <w:color w:val="231F20"/>
          <w:spacing w:val="-2"/>
          <w:w w:val="105"/>
          <w:sz w:val="18"/>
        </w:rPr>
        <w:t>a Public</w:t>
      </w:r>
      <w:r>
        <w:rPr>
          <w:i/>
          <w:color w:val="231F20"/>
          <w:spacing w:val="-5"/>
          <w:w w:val="105"/>
          <w:sz w:val="18"/>
        </w:rPr>
        <w:t> </w:t>
      </w:r>
      <w:r>
        <w:rPr>
          <w:i/>
          <w:color w:val="231F20"/>
          <w:spacing w:val="-2"/>
          <w:w w:val="105"/>
          <w:sz w:val="18"/>
        </w:rPr>
        <w:t>University</w:t>
      </w:r>
      <w:r>
        <w:rPr>
          <w:i/>
          <w:color w:val="231F20"/>
          <w:spacing w:val="-3"/>
          <w:w w:val="105"/>
          <w:sz w:val="18"/>
        </w:rPr>
        <w:t> </w:t>
      </w:r>
      <w:r>
        <w:rPr>
          <w:i/>
          <w:color w:val="231F20"/>
          <w:spacing w:val="-2"/>
          <w:w w:val="105"/>
          <w:sz w:val="18"/>
        </w:rPr>
        <w:t>Using CIPP Model.</w:t>
      </w:r>
      <w:r>
        <w:rPr>
          <w:i/>
          <w:color w:val="231F20"/>
          <w:spacing w:val="-6"/>
          <w:w w:val="105"/>
          <w:sz w:val="18"/>
        </w:rPr>
        <w:t> </w:t>
      </w:r>
      <w:r>
        <w:rPr>
          <w:color w:val="231F20"/>
          <w:spacing w:val="-2"/>
          <w:w w:val="105"/>
          <w:sz w:val="18"/>
        </w:rPr>
        <w:t>Saarbrucken: </w:t>
      </w:r>
      <w:r>
        <w:rPr>
          <w:color w:val="231F20"/>
          <w:w w:val="105"/>
          <w:sz w:val="18"/>
        </w:rPr>
        <w:t>Lambert Academic Publishing.</w:t>
      </w:r>
    </w:p>
    <w:p>
      <w:pPr>
        <w:pStyle w:val="BodyText"/>
        <w:spacing w:before="102"/>
        <w:ind w:left="125"/>
      </w:pPr>
      <w:r>
        <w:rPr>
          <w:color w:val="231F20"/>
          <w:w w:val="105"/>
        </w:rPr>
        <w:t>Velicer,</w:t>
      </w:r>
      <w:r>
        <w:rPr>
          <w:color w:val="231F20"/>
          <w:spacing w:val="-3"/>
          <w:w w:val="105"/>
        </w:rPr>
        <w:t> </w:t>
      </w:r>
      <w:r>
        <w:rPr>
          <w:color w:val="231F20"/>
          <w:w w:val="105"/>
        </w:rPr>
        <w:t>W.</w:t>
      </w:r>
      <w:r>
        <w:rPr>
          <w:color w:val="231F20"/>
          <w:spacing w:val="-3"/>
          <w:w w:val="105"/>
        </w:rPr>
        <w:t> </w:t>
      </w:r>
      <w:r>
        <w:rPr>
          <w:color w:val="231F20"/>
          <w:w w:val="105"/>
        </w:rPr>
        <w:t>F.</w:t>
      </w:r>
      <w:r>
        <w:rPr>
          <w:color w:val="231F20"/>
          <w:spacing w:val="-3"/>
          <w:w w:val="105"/>
        </w:rPr>
        <w:t> </w:t>
      </w:r>
      <w:r>
        <w:rPr>
          <w:color w:val="231F20"/>
          <w:w w:val="105"/>
        </w:rPr>
        <w:t>&amp;</w:t>
      </w:r>
      <w:r>
        <w:rPr>
          <w:color w:val="231F20"/>
          <w:spacing w:val="-2"/>
          <w:w w:val="105"/>
        </w:rPr>
        <w:t> </w:t>
      </w:r>
      <w:r>
        <w:rPr>
          <w:color w:val="231F20"/>
          <w:w w:val="105"/>
        </w:rPr>
        <w:t>Fava,</w:t>
      </w:r>
      <w:r>
        <w:rPr>
          <w:color w:val="231F20"/>
          <w:spacing w:val="-5"/>
          <w:w w:val="105"/>
        </w:rPr>
        <w:t> </w:t>
      </w:r>
      <w:r>
        <w:rPr>
          <w:color w:val="231F20"/>
          <w:w w:val="105"/>
        </w:rPr>
        <w:t>J.</w:t>
      </w:r>
      <w:r>
        <w:rPr>
          <w:color w:val="231F20"/>
          <w:spacing w:val="-2"/>
          <w:w w:val="105"/>
        </w:rPr>
        <w:t> </w:t>
      </w:r>
      <w:r>
        <w:rPr>
          <w:color w:val="231F20"/>
          <w:w w:val="105"/>
        </w:rPr>
        <w:t>L.</w:t>
      </w:r>
      <w:r>
        <w:rPr>
          <w:color w:val="231F20"/>
          <w:spacing w:val="-2"/>
          <w:w w:val="105"/>
        </w:rPr>
        <w:t> </w:t>
      </w:r>
      <w:r>
        <w:rPr>
          <w:color w:val="231F20"/>
          <w:w w:val="105"/>
        </w:rPr>
        <w:t>(1998).</w:t>
      </w:r>
      <w:r>
        <w:rPr>
          <w:color w:val="231F20"/>
          <w:spacing w:val="-2"/>
          <w:w w:val="105"/>
        </w:rPr>
        <w:t> </w:t>
      </w:r>
      <w:r>
        <w:rPr>
          <w:color w:val="231F20"/>
          <w:w w:val="105"/>
        </w:rPr>
        <w:t>Effects</w:t>
      </w:r>
      <w:r>
        <w:rPr>
          <w:color w:val="231F20"/>
          <w:spacing w:val="-2"/>
          <w:w w:val="105"/>
        </w:rPr>
        <w:t> </w:t>
      </w:r>
      <w:r>
        <w:rPr>
          <w:color w:val="231F20"/>
          <w:w w:val="105"/>
        </w:rPr>
        <w:t>of</w:t>
      </w:r>
      <w:r>
        <w:rPr>
          <w:color w:val="231F20"/>
          <w:spacing w:val="-3"/>
          <w:w w:val="105"/>
        </w:rPr>
        <w:t> </w:t>
      </w:r>
      <w:r>
        <w:rPr>
          <w:color w:val="231F20"/>
          <w:w w:val="105"/>
        </w:rPr>
        <w:t>variable</w:t>
      </w:r>
      <w:r>
        <w:rPr>
          <w:color w:val="231F20"/>
          <w:spacing w:val="-1"/>
          <w:w w:val="105"/>
        </w:rPr>
        <w:t> </w:t>
      </w:r>
      <w:r>
        <w:rPr>
          <w:color w:val="231F20"/>
          <w:w w:val="105"/>
        </w:rPr>
        <w:t>and subject</w:t>
      </w:r>
      <w:r>
        <w:rPr>
          <w:color w:val="231F20"/>
          <w:spacing w:val="-3"/>
          <w:w w:val="105"/>
        </w:rPr>
        <w:t> </w:t>
      </w:r>
      <w:r>
        <w:rPr>
          <w:color w:val="231F20"/>
          <w:w w:val="105"/>
        </w:rPr>
        <w:t>sampling</w:t>
      </w:r>
      <w:r>
        <w:rPr>
          <w:color w:val="231F20"/>
          <w:spacing w:val="-3"/>
          <w:w w:val="105"/>
        </w:rPr>
        <w:t> </w:t>
      </w:r>
      <w:r>
        <w:rPr>
          <w:color w:val="231F20"/>
          <w:w w:val="105"/>
        </w:rPr>
        <w:t>on</w:t>
      </w:r>
      <w:r>
        <w:rPr>
          <w:color w:val="231F20"/>
          <w:spacing w:val="-2"/>
          <w:w w:val="105"/>
        </w:rPr>
        <w:t> </w:t>
      </w:r>
      <w:r>
        <w:rPr>
          <w:color w:val="231F20"/>
          <w:w w:val="105"/>
        </w:rPr>
        <w:t>factor</w:t>
      </w:r>
      <w:r>
        <w:rPr>
          <w:color w:val="231F20"/>
          <w:spacing w:val="-2"/>
          <w:w w:val="105"/>
        </w:rPr>
        <w:t> </w:t>
      </w:r>
      <w:r>
        <w:rPr>
          <w:color w:val="231F20"/>
          <w:w w:val="105"/>
        </w:rPr>
        <w:t>pattern</w:t>
      </w:r>
      <w:r>
        <w:rPr>
          <w:color w:val="231F20"/>
          <w:spacing w:val="-2"/>
          <w:w w:val="105"/>
        </w:rPr>
        <w:t> recovery.</w:t>
      </w:r>
    </w:p>
    <w:p>
      <w:pPr>
        <w:pStyle w:val="BodyText"/>
        <w:spacing w:before="12"/>
        <w:ind w:left="656"/>
      </w:pPr>
      <w:r>
        <w:rPr>
          <w:color w:val="231F20"/>
        </w:rPr>
        <w:t>Psychological</w:t>
      </w:r>
      <w:r>
        <w:rPr>
          <w:color w:val="231F20"/>
          <w:spacing w:val="31"/>
        </w:rPr>
        <w:t> </w:t>
      </w:r>
      <w:r>
        <w:rPr>
          <w:color w:val="231F20"/>
        </w:rPr>
        <w:t>Methods,</w:t>
      </w:r>
      <w:r>
        <w:rPr>
          <w:color w:val="231F20"/>
          <w:spacing w:val="26"/>
        </w:rPr>
        <w:t> </w:t>
      </w:r>
      <w:r>
        <w:rPr>
          <w:color w:val="231F20"/>
        </w:rPr>
        <w:t>3(2),</w:t>
      </w:r>
      <w:r>
        <w:rPr>
          <w:color w:val="231F20"/>
          <w:spacing w:val="26"/>
        </w:rPr>
        <w:t> </w:t>
      </w:r>
      <w:r>
        <w:rPr>
          <w:color w:val="231F20"/>
        </w:rPr>
        <w:t>231-</w:t>
      </w:r>
      <w:r>
        <w:rPr>
          <w:color w:val="231F20"/>
          <w:spacing w:val="-4"/>
        </w:rPr>
        <w:t>251.</w:t>
      </w:r>
    </w:p>
    <w:sectPr>
      <w:pgSz w:w="11910" w:h="16840"/>
      <w:pgMar w:header="1158" w:footer="2007" w:top="1340" w:bottom="2200" w:left="1559" w:right="1559"/>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1"/>
    <w:family w:val="roman"/>
    <w:pitch w:val="variable"/>
  </w:font>
  <w:font w:name="Georgia">
    <w:altName w:val="Georgia"/>
    <w:charset w:val="1"/>
    <w:family w:val="roman"/>
    <w:pitch w:val="variable"/>
  </w:font>
</w:fonts>
</file>

<file path=word/footer1.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86585856">
              <wp:simplePos x="0" y="0"/>
              <wp:positionH relativeFrom="page">
                <wp:posOffset>3770388</wp:posOffset>
              </wp:positionH>
              <wp:positionV relativeFrom="page">
                <wp:posOffset>9292221</wp:posOffset>
              </wp:positionV>
              <wp:extent cx="6350" cy="570230"/>
              <wp:effectExtent l="0" t="0" r="0" b="0"/>
              <wp:wrapNone/>
              <wp:docPr id="3" name="Graphic 3"/>
              <wp:cNvGraphicFramePr>
                <a:graphicFrameLocks/>
              </wp:cNvGraphicFramePr>
              <a:graphic>
                <a:graphicData uri="http://schemas.microsoft.com/office/word/2010/wordprocessingShape">
                  <wps:wsp>
                    <wps:cNvPr id="3" name="Graphic 3"/>
                    <wps:cNvSpPr/>
                    <wps:spPr>
                      <a:xfrm>
                        <a:off x="0" y="0"/>
                        <a:ext cx="6350" cy="570230"/>
                      </a:xfrm>
                      <a:custGeom>
                        <a:avLst/>
                        <a:gdLst/>
                        <a:ahLst/>
                        <a:cxnLst/>
                        <a:rect l="l" t="t" r="r" b="b"/>
                        <a:pathLst>
                          <a:path w="6350" h="570230">
                            <a:moveTo>
                              <a:pt x="6096" y="0"/>
                            </a:moveTo>
                            <a:lnTo>
                              <a:pt x="0" y="0"/>
                            </a:lnTo>
                            <a:lnTo>
                              <a:pt x="0" y="569975"/>
                            </a:lnTo>
                            <a:lnTo>
                              <a:pt x="6096" y="569975"/>
                            </a:lnTo>
                            <a:lnTo>
                              <a:pt x="6096" y="0"/>
                            </a:lnTo>
                            <a:close/>
                          </a:path>
                        </a:pathLst>
                      </a:custGeom>
                      <a:solidFill>
                        <a:srgbClr val="231F20"/>
                      </a:solidFill>
                    </wps:spPr>
                    <wps:bodyPr wrap="square" lIns="0" tIns="0" rIns="0" bIns="0" rtlCol="0">
                      <a:prstTxWarp prst="textNoShape">
                        <a:avLst/>
                      </a:prstTxWarp>
                      <a:noAutofit/>
                    </wps:bodyPr>
                  </wps:wsp>
                </a:graphicData>
              </a:graphic>
            </wp:anchor>
          </w:drawing>
        </mc:Choice>
        <mc:Fallback>
          <w:pict>
            <v:rect style="position:absolute;margin-left:296.881012pt;margin-top:731.671021pt;width:.48001pt;height:44.88pt;mso-position-horizontal-relative:page;mso-position-vertical-relative:page;z-index:-16730624" id="docshape3" filled="true" fillcolor="#231f20" stroked="false">
              <v:fill type="solid"/>
              <w10:wrap type="none"/>
            </v:rect>
          </w:pict>
        </mc:Fallback>
      </mc:AlternateContent>
    </w:r>
    <w:r>
      <w:rPr>
        <w:sz w:val="20"/>
      </w:rPr>
      <mc:AlternateContent>
        <mc:Choice Requires="wps">
          <w:drawing>
            <wp:anchor distT="0" distB="0" distL="0" distR="0" allowOverlap="1" layoutInCell="1" locked="0" behindDoc="1" simplePos="0" relativeHeight="486586368">
              <wp:simplePos x="0" y="0"/>
              <wp:positionH relativeFrom="page">
                <wp:posOffset>1770385</wp:posOffset>
              </wp:positionH>
              <wp:positionV relativeFrom="page">
                <wp:posOffset>9279676</wp:posOffset>
              </wp:positionV>
              <wp:extent cx="4135120" cy="595630"/>
              <wp:effectExtent l="0" t="0" r="0" b="0"/>
              <wp:wrapNone/>
              <wp:docPr id="4" name="Textbox 4"/>
              <wp:cNvGraphicFramePr>
                <a:graphicFrameLocks/>
              </wp:cNvGraphicFramePr>
              <a:graphic>
                <a:graphicData uri="http://schemas.microsoft.com/office/word/2010/wordprocessingShape">
                  <wps:wsp>
                    <wps:cNvPr id="4" name="Textbox 4"/>
                    <wps:cNvSpPr txBox="1"/>
                    <wps:spPr>
                      <a:xfrm>
                        <a:off x="0" y="0"/>
                        <a:ext cx="4135120" cy="595630"/>
                      </a:xfrm>
                      <a:prstGeom prst="rect">
                        <a:avLst/>
                      </a:prstGeom>
                    </wps:spPr>
                    <wps:txbx>
                      <w:txbxContent>
                        <w:p>
                          <w:pPr>
                            <w:tabs>
                              <w:tab w:pos="602" w:val="left" w:leader="none"/>
                            </w:tabs>
                            <w:spacing w:before="20"/>
                            <w:ind w:left="0" w:right="49" w:firstLine="0"/>
                            <w:jc w:val="center"/>
                            <w:rPr>
                              <w:b/>
                              <w:sz w:val="13"/>
                            </w:rPr>
                          </w:pPr>
                          <w:r>
                            <w:rPr>
                              <w:b/>
                              <w:color w:val="231F20"/>
                              <w:spacing w:val="-2"/>
                              <w:sz w:val="13"/>
                            </w:rPr>
                            <w:t>Adres</w:t>
                          </w:r>
                          <w:r>
                            <w:rPr>
                              <w:b/>
                              <w:color w:val="231F20"/>
                              <w:sz w:val="13"/>
                            </w:rPr>
                            <w:tab/>
                          </w:r>
                          <w:r>
                            <w:rPr>
                              <w:b/>
                              <w:color w:val="231F20"/>
                              <w:spacing w:val="-2"/>
                              <w:sz w:val="13"/>
                            </w:rPr>
                            <w:t>Address</w:t>
                          </w:r>
                        </w:p>
                        <w:p>
                          <w:pPr>
                            <w:tabs>
                              <w:tab w:pos="3235" w:val="left" w:leader="none"/>
                            </w:tabs>
                            <w:spacing w:before="4"/>
                            <w:ind w:left="163" w:right="0" w:firstLine="0"/>
                            <w:jc w:val="center"/>
                            <w:rPr>
                              <w:i/>
                              <w:sz w:val="13"/>
                            </w:rPr>
                          </w:pPr>
                          <w:r>
                            <w:rPr>
                              <w:i/>
                              <w:color w:val="231F20"/>
                              <w:sz w:val="13"/>
                            </w:rPr>
                            <w:t>RumeliDE</w:t>
                          </w:r>
                          <w:r>
                            <w:rPr>
                              <w:i/>
                              <w:color w:val="231F20"/>
                              <w:spacing w:val="1"/>
                              <w:sz w:val="13"/>
                            </w:rPr>
                            <w:t> </w:t>
                          </w:r>
                          <w:r>
                            <w:rPr>
                              <w:i/>
                              <w:color w:val="231F20"/>
                              <w:sz w:val="13"/>
                            </w:rPr>
                            <w:t>Dil</w:t>
                          </w:r>
                          <w:r>
                            <w:rPr>
                              <w:i/>
                              <w:color w:val="231F20"/>
                              <w:spacing w:val="-2"/>
                              <w:sz w:val="13"/>
                            </w:rPr>
                            <w:t> </w:t>
                          </w:r>
                          <w:r>
                            <w:rPr>
                              <w:i/>
                              <w:color w:val="231F20"/>
                              <w:sz w:val="13"/>
                            </w:rPr>
                            <w:t>ve</w:t>
                          </w:r>
                          <w:r>
                            <w:rPr>
                              <w:i/>
                              <w:color w:val="231F20"/>
                              <w:spacing w:val="2"/>
                              <w:sz w:val="13"/>
                            </w:rPr>
                            <w:t> </w:t>
                          </w:r>
                          <w:r>
                            <w:rPr>
                              <w:i/>
                              <w:color w:val="231F20"/>
                              <w:sz w:val="13"/>
                            </w:rPr>
                            <w:t>Edebiyat</w:t>
                          </w:r>
                          <w:r>
                            <w:rPr>
                              <w:i/>
                              <w:color w:val="231F20"/>
                              <w:spacing w:val="1"/>
                              <w:sz w:val="13"/>
                            </w:rPr>
                            <w:t> </w:t>
                          </w:r>
                          <w:r>
                            <w:rPr>
                              <w:i/>
                              <w:color w:val="231F20"/>
                              <w:sz w:val="13"/>
                            </w:rPr>
                            <w:t>Araştırmaları</w:t>
                          </w:r>
                          <w:r>
                            <w:rPr>
                              <w:i/>
                              <w:color w:val="231F20"/>
                              <w:spacing w:val="3"/>
                              <w:sz w:val="13"/>
                            </w:rPr>
                            <w:t> </w:t>
                          </w:r>
                          <w:r>
                            <w:rPr>
                              <w:i/>
                              <w:color w:val="231F20"/>
                              <w:spacing w:val="-2"/>
                              <w:sz w:val="13"/>
                            </w:rPr>
                            <w:t>Dergisi</w:t>
                          </w:r>
                          <w:r>
                            <w:rPr>
                              <w:i/>
                              <w:color w:val="231F20"/>
                              <w:sz w:val="13"/>
                            </w:rPr>
                            <w:tab/>
                            <w:t>RumeliDE Journal</w:t>
                          </w:r>
                          <w:r>
                            <w:rPr>
                              <w:i/>
                              <w:color w:val="231F20"/>
                              <w:spacing w:val="-3"/>
                              <w:sz w:val="13"/>
                            </w:rPr>
                            <w:t> </w:t>
                          </w:r>
                          <w:r>
                            <w:rPr>
                              <w:i/>
                              <w:color w:val="231F20"/>
                              <w:sz w:val="13"/>
                            </w:rPr>
                            <w:t>of</w:t>
                          </w:r>
                          <w:r>
                            <w:rPr>
                              <w:i/>
                              <w:color w:val="231F20"/>
                              <w:spacing w:val="1"/>
                              <w:sz w:val="13"/>
                            </w:rPr>
                            <w:t> </w:t>
                          </w:r>
                          <w:r>
                            <w:rPr>
                              <w:i/>
                              <w:color w:val="231F20"/>
                              <w:sz w:val="13"/>
                            </w:rPr>
                            <w:t>Language and</w:t>
                          </w:r>
                          <w:r>
                            <w:rPr>
                              <w:i/>
                              <w:color w:val="231F20"/>
                              <w:spacing w:val="1"/>
                              <w:sz w:val="13"/>
                            </w:rPr>
                            <w:t> </w:t>
                          </w:r>
                          <w:r>
                            <w:rPr>
                              <w:i/>
                              <w:color w:val="231F20"/>
                              <w:sz w:val="13"/>
                            </w:rPr>
                            <w:t>Literature</w:t>
                          </w:r>
                          <w:r>
                            <w:rPr>
                              <w:i/>
                              <w:color w:val="231F20"/>
                              <w:spacing w:val="2"/>
                              <w:sz w:val="13"/>
                            </w:rPr>
                            <w:t> </w:t>
                          </w:r>
                          <w:r>
                            <w:rPr>
                              <w:i/>
                              <w:color w:val="231F20"/>
                              <w:spacing w:val="-2"/>
                              <w:sz w:val="13"/>
                            </w:rPr>
                            <w:t>Studies</w:t>
                          </w:r>
                        </w:p>
                        <w:p>
                          <w:pPr>
                            <w:tabs>
                              <w:tab w:pos="2559" w:val="left" w:leader="none"/>
                              <w:tab w:pos="3255" w:val="left" w:leader="none"/>
                            </w:tabs>
                            <w:spacing w:before="1"/>
                            <w:ind w:left="19" w:right="223" w:firstLine="0"/>
                            <w:jc w:val="center"/>
                            <w:rPr>
                              <w:sz w:val="13"/>
                            </w:rPr>
                          </w:pPr>
                          <w:r>
                            <w:rPr>
                              <w:color w:val="231F20"/>
                              <w:sz w:val="13"/>
                            </w:rPr>
                            <w:t>Osmanağa Mahallesi, Mürver Çiçeği Sokak, No:14/8</w:t>
                            <w:tab/>
                            <w:t>Osmanağa Mahallesi, Mürver Çiçeği</w:t>
                          </w:r>
                          <w:r>
                            <w:rPr>
                              <w:color w:val="231F20"/>
                              <w:spacing w:val="-3"/>
                              <w:sz w:val="13"/>
                            </w:rPr>
                            <w:t> </w:t>
                          </w:r>
                          <w:r>
                            <w:rPr>
                              <w:color w:val="231F20"/>
                              <w:sz w:val="13"/>
                            </w:rPr>
                            <w:t>Sokak,</w:t>
                          </w:r>
                          <w:r>
                            <w:rPr>
                              <w:color w:val="231F20"/>
                              <w:spacing w:val="-1"/>
                              <w:sz w:val="13"/>
                            </w:rPr>
                            <w:t> </w:t>
                          </w:r>
                          <w:r>
                            <w:rPr>
                              <w:color w:val="231F20"/>
                              <w:sz w:val="13"/>
                            </w:rPr>
                            <w:t>No:14/8</w:t>
                          </w:r>
                          <w:r>
                            <w:rPr>
                              <w:color w:val="231F20"/>
                              <w:spacing w:val="40"/>
                              <w:sz w:val="13"/>
                            </w:rPr>
                            <w:t> </w:t>
                          </w:r>
                          <w:r>
                            <w:rPr>
                              <w:color w:val="231F20"/>
                              <w:sz w:val="13"/>
                            </w:rPr>
                            <w:t>Kadıköy - İSTANBUL / TÜRKİYE 34714</w:t>
                            <w:tab/>
                            <w:t>Kadıköy - ISTANBUL / TURKEY 34714</w:t>
                          </w:r>
                        </w:p>
                        <w:p>
                          <w:pPr>
                            <w:tabs>
                              <w:tab w:pos="2056" w:val="left" w:leader="none"/>
                            </w:tabs>
                            <w:spacing w:before="2"/>
                            <w:ind w:left="0" w:right="233" w:firstLine="0"/>
                            <w:jc w:val="center"/>
                            <w:rPr>
                              <w:sz w:val="13"/>
                            </w:rPr>
                          </w:pPr>
                          <w:r>
                            <w:rPr>
                              <w:b/>
                              <w:color w:val="231F20"/>
                              <w:sz w:val="13"/>
                            </w:rPr>
                            <w:t>e-posta:</w:t>
                          </w:r>
                          <w:r>
                            <w:rPr>
                              <w:b/>
                              <w:color w:val="231F20"/>
                              <w:spacing w:val="-1"/>
                              <w:sz w:val="13"/>
                            </w:rPr>
                            <w:t> </w:t>
                          </w:r>
                          <w:hyperlink r:id="rId1">
                            <w:r>
                              <w:rPr>
                                <w:color w:val="231F20"/>
                                <w:spacing w:val="-2"/>
                                <w:sz w:val="13"/>
                              </w:rPr>
                              <w:t>editor@rumelide.com</w:t>
                            </w:r>
                          </w:hyperlink>
                          <w:r>
                            <w:rPr>
                              <w:color w:val="231F20"/>
                              <w:sz w:val="13"/>
                            </w:rPr>
                            <w:tab/>
                          </w:r>
                          <w:r>
                            <w:rPr>
                              <w:b/>
                              <w:color w:val="231F20"/>
                              <w:sz w:val="13"/>
                            </w:rPr>
                            <w:t>e-mail:</w:t>
                          </w:r>
                          <w:r>
                            <w:rPr>
                              <w:b/>
                              <w:color w:val="231F20"/>
                              <w:spacing w:val="-1"/>
                              <w:sz w:val="13"/>
                            </w:rPr>
                            <w:t> </w:t>
                          </w:r>
                          <w:hyperlink r:id="rId1">
                            <w:r>
                              <w:rPr>
                                <w:color w:val="231F20"/>
                                <w:spacing w:val="-2"/>
                                <w:sz w:val="13"/>
                              </w:rPr>
                              <w:t>editor@rumelide.com,</w:t>
                            </w:r>
                          </w:hyperlink>
                        </w:p>
                        <w:p>
                          <w:pPr>
                            <w:tabs>
                              <w:tab w:pos="2658" w:val="left" w:leader="none"/>
                            </w:tabs>
                            <w:spacing w:before="3"/>
                            <w:ind w:left="44" w:right="0" w:firstLine="0"/>
                            <w:jc w:val="center"/>
                            <w:rPr>
                              <w:sz w:val="13"/>
                            </w:rPr>
                          </w:pPr>
                          <w:r>
                            <w:rPr>
                              <w:b/>
                              <w:color w:val="231F20"/>
                              <w:sz w:val="13"/>
                            </w:rPr>
                            <w:t>tel:</w:t>
                          </w:r>
                          <w:r>
                            <w:rPr>
                              <w:b/>
                              <w:color w:val="231F20"/>
                              <w:spacing w:val="-2"/>
                              <w:sz w:val="13"/>
                            </w:rPr>
                            <w:t> </w:t>
                          </w:r>
                          <w:r>
                            <w:rPr>
                              <w:b/>
                              <w:color w:val="231F20"/>
                              <w:sz w:val="13"/>
                            </w:rPr>
                            <w:t>+</w:t>
                          </w:r>
                          <w:r>
                            <w:rPr>
                              <w:color w:val="231F20"/>
                              <w:sz w:val="13"/>
                            </w:rPr>
                            <w:t>90</w:t>
                          </w:r>
                          <w:r>
                            <w:rPr>
                              <w:color w:val="231F20"/>
                              <w:spacing w:val="3"/>
                              <w:sz w:val="13"/>
                            </w:rPr>
                            <w:t> </w:t>
                          </w:r>
                          <w:r>
                            <w:rPr>
                              <w:color w:val="231F20"/>
                              <w:sz w:val="13"/>
                            </w:rPr>
                            <w:t>505</w:t>
                          </w:r>
                          <w:r>
                            <w:rPr>
                              <w:color w:val="231F20"/>
                              <w:spacing w:val="1"/>
                              <w:sz w:val="13"/>
                            </w:rPr>
                            <w:t> </w:t>
                          </w:r>
                          <w:r>
                            <w:rPr>
                              <w:color w:val="231F20"/>
                              <w:sz w:val="13"/>
                            </w:rPr>
                            <w:t>7958124,</w:t>
                          </w:r>
                          <w:r>
                            <w:rPr>
                              <w:color w:val="231F20"/>
                              <w:spacing w:val="2"/>
                              <w:sz w:val="13"/>
                            </w:rPr>
                            <w:t> </w:t>
                          </w:r>
                          <w:r>
                            <w:rPr>
                              <w:color w:val="231F20"/>
                              <w:sz w:val="13"/>
                            </w:rPr>
                            <w:t>+90</w:t>
                          </w:r>
                          <w:r>
                            <w:rPr>
                              <w:color w:val="231F20"/>
                              <w:spacing w:val="1"/>
                              <w:sz w:val="13"/>
                            </w:rPr>
                            <w:t> </w:t>
                          </w:r>
                          <w:r>
                            <w:rPr>
                              <w:color w:val="231F20"/>
                              <w:sz w:val="13"/>
                            </w:rPr>
                            <w:t>216</w:t>
                          </w:r>
                          <w:r>
                            <w:rPr>
                              <w:color w:val="231F20"/>
                              <w:spacing w:val="-2"/>
                              <w:sz w:val="13"/>
                            </w:rPr>
                            <w:t> </w:t>
                          </w:r>
                          <w:r>
                            <w:rPr>
                              <w:color w:val="231F20"/>
                              <w:sz w:val="13"/>
                            </w:rPr>
                            <w:t>773</w:t>
                          </w:r>
                          <w:r>
                            <w:rPr>
                              <w:color w:val="231F20"/>
                              <w:spacing w:val="1"/>
                              <w:sz w:val="13"/>
                            </w:rPr>
                            <w:t> </w:t>
                          </w:r>
                          <w:r>
                            <w:rPr>
                              <w:color w:val="231F20"/>
                              <w:sz w:val="13"/>
                            </w:rPr>
                            <w:t>0</w:t>
                          </w:r>
                          <w:r>
                            <w:rPr>
                              <w:color w:val="231F20"/>
                              <w:spacing w:val="1"/>
                              <w:sz w:val="13"/>
                            </w:rPr>
                            <w:t> </w:t>
                          </w:r>
                          <w:r>
                            <w:rPr>
                              <w:color w:val="231F20"/>
                              <w:spacing w:val="-5"/>
                              <w:sz w:val="13"/>
                            </w:rPr>
                            <w:t>616</w:t>
                          </w:r>
                          <w:r>
                            <w:rPr>
                              <w:color w:val="231F20"/>
                              <w:sz w:val="13"/>
                            </w:rPr>
                            <w:tab/>
                          </w:r>
                          <w:r>
                            <w:rPr>
                              <w:b/>
                              <w:color w:val="231F20"/>
                              <w:sz w:val="13"/>
                            </w:rPr>
                            <w:t>phone: +</w:t>
                          </w:r>
                          <w:r>
                            <w:rPr>
                              <w:color w:val="231F20"/>
                              <w:sz w:val="13"/>
                            </w:rPr>
                            <w:t>90</w:t>
                          </w:r>
                          <w:r>
                            <w:rPr>
                              <w:color w:val="231F20"/>
                              <w:spacing w:val="2"/>
                              <w:sz w:val="13"/>
                            </w:rPr>
                            <w:t> </w:t>
                          </w:r>
                          <w:r>
                            <w:rPr>
                              <w:color w:val="231F20"/>
                              <w:sz w:val="13"/>
                            </w:rPr>
                            <w:t>505 7958124,</w:t>
                          </w:r>
                          <w:r>
                            <w:rPr>
                              <w:color w:val="231F20"/>
                              <w:spacing w:val="1"/>
                              <w:sz w:val="13"/>
                            </w:rPr>
                            <w:t> </w:t>
                          </w:r>
                          <w:r>
                            <w:rPr>
                              <w:color w:val="231F20"/>
                              <w:sz w:val="13"/>
                            </w:rPr>
                            <w:t>+90 216 773</w:t>
                          </w:r>
                          <w:r>
                            <w:rPr>
                              <w:color w:val="231F20"/>
                              <w:spacing w:val="-2"/>
                              <w:sz w:val="13"/>
                            </w:rPr>
                            <w:t> </w:t>
                          </w:r>
                          <w:r>
                            <w:rPr>
                              <w:color w:val="231F20"/>
                              <w:sz w:val="13"/>
                            </w:rPr>
                            <w:t>0</w:t>
                          </w:r>
                          <w:r>
                            <w:rPr>
                              <w:color w:val="231F20"/>
                              <w:spacing w:val="3"/>
                              <w:sz w:val="13"/>
                            </w:rPr>
                            <w:t> </w:t>
                          </w:r>
                          <w:r>
                            <w:rPr>
                              <w:color w:val="231F20"/>
                              <w:spacing w:val="-5"/>
                              <w:sz w:val="13"/>
                            </w:rPr>
                            <w:t>616</w:t>
                          </w:r>
                        </w:p>
                      </w:txbxContent>
                    </wps:txbx>
                    <wps:bodyPr wrap="square" lIns="0" tIns="0" rIns="0" bIns="0" rtlCol="0">
                      <a:noAutofit/>
                    </wps:bodyPr>
                  </wps:wsp>
                </a:graphicData>
              </a:graphic>
            </wp:anchor>
          </w:drawing>
        </mc:Choice>
        <mc:Fallback>
          <w:pict>
            <v:shape style="position:absolute;margin-left:139.400406pt;margin-top:730.683167pt;width:325.6pt;height:46.9pt;mso-position-horizontal-relative:page;mso-position-vertical-relative:page;z-index:-16730112" type="#_x0000_t202" id="docshape4" filled="false" stroked="false">
              <v:textbox inset="0,0,0,0">
                <w:txbxContent>
                  <w:p>
                    <w:pPr>
                      <w:tabs>
                        <w:tab w:pos="602" w:val="left" w:leader="none"/>
                      </w:tabs>
                      <w:spacing w:before="20"/>
                      <w:ind w:left="0" w:right="49" w:firstLine="0"/>
                      <w:jc w:val="center"/>
                      <w:rPr>
                        <w:b/>
                        <w:sz w:val="13"/>
                      </w:rPr>
                    </w:pPr>
                    <w:r>
                      <w:rPr>
                        <w:b/>
                        <w:color w:val="231F20"/>
                        <w:spacing w:val="-2"/>
                        <w:sz w:val="13"/>
                      </w:rPr>
                      <w:t>Adres</w:t>
                    </w:r>
                    <w:r>
                      <w:rPr>
                        <w:b/>
                        <w:color w:val="231F20"/>
                        <w:sz w:val="13"/>
                      </w:rPr>
                      <w:tab/>
                    </w:r>
                    <w:r>
                      <w:rPr>
                        <w:b/>
                        <w:color w:val="231F20"/>
                        <w:spacing w:val="-2"/>
                        <w:sz w:val="13"/>
                      </w:rPr>
                      <w:t>Address</w:t>
                    </w:r>
                  </w:p>
                  <w:p>
                    <w:pPr>
                      <w:tabs>
                        <w:tab w:pos="3235" w:val="left" w:leader="none"/>
                      </w:tabs>
                      <w:spacing w:before="4"/>
                      <w:ind w:left="163" w:right="0" w:firstLine="0"/>
                      <w:jc w:val="center"/>
                      <w:rPr>
                        <w:i/>
                        <w:sz w:val="13"/>
                      </w:rPr>
                    </w:pPr>
                    <w:r>
                      <w:rPr>
                        <w:i/>
                        <w:color w:val="231F20"/>
                        <w:sz w:val="13"/>
                      </w:rPr>
                      <w:t>RumeliDE</w:t>
                    </w:r>
                    <w:r>
                      <w:rPr>
                        <w:i/>
                        <w:color w:val="231F20"/>
                        <w:spacing w:val="1"/>
                        <w:sz w:val="13"/>
                      </w:rPr>
                      <w:t> </w:t>
                    </w:r>
                    <w:r>
                      <w:rPr>
                        <w:i/>
                        <w:color w:val="231F20"/>
                        <w:sz w:val="13"/>
                      </w:rPr>
                      <w:t>Dil</w:t>
                    </w:r>
                    <w:r>
                      <w:rPr>
                        <w:i/>
                        <w:color w:val="231F20"/>
                        <w:spacing w:val="-2"/>
                        <w:sz w:val="13"/>
                      </w:rPr>
                      <w:t> </w:t>
                    </w:r>
                    <w:r>
                      <w:rPr>
                        <w:i/>
                        <w:color w:val="231F20"/>
                        <w:sz w:val="13"/>
                      </w:rPr>
                      <w:t>ve</w:t>
                    </w:r>
                    <w:r>
                      <w:rPr>
                        <w:i/>
                        <w:color w:val="231F20"/>
                        <w:spacing w:val="2"/>
                        <w:sz w:val="13"/>
                      </w:rPr>
                      <w:t> </w:t>
                    </w:r>
                    <w:r>
                      <w:rPr>
                        <w:i/>
                        <w:color w:val="231F20"/>
                        <w:sz w:val="13"/>
                      </w:rPr>
                      <w:t>Edebiyat</w:t>
                    </w:r>
                    <w:r>
                      <w:rPr>
                        <w:i/>
                        <w:color w:val="231F20"/>
                        <w:spacing w:val="1"/>
                        <w:sz w:val="13"/>
                      </w:rPr>
                      <w:t> </w:t>
                    </w:r>
                    <w:r>
                      <w:rPr>
                        <w:i/>
                        <w:color w:val="231F20"/>
                        <w:sz w:val="13"/>
                      </w:rPr>
                      <w:t>Araştırmaları</w:t>
                    </w:r>
                    <w:r>
                      <w:rPr>
                        <w:i/>
                        <w:color w:val="231F20"/>
                        <w:spacing w:val="3"/>
                        <w:sz w:val="13"/>
                      </w:rPr>
                      <w:t> </w:t>
                    </w:r>
                    <w:r>
                      <w:rPr>
                        <w:i/>
                        <w:color w:val="231F20"/>
                        <w:spacing w:val="-2"/>
                        <w:sz w:val="13"/>
                      </w:rPr>
                      <w:t>Dergisi</w:t>
                    </w:r>
                    <w:r>
                      <w:rPr>
                        <w:i/>
                        <w:color w:val="231F20"/>
                        <w:sz w:val="13"/>
                      </w:rPr>
                      <w:tab/>
                      <w:t>RumeliDE Journal</w:t>
                    </w:r>
                    <w:r>
                      <w:rPr>
                        <w:i/>
                        <w:color w:val="231F20"/>
                        <w:spacing w:val="-3"/>
                        <w:sz w:val="13"/>
                      </w:rPr>
                      <w:t> </w:t>
                    </w:r>
                    <w:r>
                      <w:rPr>
                        <w:i/>
                        <w:color w:val="231F20"/>
                        <w:sz w:val="13"/>
                      </w:rPr>
                      <w:t>of</w:t>
                    </w:r>
                    <w:r>
                      <w:rPr>
                        <w:i/>
                        <w:color w:val="231F20"/>
                        <w:spacing w:val="1"/>
                        <w:sz w:val="13"/>
                      </w:rPr>
                      <w:t> </w:t>
                    </w:r>
                    <w:r>
                      <w:rPr>
                        <w:i/>
                        <w:color w:val="231F20"/>
                        <w:sz w:val="13"/>
                      </w:rPr>
                      <w:t>Language and</w:t>
                    </w:r>
                    <w:r>
                      <w:rPr>
                        <w:i/>
                        <w:color w:val="231F20"/>
                        <w:spacing w:val="1"/>
                        <w:sz w:val="13"/>
                      </w:rPr>
                      <w:t> </w:t>
                    </w:r>
                    <w:r>
                      <w:rPr>
                        <w:i/>
                        <w:color w:val="231F20"/>
                        <w:sz w:val="13"/>
                      </w:rPr>
                      <w:t>Literature</w:t>
                    </w:r>
                    <w:r>
                      <w:rPr>
                        <w:i/>
                        <w:color w:val="231F20"/>
                        <w:spacing w:val="2"/>
                        <w:sz w:val="13"/>
                      </w:rPr>
                      <w:t> </w:t>
                    </w:r>
                    <w:r>
                      <w:rPr>
                        <w:i/>
                        <w:color w:val="231F20"/>
                        <w:spacing w:val="-2"/>
                        <w:sz w:val="13"/>
                      </w:rPr>
                      <w:t>Studies</w:t>
                    </w:r>
                  </w:p>
                  <w:p>
                    <w:pPr>
                      <w:tabs>
                        <w:tab w:pos="2559" w:val="left" w:leader="none"/>
                        <w:tab w:pos="3255" w:val="left" w:leader="none"/>
                      </w:tabs>
                      <w:spacing w:before="1"/>
                      <w:ind w:left="19" w:right="223" w:firstLine="0"/>
                      <w:jc w:val="center"/>
                      <w:rPr>
                        <w:sz w:val="13"/>
                      </w:rPr>
                    </w:pPr>
                    <w:r>
                      <w:rPr>
                        <w:color w:val="231F20"/>
                        <w:sz w:val="13"/>
                      </w:rPr>
                      <w:t>Osmanağa Mahallesi, Mürver Çiçeği Sokak, No:14/8</w:t>
                      <w:tab/>
                      <w:t>Osmanağa Mahallesi, Mürver Çiçeği</w:t>
                    </w:r>
                    <w:r>
                      <w:rPr>
                        <w:color w:val="231F20"/>
                        <w:spacing w:val="-3"/>
                        <w:sz w:val="13"/>
                      </w:rPr>
                      <w:t> </w:t>
                    </w:r>
                    <w:r>
                      <w:rPr>
                        <w:color w:val="231F20"/>
                        <w:sz w:val="13"/>
                      </w:rPr>
                      <w:t>Sokak,</w:t>
                    </w:r>
                    <w:r>
                      <w:rPr>
                        <w:color w:val="231F20"/>
                        <w:spacing w:val="-1"/>
                        <w:sz w:val="13"/>
                      </w:rPr>
                      <w:t> </w:t>
                    </w:r>
                    <w:r>
                      <w:rPr>
                        <w:color w:val="231F20"/>
                        <w:sz w:val="13"/>
                      </w:rPr>
                      <w:t>No:14/8</w:t>
                    </w:r>
                    <w:r>
                      <w:rPr>
                        <w:color w:val="231F20"/>
                        <w:spacing w:val="40"/>
                        <w:sz w:val="13"/>
                      </w:rPr>
                      <w:t> </w:t>
                    </w:r>
                    <w:r>
                      <w:rPr>
                        <w:color w:val="231F20"/>
                        <w:sz w:val="13"/>
                      </w:rPr>
                      <w:t>Kadıköy - İSTANBUL / TÜRKİYE 34714</w:t>
                      <w:tab/>
                      <w:t>Kadıköy - ISTANBUL / TURKEY 34714</w:t>
                    </w:r>
                  </w:p>
                  <w:p>
                    <w:pPr>
                      <w:tabs>
                        <w:tab w:pos="2056" w:val="left" w:leader="none"/>
                      </w:tabs>
                      <w:spacing w:before="2"/>
                      <w:ind w:left="0" w:right="233" w:firstLine="0"/>
                      <w:jc w:val="center"/>
                      <w:rPr>
                        <w:sz w:val="13"/>
                      </w:rPr>
                    </w:pPr>
                    <w:r>
                      <w:rPr>
                        <w:b/>
                        <w:color w:val="231F20"/>
                        <w:sz w:val="13"/>
                      </w:rPr>
                      <w:t>e-posta:</w:t>
                    </w:r>
                    <w:r>
                      <w:rPr>
                        <w:b/>
                        <w:color w:val="231F20"/>
                        <w:spacing w:val="-1"/>
                        <w:sz w:val="13"/>
                      </w:rPr>
                      <w:t> </w:t>
                    </w:r>
                    <w:hyperlink r:id="rId1">
                      <w:r>
                        <w:rPr>
                          <w:color w:val="231F20"/>
                          <w:spacing w:val="-2"/>
                          <w:sz w:val="13"/>
                        </w:rPr>
                        <w:t>editor@rumelide.com</w:t>
                      </w:r>
                    </w:hyperlink>
                    <w:r>
                      <w:rPr>
                        <w:color w:val="231F20"/>
                        <w:sz w:val="13"/>
                      </w:rPr>
                      <w:tab/>
                    </w:r>
                    <w:r>
                      <w:rPr>
                        <w:b/>
                        <w:color w:val="231F20"/>
                        <w:sz w:val="13"/>
                      </w:rPr>
                      <w:t>e-mail:</w:t>
                    </w:r>
                    <w:r>
                      <w:rPr>
                        <w:b/>
                        <w:color w:val="231F20"/>
                        <w:spacing w:val="-1"/>
                        <w:sz w:val="13"/>
                      </w:rPr>
                      <w:t> </w:t>
                    </w:r>
                    <w:hyperlink r:id="rId1">
                      <w:r>
                        <w:rPr>
                          <w:color w:val="231F20"/>
                          <w:spacing w:val="-2"/>
                          <w:sz w:val="13"/>
                        </w:rPr>
                        <w:t>editor@rumelide.com,</w:t>
                      </w:r>
                    </w:hyperlink>
                  </w:p>
                  <w:p>
                    <w:pPr>
                      <w:tabs>
                        <w:tab w:pos="2658" w:val="left" w:leader="none"/>
                      </w:tabs>
                      <w:spacing w:before="3"/>
                      <w:ind w:left="44" w:right="0" w:firstLine="0"/>
                      <w:jc w:val="center"/>
                      <w:rPr>
                        <w:sz w:val="13"/>
                      </w:rPr>
                    </w:pPr>
                    <w:r>
                      <w:rPr>
                        <w:b/>
                        <w:color w:val="231F20"/>
                        <w:sz w:val="13"/>
                      </w:rPr>
                      <w:t>tel:</w:t>
                    </w:r>
                    <w:r>
                      <w:rPr>
                        <w:b/>
                        <w:color w:val="231F20"/>
                        <w:spacing w:val="-2"/>
                        <w:sz w:val="13"/>
                      </w:rPr>
                      <w:t> </w:t>
                    </w:r>
                    <w:r>
                      <w:rPr>
                        <w:b/>
                        <w:color w:val="231F20"/>
                        <w:sz w:val="13"/>
                      </w:rPr>
                      <w:t>+</w:t>
                    </w:r>
                    <w:r>
                      <w:rPr>
                        <w:color w:val="231F20"/>
                        <w:sz w:val="13"/>
                      </w:rPr>
                      <w:t>90</w:t>
                    </w:r>
                    <w:r>
                      <w:rPr>
                        <w:color w:val="231F20"/>
                        <w:spacing w:val="3"/>
                        <w:sz w:val="13"/>
                      </w:rPr>
                      <w:t> </w:t>
                    </w:r>
                    <w:r>
                      <w:rPr>
                        <w:color w:val="231F20"/>
                        <w:sz w:val="13"/>
                      </w:rPr>
                      <w:t>505</w:t>
                    </w:r>
                    <w:r>
                      <w:rPr>
                        <w:color w:val="231F20"/>
                        <w:spacing w:val="1"/>
                        <w:sz w:val="13"/>
                      </w:rPr>
                      <w:t> </w:t>
                    </w:r>
                    <w:r>
                      <w:rPr>
                        <w:color w:val="231F20"/>
                        <w:sz w:val="13"/>
                      </w:rPr>
                      <w:t>7958124,</w:t>
                    </w:r>
                    <w:r>
                      <w:rPr>
                        <w:color w:val="231F20"/>
                        <w:spacing w:val="2"/>
                        <w:sz w:val="13"/>
                      </w:rPr>
                      <w:t> </w:t>
                    </w:r>
                    <w:r>
                      <w:rPr>
                        <w:color w:val="231F20"/>
                        <w:sz w:val="13"/>
                      </w:rPr>
                      <w:t>+90</w:t>
                    </w:r>
                    <w:r>
                      <w:rPr>
                        <w:color w:val="231F20"/>
                        <w:spacing w:val="1"/>
                        <w:sz w:val="13"/>
                      </w:rPr>
                      <w:t> </w:t>
                    </w:r>
                    <w:r>
                      <w:rPr>
                        <w:color w:val="231F20"/>
                        <w:sz w:val="13"/>
                      </w:rPr>
                      <w:t>216</w:t>
                    </w:r>
                    <w:r>
                      <w:rPr>
                        <w:color w:val="231F20"/>
                        <w:spacing w:val="-2"/>
                        <w:sz w:val="13"/>
                      </w:rPr>
                      <w:t> </w:t>
                    </w:r>
                    <w:r>
                      <w:rPr>
                        <w:color w:val="231F20"/>
                        <w:sz w:val="13"/>
                      </w:rPr>
                      <w:t>773</w:t>
                    </w:r>
                    <w:r>
                      <w:rPr>
                        <w:color w:val="231F20"/>
                        <w:spacing w:val="1"/>
                        <w:sz w:val="13"/>
                      </w:rPr>
                      <w:t> </w:t>
                    </w:r>
                    <w:r>
                      <w:rPr>
                        <w:color w:val="231F20"/>
                        <w:sz w:val="13"/>
                      </w:rPr>
                      <w:t>0</w:t>
                    </w:r>
                    <w:r>
                      <w:rPr>
                        <w:color w:val="231F20"/>
                        <w:spacing w:val="1"/>
                        <w:sz w:val="13"/>
                      </w:rPr>
                      <w:t> </w:t>
                    </w:r>
                    <w:r>
                      <w:rPr>
                        <w:color w:val="231F20"/>
                        <w:spacing w:val="-5"/>
                        <w:sz w:val="13"/>
                      </w:rPr>
                      <w:t>616</w:t>
                    </w:r>
                    <w:r>
                      <w:rPr>
                        <w:color w:val="231F20"/>
                        <w:sz w:val="13"/>
                      </w:rPr>
                      <w:tab/>
                    </w:r>
                    <w:r>
                      <w:rPr>
                        <w:b/>
                        <w:color w:val="231F20"/>
                        <w:sz w:val="13"/>
                      </w:rPr>
                      <w:t>phone: +</w:t>
                    </w:r>
                    <w:r>
                      <w:rPr>
                        <w:color w:val="231F20"/>
                        <w:sz w:val="13"/>
                      </w:rPr>
                      <w:t>90</w:t>
                    </w:r>
                    <w:r>
                      <w:rPr>
                        <w:color w:val="231F20"/>
                        <w:spacing w:val="2"/>
                        <w:sz w:val="13"/>
                      </w:rPr>
                      <w:t> </w:t>
                    </w:r>
                    <w:r>
                      <w:rPr>
                        <w:color w:val="231F20"/>
                        <w:sz w:val="13"/>
                      </w:rPr>
                      <w:t>505 7958124,</w:t>
                    </w:r>
                    <w:r>
                      <w:rPr>
                        <w:color w:val="231F20"/>
                        <w:spacing w:val="1"/>
                        <w:sz w:val="13"/>
                      </w:rPr>
                      <w:t> </w:t>
                    </w:r>
                    <w:r>
                      <w:rPr>
                        <w:color w:val="231F20"/>
                        <w:sz w:val="13"/>
                      </w:rPr>
                      <w:t>+90 216 773</w:t>
                    </w:r>
                    <w:r>
                      <w:rPr>
                        <w:color w:val="231F20"/>
                        <w:spacing w:val="-2"/>
                        <w:sz w:val="13"/>
                      </w:rPr>
                      <w:t> </w:t>
                    </w:r>
                    <w:r>
                      <w:rPr>
                        <w:color w:val="231F20"/>
                        <w:sz w:val="13"/>
                      </w:rPr>
                      <w:t>0</w:t>
                    </w:r>
                    <w:r>
                      <w:rPr>
                        <w:color w:val="231F20"/>
                        <w:spacing w:val="3"/>
                        <w:sz w:val="13"/>
                      </w:rPr>
                      <w:t> </w:t>
                    </w:r>
                    <w:r>
                      <w:rPr>
                        <w:color w:val="231F20"/>
                        <w:spacing w:val="-5"/>
                        <w:sz w:val="13"/>
                      </w:rPr>
                      <w:t>616</w:t>
                    </w:r>
                  </w:p>
                </w:txbxContent>
              </v:textbox>
              <w10:wrap type="none"/>
            </v:shape>
          </w:pict>
        </mc:Fallback>
      </mc:AlternateContent>
    </w:r>
  </w:p>
</w:ftr>
</file>

<file path=word/footer2.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86586880">
              <wp:simplePos x="0" y="0"/>
              <wp:positionH relativeFrom="page">
                <wp:posOffset>3770388</wp:posOffset>
              </wp:positionH>
              <wp:positionV relativeFrom="page">
                <wp:posOffset>9292221</wp:posOffset>
              </wp:positionV>
              <wp:extent cx="6350" cy="570230"/>
              <wp:effectExtent l="0" t="0" r="0" b="0"/>
              <wp:wrapNone/>
              <wp:docPr id="5" name="Graphic 5"/>
              <wp:cNvGraphicFramePr>
                <a:graphicFrameLocks/>
              </wp:cNvGraphicFramePr>
              <a:graphic>
                <a:graphicData uri="http://schemas.microsoft.com/office/word/2010/wordprocessingShape">
                  <wps:wsp>
                    <wps:cNvPr id="5" name="Graphic 5"/>
                    <wps:cNvSpPr/>
                    <wps:spPr>
                      <a:xfrm>
                        <a:off x="0" y="0"/>
                        <a:ext cx="6350" cy="570230"/>
                      </a:xfrm>
                      <a:custGeom>
                        <a:avLst/>
                        <a:gdLst/>
                        <a:ahLst/>
                        <a:cxnLst/>
                        <a:rect l="l" t="t" r="r" b="b"/>
                        <a:pathLst>
                          <a:path w="6350" h="570230">
                            <a:moveTo>
                              <a:pt x="6096" y="0"/>
                            </a:moveTo>
                            <a:lnTo>
                              <a:pt x="0" y="0"/>
                            </a:lnTo>
                            <a:lnTo>
                              <a:pt x="0" y="569975"/>
                            </a:lnTo>
                            <a:lnTo>
                              <a:pt x="6096" y="569975"/>
                            </a:lnTo>
                            <a:lnTo>
                              <a:pt x="6096" y="0"/>
                            </a:lnTo>
                            <a:close/>
                          </a:path>
                        </a:pathLst>
                      </a:custGeom>
                      <a:solidFill>
                        <a:srgbClr val="231F20"/>
                      </a:solidFill>
                    </wps:spPr>
                    <wps:bodyPr wrap="square" lIns="0" tIns="0" rIns="0" bIns="0" rtlCol="0">
                      <a:prstTxWarp prst="textNoShape">
                        <a:avLst/>
                      </a:prstTxWarp>
                      <a:noAutofit/>
                    </wps:bodyPr>
                  </wps:wsp>
                </a:graphicData>
              </a:graphic>
            </wp:anchor>
          </w:drawing>
        </mc:Choice>
        <mc:Fallback>
          <w:pict>
            <v:rect style="position:absolute;margin-left:296.881012pt;margin-top:731.671021pt;width:.48001pt;height:44.88pt;mso-position-horizontal-relative:page;mso-position-vertical-relative:page;z-index:-16729600" id="docshape5" filled="true" fillcolor="#231f20" stroked="false">
              <v:fill type="solid"/>
              <w10:wrap type="none"/>
            </v:rect>
          </w:pict>
        </mc:Fallback>
      </mc:AlternateContent>
    </w:r>
    <w:r>
      <w:rPr>
        <w:sz w:val="20"/>
      </w:rPr>
      <mc:AlternateContent>
        <mc:Choice Requires="wps">
          <w:drawing>
            <wp:anchor distT="0" distB="0" distL="0" distR="0" allowOverlap="1" layoutInCell="1" locked="0" behindDoc="1" simplePos="0" relativeHeight="486587392">
              <wp:simplePos x="0" y="0"/>
              <wp:positionH relativeFrom="page">
                <wp:posOffset>1770385</wp:posOffset>
              </wp:positionH>
              <wp:positionV relativeFrom="page">
                <wp:posOffset>9279676</wp:posOffset>
              </wp:positionV>
              <wp:extent cx="4135120" cy="595630"/>
              <wp:effectExtent l="0" t="0" r="0" b="0"/>
              <wp:wrapNone/>
              <wp:docPr id="6" name="Textbox 6"/>
              <wp:cNvGraphicFramePr>
                <a:graphicFrameLocks/>
              </wp:cNvGraphicFramePr>
              <a:graphic>
                <a:graphicData uri="http://schemas.microsoft.com/office/word/2010/wordprocessingShape">
                  <wps:wsp>
                    <wps:cNvPr id="6" name="Textbox 6"/>
                    <wps:cNvSpPr txBox="1"/>
                    <wps:spPr>
                      <a:xfrm>
                        <a:off x="0" y="0"/>
                        <a:ext cx="4135120" cy="595630"/>
                      </a:xfrm>
                      <a:prstGeom prst="rect">
                        <a:avLst/>
                      </a:prstGeom>
                    </wps:spPr>
                    <wps:txbx>
                      <w:txbxContent>
                        <w:p>
                          <w:pPr>
                            <w:tabs>
                              <w:tab w:pos="602" w:val="left" w:leader="none"/>
                            </w:tabs>
                            <w:spacing w:before="20"/>
                            <w:ind w:left="0" w:right="49" w:firstLine="0"/>
                            <w:jc w:val="center"/>
                            <w:rPr>
                              <w:b/>
                              <w:sz w:val="13"/>
                            </w:rPr>
                          </w:pPr>
                          <w:r>
                            <w:rPr>
                              <w:b/>
                              <w:color w:val="231F20"/>
                              <w:spacing w:val="-2"/>
                              <w:sz w:val="13"/>
                            </w:rPr>
                            <w:t>Adres</w:t>
                          </w:r>
                          <w:r>
                            <w:rPr>
                              <w:b/>
                              <w:color w:val="231F20"/>
                              <w:sz w:val="13"/>
                            </w:rPr>
                            <w:tab/>
                          </w:r>
                          <w:r>
                            <w:rPr>
                              <w:b/>
                              <w:color w:val="231F20"/>
                              <w:spacing w:val="-2"/>
                              <w:sz w:val="13"/>
                            </w:rPr>
                            <w:t>Address</w:t>
                          </w:r>
                        </w:p>
                        <w:p>
                          <w:pPr>
                            <w:tabs>
                              <w:tab w:pos="3235" w:val="left" w:leader="none"/>
                            </w:tabs>
                            <w:spacing w:before="4"/>
                            <w:ind w:left="163" w:right="0" w:firstLine="0"/>
                            <w:jc w:val="center"/>
                            <w:rPr>
                              <w:i/>
                              <w:sz w:val="13"/>
                            </w:rPr>
                          </w:pPr>
                          <w:r>
                            <w:rPr>
                              <w:i/>
                              <w:color w:val="231F20"/>
                              <w:sz w:val="13"/>
                            </w:rPr>
                            <w:t>RumeliDE</w:t>
                          </w:r>
                          <w:r>
                            <w:rPr>
                              <w:i/>
                              <w:color w:val="231F20"/>
                              <w:spacing w:val="1"/>
                              <w:sz w:val="13"/>
                            </w:rPr>
                            <w:t> </w:t>
                          </w:r>
                          <w:r>
                            <w:rPr>
                              <w:i/>
                              <w:color w:val="231F20"/>
                              <w:sz w:val="13"/>
                            </w:rPr>
                            <w:t>Dil</w:t>
                          </w:r>
                          <w:r>
                            <w:rPr>
                              <w:i/>
                              <w:color w:val="231F20"/>
                              <w:spacing w:val="-2"/>
                              <w:sz w:val="13"/>
                            </w:rPr>
                            <w:t> </w:t>
                          </w:r>
                          <w:r>
                            <w:rPr>
                              <w:i/>
                              <w:color w:val="231F20"/>
                              <w:sz w:val="13"/>
                            </w:rPr>
                            <w:t>ve</w:t>
                          </w:r>
                          <w:r>
                            <w:rPr>
                              <w:i/>
                              <w:color w:val="231F20"/>
                              <w:spacing w:val="2"/>
                              <w:sz w:val="13"/>
                            </w:rPr>
                            <w:t> </w:t>
                          </w:r>
                          <w:r>
                            <w:rPr>
                              <w:i/>
                              <w:color w:val="231F20"/>
                              <w:sz w:val="13"/>
                            </w:rPr>
                            <w:t>Edebiyat</w:t>
                          </w:r>
                          <w:r>
                            <w:rPr>
                              <w:i/>
                              <w:color w:val="231F20"/>
                              <w:spacing w:val="1"/>
                              <w:sz w:val="13"/>
                            </w:rPr>
                            <w:t> </w:t>
                          </w:r>
                          <w:r>
                            <w:rPr>
                              <w:i/>
                              <w:color w:val="231F20"/>
                              <w:sz w:val="13"/>
                            </w:rPr>
                            <w:t>Araştırmaları</w:t>
                          </w:r>
                          <w:r>
                            <w:rPr>
                              <w:i/>
                              <w:color w:val="231F20"/>
                              <w:spacing w:val="3"/>
                              <w:sz w:val="13"/>
                            </w:rPr>
                            <w:t> </w:t>
                          </w:r>
                          <w:r>
                            <w:rPr>
                              <w:i/>
                              <w:color w:val="231F20"/>
                              <w:spacing w:val="-2"/>
                              <w:sz w:val="13"/>
                            </w:rPr>
                            <w:t>Dergisi</w:t>
                          </w:r>
                          <w:r>
                            <w:rPr>
                              <w:i/>
                              <w:color w:val="231F20"/>
                              <w:sz w:val="13"/>
                            </w:rPr>
                            <w:tab/>
                            <w:t>RumeliDE Journal</w:t>
                          </w:r>
                          <w:r>
                            <w:rPr>
                              <w:i/>
                              <w:color w:val="231F20"/>
                              <w:spacing w:val="-3"/>
                              <w:sz w:val="13"/>
                            </w:rPr>
                            <w:t> </w:t>
                          </w:r>
                          <w:r>
                            <w:rPr>
                              <w:i/>
                              <w:color w:val="231F20"/>
                              <w:sz w:val="13"/>
                            </w:rPr>
                            <w:t>of</w:t>
                          </w:r>
                          <w:r>
                            <w:rPr>
                              <w:i/>
                              <w:color w:val="231F20"/>
                              <w:spacing w:val="1"/>
                              <w:sz w:val="13"/>
                            </w:rPr>
                            <w:t> </w:t>
                          </w:r>
                          <w:r>
                            <w:rPr>
                              <w:i/>
                              <w:color w:val="231F20"/>
                              <w:sz w:val="13"/>
                            </w:rPr>
                            <w:t>Language and</w:t>
                          </w:r>
                          <w:r>
                            <w:rPr>
                              <w:i/>
                              <w:color w:val="231F20"/>
                              <w:spacing w:val="1"/>
                              <w:sz w:val="13"/>
                            </w:rPr>
                            <w:t> </w:t>
                          </w:r>
                          <w:r>
                            <w:rPr>
                              <w:i/>
                              <w:color w:val="231F20"/>
                              <w:sz w:val="13"/>
                            </w:rPr>
                            <w:t>Literature</w:t>
                          </w:r>
                          <w:r>
                            <w:rPr>
                              <w:i/>
                              <w:color w:val="231F20"/>
                              <w:spacing w:val="2"/>
                              <w:sz w:val="13"/>
                            </w:rPr>
                            <w:t> </w:t>
                          </w:r>
                          <w:r>
                            <w:rPr>
                              <w:i/>
                              <w:color w:val="231F20"/>
                              <w:spacing w:val="-2"/>
                              <w:sz w:val="13"/>
                            </w:rPr>
                            <w:t>Studies</w:t>
                          </w:r>
                        </w:p>
                        <w:p>
                          <w:pPr>
                            <w:tabs>
                              <w:tab w:pos="2559" w:val="left" w:leader="none"/>
                              <w:tab w:pos="3255" w:val="left" w:leader="none"/>
                            </w:tabs>
                            <w:spacing w:before="1"/>
                            <w:ind w:left="19" w:right="223" w:firstLine="0"/>
                            <w:jc w:val="center"/>
                            <w:rPr>
                              <w:sz w:val="13"/>
                            </w:rPr>
                          </w:pPr>
                          <w:r>
                            <w:rPr>
                              <w:color w:val="231F20"/>
                              <w:sz w:val="13"/>
                            </w:rPr>
                            <w:t>Osmanağa Mahallesi, Mürver Çiçeği Sokak, No:14/8</w:t>
                            <w:tab/>
                            <w:t>Osmanağa Mahallesi, Mürver Çiçeği</w:t>
                          </w:r>
                          <w:r>
                            <w:rPr>
                              <w:color w:val="231F20"/>
                              <w:spacing w:val="-3"/>
                              <w:sz w:val="13"/>
                            </w:rPr>
                            <w:t> </w:t>
                          </w:r>
                          <w:r>
                            <w:rPr>
                              <w:color w:val="231F20"/>
                              <w:sz w:val="13"/>
                            </w:rPr>
                            <w:t>Sokak,</w:t>
                          </w:r>
                          <w:r>
                            <w:rPr>
                              <w:color w:val="231F20"/>
                              <w:spacing w:val="-1"/>
                              <w:sz w:val="13"/>
                            </w:rPr>
                            <w:t> </w:t>
                          </w:r>
                          <w:r>
                            <w:rPr>
                              <w:color w:val="231F20"/>
                              <w:sz w:val="13"/>
                            </w:rPr>
                            <w:t>No:14/8</w:t>
                          </w:r>
                          <w:r>
                            <w:rPr>
                              <w:color w:val="231F20"/>
                              <w:spacing w:val="40"/>
                              <w:sz w:val="13"/>
                            </w:rPr>
                            <w:t> </w:t>
                          </w:r>
                          <w:r>
                            <w:rPr>
                              <w:color w:val="231F20"/>
                              <w:sz w:val="13"/>
                            </w:rPr>
                            <w:t>Kadıköy - İSTANBUL / TÜRKİYE 34714</w:t>
                            <w:tab/>
                            <w:t>Kadıköy - ISTANBUL / TURKEY 34714</w:t>
                          </w:r>
                        </w:p>
                        <w:p>
                          <w:pPr>
                            <w:tabs>
                              <w:tab w:pos="2056" w:val="left" w:leader="none"/>
                            </w:tabs>
                            <w:spacing w:before="2"/>
                            <w:ind w:left="0" w:right="233" w:firstLine="0"/>
                            <w:jc w:val="center"/>
                            <w:rPr>
                              <w:sz w:val="13"/>
                            </w:rPr>
                          </w:pPr>
                          <w:r>
                            <w:rPr>
                              <w:b/>
                              <w:color w:val="231F20"/>
                              <w:sz w:val="13"/>
                            </w:rPr>
                            <w:t>e-posta:</w:t>
                          </w:r>
                          <w:r>
                            <w:rPr>
                              <w:b/>
                              <w:color w:val="231F20"/>
                              <w:spacing w:val="-1"/>
                              <w:sz w:val="13"/>
                            </w:rPr>
                            <w:t> </w:t>
                          </w:r>
                          <w:hyperlink r:id="rId1">
                            <w:r>
                              <w:rPr>
                                <w:color w:val="231F20"/>
                                <w:spacing w:val="-2"/>
                                <w:sz w:val="13"/>
                              </w:rPr>
                              <w:t>editor@rumelide.com</w:t>
                            </w:r>
                          </w:hyperlink>
                          <w:r>
                            <w:rPr>
                              <w:color w:val="231F20"/>
                              <w:sz w:val="13"/>
                            </w:rPr>
                            <w:tab/>
                          </w:r>
                          <w:r>
                            <w:rPr>
                              <w:b/>
                              <w:color w:val="231F20"/>
                              <w:sz w:val="13"/>
                            </w:rPr>
                            <w:t>e-mail:</w:t>
                          </w:r>
                          <w:r>
                            <w:rPr>
                              <w:b/>
                              <w:color w:val="231F20"/>
                              <w:spacing w:val="-1"/>
                              <w:sz w:val="13"/>
                            </w:rPr>
                            <w:t> </w:t>
                          </w:r>
                          <w:hyperlink r:id="rId1">
                            <w:r>
                              <w:rPr>
                                <w:color w:val="231F20"/>
                                <w:spacing w:val="-2"/>
                                <w:sz w:val="13"/>
                              </w:rPr>
                              <w:t>editor@rumelide.com,</w:t>
                            </w:r>
                          </w:hyperlink>
                        </w:p>
                        <w:p>
                          <w:pPr>
                            <w:tabs>
                              <w:tab w:pos="2658" w:val="left" w:leader="none"/>
                            </w:tabs>
                            <w:spacing w:before="3"/>
                            <w:ind w:left="44" w:right="0" w:firstLine="0"/>
                            <w:jc w:val="center"/>
                            <w:rPr>
                              <w:sz w:val="13"/>
                            </w:rPr>
                          </w:pPr>
                          <w:r>
                            <w:rPr>
                              <w:b/>
                              <w:color w:val="231F20"/>
                              <w:sz w:val="13"/>
                            </w:rPr>
                            <w:t>tel:</w:t>
                          </w:r>
                          <w:r>
                            <w:rPr>
                              <w:b/>
                              <w:color w:val="231F20"/>
                              <w:spacing w:val="-2"/>
                              <w:sz w:val="13"/>
                            </w:rPr>
                            <w:t> </w:t>
                          </w:r>
                          <w:r>
                            <w:rPr>
                              <w:b/>
                              <w:color w:val="231F20"/>
                              <w:sz w:val="13"/>
                            </w:rPr>
                            <w:t>+</w:t>
                          </w:r>
                          <w:r>
                            <w:rPr>
                              <w:color w:val="231F20"/>
                              <w:sz w:val="13"/>
                            </w:rPr>
                            <w:t>90</w:t>
                          </w:r>
                          <w:r>
                            <w:rPr>
                              <w:color w:val="231F20"/>
                              <w:spacing w:val="3"/>
                              <w:sz w:val="13"/>
                            </w:rPr>
                            <w:t> </w:t>
                          </w:r>
                          <w:r>
                            <w:rPr>
                              <w:color w:val="231F20"/>
                              <w:sz w:val="13"/>
                            </w:rPr>
                            <w:t>505</w:t>
                          </w:r>
                          <w:r>
                            <w:rPr>
                              <w:color w:val="231F20"/>
                              <w:spacing w:val="1"/>
                              <w:sz w:val="13"/>
                            </w:rPr>
                            <w:t> </w:t>
                          </w:r>
                          <w:r>
                            <w:rPr>
                              <w:color w:val="231F20"/>
                              <w:sz w:val="13"/>
                            </w:rPr>
                            <w:t>7958124,</w:t>
                          </w:r>
                          <w:r>
                            <w:rPr>
                              <w:color w:val="231F20"/>
                              <w:spacing w:val="2"/>
                              <w:sz w:val="13"/>
                            </w:rPr>
                            <w:t> </w:t>
                          </w:r>
                          <w:r>
                            <w:rPr>
                              <w:color w:val="231F20"/>
                              <w:sz w:val="13"/>
                            </w:rPr>
                            <w:t>+90</w:t>
                          </w:r>
                          <w:r>
                            <w:rPr>
                              <w:color w:val="231F20"/>
                              <w:spacing w:val="1"/>
                              <w:sz w:val="13"/>
                            </w:rPr>
                            <w:t> </w:t>
                          </w:r>
                          <w:r>
                            <w:rPr>
                              <w:color w:val="231F20"/>
                              <w:sz w:val="13"/>
                            </w:rPr>
                            <w:t>216</w:t>
                          </w:r>
                          <w:r>
                            <w:rPr>
                              <w:color w:val="231F20"/>
                              <w:spacing w:val="-2"/>
                              <w:sz w:val="13"/>
                            </w:rPr>
                            <w:t> </w:t>
                          </w:r>
                          <w:r>
                            <w:rPr>
                              <w:color w:val="231F20"/>
                              <w:sz w:val="13"/>
                            </w:rPr>
                            <w:t>773</w:t>
                          </w:r>
                          <w:r>
                            <w:rPr>
                              <w:color w:val="231F20"/>
                              <w:spacing w:val="1"/>
                              <w:sz w:val="13"/>
                            </w:rPr>
                            <w:t> </w:t>
                          </w:r>
                          <w:r>
                            <w:rPr>
                              <w:color w:val="231F20"/>
                              <w:sz w:val="13"/>
                            </w:rPr>
                            <w:t>0</w:t>
                          </w:r>
                          <w:r>
                            <w:rPr>
                              <w:color w:val="231F20"/>
                              <w:spacing w:val="1"/>
                              <w:sz w:val="13"/>
                            </w:rPr>
                            <w:t> </w:t>
                          </w:r>
                          <w:r>
                            <w:rPr>
                              <w:color w:val="231F20"/>
                              <w:spacing w:val="-5"/>
                              <w:sz w:val="13"/>
                            </w:rPr>
                            <w:t>616</w:t>
                          </w:r>
                          <w:r>
                            <w:rPr>
                              <w:color w:val="231F20"/>
                              <w:sz w:val="13"/>
                            </w:rPr>
                            <w:tab/>
                          </w:r>
                          <w:r>
                            <w:rPr>
                              <w:b/>
                              <w:color w:val="231F20"/>
                              <w:sz w:val="13"/>
                            </w:rPr>
                            <w:t>phone: +</w:t>
                          </w:r>
                          <w:r>
                            <w:rPr>
                              <w:color w:val="231F20"/>
                              <w:sz w:val="13"/>
                            </w:rPr>
                            <w:t>90</w:t>
                          </w:r>
                          <w:r>
                            <w:rPr>
                              <w:color w:val="231F20"/>
                              <w:spacing w:val="2"/>
                              <w:sz w:val="13"/>
                            </w:rPr>
                            <w:t> </w:t>
                          </w:r>
                          <w:r>
                            <w:rPr>
                              <w:color w:val="231F20"/>
                              <w:sz w:val="13"/>
                            </w:rPr>
                            <w:t>505 7958124,</w:t>
                          </w:r>
                          <w:r>
                            <w:rPr>
                              <w:color w:val="231F20"/>
                              <w:spacing w:val="1"/>
                              <w:sz w:val="13"/>
                            </w:rPr>
                            <w:t> </w:t>
                          </w:r>
                          <w:r>
                            <w:rPr>
                              <w:color w:val="231F20"/>
                              <w:sz w:val="13"/>
                            </w:rPr>
                            <w:t>+90 216 773</w:t>
                          </w:r>
                          <w:r>
                            <w:rPr>
                              <w:color w:val="231F20"/>
                              <w:spacing w:val="-2"/>
                              <w:sz w:val="13"/>
                            </w:rPr>
                            <w:t> </w:t>
                          </w:r>
                          <w:r>
                            <w:rPr>
                              <w:color w:val="231F20"/>
                              <w:sz w:val="13"/>
                            </w:rPr>
                            <w:t>0</w:t>
                          </w:r>
                          <w:r>
                            <w:rPr>
                              <w:color w:val="231F20"/>
                              <w:spacing w:val="3"/>
                              <w:sz w:val="13"/>
                            </w:rPr>
                            <w:t> </w:t>
                          </w:r>
                          <w:r>
                            <w:rPr>
                              <w:color w:val="231F20"/>
                              <w:spacing w:val="-5"/>
                              <w:sz w:val="13"/>
                            </w:rPr>
                            <w:t>616</w:t>
                          </w:r>
                        </w:p>
                      </w:txbxContent>
                    </wps:txbx>
                    <wps:bodyPr wrap="square" lIns="0" tIns="0" rIns="0" bIns="0" rtlCol="0">
                      <a:noAutofit/>
                    </wps:bodyPr>
                  </wps:wsp>
                </a:graphicData>
              </a:graphic>
            </wp:anchor>
          </w:drawing>
        </mc:Choice>
        <mc:Fallback>
          <w:pict>
            <v:shape style="position:absolute;margin-left:139.400406pt;margin-top:730.683167pt;width:325.6pt;height:46.9pt;mso-position-horizontal-relative:page;mso-position-vertical-relative:page;z-index:-16729088" type="#_x0000_t202" id="docshape6" filled="false" stroked="false">
              <v:textbox inset="0,0,0,0">
                <w:txbxContent>
                  <w:p>
                    <w:pPr>
                      <w:tabs>
                        <w:tab w:pos="602" w:val="left" w:leader="none"/>
                      </w:tabs>
                      <w:spacing w:before="20"/>
                      <w:ind w:left="0" w:right="49" w:firstLine="0"/>
                      <w:jc w:val="center"/>
                      <w:rPr>
                        <w:b/>
                        <w:sz w:val="13"/>
                      </w:rPr>
                    </w:pPr>
                    <w:r>
                      <w:rPr>
                        <w:b/>
                        <w:color w:val="231F20"/>
                        <w:spacing w:val="-2"/>
                        <w:sz w:val="13"/>
                      </w:rPr>
                      <w:t>Adres</w:t>
                    </w:r>
                    <w:r>
                      <w:rPr>
                        <w:b/>
                        <w:color w:val="231F20"/>
                        <w:sz w:val="13"/>
                      </w:rPr>
                      <w:tab/>
                    </w:r>
                    <w:r>
                      <w:rPr>
                        <w:b/>
                        <w:color w:val="231F20"/>
                        <w:spacing w:val="-2"/>
                        <w:sz w:val="13"/>
                      </w:rPr>
                      <w:t>Address</w:t>
                    </w:r>
                  </w:p>
                  <w:p>
                    <w:pPr>
                      <w:tabs>
                        <w:tab w:pos="3235" w:val="left" w:leader="none"/>
                      </w:tabs>
                      <w:spacing w:before="4"/>
                      <w:ind w:left="163" w:right="0" w:firstLine="0"/>
                      <w:jc w:val="center"/>
                      <w:rPr>
                        <w:i/>
                        <w:sz w:val="13"/>
                      </w:rPr>
                    </w:pPr>
                    <w:r>
                      <w:rPr>
                        <w:i/>
                        <w:color w:val="231F20"/>
                        <w:sz w:val="13"/>
                      </w:rPr>
                      <w:t>RumeliDE</w:t>
                    </w:r>
                    <w:r>
                      <w:rPr>
                        <w:i/>
                        <w:color w:val="231F20"/>
                        <w:spacing w:val="1"/>
                        <w:sz w:val="13"/>
                      </w:rPr>
                      <w:t> </w:t>
                    </w:r>
                    <w:r>
                      <w:rPr>
                        <w:i/>
                        <w:color w:val="231F20"/>
                        <w:sz w:val="13"/>
                      </w:rPr>
                      <w:t>Dil</w:t>
                    </w:r>
                    <w:r>
                      <w:rPr>
                        <w:i/>
                        <w:color w:val="231F20"/>
                        <w:spacing w:val="-2"/>
                        <w:sz w:val="13"/>
                      </w:rPr>
                      <w:t> </w:t>
                    </w:r>
                    <w:r>
                      <w:rPr>
                        <w:i/>
                        <w:color w:val="231F20"/>
                        <w:sz w:val="13"/>
                      </w:rPr>
                      <w:t>ve</w:t>
                    </w:r>
                    <w:r>
                      <w:rPr>
                        <w:i/>
                        <w:color w:val="231F20"/>
                        <w:spacing w:val="2"/>
                        <w:sz w:val="13"/>
                      </w:rPr>
                      <w:t> </w:t>
                    </w:r>
                    <w:r>
                      <w:rPr>
                        <w:i/>
                        <w:color w:val="231F20"/>
                        <w:sz w:val="13"/>
                      </w:rPr>
                      <w:t>Edebiyat</w:t>
                    </w:r>
                    <w:r>
                      <w:rPr>
                        <w:i/>
                        <w:color w:val="231F20"/>
                        <w:spacing w:val="1"/>
                        <w:sz w:val="13"/>
                      </w:rPr>
                      <w:t> </w:t>
                    </w:r>
                    <w:r>
                      <w:rPr>
                        <w:i/>
                        <w:color w:val="231F20"/>
                        <w:sz w:val="13"/>
                      </w:rPr>
                      <w:t>Araştırmaları</w:t>
                    </w:r>
                    <w:r>
                      <w:rPr>
                        <w:i/>
                        <w:color w:val="231F20"/>
                        <w:spacing w:val="3"/>
                        <w:sz w:val="13"/>
                      </w:rPr>
                      <w:t> </w:t>
                    </w:r>
                    <w:r>
                      <w:rPr>
                        <w:i/>
                        <w:color w:val="231F20"/>
                        <w:spacing w:val="-2"/>
                        <w:sz w:val="13"/>
                      </w:rPr>
                      <w:t>Dergisi</w:t>
                    </w:r>
                    <w:r>
                      <w:rPr>
                        <w:i/>
                        <w:color w:val="231F20"/>
                        <w:sz w:val="13"/>
                      </w:rPr>
                      <w:tab/>
                      <w:t>RumeliDE Journal</w:t>
                    </w:r>
                    <w:r>
                      <w:rPr>
                        <w:i/>
                        <w:color w:val="231F20"/>
                        <w:spacing w:val="-3"/>
                        <w:sz w:val="13"/>
                      </w:rPr>
                      <w:t> </w:t>
                    </w:r>
                    <w:r>
                      <w:rPr>
                        <w:i/>
                        <w:color w:val="231F20"/>
                        <w:sz w:val="13"/>
                      </w:rPr>
                      <w:t>of</w:t>
                    </w:r>
                    <w:r>
                      <w:rPr>
                        <w:i/>
                        <w:color w:val="231F20"/>
                        <w:spacing w:val="1"/>
                        <w:sz w:val="13"/>
                      </w:rPr>
                      <w:t> </w:t>
                    </w:r>
                    <w:r>
                      <w:rPr>
                        <w:i/>
                        <w:color w:val="231F20"/>
                        <w:sz w:val="13"/>
                      </w:rPr>
                      <w:t>Language and</w:t>
                    </w:r>
                    <w:r>
                      <w:rPr>
                        <w:i/>
                        <w:color w:val="231F20"/>
                        <w:spacing w:val="1"/>
                        <w:sz w:val="13"/>
                      </w:rPr>
                      <w:t> </w:t>
                    </w:r>
                    <w:r>
                      <w:rPr>
                        <w:i/>
                        <w:color w:val="231F20"/>
                        <w:sz w:val="13"/>
                      </w:rPr>
                      <w:t>Literature</w:t>
                    </w:r>
                    <w:r>
                      <w:rPr>
                        <w:i/>
                        <w:color w:val="231F20"/>
                        <w:spacing w:val="2"/>
                        <w:sz w:val="13"/>
                      </w:rPr>
                      <w:t> </w:t>
                    </w:r>
                    <w:r>
                      <w:rPr>
                        <w:i/>
                        <w:color w:val="231F20"/>
                        <w:spacing w:val="-2"/>
                        <w:sz w:val="13"/>
                      </w:rPr>
                      <w:t>Studies</w:t>
                    </w:r>
                  </w:p>
                  <w:p>
                    <w:pPr>
                      <w:tabs>
                        <w:tab w:pos="2559" w:val="left" w:leader="none"/>
                        <w:tab w:pos="3255" w:val="left" w:leader="none"/>
                      </w:tabs>
                      <w:spacing w:before="1"/>
                      <w:ind w:left="19" w:right="223" w:firstLine="0"/>
                      <w:jc w:val="center"/>
                      <w:rPr>
                        <w:sz w:val="13"/>
                      </w:rPr>
                    </w:pPr>
                    <w:r>
                      <w:rPr>
                        <w:color w:val="231F20"/>
                        <w:sz w:val="13"/>
                      </w:rPr>
                      <w:t>Osmanağa Mahallesi, Mürver Çiçeği Sokak, No:14/8</w:t>
                      <w:tab/>
                      <w:t>Osmanağa Mahallesi, Mürver Çiçeği</w:t>
                    </w:r>
                    <w:r>
                      <w:rPr>
                        <w:color w:val="231F20"/>
                        <w:spacing w:val="-3"/>
                        <w:sz w:val="13"/>
                      </w:rPr>
                      <w:t> </w:t>
                    </w:r>
                    <w:r>
                      <w:rPr>
                        <w:color w:val="231F20"/>
                        <w:sz w:val="13"/>
                      </w:rPr>
                      <w:t>Sokak,</w:t>
                    </w:r>
                    <w:r>
                      <w:rPr>
                        <w:color w:val="231F20"/>
                        <w:spacing w:val="-1"/>
                        <w:sz w:val="13"/>
                      </w:rPr>
                      <w:t> </w:t>
                    </w:r>
                    <w:r>
                      <w:rPr>
                        <w:color w:val="231F20"/>
                        <w:sz w:val="13"/>
                      </w:rPr>
                      <w:t>No:14/8</w:t>
                    </w:r>
                    <w:r>
                      <w:rPr>
                        <w:color w:val="231F20"/>
                        <w:spacing w:val="40"/>
                        <w:sz w:val="13"/>
                      </w:rPr>
                      <w:t> </w:t>
                    </w:r>
                    <w:r>
                      <w:rPr>
                        <w:color w:val="231F20"/>
                        <w:sz w:val="13"/>
                      </w:rPr>
                      <w:t>Kadıköy - İSTANBUL / TÜRKİYE 34714</w:t>
                      <w:tab/>
                      <w:t>Kadıköy - ISTANBUL / TURKEY 34714</w:t>
                    </w:r>
                  </w:p>
                  <w:p>
                    <w:pPr>
                      <w:tabs>
                        <w:tab w:pos="2056" w:val="left" w:leader="none"/>
                      </w:tabs>
                      <w:spacing w:before="2"/>
                      <w:ind w:left="0" w:right="233" w:firstLine="0"/>
                      <w:jc w:val="center"/>
                      <w:rPr>
                        <w:sz w:val="13"/>
                      </w:rPr>
                    </w:pPr>
                    <w:r>
                      <w:rPr>
                        <w:b/>
                        <w:color w:val="231F20"/>
                        <w:sz w:val="13"/>
                      </w:rPr>
                      <w:t>e-posta:</w:t>
                    </w:r>
                    <w:r>
                      <w:rPr>
                        <w:b/>
                        <w:color w:val="231F20"/>
                        <w:spacing w:val="-1"/>
                        <w:sz w:val="13"/>
                      </w:rPr>
                      <w:t> </w:t>
                    </w:r>
                    <w:hyperlink r:id="rId1">
                      <w:r>
                        <w:rPr>
                          <w:color w:val="231F20"/>
                          <w:spacing w:val="-2"/>
                          <w:sz w:val="13"/>
                        </w:rPr>
                        <w:t>editor@rumelide.com</w:t>
                      </w:r>
                    </w:hyperlink>
                    <w:r>
                      <w:rPr>
                        <w:color w:val="231F20"/>
                        <w:sz w:val="13"/>
                      </w:rPr>
                      <w:tab/>
                    </w:r>
                    <w:r>
                      <w:rPr>
                        <w:b/>
                        <w:color w:val="231F20"/>
                        <w:sz w:val="13"/>
                      </w:rPr>
                      <w:t>e-mail:</w:t>
                    </w:r>
                    <w:r>
                      <w:rPr>
                        <w:b/>
                        <w:color w:val="231F20"/>
                        <w:spacing w:val="-1"/>
                        <w:sz w:val="13"/>
                      </w:rPr>
                      <w:t> </w:t>
                    </w:r>
                    <w:hyperlink r:id="rId1">
                      <w:r>
                        <w:rPr>
                          <w:color w:val="231F20"/>
                          <w:spacing w:val="-2"/>
                          <w:sz w:val="13"/>
                        </w:rPr>
                        <w:t>editor@rumelide.com,</w:t>
                      </w:r>
                    </w:hyperlink>
                  </w:p>
                  <w:p>
                    <w:pPr>
                      <w:tabs>
                        <w:tab w:pos="2658" w:val="left" w:leader="none"/>
                      </w:tabs>
                      <w:spacing w:before="3"/>
                      <w:ind w:left="44" w:right="0" w:firstLine="0"/>
                      <w:jc w:val="center"/>
                      <w:rPr>
                        <w:sz w:val="13"/>
                      </w:rPr>
                    </w:pPr>
                    <w:r>
                      <w:rPr>
                        <w:b/>
                        <w:color w:val="231F20"/>
                        <w:sz w:val="13"/>
                      </w:rPr>
                      <w:t>tel:</w:t>
                    </w:r>
                    <w:r>
                      <w:rPr>
                        <w:b/>
                        <w:color w:val="231F20"/>
                        <w:spacing w:val="-2"/>
                        <w:sz w:val="13"/>
                      </w:rPr>
                      <w:t> </w:t>
                    </w:r>
                    <w:r>
                      <w:rPr>
                        <w:b/>
                        <w:color w:val="231F20"/>
                        <w:sz w:val="13"/>
                      </w:rPr>
                      <w:t>+</w:t>
                    </w:r>
                    <w:r>
                      <w:rPr>
                        <w:color w:val="231F20"/>
                        <w:sz w:val="13"/>
                      </w:rPr>
                      <w:t>90</w:t>
                    </w:r>
                    <w:r>
                      <w:rPr>
                        <w:color w:val="231F20"/>
                        <w:spacing w:val="3"/>
                        <w:sz w:val="13"/>
                      </w:rPr>
                      <w:t> </w:t>
                    </w:r>
                    <w:r>
                      <w:rPr>
                        <w:color w:val="231F20"/>
                        <w:sz w:val="13"/>
                      </w:rPr>
                      <w:t>505</w:t>
                    </w:r>
                    <w:r>
                      <w:rPr>
                        <w:color w:val="231F20"/>
                        <w:spacing w:val="1"/>
                        <w:sz w:val="13"/>
                      </w:rPr>
                      <w:t> </w:t>
                    </w:r>
                    <w:r>
                      <w:rPr>
                        <w:color w:val="231F20"/>
                        <w:sz w:val="13"/>
                      </w:rPr>
                      <w:t>7958124,</w:t>
                    </w:r>
                    <w:r>
                      <w:rPr>
                        <w:color w:val="231F20"/>
                        <w:spacing w:val="2"/>
                        <w:sz w:val="13"/>
                      </w:rPr>
                      <w:t> </w:t>
                    </w:r>
                    <w:r>
                      <w:rPr>
                        <w:color w:val="231F20"/>
                        <w:sz w:val="13"/>
                      </w:rPr>
                      <w:t>+90</w:t>
                    </w:r>
                    <w:r>
                      <w:rPr>
                        <w:color w:val="231F20"/>
                        <w:spacing w:val="1"/>
                        <w:sz w:val="13"/>
                      </w:rPr>
                      <w:t> </w:t>
                    </w:r>
                    <w:r>
                      <w:rPr>
                        <w:color w:val="231F20"/>
                        <w:sz w:val="13"/>
                      </w:rPr>
                      <w:t>216</w:t>
                    </w:r>
                    <w:r>
                      <w:rPr>
                        <w:color w:val="231F20"/>
                        <w:spacing w:val="-2"/>
                        <w:sz w:val="13"/>
                      </w:rPr>
                      <w:t> </w:t>
                    </w:r>
                    <w:r>
                      <w:rPr>
                        <w:color w:val="231F20"/>
                        <w:sz w:val="13"/>
                      </w:rPr>
                      <w:t>773</w:t>
                    </w:r>
                    <w:r>
                      <w:rPr>
                        <w:color w:val="231F20"/>
                        <w:spacing w:val="1"/>
                        <w:sz w:val="13"/>
                      </w:rPr>
                      <w:t> </w:t>
                    </w:r>
                    <w:r>
                      <w:rPr>
                        <w:color w:val="231F20"/>
                        <w:sz w:val="13"/>
                      </w:rPr>
                      <w:t>0</w:t>
                    </w:r>
                    <w:r>
                      <w:rPr>
                        <w:color w:val="231F20"/>
                        <w:spacing w:val="1"/>
                        <w:sz w:val="13"/>
                      </w:rPr>
                      <w:t> </w:t>
                    </w:r>
                    <w:r>
                      <w:rPr>
                        <w:color w:val="231F20"/>
                        <w:spacing w:val="-5"/>
                        <w:sz w:val="13"/>
                      </w:rPr>
                      <w:t>616</w:t>
                    </w:r>
                    <w:r>
                      <w:rPr>
                        <w:color w:val="231F20"/>
                        <w:sz w:val="13"/>
                      </w:rPr>
                      <w:tab/>
                    </w:r>
                    <w:r>
                      <w:rPr>
                        <w:b/>
                        <w:color w:val="231F20"/>
                        <w:sz w:val="13"/>
                      </w:rPr>
                      <w:t>phone: +</w:t>
                    </w:r>
                    <w:r>
                      <w:rPr>
                        <w:color w:val="231F20"/>
                        <w:sz w:val="13"/>
                      </w:rPr>
                      <w:t>90</w:t>
                    </w:r>
                    <w:r>
                      <w:rPr>
                        <w:color w:val="231F20"/>
                        <w:spacing w:val="2"/>
                        <w:sz w:val="13"/>
                      </w:rPr>
                      <w:t> </w:t>
                    </w:r>
                    <w:r>
                      <w:rPr>
                        <w:color w:val="231F20"/>
                        <w:sz w:val="13"/>
                      </w:rPr>
                      <w:t>505 7958124,</w:t>
                    </w:r>
                    <w:r>
                      <w:rPr>
                        <w:color w:val="231F20"/>
                        <w:spacing w:val="1"/>
                        <w:sz w:val="13"/>
                      </w:rPr>
                      <w:t> </w:t>
                    </w:r>
                    <w:r>
                      <w:rPr>
                        <w:color w:val="231F20"/>
                        <w:sz w:val="13"/>
                      </w:rPr>
                      <w:t>+90 216 773</w:t>
                    </w:r>
                    <w:r>
                      <w:rPr>
                        <w:color w:val="231F20"/>
                        <w:spacing w:val="-2"/>
                        <w:sz w:val="13"/>
                      </w:rPr>
                      <w:t> </w:t>
                    </w:r>
                    <w:r>
                      <w:rPr>
                        <w:color w:val="231F20"/>
                        <w:sz w:val="13"/>
                      </w:rPr>
                      <w:t>0</w:t>
                    </w:r>
                    <w:r>
                      <w:rPr>
                        <w:color w:val="231F20"/>
                        <w:spacing w:val="3"/>
                        <w:sz w:val="13"/>
                      </w:rPr>
                      <w:t> </w:t>
                    </w:r>
                    <w:r>
                      <w:rPr>
                        <w:color w:val="231F20"/>
                        <w:spacing w:val="-5"/>
                        <w:sz w:val="13"/>
                      </w:rPr>
                      <w:t>616</w:t>
                    </w:r>
                  </w:p>
                </w:txbxContent>
              </v:textbox>
              <w10:wrap type="none"/>
            </v:shape>
          </w:pict>
        </mc:Fallback>
      </mc:AlternateContent>
    </w:r>
  </w:p>
</w:ftr>
</file>

<file path=word/footer3.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86588928">
              <wp:simplePos x="0" y="0"/>
              <wp:positionH relativeFrom="page">
                <wp:posOffset>3770388</wp:posOffset>
              </wp:positionH>
              <wp:positionV relativeFrom="page">
                <wp:posOffset>9292221</wp:posOffset>
              </wp:positionV>
              <wp:extent cx="6350" cy="570230"/>
              <wp:effectExtent l="0" t="0" r="0" b="0"/>
              <wp:wrapNone/>
              <wp:docPr id="14" name="Graphic 14"/>
              <wp:cNvGraphicFramePr>
                <a:graphicFrameLocks/>
              </wp:cNvGraphicFramePr>
              <a:graphic>
                <a:graphicData uri="http://schemas.microsoft.com/office/word/2010/wordprocessingShape">
                  <wps:wsp>
                    <wps:cNvPr id="14" name="Graphic 14"/>
                    <wps:cNvSpPr/>
                    <wps:spPr>
                      <a:xfrm>
                        <a:off x="0" y="0"/>
                        <a:ext cx="6350" cy="570230"/>
                      </a:xfrm>
                      <a:custGeom>
                        <a:avLst/>
                        <a:gdLst/>
                        <a:ahLst/>
                        <a:cxnLst/>
                        <a:rect l="l" t="t" r="r" b="b"/>
                        <a:pathLst>
                          <a:path w="6350" h="570230">
                            <a:moveTo>
                              <a:pt x="6096" y="0"/>
                            </a:moveTo>
                            <a:lnTo>
                              <a:pt x="0" y="0"/>
                            </a:lnTo>
                            <a:lnTo>
                              <a:pt x="0" y="569975"/>
                            </a:lnTo>
                            <a:lnTo>
                              <a:pt x="6096" y="569975"/>
                            </a:lnTo>
                            <a:lnTo>
                              <a:pt x="6096" y="0"/>
                            </a:lnTo>
                            <a:close/>
                          </a:path>
                        </a:pathLst>
                      </a:custGeom>
                      <a:solidFill>
                        <a:srgbClr val="231F20"/>
                      </a:solidFill>
                    </wps:spPr>
                    <wps:bodyPr wrap="square" lIns="0" tIns="0" rIns="0" bIns="0" rtlCol="0">
                      <a:prstTxWarp prst="textNoShape">
                        <a:avLst/>
                      </a:prstTxWarp>
                      <a:noAutofit/>
                    </wps:bodyPr>
                  </wps:wsp>
                </a:graphicData>
              </a:graphic>
            </wp:anchor>
          </w:drawing>
        </mc:Choice>
        <mc:Fallback>
          <w:pict>
            <v:rect style="position:absolute;margin-left:296.881012pt;margin-top:731.671021pt;width:.48001pt;height:44.88pt;mso-position-horizontal-relative:page;mso-position-vertical-relative:page;z-index:-16727552" id="docshape14" filled="true" fillcolor="#231f20" stroked="false">
              <v:fill type="solid"/>
              <w10:wrap type="none"/>
            </v:rect>
          </w:pict>
        </mc:Fallback>
      </mc:AlternateContent>
    </w:r>
    <w:r>
      <w:rPr>
        <w:sz w:val="20"/>
      </w:rPr>
      <mc:AlternateContent>
        <mc:Choice Requires="wps">
          <w:drawing>
            <wp:anchor distT="0" distB="0" distL="0" distR="0" allowOverlap="1" layoutInCell="1" locked="0" behindDoc="1" simplePos="0" relativeHeight="486589440">
              <wp:simplePos x="0" y="0"/>
              <wp:positionH relativeFrom="page">
                <wp:posOffset>1770385</wp:posOffset>
              </wp:positionH>
              <wp:positionV relativeFrom="page">
                <wp:posOffset>9279676</wp:posOffset>
              </wp:positionV>
              <wp:extent cx="4135120" cy="595630"/>
              <wp:effectExtent l="0" t="0" r="0" b="0"/>
              <wp:wrapNone/>
              <wp:docPr id="15" name="Textbox 15"/>
              <wp:cNvGraphicFramePr>
                <a:graphicFrameLocks/>
              </wp:cNvGraphicFramePr>
              <a:graphic>
                <a:graphicData uri="http://schemas.microsoft.com/office/word/2010/wordprocessingShape">
                  <wps:wsp>
                    <wps:cNvPr id="15" name="Textbox 15"/>
                    <wps:cNvSpPr txBox="1"/>
                    <wps:spPr>
                      <a:xfrm>
                        <a:off x="0" y="0"/>
                        <a:ext cx="4135120" cy="595630"/>
                      </a:xfrm>
                      <a:prstGeom prst="rect">
                        <a:avLst/>
                      </a:prstGeom>
                    </wps:spPr>
                    <wps:txbx>
                      <w:txbxContent>
                        <w:p>
                          <w:pPr>
                            <w:tabs>
                              <w:tab w:pos="602" w:val="left" w:leader="none"/>
                            </w:tabs>
                            <w:spacing w:before="20"/>
                            <w:ind w:left="0" w:right="49" w:firstLine="0"/>
                            <w:jc w:val="center"/>
                            <w:rPr>
                              <w:b/>
                              <w:sz w:val="13"/>
                            </w:rPr>
                          </w:pPr>
                          <w:r>
                            <w:rPr>
                              <w:b/>
                              <w:color w:val="231F20"/>
                              <w:spacing w:val="-2"/>
                              <w:sz w:val="13"/>
                            </w:rPr>
                            <w:t>Adres</w:t>
                          </w:r>
                          <w:r>
                            <w:rPr>
                              <w:b/>
                              <w:color w:val="231F20"/>
                              <w:sz w:val="13"/>
                            </w:rPr>
                            <w:tab/>
                          </w:r>
                          <w:r>
                            <w:rPr>
                              <w:b/>
                              <w:color w:val="231F20"/>
                              <w:spacing w:val="-2"/>
                              <w:sz w:val="13"/>
                            </w:rPr>
                            <w:t>Address</w:t>
                          </w:r>
                        </w:p>
                        <w:p>
                          <w:pPr>
                            <w:tabs>
                              <w:tab w:pos="3235" w:val="left" w:leader="none"/>
                            </w:tabs>
                            <w:spacing w:before="4"/>
                            <w:ind w:left="163" w:right="0" w:firstLine="0"/>
                            <w:jc w:val="center"/>
                            <w:rPr>
                              <w:i/>
                              <w:sz w:val="13"/>
                            </w:rPr>
                          </w:pPr>
                          <w:r>
                            <w:rPr>
                              <w:i/>
                              <w:color w:val="231F20"/>
                              <w:sz w:val="13"/>
                            </w:rPr>
                            <w:t>RumeliDE</w:t>
                          </w:r>
                          <w:r>
                            <w:rPr>
                              <w:i/>
                              <w:color w:val="231F20"/>
                              <w:spacing w:val="1"/>
                              <w:sz w:val="13"/>
                            </w:rPr>
                            <w:t> </w:t>
                          </w:r>
                          <w:r>
                            <w:rPr>
                              <w:i/>
                              <w:color w:val="231F20"/>
                              <w:sz w:val="13"/>
                            </w:rPr>
                            <w:t>Dil</w:t>
                          </w:r>
                          <w:r>
                            <w:rPr>
                              <w:i/>
                              <w:color w:val="231F20"/>
                              <w:spacing w:val="-2"/>
                              <w:sz w:val="13"/>
                            </w:rPr>
                            <w:t> </w:t>
                          </w:r>
                          <w:r>
                            <w:rPr>
                              <w:i/>
                              <w:color w:val="231F20"/>
                              <w:sz w:val="13"/>
                            </w:rPr>
                            <w:t>ve</w:t>
                          </w:r>
                          <w:r>
                            <w:rPr>
                              <w:i/>
                              <w:color w:val="231F20"/>
                              <w:spacing w:val="2"/>
                              <w:sz w:val="13"/>
                            </w:rPr>
                            <w:t> </w:t>
                          </w:r>
                          <w:r>
                            <w:rPr>
                              <w:i/>
                              <w:color w:val="231F20"/>
                              <w:sz w:val="13"/>
                            </w:rPr>
                            <w:t>Edebiyat</w:t>
                          </w:r>
                          <w:r>
                            <w:rPr>
                              <w:i/>
                              <w:color w:val="231F20"/>
                              <w:spacing w:val="1"/>
                              <w:sz w:val="13"/>
                            </w:rPr>
                            <w:t> </w:t>
                          </w:r>
                          <w:r>
                            <w:rPr>
                              <w:i/>
                              <w:color w:val="231F20"/>
                              <w:sz w:val="13"/>
                            </w:rPr>
                            <w:t>Araştırmaları</w:t>
                          </w:r>
                          <w:r>
                            <w:rPr>
                              <w:i/>
                              <w:color w:val="231F20"/>
                              <w:spacing w:val="3"/>
                              <w:sz w:val="13"/>
                            </w:rPr>
                            <w:t> </w:t>
                          </w:r>
                          <w:r>
                            <w:rPr>
                              <w:i/>
                              <w:color w:val="231F20"/>
                              <w:spacing w:val="-2"/>
                              <w:sz w:val="13"/>
                            </w:rPr>
                            <w:t>Dergisi</w:t>
                          </w:r>
                          <w:r>
                            <w:rPr>
                              <w:i/>
                              <w:color w:val="231F20"/>
                              <w:sz w:val="13"/>
                            </w:rPr>
                            <w:tab/>
                            <w:t>RumeliDE Journal</w:t>
                          </w:r>
                          <w:r>
                            <w:rPr>
                              <w:i/>
                              <w:color w:val="231F20"/>
                              <w:spacing w:val="-3"/>
                              <w:sz w:val="13"/>
                            </w:rPr>
                            <w:t> </w:t>
                          </w:r>
                          <w:r>
                            <w:rPr>
                              <w:i/>
                              <w:color w:val="231F20"/>
                              <w:sz w:val="13"/>
                            </w:rPr>
                            <w:t>of</w:t>
                          </w:r>
                          <w:r>
                            <w:rPr>
                              <w:i/>
                              <w:color w:val="231F20"/>
                              <w:spacing w:val="1"/>
                              <w:sz w:val="13"/>
                            </w:rPr>
                            <w:t> </w:t>
                          </w:r>
                          <w:r>
                            <w:rPr>
                              <w:i/>
                              <w:color w:val="231F20"/>
                              <w:sz w:val="13"/>
                            </w:rPr>
                            <w:t>Language and</w:t>
                          </w:r>
                          <w:r>
                            <w:rPr>
                              <w:i/>
                              <w:color w:val="231F20"/>
                              <w:spacing w:val="1"/>
                              <w:sz w:val="13"/>
                            </w:rPr>
                            <w:t> </w:t>
                          </w:r>
                          <w:r>
                            <w:rPr>
                              <w:i/>
                              <w:color w:val="231F20"/>
                              <w:sz w:val="13"/>
                            </w:rPr>
                            <w:t>Literature</w:t>
                          </w:r>
                          <w:r>
                            <w:rPr>
                              <w:i/>
                              <w:color w:val="231F20"/>
                              <w:spacing w:val="2"/>
                              <w:sz w:val="13"/>
                            </w:rPr>
                            <w:t> </w:t>
                          </w:r>
                          <w:r>
                            <w:rPr>
                              <w:i/>
                              <w:color w:val="231F20"/>
                              <w:spacing w:val="-2"/>
                              <w:sz w:val="13"/>
                            </w:rPr>
                            <w:t>Studies</w:t>
                          </w:r>
                        </w:p>
                        <w:p>
                          <w:pPr>
                            <w:tabs>
                              <w:tab w:pos="2559" w:val="left" w:leader="none"/>
                              <w:tab w:pos="3255" w:val="left" w:leader="none"/>
                            </w:tabs>
                            <w:spacing w:before="1"/>
                            <w:ind w:left="19" w:right="223" w:firstLine="0"/>
                            <w:jc w:val="center"/>
                            <w:rPr>
                              <w:sz w:val="13"/>
                            </w:rPr>
                          </w:pPr>
                          <w:r>
                            <w:rPr>
                              <w:color w:val="231F20"/>
                              <w:sz w:val="13"/>
                            </w:rPr>
                            <w:t>Osmanağa Mahallesi, Mürver Çiçeği Sokak, No:14/8</w:t>
                            <w:tab/>
                            <w:t>Osmanağa Mahallesi, Mürver Çiçeği</w:t>
                          </w:r>
                          <w:r>
                            <w:rPr>
                              <w:color w:val="231F20"/>
                              <w:spacing w:val="-3"/>
                              <w:sz w:val="13"/>
                            </w:rPr>
                            <w:t> </w:t>
                          </w:r>
                          <w:r>
                            <w:rPr>
                              <w:color w:val="231F20"/>
                              <w:sz w:val="13"/>
                            </w:rPr>
                            <w:t>Sokak,</w:t>
                          </w:r>
                          <w:r>
                            <w:rPr>
                              <w:color w:val="231F20"/>
                              <w:spacing w:val="-1"/>
                              <w:sz w:val="13"/>
                            </w:rPr>
                            <w:t> </w:t>
                          </w:r>
                          <w:r>
                            <w:rPr>
                              <w:color w:val="231F20"/>
                              <w:sz w:val="13"/>
                            </w:rPr>
                            <w:t>No:14/8</w:t>
                          </w:r>
                          <w:r>
                            <w:rPr>
                              <w:color w:val="231F20"/>
                              <w:spacing w:val="40"/>
                              <w:sz w:val="13"/>
                            </w:rPr>
                            <w:t> </w:t>
                          </w:r>
                          <w:r>
                            <w:rPr>
                              <w:color w:val="231F20"/>
                              <w:sz w:val="13"/>
                            </w:rPr>
                            <w:t>Kadıköy - İSTANBUL / TÜRKİYE 34714</w:t>
                            <w:tab/>
                            <w:t>Kadıköy - ISTANBUL / TURKEY 34714</w:t>
                          </w:r>
                        </w:p>
                        <w:p>
                          <w:pPr>
                            <w:tabs>
                              <w:tab w:pos="2056" w:val="left" w:leader="none"/>
                            </w:tabs>
                            <w:spacing w:before="2"/>
                            <w:ind w:left="0" w:right="233" w:firstLine="0"/>
                            <w:jc w:val="center"/>
                            <w:rPr>
                              <w:sz w:val="13"/>
                            </w:rPr>
                          </w:pPr>
                          <w:r>
                            <w:rPr>
                              <w:b/>
                              <w:color w:val="231F20"/>
                              <w:sz w:val="13"/>
                            </w:rPr>
                            <w:t>e-posta:</w:t>
                          </w:r>
                          <w:r>
                            <w:rPr>
                              <w:b/>
                              <w:color w:val="231F20"/>
                              <w:spacing w:val="-1"/>
                              <w:sz w:val="13"/>
                            </w:rPr>
                            <w:t> </w:t>
                          </w:r>
                          <w:hyperlink r:id="rId1">
                            <w:r>
                              <w:rPr>
                                <w:color w:val="231F20"/>
                                <w:spacing w:val="-2"/>
                                <w:sz w:val="13"/>
                              </w:rPr>
                              <w:t>editor@rumelide.com</w:t>
                            </w:r>
                          </w:hyperlink>
                          <w:r>
                            <w:rPr>
                              <w:color w:val="231F20"/>
                              <w:sz w:val="13"/>
                            </w:rPr>
                            <w:tab/>
                          </w:r>
                          <w:r>
                            <w:rPr>
                              <w:b/>
                              <w:color w:val="231F20"/>
                              <w:sz w:val="13"/>
                            </w:rPr>
                            <w:t>e-mail:</w:t>
                          </w:r>
                          <w:r>
                            <w:rPr>
                              <w:b/>
                              <w:color w:val="231F20"/>
                              <w:spacing w:val="-1"/>
                              <w:sz w:val="13"/>
                            </w:rPr>
                            <w:t> </w:t>
                          </w:r>
                          <w:hyperlink r:id="rId1">
                            <w:r>
                              <w:rPr>
                                <w:color w:val="231F20"/>
                                <w:spacing w:val="-2"/>
                                <w:sz w:val="13"/>
                              </w:rPr>
                              <w:t>editor@rumelide.com,</w:t>
                            </w:r>
                          </w:hyperlink>
                        </w:p>
                        <w:p>
                          <w:pPr>
                            <w:tabs>
                              <w:tab w:pos="2658" w:val="left" w:leader="none"/>
                            </w:tabs>
                            <w:spacing w:before="3"/>
                            <w:ind w:left="44" w:right="0" w:firstLine="0"/>
                            <w:jc w:val="center"/>
                            <w:rPr>
                              <w:sz w:val="13"/>
                            </w:rPr>
                          </w:pPr>
                          <w:r>
                            <w:rPr>
                              <w:b/>
                              <w:color w:val="231F20"/>
                              <w:sz w:val="13"/>
                            </w:rPr>
                            <w:t>tel:</w:t>
                          </w:r>
                          <w:r>
                            <w:rPr>
                              <w:b/>
                              <w:color w:val="231F20"/>
                              <w:spacing w:val="-2"/>
                              <w:sz w:val="13"/>
                            </w:rPr>
                            <w:t> </w:t>
                          </w:r>
                          <w:r>
                            <w:rPr>
                              <w:b/>
                              <w:color w:val="231F20"/>
                              <w:sz w:val="13"/>
                            </w:rPr>
                            <w:t>+</w:t>
                          </w:r>
                          <w:r>
                            <w:rPr>
                              <w:color w:val="231F20"/>
                              <w:sz w:val="13"/>
                            </w:rPr>
                            <w:t>90</w:t>
                          </w:r>
                          <w:r>
                            <w:rPr>
                              <w:color w:val="231F20"/>
                              <w:spacing w:val="3"/>
                              <w:sz w:val="13"/>
                            </w:rPr>
                            <w:t> </w:t>
                          </w:r>
                          <w:r>
                            <w:rPr>
                              <w:color w:val="231F20"/>
                              <w:sz w:val="13"/>
                            </w:rPr>
                            <w:t>505</w:t>
                          </w:r>
                          <w:r>
                            <w:rPr>
                              <w:color w:val="231F20"/>
                              <w:spacing w:val="1"/>
                              <w:sz w:val="13"/>
                            </w:rPr>
                            <w:t> </w:t>
                          </w:r>
                          <w:r>
                            <w:rPr>
                              <w:color w:val="231F20"/>
                              <w:sz w:val="13"/>
                            </w:rPr>
                            <w:t>7958124,</w:t>
                          </w:r>
                          <w:r>
                            <w:rPr>
                              <w:color w:val="231F20"/>
                              <w:spacing w:val="2"/>
                              <w:sz w:val="13"/>
                            </w:rPr>
                            <w:t> </w:t>
                          </w:r>
                          <w:r>
                            <w:rPr>
                              <w:color w:val="231F20"/>
                              <w:sz w:val="13"/>
                            </w:rPr>
                            <w:t>+90</w:t>
                          </w:r>
                          <w:r>
                            <w:rPr>
                              <w:color w:val="231F20"/>
                              <w:spacing w:val="1"/>
                              <w:sz w:val="13"/>
                            </w:rPr>
                            <w:t> </w:t>
                          </w:r>
                          <w:r>
                            <w:rPr>
                              <w:color w:val="231F20"/>
                              <w:sz w:val="13"/>
                            </w:rPr>
                            <w:t>216</w:t>
                          </w:r>
                          <w:r>
                            <w:rPr>
                              <w:color w:val="231F20"/>
                              <w:spacing w:val="-2"/>
                              <w:sz w:val="13"/>
                            </w:rPr>
                            <w:t> </w:t>
                          </w:r>
                          <w:r>
                            <w:rPr>
                              <w:color w:val="231F20"/>
                              <w:sz w:val="13"/>
                            </w:rPr>
                            <w:t>773</w:t>
                          </w:r>
                          <w:r>
                            <w:rPr>
                              <w:color w:val="231F20"/>
                              <w:spacing w:val="1"/>
                              <w:sz w:val="13"/>
                            </w:rPr>
                            <w:t> </w:t>
                          </w:r>
                          <w:r>
                            <w:rPr>
                              <w:color w:val="231F20"/>
                              <w:sz w:val="13"/>
                            </w:rPr>
                            <w:t>0</w:t>
                          </w:r>
                          <w:r>
                            <w:rPr>
                              <w:color w:val="231F20"/>
                              <w:spacing w:val="1"/>
                              <w:sz w:val="13"/>
                            </w:rPr>
                            <w:t> </w:t>
                          </w:r>
                          <w:r>
                            <w:rPr>
                              <w:color w:val="231F20"/>
                              <w:spacing w:val="-5"/>
                              <w:sz w:val="13"/>
                            </w:rPr>
                            <w:t>616</w:t>
                          </w:r>
                          <w:r>
                            <w:rPr>
                              <w:color w:val="231F20"/>
                              <w:sz w:val="13"/>
                            </w:rPr>
                            <w:tab/>
                          </w:r>
                          <w:r>
                            <w:rPr>
                              <w:b/>
                              <w:color w:val="231F20"/>
                              <w:sz w:val="13"/>
                            </w:rPr>
                            <w:t>phone: +</w:t>
                          </w:r>
                          <w:r>
                            <w:rPr>
                              <w:color w:val="231F20"/>
                              <w:sz w:val="13"/>
                            </w:rPr>
                            <w:t>90</w:t>
                          </w:r>
                          <w:r>
                            <w:rPr>
                              <w:color w:val="231F20"/>
                              <w:spacing w:val="2"/>
                              <w:sz w:val="13"/>
                            </w:rPr>
                            <w:t> </w:t>
                          </w:r>
                          <w:r>
                            <w:rPr>
                              <w:color w:val="231F20"/>
                              <w:sz w:val="13"/>
                            </w:rPr>
                            <w:t>505 7958124,</w:t>
                          </w:r>
                          <w:r>
                            <w:rPr>
                              <w:color w:val="231F20"/>
                              <w:spacing w:val="1"/>
                              <w:sz w:val="13"/>
                            </w:rPr>
                            <w:t> </w:t>
                          </w:r>
                          <w:r>
                            <w:rPr>
                              <w:color w:val="231F20"/>
                              <w:sz w:val="13"/>
                            </w:rPr>
                            <w:t>+90 216 773</w:t>
                          </w:r>
                          <w:r>
                            <w:rPr>
                              <w:color w:val="231F20"/>
                              <w:spacing w:val="-2"/>
                              <w:sz w:val="13"/>
                            </w:rPr>
                            <w:t> </w:t>
                          </w:r>
                          <w:r>
                            <w:rPr>
                              <w:color w:val="231F20"/>
                              <w:sz w:val="13"/>
                            </w:rPr>
                            <w:t>0</w:t>
                          </w:r>
                          <w:r>
                            <w:rPr>
                              <w:color w:val="231F20"/>
                              <w:spacing w:val="3"/>
                              <w:sz w:val="13"/>
                            </w:rPr>
                            <w:t> </w:t>
                          </w:r>
                          <w:r>
                            <w:rPr>
                              <w:color w:val="231F20"/>
                              <w:spacing w:val="-5"/>
                              <w:sz w:val="13"/>
                            </w:rPr>
                            <w:t>616</w:t>
                          </w:r>
                        </w:p>
                      </w:txbxContent>
                    </wps:txbx>
                    <wps:bodyPr wrap="square" lIns="0" tIns="0" rIns="0" bIns="0" rtlCol="0">
                      <a:noAutofit/>
                    </wps:bodyPr>
                  </wps:wsp>
                </a:graphicData>
              </a:graphic>
            </wp:anchor>
          </w:drawing>
        </mc:Choice>
        <mc:Fallback>
          <w:pict>
            <v:shape style="position:absolute;margin-left:139.400406pt;margin-top:730.683167pt;width:325.6pt;height:46.9pt;mso-position-horizontal-relative:page;mso-position-vertical-relative:page;z-index:-16727040" type="#_x0000_t202" id="docshape15" filled="false" stroked="false">
              <v:textbox inset="0,0,0,0">
                <w:txbxContent>
                  <w:p>
                    <w:pPr>
                      <w:tabs>
                        <w:tab w:pos="602" w:val="left" w:leader="none"/>
                      </w:tabs>
                      <w:spacing w:before="20"/>
                      <w:ind w:left="0" w:right="49" w:firstLine="0"/>
                      <w:jc w:val="center"/>
                      <w:rPr>
                        <w:b/>
                        <w:sz w:val="13"/>
                      </w:rPr>
                    </w:pPr>
                    <w:r>
                      <w:rPr>
                        <w:b/>
                        <w:color w:val="231F20"/>
                        <w:spacing w:val="-2"/>
                        <w:sz w:val="13"/>
                      </w:rPr>
                      <w:t>Adres</w:t>
                    </w:r>
                    <w:r>
                      <w:rPr>
                        <w:b/>
                        <w:color w:val="231F20"/>
                        <w:sz w:val="13"/>
                      </w:rPr>
                      <w:tab/>
                    </w:r>
                    <w:r>
                      <w:rPr>
                        <w:b/>
                        <w:color w:val="231F20"/>
                        <w:spacing w:val="-2"/>
                        <w:sz w:val="13"/>
                      </w:rPr>
                      <w:t>Address</w:t>
                    </w:r>
                  </w:p>
                  <w:p>
                    <w:pPr>
                      <w:tabs>
                        <w:tab w:pos="3235" w:val="left" w:leader="none"/>
                      </w:tabs>
                      <w:spacing w:before="4"/>
                      <w:ind w:left="163" w:right="0" w:firstLine="0"/>
                      <w:jc w:val="center"/>
                      <w:rPr>
                        <w:i/>
                        <w:sz w:val="13"/>
                      </w:rPr>
                    </w:pPr>
                    <w:r>
                      <w:rPr>
                        <w:i/>
                        <w:color w:val="231F20"/>
                        <w:sz w:val="13"/>
                      </w:rPr>
                      <w:t>RumeliDE</w:t>
                    </w:r>
                    <w:r>
                      <w:rPr>
                        <w:i/>
                        <w:color w:val="231F20"/>
                        <w:spacing w:val="1"/>
                        <w:sz w:val="13"/>
                      </w:rPr>
                      <w:t> </w:t>
                    </w:r>
                    <w:r>
                      <w:rPr>
                        <w:i/>
                        <w:color w:val="231F20"/>
                        <w:sz w:val="13"/>
                      </w:rPr>
                      <w:t>Dil</w:t>
                    </w:r>
                    <w:r>
                      <w:rPr>
                        <w:i/>
                        <w:color w:val="231F20"/>
                        <w:spacing w:val="-2"/>
                        <w:sz w:val="13"/>
                      </w:rPr>
                      <w:t> </w:t>
                    </w:r>
                    <w:r>
                      <w:rPr>
                        <w:i/>
                        <w:color w:val="231F20"/>
                        <w:sz w:val="13"/>
                      </w:rPr>
                      <w:t>ve</w:t>
                    </w:r>
                    <w:r>
                      <w:rPr>
                        <w:i/>
                        <w:color w:val="231F20"/>
                        <w:spacing w:val="2"/>
                        <w:sz w:val="13"/>
                      </w:rPr>
                      <w:t> </w:t>
                    </w:r>
                    <w:r>
                      <w:rPr>
                        <w:i/>
                        <w:color w:val="231F20"/>
                        <w:sz w:val="13"/>
                      </w:rPr>
                      <w:t>Edebiyat</w:t>
                    </w:r>
                    <w:r>
                      <w:rPr>
                        <w:i/>
                        <w:color w:val="231F20"/>
                        <w:spacing w:val="1"/>
                        <w:sz w:val="13"/>
                      </w:rPr>
                      <w:t> </w:t>
                    </w:r>
                    <w:r>
                      <w:rPr>
                        <w:i/>
                        <w:color w:val="231F20"/>
                        <w:sz w:val="13"/>
                      </w:rPr>
                      <w:t>Araştırmaları</w:t>
                    </w:r>
                    <w:r>
                      <w:rPr>
                        <w:i/>
                        <w:color w:val="231F20"/>
                        <w:spacing w:val="3"/>
                        <w:sz w:val="13"/>
                      </w:rPr>
                      <w:t> </w:t>
                    </w:r>
                    <w:r>
                      <w:rPr>
                        <w:i/>
                        <w:color w:val="231F20"/>
                        <w:spacing w:val="-2"/>
                        <w:sz w:val="13"/>
                      </w:rPr>
                      <w:t>Dergisi</w:t>
                    </w:r>
                    <w:r>
                      <w:rPr>
                        <w:i/>
                        <w:color w:val="231F20"/>
                        <w:sz w:val="13"/>
                      </w:rPr>
                      <w:tab/>
                      <w:t>RumeliDE Journal</w:t>
                    </w:r>
                    <w:r>
                      <w:rPr>
                        <w:i/>
                        <w:color w:val="231F20"/>
                        <w:spacing w:val="-3"/>
                        <w:sz w:val="13"/>
                      </w:rPr>
                      <w:t> </w:t>
                    </w:r>
                    <w:r>
                      <w:rPr>
                        <w:i/>
                        <w:color w:val="231F20"/>
                        <w:sz w:val="13"/>
                      </w:rPr>
                      <w:t>of</w:t>
                    </w:r>
                    <w:r>
                      <w:rPr>
                        <w:i/>
                        <w:color w:val="231F20"/>
                        <w:spacing w:val="1"/>
                        <w:sz w:val="13"/>
                      </w:rPr>
                      <w:t> </w:t>
                    </w:r>
                    <w:r>
                      <w:rPr>
                        <w:i/>
                        <w:color w:val="231F20"/>
                        <w:sz w:val="13"/>
                      </w:rPr>
                      <w:t>Language and</w:t>
                    </w:r>
                    <w:r>
                      <w:rPr>
                        <w:i/>
                        <w:color w:val="231F20"/>
                        <w:spacing w:val="1"/>
                        <w:sz w:val="13"/>
                      </w:rPr>
                      <w:t> </w:t>
                    </w:r>
                    <w:r>
                      <w:rPr>
                        <w:i/>
                        <w:color w:val="231F20"/>
                        <w:sz w:val="13"/>
                      </w:rPr>
                      <w:t>Literature</w:t>
                    </w:r>
                    <w:r>
                      <w:rPr>
                        <w:i/>
                        <w:color w:val="231F20"/>
                        <w:spacing w:val="2"/>
                        <w:sz w:val="13"/>
                      </w:rPr>
                      <w:t> </w:t>
                    </w:r>
                    <w:r>
                      <w:rPr>
                        <w:i/>
                        <w:color w:val="231F20"/>
                        <w:spacing w:val="-2"/>
                        <w:sz w:val="13"/>
                      </w:rPr>
                      <w:t>Studies</w:t>
                    </w:r>
                  </w:p>
                  <w:p>
                    <w:pPr>
                      <w:tabs>
                        <w:tab w:pos="2559" w:val="left" w:leader="none"/>
                        <w:tab w:pos="3255" w:val="left" w:leader="none"/>
                      </w:tabs>
                      <w:spacing w:before="1"/>
                      <w:ind w:left="19" w:right="223" w:firstLine="0"/>
                      <w:jc w:val="center"/>
                      <w:rPr>
                        <w:sz w:val="13"/>
                      </w:rPr>
                    </w:pPr>
                    <w:r>
                      <w:rPr>
                        <w:color w:val="231F20"/>
                        <w:sz w:val="13"/>
                      </w:rPr>
                      <w:t>Osmanağa Mahallesi, Mürver Çiçeği Sokak, No:14/8</w:t>
                      <w:tab/>
                      <w:t>Osmanağa Mahallesi, Mürver Çiçeği</w:t>
                    </w:r>
                    <w:r>
                      <w:rPr>
                        <w:color w:val="231F20"/>
                        <w:spacing w:val="-3"/>
                        <w:sz w:val="13"/>
                      </w:rPr>
                      <w:t> </w:t>
                    </w:r>
                    <w:r>
                      <w:rPr>
                        <w:color w:val="231F20"/>
                        <w:sz w:val="13"/>
                      </w:rPr>
                      <w:t>Sokak,</w:t>
                    </w:r>
                    <w:r>
                      <w:rPr>
                        <w:color w:val="231F20"/>
                        <w:spacing w:val="-1"/>
                        <w:sz w:val="13"/>
                      </w:rPr>
                      <w:t> </w:t>
                    </w:r>
                    <w:r>
                      <w:rPr>
                        <w:color w:val="231F20"/>
                        <w:sz w:val="13"/>
                      </w:rPr>
                      <w:t>No:14/8</w:t>
                    </w:r>
                    <w:r>
                      <w:rPr>
                        <w:color w:val="231F20"/>
                        <w:spacing w:val="40"/>
                        <w:sz w:val="13"/>
                      </w:rPr>
                      <w:t> </w:t>
                    </w:r>
                    <w:r>
                      <w:rPr>
                        <w:color w:val="231F20"/>
                        <w:sz w:val="13"/>
                      </w:rPr>
                      <w:t>Kadıköy - İSTANBUL / TÜRKİYE 34714</w:t>
                      <w:tab/>
                      <w:t>Kadıköy - ISTANBUL / TURKEY 34714</w:t>
                    </w:r>
                  </w:p>
                  <w:p>
                    <w:pPr>
                      <w:tabs>
                        <w:tab w:pos="2056" w:val="left" w:leader="none"/>
                      </w:tabs>
                      <w:spacing w:before="2"/>
                      <w:ind w:left="0" w:right="233" w:firstLine="0"/>
                      <w:jc w:val="center"/>
                      <w:rPr>
                        <w:sz w:val="13"/>
                      </w:rPr>
                    </w:pPr>
                    <w:r>
                      <w:rPr>
                        <w:b/>
                        <w:color w:val="231F20"/>
                        <w:sz w:val="13"/>
                      </w:rPr>
                      <w:t>e-posta:</w:t>
                    </w:r>
                    <w:r>
                      <w:rPr>
                        <w:b/>
                        <w:color w:val="231F20"/>
                        <w:spacing w:val="-1"/>
                        <w:sz w:val="13"/>
                      </w:rPr>
                      <w:t> </w:t>
                    </w:r>
                    <w:hyperlink r:id="rId1">
                      <w:r>
                        <w:rPr>
                          <w:color w:val="231F20"/>
                          <w:spacing w:val="-2"/>
                          <w:sz w:val="13"/>
                        </w:rPr>
                        <w:t>editor@rumelide.com</w:t>
                      </w:r>
                    </w:hyperlink>
                    <w:r>
                      <w:rPr>
                        <w:color w:val="231F20"/>
                        <w:sz w:val="13"/>
                      </w:rPr>
                      <w:tab/>
                    </w:r>
                    <w:r>
                      <w:rPr>
                        <w:b/>
                        <w:color w:val="231F20"/>
                        <w:sz w:val="13"/>
                      </w:rPr>
                      <w:t>e-mail:</w:t>
                    </w:r>
                    <w:r>
                      <w:rPr>
                        <w:b/>
                        <w:color w:val="231F20"/>
                        <w:spacing w:val="-1"/>
                        <w:sz w:val="13"/>
                      </w:rPr>
                      <w:t> </w:t>
                    </w:r>
                    <w:hyperlink r:id="rId1">
                      <w:r>
                        <w:rPr>
                          <w:color w:val="231F20"/>
                          <w:spacing w:val="-2"/>
                          <w:sz w:val="13"/>
                        </w:rPr>
                        <w:t>editor@rumelide.com,</w:t>
                      </w:r>
                    </w:hyperlink>
                  </w:p>
                  <w:p>
                    <w:pPr>
                      <w:tabs>
                        <w:tab w:pos="2658" w:val="left" w:leader="none"/>
                      </w:tabs>
                      <w:spacing w:before="3"/>
                      <w:ind w:left="44" w:right="0" w:firstLine="0"/>
                      <w:jc w:val="center"/>
                      <w:rPr>
                        <w:sz w:val="13"/>
                      </w:rPr>
                    </w:pPr>
                    <w:r>
                      <w:rPr>
                        <w:b/>
                        <w:color w:val="231F20"/>
                        <w:sz w:val="13"/>
                      </w:rPr>
                      <w:t>tel:</w:t>
                    </w:r>
                    <w:r>
                      <w:rPr>
                        <w:b/>
                        <w:color w:val="231F20"/>
                        <w:spacing w:val="-2"/>
                        <w:sz w:val="13"/>
                      </w:rPr>
                      <w:t> </w:t>
                    </w:r>
                    <w:r>
                      <w:rPr>
                        <w:b/>
                        <w:color w:val="231F20"/>
                        <w:sz w:val="13"/>
                      </w:rPr>
                      <w:t>+</w:t>
                    </w:r>
                    <w:r>
                      <w:rPr>
                        <w:color w:val="231F20"/>
                        <w:sz w:val="13"/>
                      </w:rPr>
                      <w:t>90</w:t>
                    </w:r>
                    <w:r>
                      <w:rPr>
                        <w:color w:val="231F20"/>
                        <w:spacing w:val="3"/>
                        <w:sz w:val="13"/>
                      </w:rPr>
                      <w:t> </w:t>
                    </w:r>
                    <w:r>
                      <w:rPr>
                        <w:color w:val="231F20"/>
                        <w:sz w:val="13"/>
                      </w:rPr>
                      <w:t>505</w:t>
                    </w:r>
                    <w:r>
                      <w:rPr>
                        <w:color w:val="231F20"/>
                        <w:spacing w:val="1"/>
                        <w:sz w:val="13"/>
                      </w:rPr>
                      <w:t> </w:t>
                    </w:r>
                    <w:r>
                      <w:rPr>
                        <w:color w:val="231F20"/>
                        <w:sz w:val="13"/>
                      </w:rPr>
                      <w:t>7958124,</w:t>
                    </w:r>
                    <w:r>
                      <w:rPr>
                        <w:color w:val="231F20"/>
                        <w:spacing w:val="2"/>
                        <w:sz w:val="13"/>
                      </w:rPr>
                      <w:t> </w:t>
                    </w:r>
                    <w:r>
                      <w:rPr>
                        <w:color w:val="231F20"/>
                        <w:sz w:val="13"/>
                      </w:rPr>
                      <w:t>+90</w:t>
                    </w:r>
                    <w:r>
                      <w:rPr>
                        <w:color w:val="231F20"/>
                        <w:spacing w:val="1"/>
                        <w:sz w:val="13"/>
                      </w:rPr>
                      <w:t> </w:t>
                    </w:r>
                    <w:r>
                      <w:rPr>
                        <w:color w:val="231F20"/>
                        <w:sz w:val="13"/>
                      </w:rPr>
                      <w:t>216</w:t>
                    </w:r>
                    <w:r>
                      <w:rPr>
                        <w:color w:val="231F20"/>
                        <w:spacing w:val="-2"/>
                        <w:sz w:val="13"/>
                      </w:rPr>
                      <w:t> </w:t>
                    </w:r>
                    <w:r>
                      <w:rPr>
                        <w:color w:val="231F20"/>
                        <w:sz w:val="13"/>
                      </w:rPr>
                      <w:t>773</w:t>
                    </w:r>
                    <w:r>
                      <w:rPr>
                        <w:color w:val="231F20"/>
                        <w:spacing w:val="1"/>
                        <w:sz w:val="13"/>
                      </w:rPr>
                      <w:t> </w:t>
                    </w:r>
                    <w:r>
                      <w:rPr>
                        <w:color w:val="231F20"/>
                        <w:sz w:val="13"/>
                      </w:rPr>
                      <w:t>0</w:t>
                    </w:r>
                    <w:r>
                      <w:rPr>
                        <w:color w:val="231F20"/>
                        <w:spacing w:val="1"/>
                        <w:sz w:val="13"/>
                      </w:rPr>
                      <w:t> </w:t>
                    </w:r>
                    <w:r>
                      <w:rPr>
                        <w:color w:val="231F20"/>
                        <w:spacing w:val="-5"/>
                        <w:sz w:val="13"/>
                      </w:rPr>
                      <w:t>616</w:t>
                    </w:r>
                    <w:r>
                      <w:rPr>
                        <w:color w:val="231F20"/>
                        <w:sz w:val="13"/>
                      </w:rPr>
                      <w:tab/>
                    </w:r>
                    <w:r>
                      <w:rPr>
                        <w:b/>
                        <w:color w:val="231F20"/>
                        <w:sz w:val="13"/>
                      </w:rPr>
                      <w:t>phone: +</w:t>
                    </w:r>
                    <w:r>
                      <w:rPr>
                        <w:color w:val="231F20"/>
                        <w:sz w:val="13"/>
                      </w:rPr>
                      <w:t>90</w:t>
                    </w:r>
                    <w:r>
                      <w:rPr>
                        <w:color w:val="231F20"/>
                        <w:spacing w:val="2"/>
                        <w:sz w:val="13"/>
                      </w:rPr>
                      <w:t> </w:t>
                    </w:r>
                    <w:r>
                      <w:rPr>
                        <w:color w:val="231F20"/>
                        <w:sz w:val="13"/>
                      </w:rPr>
                      <w:t>505 7958124,</w:t>
                    </w:r>
                    <w:r>
                      <w:rPr>
                        <w:color w:val="231F20"/>
                        <w:spacing w:val="1"/>
                        <w:sz w:val="13"/>
                      </w:rPr>
                      <w:t> </w:t>
                    </w:r>
                    <w:r>
                      <w:rPr>
                        <w:color w:val="231F20"/>
                        <w:sz w:val="13"/>
                      </w:rPr>
                      <w:t>+90 216 773</w:t>
                    </w:r>
                    <w:r>
                      <w:rPr>
                        <w:color w:val="231F20"/>
                        <w:spacing w:val="-2"/>
                        <w:sz w:val="13"/>
                      </w:rPr>
                      <w:t> </w:t>
                    </w:r>
                    <w:r>
                      <w:rPr>
                        <w:color w:val="231F20"/>
                        <w:sz w:val="13"/>
                      </w:rPr>
                      <w:t>0</w:t>
                    </w:r>
                    <w:r>
                      <w:rPr>
                        <w:color w:val="231F20"/>
                        <w:spacing w:val="3"/>
                        <w:sz w:val="13"/>
                      </w:rPr>
                      <w:t> </w:t>
                    </w:r>
                    <w:r>
                      <w:rPr>
                        <w:color w:val="231F20"/>
                        <w:spacing w:val="-5"/>
                        <w:sz w:val="13"/>
                      </w:rPr>
                      <w:t>616</w:t>
                    </w:r>
                  </w:p>
                </w:txbxContent>
              </v:textbox>
              <w10:wrap type="none"/>
            </v:shape>
          </w:pict>
        </mc:Fallback>
      </mc:AlternateContent>
    </w:r>
  </w:p>
</w:ftr>
</file>

<file path=word/footer4.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86589952">
              <wp:simplePos x="0" y="0"/>
              <wp:positionH relativeFrom="page">
                <wp:posOffset>3770388</wp:posOffset>
              </wp:positionH>
              <wp:positionV relativeFrom="page">
                <wp:posOffset>9292221</wp:posOffset>
              </wp:positionV>
              <wp:extent cx="6350" cy="570230"/>
              <wp:effectExtent l="0" t="0" r="0" b="0"/>
              <wp:wrapNone/>
              <wp:docPr id="16" name="Graphic 16"/>
              <wp:cNvGraphicFramePr>
                <a:graphicFrameLocks/>
              </wp:cNvGraphicFramePr>
              <a:graphic>
                <a:graphicData uri="http://schemas.microsoft.com/office/word/2010/wordprocessingShape">
                  <wps:wsp>
                    <wps:cNvPr id="16" name="Graphic 16"/>
                    <wps:cNvSpPr/>
                    <wps:spPr>
                      <a:xfrm>
                        <a:off x="0" y="0"/>
                        <a:ext cx="6350" cy="570230"/>
                      </a:xfrm>
                      <a:custGeom>
                        <a:avLst/>
                        <a:gdLst/>
                        <a:ahLst/>
                        <a:cxnLst/>
                        <a:rect l="l" t="t" r="r" b="b"/>
                        <a:pathLst>
                          <a:path w="6350" h="570230">
                            <a:moveTo>
                              <a:pt x="6096" y="0"/>
                            </a:moveTo>
                            <a:lnTo>
                              <a:pt x="0" y="0"/>
                            </a:lnTo>
                            <a:lnTo>
                              <a:pt x="0" y="569975"/>
                            </a:lnTo>
                            <a:lnTo>
                              <a:pt x="6096" y="569975"/>
                            </a:lnTo>
                            <a:lnTo>
                              <a:pt x="6096" y="0"/>
                            </a:lnTo>
                            <a:close/>
                          </a:path>
                        </a:pathLst>
                      </a:custGeom>
                      <a:solidFill>
                        <a:srgbClr val="231F20"/>
                      </a:solidFill>
                    </wps:spPr>
                    <wps:bodyPr wrap="square" lIns="0" tIns="0" rIns="0" bIns="0" rtlCol="0">
                      <a:prstTxWarp prst="textNoShape">
                        <a:avLst/>
                      </a:prstTxWarp>
                      <a:noAutofit/>
                    </wps:bodyPr>
                  </wps:wsp>
                </a:graphicData>
              </a:graphic>
            </wp:anchor>
          </w:drawing>
        </mc:Choice>
        <mc:Fallback>
          <w:pict>
            <v:rect style="position:absolute;margin-left:296.881012pt;margin-top:731.671021pt;width:.48001pt;height:44.88pt;mso-position-horizontal-relative:page;mso-position-vertical-relative:page;z-index:-16726528" id="docshape16" filled="true" fillcolor="#231f20" stroked="false">
              <v:fill type="solid"/>
              <w10:wrap type="none"/>
            </v:rect>
          </w:pict>
        </mc:Fallback>
      </mc:AlternateContent>
    </w:r>
    <w:r>
      <w:rPr>
        <w:sz w:val="20"/>
      </w:rPr>
      <mc:AlternateContent>
        <mc:Choice Requires="wps">
          <w:drawing>
            <wp:anchor distT="0" distB="0" distL="0" distR="0" allowOverlap="1" layoutInCell="1" locked="0" behindDoc="1" simplePos="0" relativeHeight="486590464">
              <wp:simplePos x="0" y="0"/>
              <wp:positionH relativeFrom="page">
                <wp:posOffset>1770385</wp:posOffset>
              </wp:positionH>
              <wp:positionV relativeFrom="page">
                <wp:posOffset>9279676</wp:posOffset>
              </wp:positionV>
              <wp:extent cx="4135120" cy="595630"/>
              <wp:effectExtent l="0" t="0" r="0" b="0"/>
              <wp:wrapNone/>
              <wp:docPr id="17" name="Textbox 17"/>
              <wp:cNvGraphicFramePr>
                <a:graphicFrameLocks/>
              </wp:cNvGraphicFramePr>
              <a:graphic>
                <a:graphicData uri="http://schemas.microsoft.com/office/word/2010/wordprocessingShape">
                  <wps:wsp>
                    <wps:cNvPr id="17" name="Textbox 17"/>
                    <wps:cNvSpPr txBox="1"/>
                    <wps:spPr>
                      <a:xfrm>
                        <a:off x="0" y="0"/>
                        <a:ext cx="4135120" cy="595630"/>
                      </a:xfrm>
                      <a:prstGeom prst="rect">
                        <a:avLst/>
                      </a:prstGeom>
                    </wps:spPr>
                    <wps:txbx>
                      <w:txbxContent>
                        <w:p>
                          <w:pPr>
                            <w:tabs>
                              <w:tab w:pos="602" w:val="left" w:leader="none"/>
                            </w:tabs>
                            <w:spacing w:before="20"/>
                            <w:ind w:left="0" w:right="49" w:firstLine="0"/>
                            <w:jc w:val="center"/>
                            <w:rPr>
                              <w:b/>
                              <w:sz w:val="13"/>
                            </w:rPr>
                          </w:pPr>
                          <w:r>
                            <w:rPr>
                              <w:b/>
                              <w:color w:val="231F20"/>
                              <w:spacing w:val="-2"/>
                              <w:sz w:val="13"/>
                            </w:rPr>
                            <w:t>Adres</w:t>
                          </w:r>
                          <w:r>
                            <w:rPr>
                              <w:b/>
                              <w:color w:val="231F20"/>
                              <w:sz w:val="13"/>
                            </w:rPr>
                            <w:tab/>
                          </w:r>
                          <w:r>
                            <w:rPr>
                              <w:b/>
                              <w:color w:val="231F20"/>
                              <w:spacing w:val="-2"/>
                              <w:sz w:val="13"/>
                            </w:rPr>
                            <w:t>Address</w:t>
                          </w:r>
                        </w:p>
                        <w:p>
                          <w:pPr>
                            <w:tabs>
                              <w:tab w:pos="3235" w:val="left" w:leader="none"/>
                            </w:tabs>
                            <w:spacing w:before="4"/>
                            <w:ind w:left="163" w:right="0" w:firstLine="0"/>
                            <w:jc w:val="center"/>
                            <w:rPr>
                              <w:i/>
                              <w:sz w:val="13"/>
                            </w:rPr>
                          </w:pPr>
                          <w:r>
                            <w:rPr>
                              <w:i/>
                              <w:color w:val="231F20"/>
                              <w:sz w:val="13"/>
                            </w:rPr>
                            <w:t>RumeliDE</w:t>
                          </w:r>
                          <w:r>
                            <w:rPr>
                              <w:i/>
                              <w:color w:val="231F20"/>
                              <w:spacing w:val="1"/>
                              <w:sz w:val="13"/>
                            </w:rPr>
                            <w:t> </w:t>
                          </w:r>
                          <w:r>
                            <w:rPr>
                              <w:i/>
                              <w:color w:val="231F20"/>
                              <w:sz w:val="13"/>
                            </w:rPr>
                            <w:t>Dil</w:t>
                          </w:r>
                          <w:r>
                            <w:rPr>
                              <w:i/>
                              <w:color w:val="231F20"/>
                              <w:spacing w:val="-2"/>
                              <w:sz w:val="13"/>
                            </w:rPr>
                            <w:t> </w:t>
                          </w:r>
                          <w:r>
                            <w:rPr>
                              <w:i/>
                              <w:color w:val="231F20"/>
                              <w:sz w:val="13"/>
                            </w:rPr>
                            <w:t>ve</w:t>
                          </w:r>
                          <w:r>
                            <w:rPr>
                              <w:i/>
                              <w:color w:val="231F20"/>
                              <w:spacing w:val="2"/>
                              <w:sz w:val="13"/>
                            </w:rPr>
                            <w:t> </w:t>
                          </w:r>
                          <w:r>
                            <w:rPr>
                              <w:i/>
                              <w:color w:val="231F20"/>
                              <w:sz w:val="13"/>
                            </w:rPr>
                            <w:t>Edebiyat</w:t>
                          </w:r>
                          <w:r>
                            <w:rPr>
                              <w:i/>
                              <w:color w:val="231F20"/>
                              <w:spacing w:val="1"/>
                              <w:sz w:val="13"/>
                            </w:rPr>
                            <w:t> </w:t>
                          </w:r>
                          <w:r>
                            <w:rPr>
                              <w:i/>
                              <w:color w:val="231F20"/>
                              <w:sz w:val="13"/>
                            </w:rPr>
                            <w:t>Araştırmaları</w:t>
                          </w:r>
                          <w:r>
                            <w:rPr>
                              <w:i/>
                              <w:color w:val="231F20"/>
                              <w:spacing w:val="3"/>
                              <w:sz w:val="13"/>
                            </w:rPr>
                            <w:t> </w:t>
                          </w:r>
                          <w:r>
                            <w:rPr>
                              <w:i/>
                              <w:color w:val="231F20"/>
                              <w:spacing w:val="-2"/>
                              <w:sz w:val="13"/>
                            </w:rPr>
                            <w:t>Dergisi</w:t>
                          </w:r>
                          <w:r>
                            <w:rPr>
                              <w:i/>
                              <w:color w:val="231F20"/>
                              <w:sz w:val="13"/>
                            </w:rPr>
                            <w:tab/>
                            <w:t>RumeliDE Journal</w:t>
                          </w:r>
                          <w:r>
                            <w:rPr>
                              <w:i/>
                              <w:color w:val="231F20"/>
                              <w:spacing w:val="-3"/>
                              <w:sz w:val="13"/>
                            </w:rPr>
                            <w:t> </w:t>
                          </w:r>
                          <w:r>
                            <w:rPr>
                              <w:i/>
                              <w:color w:val="231F20"/>
                              <w:sz w:val="13"/>
                            </w:rPr>
                            <w:t>of</w:t>
                          </w:r>
                          <w:r>
                            <w:rPr>
                              <w:i/>
                              <w:color w:val="231F20"/>
                              <w:spacing w:val="1"/>
                              <w:sz w:val="13"/>
                            </w:rPr>
                            <w:t> </w:t>
                          </w:r>
                          <w:r>
                            <w:rPr>
                              <w:i/>
                              <w:color w:val="231F20"/>
                              <w:sz w:val="13"/>
                            </w:rPr>
                            <w:t>Language and</w:t>
                          </w:r>
                          <w:r>
                            <w:rPr>
                              <w:i/>
                              <w:color w:val="231F20"/>
                              <w:spacing w:val="1"/>
                              <w:sz w:val="13"/>
                            </w:rPr>
                            <w:t> </w:t>
                          </w:r>
                          <w:r>
                            <w:rPr>
                              <w:i/>
                              <w:color w:val="231F20"/>
                              <w:sz w:val="13"/>
                            </w:rPr>
                            <w:t>Literature</w:t>
                          </w:r>
                          <w:r>
                            <w:rPr>
                              <w:i/>
                              <w:color w:val="231F20"/>
                              <w:spacing w:val="2"/>
                              <w:sz w:val="13"/>
                            </w:rPr>
                            <w:t> </w:t>
                          </w:r>
                          <w:r>
                            <w:rPr>
                              <w:i/>
                              <w:color w:val="231F20"/>
                              <w:spacing w:val="-2"/>
                              <w:sz w:val="13"/>
                            </w:rPr>
                            <w:t>Studies</w:t>
                          </w:r>
                        </w:p>
                        <w:p>
                          <w:pPr>
                            <w:tabs>
                              <w:tab w:pos="2559" w:val="left" w:leader="none"/>
                              <w:tab w:pos="3255" w:val="left" w:leader="none"/>
                            </w:tabs>
                            <w:spacing w:before="1"/>
                            <w:ind w:left="19" w:right="223" w:firstLine="0"/>
                            <w:jc w:val="center"/>
                            <w:rPr>
                              <w:sz w:val="13"/>
                            </w:rPr>
                          </w:pPr>
                          <w:r>
                            <w:rPr>
                              <w:color w:val="231F20"/>
                              <w:sz w:val="13"/>
                            </w:rPr>
                            <w:t>Osmanağa Mahallesi, Mürver Çiçeği Sokak, No:14/8</w:t>
                            <w:tab/>
                            <w:t>Osmanağa Mahallesi, Mürver Çiçeği</w:t>
                          </w:r>
                          <w:r>
                            <w:rPr>
                              <w:color w:val="231F20"/>
                              <w:spacing w:val="-3"/>
                              <w:sz w:val="13"/>
                            </w:rPr>
                            <w:t> </w:t>
                          </w:r>
                          <w:r>
                            <w:rPr>
                              <w:color w:val="231F20"/>
                              <w:sz w:val="13"/>
                            </w:rPr>
                            <w:t>Sokak,</w:t>
                          </w:r>
                          <w:r>
                            <w:rPr>
                              <w:color w:val="231F20"/>
                              <w:spacing w:val="-1"/>
                              <w:sz w:val="13"/>
                            </w:rPr>
                            <w:t> </w:t>
                          </w:r>
                          <w:r>
                            <w:rPr>
                              <w:color w:val="231F20"/>
                              <w:sz w:val="13"/>
                            </w:rPr>
                            <w:t>No:14/8</w:t>
                          </w:r>
                          <w:r>
                            <w:rPr>
                              <w:color w:val="231F20"/>
                              <w:spacing w:val="40"/>
                              <w:sz w:val="13"/>
                            </w:rPr>
                            <w:t> </w:t>
                          </w:r>
                          <w:r>
                            <w:rPr>
                              <w:color w:val="231F20"/>
                              <w:sz w:val="13"/>
                            </w:rPr>
                            <w:t>Kadıköy - İSTANBUL / TÜRKİYE 34714</w:t>
                            <w:tab/>
                            <w:t>Kadıköy - ISTANBUL / TURKEY 34714</w:t>
                          </w:r>
                        </w:p>
                        <w:p>
                          <w:pPr>
                            <w:tabs>
                              <w:tab w:pos="2056" w:val="left" w:leader="none"/>
                            </w:tabs>
                            <w:spacing w:before="2"/>
                            <w:ind w:left="0" w:right="233" w:firstLine="0"/>
                            <w:jc w:val="center"/>
                            <w:rPr>
                              <w:sz w:val="13"/>
                            </w:rPr>
                          </w:pPr>
                          <w:r>
                            <w:rPr>
                              <w:b/>
                              <w:color w:val="231F20"/>
                              <w:sz w:val="13"/>
                            </w:rPr>
                            <w:t>e-posta:</w:t>
                          </w:r>
                          <w:r>
                            <w:rPr>
                              <w:b/>
                              <w:color w:val="231F20"/>
                              <w:spacing w:val="-1"/>
                              <w:sz w:val="13"/>
                            </w:rPr>
                            <w:t> </w:t>
                          </w:r>
                          <w:hyperlink r:id="rId1">
                            <w:r>
                              <w:rPr>
                                <w:color w:val="231F20"/>
                                <w:spacing w:val="-2"/>
                                <w:sz w:val="13"/>
                              </w:rPr>
                              <w:t>editor@rumelide.com</w:t>
                            </w:r>
                          </w:hyperlink>
                          <w:r>
                            <w:rPr>
                              <w:color w:val="231F20"/>
                              <w:sz w:val="13"/>
                            </w:rPr>
                            <w:tab/>
                          </w:r>
                          <w:r>
                            <w:rPr>
                              <w:b/>
                              <w:color w:val="231F20"/>
                              <w:sz w:val="13"/>
                            </w:rPr>
                            <w:t>e-mail:</w:t>
                          </w:r>
                          <w:r>
                            <w:rPr>
                              <w:b/>
                              <w:color w:val="231F20"/>
                              <w:spacing w:val="-1"/>
                              <w:sz w:val="13"/>
                            </w:rPr>
                            <w:t> </w:t>
                          </w:r>
                          <w:hyperlink r:id="rId1">
                            <w:r>
                              <w:rPr>
                                <w:color w:val="231F20"/>
                                <w:spacing w:val="-2"/>
                                <w:sz w:val="13"/>
                              </w:rPr>
                              <w:t>editor@rumelide.com,</w:t>
                            </w:r>
                          </w:hyperlink>
                        </w:p>
                        <w:p>
                          <w:pPr>
                            <w:tabs>
                              <w:tab w:pos="2658" w:val="left" w:leader="none"/>
                            </w:tabs>
                            <w:spacing w:before="3"/>
                            <w:ind w:left="44" w:right="0" w:firstLine="0"/>
                            <w:jc w:val="center"/>
                            <w:rPr>
                              <w:sz w:val="13"/>
                            </w:rPr>
                          </w:pPr>
                          <w:r>
                            <w:rPr>
                              <w:b/>
                              <w:color w:val="231F20"/>
                              <w:sz w:val="13"/>
                            </w:rPr>
                            <w:t>tel:</w:t>
                          </w:r>
                          <w:r>
                            <w:rPr>
                              <w:b/>
                              <w:color w:val="231F20"/>
                              <w:spacing w:val="-2"/>
                              <w:sz w:val="13"/>
                            </w:rPr>
                            <w:t> </w:t>
                          </w:r>
                          <w:r>
                            <w:rPr>
                              <w:b/>
                              <w:color w:val="231F20"/>
                              <w:sz w:val="13"/>
                            </w:rPr>
                            <w:t>+</w:t>
                          </w:r>
                          <w:r>
                            <w:rPr>
                              <w:color w:val="231F20"/>
                              <w:sz w:val="13"/>
                            </w:rPr>
                            <w:t>90</w:t>
                          </w:r>
                          <w:r>
                            <w:rPr>
                              <w:color w:val="231F20"/>
                              <w:spacing w:val="3"/>
                              <w:sz w:val="13"/>
                            </w:rPr>
                            <w:t> </w:t>
                          </w:r>
                          <w:r>
                            <w:rPr>
                              <w:color w:val="231F20"/>
                              <w:sz w:val="13"/>
                            </w:rPr>
                            <w:t>505</w:t>
                          </w:r>
                          <w:r>
                            <w:rPr>
                              <w:color w:val="231F20"/>
                              <w:spacing w:val="1"/>
                              <w:sz w:val="13"/>
                            </w:rPr>
                            <w:t> </w:t>
                          </w:r>
                          <w:r>
                            <w:rPr>
                              <w:color w:val="231F20"/>
                              <w:sz w:val="13"/>
                            </w:rPr>
                            <w:t>7958124,</w:t>
                          </w:r>
                          <w:r>
                            <w:rPr>
                              <w:color w:val="231F20"/>
                              <w:spacing w:val="2"/>
                              <w:sz w:val="13"/>
                            </w:rPr>
                            <w:t> </w:t>
                          </w:r>
                          <w:r>
                            <w:rPr>
                              <w:color w:val="231F20"/>
                              <w:sz w:val="13"/>
                            </w:rPr>
                            <w:t>+90</w:t>
                          </w:r>
                          <w:r>
                            <w:rPr>
                              <w:color w:val="231F20"/>
                              <w:spacing w:val="1"/>
                              <w:sz w:val="13"/>
                            </w:rPr>
                            <w:t> </w:t>
                          </w:r>
                          <w:r>
                            <w:rPr>
                              <w:color w:val="231F20"/>
                              <w:sz w:val="13"/>
                            </w:rPr>
                            <w:t>216</w:t>
                          </w:r>
                          <w:r>
                            <w:rPr>
                              <w:color w:val="231F20"/>
                              <w:spacing w:val="-2"/>
                              <w:sz w:val="13"/>
                            </w:rPr>
                            <w:t> </w:t>
                          </w:r>
                          <w:r>
                            <w:rPr>
                              <w:color w:val="231F20"/>
                              <w:sz w:val="13"/>
                            </w:rPr>
                            <w:t>773</w:t>
                          </w:r>
                          <w:r>
                            <w:rPr>
                              <w:color w:val="231F20"/>
                              <w:spacing w:val="1"/>
                              <w:sz w:val="13"/>
                            </w:rPr>
                            <w:t> </w:t>
                          </w:r>
                          <w:r>
                            <w:rPr>
                              <w:color w:val="231F20"/>
                              <w:sz w:val="13"/>
                            </w:rPr>
                            <w:t>0</w:t>
                          </w:r>
                          <w:r>
                            <w:rPr>
                              <w:color w:val="231F20"/>
                              <w:spacing w:val="1"/>
                              <w:sz w:val="13"/>
                            </w:rPr>
                            <w:t> </w:t>
                          </w:r>
                          <w:r>
                            <w:rPr>
                              <w:color w:val="231F20"/>
                              <w:spacing w:val="-5"/>
                              <w:sz w:val="13"/>
                            </w:rPr>
                            <w:t>616</w:t>
                          </w:r>
                          <w:r>
                            <w:rPr>
                              <w:color w:val="231F20"/>
                              <w:sz w:val="13"/>
                            </w:rPr>
                            <w:tab/>
                          </w:r>
                          <w:r>
                            <w:rPr>
                              <w:b/>
                              <w:color w:val="231F20"/>
                              <w:sz w:val="13"/>
                            </w:rPr>
                            <w:t>phone: +</w:t>
                          </w:r>
                          <w:r>
                            <w:rPr>
                              <w:color w:val="231F20"/>
                              <w:sz w:val="13"/>
                            </w:rPr>
                            <w:t>90</w:t>
                          </w:r>
                          <w:r>
                            <w:rPr>
                              <w:color w:val="231F20"/>
                              <w:spacing w:val="2"/>
                              <w:sz w:val="13"/>
                            </w:rPr>
                            <w:t> </w:t>
                          </w:r>
                          <w:r>
                            <w:rPr>
                              <w:color w:val="231F20"/>
                              <w:sz w:val="13"/>
                            </w:rPr>
                            <w:t>505 7958124,</w:t>
                          </w:r>
                          <w:r>
                            <w:rPr>
                              <w:color w:val="231F20"/>
                              <w:spacing w:val="1"/>
                              <w:sz w:val="13"/>
                            </w:rPr>
                            <w:t> </w:t>
                          </w:r>
                          <w:r>
                            <w:rPr>
                              <w:color w:val="231F20"/>
                              <w:sz w:val="13"/>
                            </w:rPr>
                            <w:t>+90 216 773</w:t>
                          </w:r>
                          <w:r>
                            <w:rPr>
                              <w:color w:val="231F20"/>
                              <w:spacing w:val="-2"/>
                              <w:sz w:val="13"/>
                            </w:rPr>
                            <w:t> </w:t>
                          </w:r>
                          <w:r>
                            <w:rPr>
                              <w:color w:val="231F20"/>
                              <w:sz w:val="13"/>
                            </w:rPr>
                            <w:t>0</w:t>
                          </w:r>
                          <w:r>
                            <w:rPr>
                              <w:color w:val="231F20"/>
                              <w:spacing w:val="3"/>
                              <w:sz w:val="13"/>
                            </w:rPr>
                            <w:t> </w:t>
                          </w:r>
                          <w:r>
                            <w:rPr>
                              <w:color w:val="231F20"/>
                              <w:spacing w:val="-5"/>
                              <w:sz w:val="13"/>
                            </w:rPr>
                            <w:t>616</w:t>
                          </w:r>
                        </w:p>
                      </w:txbxContent>
                    </wps:txbx>
                    <wps:bodyPr wrap="square" lIns="0" tIns="0" rIns="0" bIns="0" rtlCol="0">
                      <a:noAutofit/>
                    </wps:bodyPr>
                  </wps:wsp>
                </a:graphicData>
              </a:graphic>
            </wp:anchor>
          </w:drawing>
        </mc:Choice>
        <mc:Fallback>
          <w:pict>
            <v:shape style="position:absolute;margin-left:139.400406pt;margin-top:730.683167pt;width:325.6pt;height:46.9pt;mso-position-horizontal-relative:page;mso-position-vertical-relative:page;z-index:-16726016" type="#_x0000_t202" id="docshape17" filled="false" stroked="false">
              <v:textbox inset="0,0,0,0">
                <w:txbxContent>
                  <w:p>
                    <w:pPr>
                      <w:tabs>
                        <w:tab w:pos="602" w:val="left" w:leader="none"/>
                      </w:tabs>
                      <w:spacing w:before="20"/>
                      <w:ind w:left="0" w:right="49" w:firstLine="0"/>
                      <w:jc w:val="center"/>
                      <w:rPr>
                        <w:b/>
                        <w:sz w:val="13"/>
                      </w:rPr>
                    </w:pPr>
                    <w:r>
                      <w:rPr>
                        <w:b/>
                        <w:color w:val="231F20"/>
                        <w:spacing w:val="-2"/>
                        <w:sz w:val="13"/>
                      </w:rPr>
                      <w:t>Adres</w:t>
                    </w:r>
                    <w:r>
                      <w:rPr>
                        <w:b/>
                        <w:color w:val="231F20"/>
                        <w:sz w:val="13"/>
                      </w:rPr>
                      <w:tab/>
                    </w:r>
                    <w:r>
                      <w:rPr>
                        <w:b/>
                        <w:color w:val="231F20"/>
                        <w:spacing w:val="-2"/>
                        <w:sz w:val="13"/>
                      </w:rPr>
                      <w:t>Address</w:t>
                    </w:r>
                  </w:p>
                  <w:p>
                    <w:pPr>
                      <w:tabs>
                        <w:tab w:pos="3235" w:val="left" w:leader="none"/>
                      </w:tabs>
                      <w:spacing w:before="4"/>
                      <w:ind w:left="163" w:right="0" w:firstLine="0"/>
                      <w:jc w:val="center"/>
                      <w:rPr>
                        <w:i/>
                        <w:sz w:val="13"/>
                      </w:rPr>
                    </w:pPr>
                    <w:r>
                      <w:rPr>
                        <w:i/>
                        <w:color w:val="231F20"/>
                        <w:sz w:val="13"/>
                      </w:rPr>
                      <w:t>RumeliDE</w:t>
                    </w:r>
                    <w:r>
                      <w:rPr>
                        <w:i/>
                        <w:color w:val="231F20"/>
                        <w:spacing w:val="1"/>
                        <w:sz w:val="13"/>
                      </w:rPr>
                      <w:t> </w:t>
                    </w:r>
                    <w:r>
                      <w:rPr>
                        <w:i/>
                        <w:color w:val="231F20"/>
                        <w:sz w:val="13"/>
                      </w:rPr>
                      <w:t>Dil</w:t>
                    </w:r>
                    <w:r>
                      <w:rPr>
                        <w:i/>
                        <w:color w:val="231F20"/>
                        <w:spacing w:val="-2"/>
                        <w:sz w:val="13"/>
                      </w:rPr>
                      <w:t> </w:t>
                    </w:r>
                    <w:r>
                      <w:rPr>
                        <w:i/>
                        <w:color w:val="231F20"/>
                        <w:sz w:val="13"/>
                      </w:rPr>
                      <w:t>ve</w:t>
                    </w:r>
                    <w:r>
                      <w:rPr>
                        <w:i/>
                        <w:color w:val="231F20"/>
                        <w:spacing w:val="2"/>
                        <w:sz w:val="13"/>
                      </w:rPr>
                      <w:t> </w:t>
                    </w:r>
                    <w:r>
                      <w:rPr>
                        <w:i/>
                        <w:color w:val="231F20"/>
                        <w:sz w:val="13"/>
                      </w:rPr>
                      <w:t>Edebiyat</w:t>
                    </w:r>
                    <w:r>
                      <w:rPr>
                        <w:i/>
                        <w:color w:val="231F20"/>
                        <w:spacing w:val="1"/>
                        <w:sz w:val="13"/>
                      </w:rPr>
                      <w:t> </w:t>
                    </w:r>
                    <w:r>
                      <w:rPr>
                        <w:i/>
                        <w:color w:val="231F20"/>
                        <w:sz w:val="13"/>
                      </w:rPr>
                      <w:t>Araştırmaları</w:t>
                    </w:r>
                    <w:r>
                      <w:rPr>
                        <w:i/>
                        <w:color w:val="231F20"/>
                        <w:spacing w:val="3"/>
                        <w:sz w:val="13"/>
                      </w:rPr>
                      <w:t> </w:t>
                    </w:r>
                    <w:r>
                      <w:rPr>
                        <w:i/>
                        <w:color w:val="231F20"/>
                        <w:spacing w:val="-2"/>
                        <w:sz w:val="13"/>
                      </w:rPr>
                      <w:t>Dergisi</w:t>
                    </w:r>
                    <w:r>
                      <w:rPr>
                        <w:i/>
                        <w:color w:val="231F20"/>
                        <w:sz w:val="13"/>
                      </w:rPr>
                      <w:tab/>
                      <w:t>RumeliDE Journal</w:t>
                    </w:r>
                    <w:r>
                      <w:rPr>
                        <w:i/>
                        <w:color w:val="231F20"/>
                        <w:spacing w:val="-3"/>
                        <w:sz w:val="13"/>
                      </w:rPr>
                      <w:t> </w:t>
                    </w:r>
                    <w:r>
                      <w:rPr>
                        <w:i/>
                        <w:color w:val="231F20"/>
                        <w:sz w:val="13"/>
                      </w:rPr>
                      <w:t>of</w:t>
                    </w:r>
                    <w:r>
                      <w:rPr>
                        <w:i/>
                        <w:color w:val="231F20"/>
                        <w:spacing w:val="1"/>
                        <w:sz w:val="13"/>
                      </w:rPr>
                      <w:t> </w:t>
                    </w:r>
                    <w:r>
                      <w:rPr>
                        <w:i/>
                        <w:color w:val="231F20"/>
                        <w:sz w:val="13"/>
                      </w:rPr>
                      <w:t>Language and</w:t>
                    </w:r>
                    <w:r>
                      <w:rPr>
                        <w:i/>
                        <w:color w:val="231F20"/>
                        <w:spacing w:val="1"/>
                        <w:sz w:val="13"/>
                      </w:rPr>
                      <w:t> </w:t>
                    </w:r>
                    <w:r>
                      <w:rPr>
                        <w:i/>
                        <w:color w:val="231F20"/>
                        <w:sz w:val="13"/>
                      </w:rPr>
                      <w:t>Literature</w:t>
                    </w:r>
                    <w:r>
                      <w:rPr>
                        <w:i/>
                        <w:color w:val="231F20"/>
                        <w:spacing w:val="2"/>
                        <w:sz w:val="13"/>
                      </w:rPr>
                      <w:t> </w:t>
                    </w:r>
                    <w:r>
                      <w:rPr>
                        <w:i/>
                        <w:color w:val="231F20"/>
                        <w:spacing w:val="-2"/>
                        <w:sz w:val="13"/>
                      </w:rPr>
                      <w:t>Studies</w:t>
                    </w:r>
                  </w:p>
                  <w:p>
                    <w:pPr>
                      <w:tabs>
                        <w:tab w:pos="2559" w:val="left" w:leader="none"/>
                        <w:tab w:pos="3255" w:val="left" w:leader="none"/>
                      </w:tabs>
                      <w:spacing w:before="1"/>
                      <w:ind w:left="19" w:right="223" w:firstLine="0"/>
                      <w:jc w:val="center"/>
                      <w:rPr>
                        <w:sz w:val="13"/>
                      </w:rPr>
                    </w:pPr>
                    <w:r>
                      <w:rPr>
                        <w:color w:val="231F20"/>
                        <w:sz w:val="13"/>
                      </w:rPr>
                      <w:t>Osmanağa Mahallesi, Mürver Çiçeği Sokak, No:14/8</w:t>
                      <w:tab/>
                      <w:t>Osmanağa Mahallesi, Mürver Çiçeği</w:t>
                    </w:r>
                    <w:r>
                      <w:rPr>
                        <w:color w:val="231F20"/>
                        <w:spacing w:val="-3"/>
                        <w:sz w:val="13"/>
                      </w:rPr>
                      <w:t> </w:t>
                    </w:r>
                    <w:r>
                      <w:rPr>
                        <w:color w:val="231F20"/>
                        <w:sz w:val="13"/>
                      </w:rPr>
                      <w:t>Sokak,</w:t>
                    </w:r>
                    <w:r>
                      <w:rPr>
                        <w:color w:val="231F20"/>
                        <w:spacing w:val="-1"/>
                        <w:sz w:val="13"/>
                      </w:rPr>
                      <w:t> </w:t>
                    </w:r>
                    <w:r>
                      <w:rPr>
                        <w:color w:val="231F20"/>
                        <w:sz w:val="13"/>
                      </w:rPr>
                      <w:t>No:14/8</w:t>
                    </w:r>
                    <w:r>
                      <w:rPr>
                        <w:color w:val="231F20"/>
                        <w:spacing w:val="40"/>
                        <w:sz w:val="13"/>
                      </w:rPr>
                      <w:t> </w:t>
                    </w:r>
                    <w:r>
                      <w:rPr>
                        <w:color w:val="231F20"/>
                        <w:sz w:val="13"/>
                      </w:rPr>
                      <w:t>Kadıköy - İSTANBUL / TÜRKİYE 34714</w:t>
                      <w:tab/>
                      <w:t>Kadıköy - ISTANBUL / TURKEY 34714</w:t>
                    </w:r>
                  </w:p>
                  <w:p>
                    <w:pPr>
                      <w:tabs>
                        <w:tab w:pos="2056" w:val="left" w:leader="none"/>
                      </w:tabs>
                      <w:spacing w:before="2"/>
                      <w:ind w:left="0" w:right="233" w:firstLine="0"/>
                      <w:jc w:val="center"/>
                      <w:rPr>
                        <w:sz w:val="13"/>
                      </w:rPr>
                    </w:pPr>
                    <w:r>
                      <w:rPr>
                        <w:b/>
                        <w:color w:val="231F20"/>
                        <w:sz w:val="13"/>
                      </w:rPr>
                      <w:t>e-posta:</w:t>
                    </w:r>
                    <w:r>
                      <w:rPr>
                        <w:b/>
                        <w:color w:val="231F20"/>
                        <w:spacing w:val="-1"/>
                        <w:sz w:val="13"/>
                      </w:rPr>
                      <w:t> </w:t>
                    </w:r>
                    <w:hyperlink r:id="rId1">
                      <w:r>
                        <w:rPr>
                          <w:color w:val="231F20"/>
                          <w:spacing w:val="-2"/>
                          <w:sz w:val="13"/>
                        </w:rPr>
                        <w:t>editor@rumelide.com</w:t>
                      </w:r>
                    </w:hyperlink>
                    <w:r>
                      <w:rPr>
                        <w:color w:val="231F20"/>
                        <w:sz w:val="13"/>
                      </w:rPr>
                      <w:tab/>
                    </w:r>
                    <w:r>
                      <w:rPr>
                        <w:b/>
                        <w:color w:val="231F20"/>
                        <w:sz w:val="13"/>
                      </w:rPr>
                      <w:t>e-mail:</w:t>
                    </w:r>
                    <w:r>
                      <w:rPr>
                        <w:b/>
                        <w:color w:val="231F20"/>
                        <w:spacing w:val="-1"/>
                        <w:sz w:val="13"/>
                      </w:rPr>
                      <w:t> </w:t>
                    </w:r>
                    <w:hyperlink r:id="rId1">
                      <w:r>
                        <w:rPr>
                          <w:color w:val="231F20"/>
                          <w:spacing w:val="-2"/>
                          <w:sz w:val="13"/>
                        </w:rPr>
                        <w:t>editor@rumelide.com,</w:t>
                      </w:r>
                    </w:hyperlink>
                  </w:p>
                  <w:p>
                    <w:pPr>
                      <w:tabs>
                        <w:tab w:pos="2658" w:val="left" w:leader="none"/>
                      </w:tabs>
                      <w:spacing w:before="3"/>
                      <w:ind w:left="44" w:right="0" w:firstLine="0"/>
                      <w:jc w:val="center"/>
                      <w:rPr>
                        <w:sz w:val="13"/>
                      </w:rPr>
                    </w:pPr>
                    <w:r>
                      <w:rPr>
                        <w:b/>
                        <w:color w:val="231F20"/>
                        <w:sz w:val="13"/>
                      </w:rPr>
                      <w:t>tel:</w:t>
                    </w:r>
                    <w:r>
                      <w:rPr>
                        <w:b/>
                        <w:color w:val="231F20"/>
                        <w:spacing w:val="-2"/>
                        <w:sz w:val="13"/>
                      </w:rPr>
                      <w:t> </w:t>
                    </w:r>
                    <w:r>
                      <w:rPr>
                        <w:b/>
                        <w:color w:val="231F20"/>
                        <w:sz w:val="13"/>
                      </w:rPr>
                      <w:t>+</w:t>
                    </w:r>
                    <w:r>
                      <w:rPr>
                        <w:color w:val="231F20"/>
                        <w:sz w:val="13"/>
                      </w:rPr>
                      <w:t>90</w:t>
                    </w:r>
                    <w:r>
                      <w:rPr>
                        <w:color w:val="231F20"/>
                        <w:spacing w:val="3"/>
                        <w:sz w:val="13"/>
                      </w:rPr>
                      <w:t> </w:t>
                    </w:r>
                    <w:r>
                      <w:rPr>
                        <w:color w:val="231F20"/>
                        <w:sz w:val="13"/>
                      </w:rPr>
                      <w:t>505</w:t>
                    </w:r>
                    <w:r>
                      <w:rPr>
                        <w:color w:val="231F20"/>
                        <w:spacing w:val="1"/>
                        <w:sz w:val="13"/>
                      </w:rPr>
                      <w:t> </w:t>
                    </w:r>
                    <w:r>
                      <w:rPr>
                        <w:color w:val="231F20"/>
                        <w:sz w:val="13"/>
                      </w:rPr>
                      <w:t>7958124,</w:t>
                    </w:r>
                    <w:r>
                      <w:rPr>
                        <w:color w:val="231F20"/>
                        <w:spacing w:val="2"/>
                        <w:sz w:val="13"/>
                      </w:rPr>
                      <w:t> </w:t>
                    </w:r>
                    <w:r>
                      <w:rPr>
                        <w:color w:val="231F20"/>
                        <w:sz w:val="13"/>
                      </w:rPr>
                      <w:t>+90</w:t>
                    </w:r>
                    <w:r>
                      <w:rPr>
                        <w:color w:val="231F20"/>
                        <w:spacing w:val="1"/>
                        <w:sz w:val="13"/>
                      </w:rPr>
                      <w:t> </w:t>
                    </w:r>
                    <w:r>
                      <w:rPr>
                        <w:color w:val="231F20"/>
                        <w:sz w:val="13"/>
                      </w:rPr>
                      <w:t>216</w:t>
                    </w:r>
                    <w:r>
                      <w:rPr>
                        <w:color w:val="231F20"/>
                        <w:spacing w:val="-2"/>
                        <w:sz w:val="13"/>
                      </w:rPr>
                      <w:t> </w:t>
                    </w:r>
                    <w:r>
                      <w:rPr>
                        <w:color w:val="231F20"/>
                        <w:sz w:val="13"/>
                      </w:rPr>
                      <w:t>773</w:t>
                    </w:r>
                    <w:r>
                      <w:rPr>
                        <w:color w:val="231F20"/>
                        <w:spacing w:val="1"/>
                        <w:sz w:val="13"/>
                      </w:rPr>
                      <w:t> </w:t>
                    </w:r>
                    <w:r>
                      <w:rPr>
                        <w:color w:val="231F20"/>
                        <w:sz w:val="13"/>
                      </w:rPr>
                      <w:t>0</w:t>
                    </w:r>
                    <w:r>
                      <w:rPr>
                        <w:color w:val="231F20"/>
                        <w:spacing w:val="1"/>
                        <w:sz w:val="13"/>
                      </w:rPr>
                      <w:t> </w:t>
                    </w:r>
                    <w:r>
                      <w:rPr>
                        <w:color w:val="231F20"/>
                        <w:spacing w:val="-5"/>
                        <w:sz w:val="13"/>
                      </w:rPr>
                      <w:t>616</w:t>
                    </w:r>
                    <w:r>
                      <w:rPr>
                        <w:color w:val="231F20"/>
                        <w:sz w:val="13"/>
                      </w:rPr>
                      <w:tab/>
                    </w:r>
                    <w:r>
                      <w:rPr>
                        <w:b/>
                        <w:color w:val="231F20"/>
                        <w:sz w:val="13"/>
                      </w:rPr>
                      <w:t>phone: +</w:t>
                    </w:r>
                    <w:r>
                      <w:rPr>
                        <w:color w:val="231F20"/>
                        <w:sz w:val="13"/>
                      </w:rPr>
                      <w:t>90</w:t>
                    </w:r>
                    <w:r>
                      <w:rPr>
                        <w:color w:val="231F20"/>
                        <w:spacing w:val="2"/>
                        <w:sz w:val="13"/>
                      </w:rPr>
                      <w:t> </w:t>
                    </w:r>
                    <w:r>
                      <w:rPr>
                        <w:color w:val="231F20"/>
                        <w:sz w:val="13"/>
                      </w:rPr>
                      <w:t>505 7958124,</w:t>
                    </w:r>
                    <w:r>
                      <w:rPr>
                        <w:color w:val="231F20"/>
                        <w:spacing w:val="1"/>
                        <w:sz w:val="13"/>
                      </w:rPr>
                      <w:t> </w:t>
                    </w:r>
                    <w:r>
                      <w:rPr>
                        <w:color w:val="231F20"/>
                        <w:sz w:val="13"/>
                      </w:rPr>
                      <w:t>+90 216 773</w:t>
                    </w:r>
                    <w:r>
                      <w:rPr>
                        <w:color w:val="231F20"/>
                        <w:spacing w:val="-2"/>
                        <w:sz w:val="13"/>
                      </w:rPr>
                      <w:t> </w:t>
                    </w:r>
                    <w:r>
                      <w:rPr>
                        <w:color w:val="231F20"/>
                        <w:sz w:val="13"/>
                      </w:rPr>
                      <w:t>0</w:t>
                    </w:r>
                    <w:r>
                      <w:rPr>
                        <w:color w:val="231F20"/>
                        <w:spacing w:val="3"/>
                        <w:sz w:val="13"/>
                      </w:rPr>
                      <w:t> </w:t>
                    </w:r>
                    <w:r>
                      <w:rPr>
                        <w:color w:val="231F20"/>
                        <w:spacing w:val="-5"/>
                        <w:sz w:val="13"/>
                      </w:rPr>
                      <w:t>616</w:t>
                    </w:r>
                  </w:p>
                </w:txbxContent>
              </v:textbox>
              <w10:wrap type="none"/>
            </v:shape>
          </w:pict>
        </mc:Fallback>
      </mc:AlternateContent>
    </w:r>
  </w:p>
</w:ftr>
</file>

<file path=word/footer5.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86592000">
              <wp:simplePos x="0" y="0"/>
              <wp:positionH relativeFrom="page">
                <wp:posOffset>3770388</wp:posOffset>
              </wp:positionH>
              <wp:positionV relativeFrom="page">
                <wp:posOffset>9292221</wp:posOffset>
              </wp:positionV>
              <wp:extent cx="6350" cy="570230"/>
              <wp:effectExtent l="0" t="0" r="0" b="0"/>
              <wp:wrapNone/>
              <wp:docPr id="26" name="Graphic 26"/>
              <wp:cNvGraphicFramePr>
                <a:graphicFrameLocks/>
              </wp:cNvGraphicFramePr>
              <a:graphic>
                <a:graphicData uri="http://schemas.microsoft.com/office/word/2010/wordprocessingShape">
                  <wps:wsp>
                    <wps:cNvPr id="26" name="Graphic 26"/>
                    <wps:cNvSpPr/>
                    <wps:spPr>
                      <a:xfrm>
                        <a:off x="0" y="0"/>
                        <a:ext cx="6350" cy="570230"/>
                      </a:xfrm>
                      <a:custGeom>
                        <a:avLst/>
                        <a:gdLst/>
                        <a:ahLst/>
                        <a:cxnLst/>
                        <a:rect l="l" t="t" r="r" b="b"/>
                        <a:pathLst>
                          <a:path w="6350" h="570230">
                            <a:moveTo>
                              <a:pt x="6096" y="0"/>
                            </a:moveTo>
                            <a:lnTo>
                              <a:pt x="0" y="0"/>
                            </a:lnTo>
                            <a:lnTo>
                              <a:pt x="0" y="569975"/>
                            </a:lnTo>
                            <a:lnTo>
                              <a:pt x="6096" y="569975"/>
                            </a:lnTo>
                            <a:lnTo>
                              <a:pt x="6096" y="0"/>
                            </a:lnTo>
                            <a:close/>
                          </a:path>
                        </a:pathLst>
                      </a:custGeom>
                      <a:solidFill>
                        <a:srgbClr val="231F20"/>
                      </a:solidFill>
                    </wps:spPr>
                    <wps:bodyPr wrap="square" lIns="0" tIns="0" rIns="0" bIns="0" rtlCol="0">
                      <a:prstTxWarp prst="textNoShape">
                        <a:avLst/>
                      </a:prstTxWarp>
                      <a:noAutofit/>
                    </wps:bodyPr>
                  </wps:wsp>
                </a:graphicData>
              </a:graphic>
            </wp:anchor>
          </w:drawing>
        </mc:Choice>
        <mc:Fallback>
          <w:pict>
            <v:rect style="position:absolute;margin-left:296.881012pt;margin-top:731.671021pt;width:.48001pt;height:44.88pt;mso-position-horizontal-relative:page;mso-position-vertical-relative:page;z-index:-16724480" id="docshape26" filled="true" fillcolor="#231f20" stroked="false">
              <v:fill type="solid"/>
              <w10:wrap type="none"/>
            </v:rect>
          </w:pict>
        </mc:Fallback>
      </mc:AlternateContent>
    </w:r>
    <w:r>
      <w:rPr>
        <w:sz w:val="20"/>
      </w:rPr>
      <mc:AlternateContent>
        <mc:Choice Requires="wps">
          <w:drawing>
            <wp:anchor distT="0" distB="0" distL="0" distR="0" allowOverlap="1" layoutInCell="1" locked="0" behindDoc="1" simplePos="0" relativeHeight="486592512">
              <wp:simplePos x="0" y="0"/>
              <wp:positionH relativeFrom="page">
                <wp:posOffset>1770385</wp:posOffset>
              </wp:positionH>
              <wp:positionV relativeFrom="page">
                <wp:posOffset>9279676</wp:posOffset>
              </wp:positionV>
              <wp:extent cx="4135120" cy="595630"/>
              <wp:effectExtent l="0" t="0" r="0" b="0"/>
              <wp:wrapNone/>
              <wp:docPr id="27" name="Textbox 27"/>
              <wp:cNvGraphicFramePr>
                <a:graphicFrameLocks/>
              </wp:cNvGraphicFramePr>
              <a:graphic>
                <a:graphicData uri="http://schemas.microsoft.com/office/word/2010/wordprocessingShape">
                  <wps:wsp>
                    <wps:cNvPr id="27" name="Textbox 27"/>
                    <wps:cNvSpPr txBox="1"/>
                    <wps:spPr>
                      <a:xfrm>
                        <a:off x="0" y="0"/>
                        <a:ext cx="4135120" cy="595630"/>
                      </a:xfrm>
                      <a:prstGeom prst="rect">
                        <a:avLst/>
                      </a:prstGeom>
                    </wps:spPr>
                    <wps:txbx>
                      <w:txbxContent>
                        <w:p>
                          <w:pPr>
                            <w:tabs>
                              <w:tab w:pos="602" w:val="left" w:leader="none"/>
                            </w:tabs>
                            <w:spacing w:before="20"/>
                            <w:ind w:left="0" w:right="49" w:firstLine="0"/>
                            <w:jc w:val="center"/>
                            <w:rPr>
                              <w:b/>
                              <w:sz w:val="13"/>
                            </w:rPr>
                          </w:pPr>
                          <w:r>
                            <w:rPr>
                              <w:b/>
                              <w:color w:val="231F20"/>
                              <w:spacing w:val="-2"/>
                              <w:sz w:val="13"/>
                            </w:rPr>
                            <w:t>Adres</w:t>
                          </w:r>
                          <w:r>
                            <w:rPr>
                              <w:b/>
                              <w:color w:val="231F20"/>
                              <w:sz w:val="13"/>
                            </w:rPr>
                            <w:tab/>
                          </w:r>
                          <w:r>
                            <w:rPr>
                              <w:b/>
                              <w:color w:val="231F20"/>
                              <w:spacing w:val="-2"/>
                              <w:sz w:val="13"/>
                            </w:rPr>
                            <w:t>Address</w:t>
                          </w:r>
                        </w:p>
                        <w:p>
                          <w:pPr>
                            <w:tabs>
                              <w:tab w:pos="3235" w:val="left" w:leader="none"/>
                            </w:tabs>
                            <w:spacing w:before="4"/>
                            <w:ind w:left="163" w:right="0" w:firstLine="0"/>
                            <w:jc w:val="center"/>
                            <w:rPr>
                              <w:i/>
                              <w:sz w:val="13"/>
                            </w:rPr>
                          </w:pPr>
                          <w:r>
                            <w:rPr>
                              <w:i/>
                              <w:color w:val="231F20"/>
                              <w:sz w:val="13"/>
                            </w:rPr>
                            <w:t>RumeliDE</w:t>
                          </w:r>
                          <w:r>
                            <w:rPr>
                              <w:i/>
                              <w:color w:val="231F20"/>
                              <w:spacing w:val="1"/>
                              <w:sz w:val="13"/>
                            </w:rPr>
                            <w:t> </w:t>
                          </w:r>
                          <w:r>
                            <w:rPr>
                              <w:i/>
                              <w:color w:val="231F20"/>
                              <w:sz w:val="13"/>
                            </w:rPr>
                            <w:t>Dil</w:t>
                          </w:r>
                          <w:r>
                            <w:rPr>
                              <w:i/>
                              <w:color w:val="231F20"/>
                              <w:spacing w:val="-2"/>
                              <w:sz w:val="13"/>
                            </w:rPr>
                            <w:t> </w:t>
                          </w:r>
                          <w:r>
                            <w:rPr>
                              <w:i/>
                              <w:color w:val="231F20"/>
                              <w:sz w:val="13"/>
                            </w:rPr>
                            <w:t>ve</w:t>
                          </w:r>
                          <w:r>
                            <w:rPr>
                              <w:i/>
                              <w:color w:val="231F20"/>
                              <w:spacing w:val="2"/>
                              <w:sz w:val="13"/>
                            </w:rPr>
                            <w:t> </w:t>
                          </w:r>
                          <w:r>
                            <w:rPr>
                              <w:i/>
                              <w:color w:val="231F20"/>
                              <w:sz w:val="13"/>
                            </w:rPr>
                            <w:t>Edebiyat</w:t>
                          </w:r>
                          <w:r>
                            <w:rPr>
                              <w:i/>
                              <w:color w:val="231F20"/>
                              <w:spacing w:val="1"/>
                              <w:sz w:val="13"/>
                            </w:rPr>
                            <w:t> </w:t>
                          </w:r>
                          <w:r>
                            <w:rPr>
                              <w:i/>
                              <w:color w:val="231F20"/>
                              <w:sz w:val="13"/>
                            </w:rPr>
                            <w:t>Araştırmaları</w:t>
                          </w:r>
                          <w:r>
                            <w:rPr>
                              <w:i/>
                              <w:color w:val="231F20"/>
                              <w:spacing w:val="3"/>
                              <w:sz w:val="13"/>
                            </w:rPr>
                            <w:t> </w:t>
                          </w:r>
                          <w:r>
                            <w:rPr>
                              <w:i/>
                              <w:color w:val="231F20"/>
                              <w:spacing w:val="-2"/>
                              <w:sz w:val="13"/>
                            </w:rPr>
                            <w:t>Dergisi</w:t>
                          </w:r>
                          <w:r>
                            <w:rPr>
                              <w:i/>
                              <w:color w:val="231F20"/>
                              <w:sz w:val="13"/>
                            </w:rPr>
                            <w:tab/>
                            <w:t>RumeliDE Journal</w:t>
                          </w:r>
                          <w:r>
                            <w:rPr>
                              <w:i/>
                              <w:color w:val="231F20"/>
                              <w:spacing w:val="-3"/>
                              <w:sz w:val="13"/>
                            </w:rPr>
                            <w:t> </w:t>
                          </w:r>
                          <w:r>
                            <w:rPr>
                              <w:i/>
                              <w:color w:val="231F20"/>
                              <w:sz w:val="13"/>
                            </w:rPr>
                            <w:t>of</w:t>
                          </w:r>
                          <w:r>
                            <w:rPr>
                              <w:i/>
                              <w:color w:val="231F20"/>
                              <w:spacing w:val="1"/>
                              <w:sz w:val="13"/>
                            </w:rPr>
                            <w:t> </w:t>
                          </w:r>
                          <w:r>
                            <w:rPr>
                              <w:i/>
                              <w:color w:val="231F20"/>
                              <w:sz w:val="13"/>
                            </w:rPr>
                            <w:t>Language and</w:t>
                          </w:r>
                          <w:r>
                            <w:rPr>
                              <w:i/>
                              <w:color w:val="231F20"/>
                              <w:spacing w:val="1"/>
                              <w:sz w:val="13"/>
                            </w:rPr>
                            <w:t> </w:t>
                          </w:r>
                          <w:r>
                            <w:rPr>
                              <w:i/>
                              <w:color w:val="231F20"/>
                              <w:sz w:val="13"/>
                            </w:rPr>
                            <w:t>Literature</w:t>
                          </w:r>
                          <w:r>
                            <w:rPr>
                              <w:i/>
                              <w:color w:val="231F20"/>
                              <w:spacing w:val="2"/>
                              <w:sz w:val="13"/>
                            </w:rPr>
                            <w:t> </w:t>
                          </w:r>
                          <w:r>
                            <w:rPr>
                              <w:i/>
                              <w:color w:val="231F20"/>
                              <w:spacing w:val="-2"/>
                              <w:sz w:val="13"/>
                            </w:rPr>
                            <w:t>Studies</w:t>
                          </w:r>
                        </w:p>
                        <w:p>
                          <w:pPr>
                            <w:tabs>
                              <w:tab w:pos="2559" w:val="left" w:leader="none"/>
                              <w:tab w:pos="3255" w:val="left" w:leader="none"/>
                            </w:tabs>
                            <w:spacing w:before="1"/>
                            <w:ind w:left="19" w:right="223" w:firstLine="0"/>
                            <w:jc w:val="center"/>
                            <w:rPr>
                              <w:sz w:val="13"/>
                            </w:rPr>
                          </w:pPr>
                          <w:r>
                            <w:rPr>
                              <w:color w:val="231F20"/>
                              <w:sz w:val="13"/>
                            </w:rPr>
                            <w:t>Osmanağa Mahallesi, Mürver Çiçeği Sokak, No:14/8</w:t>
                            <w:tab/>
                            <w:t>Osmanağa Mahallesi, Mürver Çiçeği</w:t>
                          </w:r>
                          <w:r>
                            <w:rPr>
                              <w:color w:val="231F20"/>
                              <w:spacing w:val="-3"/>
                              <w:sz w:val="13"/>
                            </w:rPr>
                            <w:t> </w:t>
                          </w:r>
                          <w:r>
                            <w:rPr>
                              <w:color w:val="231F20"/>
                              <w:sz w:val="13"/>
                            </w:rPr>
                            <w:t>Sokak,</w:t>
                          </w:r>
                          <w:r>
                            <w:rPr>
                              <w:color w:val="231F20"/>
                              <w:spacing w:val="-1"/>
                              <w:sz w:val="13"/>
                            </w:rPr>
                            <w:t> </w:t>
                          </w:r>
                          <w:r>
                            <w:rPr>
                              <w:color w:val="231F20"/>
                              <w:sz w:val="13"/>
                            </w:rPr>
                            <w:t>No:14/8</w:t>
                          </w:r>
                          <w:r>
                            <w:rPr>
                              <w:color w:val="231F20"/>
                              <w:spacing w:val="40"/>
                              <w:sz w:val="13"/>
                            </w:rPr>
                            <w:t> </w:t>
                          </w:r>
                          <w:r>
                            <w:rPr>
                              <w:color w:val="231F20"/>
                              <w:sz w:val="13"/>
                            </w:rPr>
                            <w:t>Kadıköy - İSTANBUL / TÜRKİYE 34714</w:t>
                            <w:tab/>
                            <w:t>Kadıköy - ISTANBUL / TURKEY 34714</w:t>
                          </w:r>
                        </w:p>
                        <w:p>
                          <w:pPr>
                            <w:tabs>
                              <w:tab w:pos="2056" w:val="left" w:leader="none"/>
                            </w:tabs>
                            <w:spacing w:before="2"/>
                            <w:ind w:left="0" w:right="233" w:firstLine="0"/>
                            <w:jc w:val="center"/>
                            <w:rPr>
                              <w:sz w:val="13"/>
                            </w:rPr>
                          </w:pPr>
                          <w:r>
                            <w:rPr>
                              <w:b/>
                              <w:color w:val="231F20"/>
                              <w:sz w:val="13"/>
                            </w:rPr>
                            <w:t>e-posta:</w:t>
                          </w:r>
                          <w:r>
                            <w:rPr>
                              <w:b/>
                              <w:color w:val="231F20"/>
                              <w:spacing w:val="-1"/>
                              <w:sz w:val="13"/>
                            </w:rPr>
                            <w:t> </w:t>
                          </w:r>
                          <w:hyperlink r:id="rId1">
                            <w:r>
                              <w:rPr>
                                <w:color w:val="231F20"/>
                                <w:spacing w:val="-2"/>
                                <w:sz w:val="13"/>
                              </w:rPr>
                              <w:t>editor@rumelide.com</w:t>
                            </w:r>
                          </w:hyperlink>
                          <w:r>
                            <w:rPr>
                              <w:color w:val="231F20"/>
                              <w:sz w:val="13"/>
                            </w:rPr>
                            <w:tab/>
                          </w:r>
                          <w:r>
                            <w:rPr>
                              <w:b/>
                              <w:color w:val="231F20"/>
                              <w:sz w:val="13"/>
                            </w:rPr>
                            <w:t>e-mail:</w:t>
                          </w:r>
                          <w:r>
                            <w:rPr>
                              <w:b/>
                              <w:color w:val="231F20"/>
                              <w:spacing w:val="-1"/>
                              <w:sz w:val="13"/>
                            </w:rPr>
                            <w:t> </w:t>
                          </w:r>
                          <w:hyperlink r:id="rId1">
                            <w:r>
                              <w:rPr>
                                <w:color w:val="231F20"/>
                                <w:spacing w:val="-2"/>
                                <w:sz w:val="13"/>
                              </w:rPr>
                              <w:t>editor@rumelide.com,</w:t>
                            </w:r>
                          </w:hyperlink>
                        </w:p>
                        <w:p>
                          <w:pPr>
                            <w:tabs>
                              <w:tab w:pos="2658" w:val="left" w:leader="none"/>
                            </w:tabs>
                            <w:spacing w:before="3"/>
                            <w:ind w:left="44" w:right="0" w:firstLine="0"/>
                            <w:jc w:val="center"/>
                            <w:rPr>
                              <w:sz w:val="13"/>
                            </w:rPr>
                          </w:pPr>
                          <w:r>
                            <w:rPr>
                              <w:b/>
                              <w:color w:val="231F20"/>
                              <w:sz w:val="13"/>
                            </w:rPr>
                            <w:t>tel:</w:t>
                          </w:r>
                          <w:r>
                            <w:rPr>
                              <w:b/>
                              <w:color w:val="231F20"/>
                              <w:spacing w:val="-2"/>
                              <w:sz w:val="13"/>
                            </w:rPr>
                            <w:t> </w:t>
                          </w:r>
                          <w:r>
                            <w:rPr>
                              <w:b/>
                              <w:color w:val="231F20"/>
                              <w:sz w:val="13"/>
                            </w:rPr>
                            <w:t>+</w:t>
                          </w:r>
                          <w:r>
                            <w:rPr>
                              <w:color w:val="231F20"/>
                              <w:sz w:val="13"/>
                            </w:rPr>
                            <w:t>90</w:t>
                          </w:r>
                          <w:r>
                            <w:rPr>
                              <w:color w:val="231F20"/>
                              <w:spacing w:val="3"/>
                              <w:sz w:val="13"/>
                            </w:rPr>
                            <w:t> </w:t>
                          </w:r>
                          <w:r>
                            <w:rPr>
                              <w:color w:val="231F20"/>
                              <w:sz w:val="13"/>
                            </w:rPr>
                            <w:t>505</w:t>
                          </w:r>
                          <w:r>
                            <w:rPr>
                              <w:color w:val="231F20"/>
                              <w:spacing w:val="1"/>
                              <w:sz w:val="13"/>
                            </w:rPr>
                            <w:t> </w:t>
                          </w:r>
                          <w:r>
                            <w:rPr>
                              <w:color w:val="231F20"/>
                              <w:sz w:val="13"/>
                            </w:rPr>
                            <w:t>7958124,</w:t>
                          </w:r>
                          <w:r>
                            <w:rPr>
                              <w:color w:val="231F20"/>
                              <w:spacing w:val="2"/>
                              <w:sz w:val="13"/>
                            </w:rPr>
                            <w:t> </w:t>
                          </w:r>
                          <w:r>
                            <w:rPr>
                              <w:color w:val="231F20"/>
                              <w:sz w:val="13"/>
                            </w:rPr>
                            <w:t>+90</w:t>
                          </w:r>
                          <w:r>
                            <w:rPr>
                              <w:color w:val="231F20"/>
                              <w:spacing w:val="1"/>
                              <w:sz w:val="13"/>
                            </w:rPr>
                            <w:t> </w:t>
                          </w:r>
                          <w:r>
                            <w:rPr>
                              <w:color w:val="231F20"/>
                              <w:sz w:val="13"/>
                            </w:rPr>
                            <w:t>216</w:t>
                          </w:r>
                          <w:r>
                            <w:rPr>
                              <w:color w:val="231F20"/>
                              <w:spacing w:val="-2"/>
                              <w:sz w:val="13"/>
                            </w:rPr>
                            <w:t> </w:t>
                          </w:r>
                          <w:r>
                            <w:rPr>
                              <w:color w:val="231F20"/>
                              <w:sz w:val="13"/>
                            </w:rPr>
                            <w:t>773</w:t>
                          </w:r>
                          <w:r>
                            <w:rPr>
                              <w:color w:val="231F20"/>
                              <w:spacing w:val="1"/>
                              <w:sz w:val="13"/>
                            </w:rPr>
                            <w:t> </w:t>
                          </w:r>
                          <w:r>
                            <w:rPr>
                              <w:color w:val="231F20"/>
                              <w:sz w:val="13"/>
                            </w:rPr>
                            <w:t>0</w:t>
                          </w:r>
                          <w:r>
                            <w:rPr>
                              <w:color w:val="231F20"/>
                              <w:spacing w:val="1"/>
                              <w:sz w:val="13"/>
                            </w:rPr>
                            <w:t> </w:t>
                          </w:r>
                          <w:r>
                            <w:rPr>
                              <w:color w:val="231F20"/>
                              <w:spacing w:val="-5"/>
                              <w:sz w:val="13"/>
                            </w:rPr>
                            <w:t>616</w:t>
                          </w:r>
                          <w:r>
                            <w:rPr>
                              <w:color w:val="231F20"/>
                              <w:sz w:val="13"/>
                            </w:rPr>
                            <w:tab/>
                          </w:r>
                          <w:r>
                            <w:rPr>
                              <w:b/>
                              <w:color w:val="231F20"/>
                              <w:sz w:val="13"/>
                            </w:rPr>
                            <w:t>phone: +</w:t>
                          </w:r>
                          <w:r>
                            <w:rPr>
                              <w:color w:val="231F20"/>
                              <w:sz w:val="13"/>
                            </w:rPr>
                            <w:t>90</w:t>
                          </w:r>
                          <w:r>
                            <w:rPr>
                              <w:color w:val="231F20"/>
                              <w:spacing w:val="2"/>
                              <w:sz w:val="13"/>
                            </w:rPr>
                            <w:t> </w:t>
                          </w:r>
                          <w:r>
                            <w:rPr>
                              <w:color w:val="231F20"/>
                              <w:sz w:val="13"/>
                            </w:rPr>
                            <w:t>505 7958124,</w:t>
                          </w:r>
                          <w:r>
                            <w:rPr>
                              <w:color w:val="231F20"/>
                              <w:spacing w:val="1"/>
                              <w:sz w:val="13"/>
                            </w:rPr>
                            <w:t> </w:t>
                          </w:r>
                          <w:r>
                            <w:rPr>
                              <w:color w:val="231F20"/>
                              <w:sz w:val="13"/>
                            </w:rPr>
                            <w:t>+90 216 773</w:t>
                          </w:r>
                          <w:r>
                            <w:rPr>
                              <w:color w:val="231F20"/>
                              <w:spacing w:val="-2"/>
                              <w:sz w:val="13"/>
                            </w:rPr>
                            <w:t> </w:t>
                          </w:r>
                          <w:r>
                            <w:rPr>
                              <w:color w:val="231F20"/>
                              <w:sz w:val="13"/>
                            </w:rPr>
                            <w:t>0</w:t>
                          </w:r>
                          <w:r>
                            <w:rPr>
                              <w:color w:val="231F20"/>
                              <w:spacing w:val="3"/>
                              <w:sz w:val="13"/>
                            </w:rPr>
                            <w:t> </w:t>
                          </w:r>
                          <w:r>
                            <w:rPr>
                              <w:color w:val="231F20"/>
                              <w:spacing w:val="-5"/>
                              <w:sz w:val="13"/>
                            </w:rPr>
                            <w:t>616</w:t>
                          </w:r>
                        </w:p>
                      </w:txbxContent>
                    </wps:txbx>
                    <wps:bodyPr wrap="square" lIns="0" tIns="0" rIns="0" bIns="0" rtlCol="0">
                      <a:noAutofit/>
                    </wps:bodyPr>
                  </wps:wsp>
                </a:graphicData>
              </a:graphic>
            </wp:anchor>
          </w:drawing>
        </mc:Choice>
        <mc:Fallback>
          <w:pict>
            <v:shape style="position:absolute;margin-left:139.400406pt;margin-top:730.683167pt;width:325.6pt;height:46.9pt;mso-position-horizontal-relative:page;mso-position-vertical-relative:page;z-index:-16723968" type="#_x0000_t202" id="docshape27" filled="false" stroked="false">
              <v:textbox inset="0,0,0,0">
                <w:txbxContent>
                  <w:p>
                    <w:pPr>
                      <w:tabs>
                        <w:tab w:pos="602" w:val="left" w:leader="none"/>
                      </w:tabs>
                      <w:spacing w:before="20"/>
                      <w:ind w:left="0" w:right="49" w:firstLine="0"/>
                      <w:jc w:val="center"/>
                      <w:rPr>
                        <w:b/>
                        <w:sz w:val="13"/>
                      </w:rPr>
                    </w:pPr>
                    <w:r>
                      <w:rPr>
                        <w:b/>
                        <w:color w:val="231F20"/>
                        <w:spacing w:val="-2"/>
                        <w:sz w:val="13"/>
                      </w:rPr>
                      <w:t>Adres</w:t>
                    </w:r>
                    <w:r>
                      <w:rPr>
                        <w:b/>
                        <w:color w:val="231F20"/>
                        <w:sz w:val="13"/>
                      </w:rPr>
                      <w:tab/>
                    </w:r>
                    <w:r>
                      <w:rPr>
                        <w:b/>
                        <w:color w:val="231F20"/>
                        <w:spacing w:val="-2"/>
                        <w:sz w:val="13"/>
                      </w:rPr>
                      <w:t>Address</w:t>
                    </w:r>
                  </w:p>
                  <w:p>
                    <w:pPr>
                      <w:tabs>
                        <w:tab w:pos="3235" w:val="left" w:leader="none"/>
                      </w:tabs>
                      <w:spacing w:before="4"/>
                      <w:ind w:left="163" w:right="0" w:firstLine="0"/>
                      <w:jc w:val="center"/>
                      <w:rPr>
                        <w:i/>
                        <w:sz w:val="13"/>
                      </w:rPr>
                    </w:pPr>
                    <w:r>
                      <w:rPr>
                        <w:i/>
                        <w:color w:val="231F20"/>
                        <w:sz w:val="13"/>
                      </w:rPr>
                      <w:t>RumeliDE</w:t>
                    </w:r>
                    <w:r>
                      <w:rPr>
                        <w:i/>
                        <w:color w:val="231F20"/>
                        <w:spacing w:val="1"/>
                        <w:sz w:val="13"/>
                      </w:rPr>
                      <w:t> </w:t>
                    </w:r>
                    <w:r>
                      <w:rPr>
                        <w:i/>
                        <w:color w:val="231F20"/>
                        <w:sz w:val="13"/>
                      </w:rPr>
                      <w:t>Dil</w:t>
                    </w:r>
                    <w:r>
                      <w:rPr>
                        <w:i/>
                        <w:color w:val="231F20"/>
                        <w:spacing w:val="-2"/>
                        <w:sz w:val="13"/>
                      </w:rPr>
                      <w:t> </w:t>
                    </w:r>
                    <w:r>
                      <w:rPr>
                        <w:i/>
                        <w:color w:val="231F20"/>
                        <w:sz w:val="13"/>
                      </w:rPr>
                      <w:t>ve</w:t>
                    </w:r>
                    <w:r>
                      <w:rPr>
                        <w:i/>
                        <w:color w:val="231F20"/>
                        <w:spacing w:val="2"/>
                        <w:sz w:val="13"/>
                      </w:rPr>
                      <w:t> </w:t>
                    </w:r>
                    <w:r>
                      <w:rPr>
                        <w:i/>
                        <w:color w:val="231F20"/>
                        <w:sz w:val="13"/>
                      </w:rPr>
                      <w:t>Edebiyat</w:t>
                    </w:r>
                    <w:r>
                      <w:rPr>
                        <w:i/>
                        <w:color w:val="231F20"/>
                        <w:spacing w:val="1"/>
                        <w:sz w:val="13"/>
                      </w:rPr>
                      <w:t> </w:t>
                    </w:r>
                    <w:r>
                      <w:rPr>
                        <w:i/>
                        <w:color w:val="231F20"/>
                        <w:sz w:val="13"/>
                      </w:rPr>
                      <w:t>Araştırmaları</w:t>
                    </w:r>
                    <w:r>
                      <w:rPr>
                        <w:i/>
                        <w:color w:val="231F20"/>
                        <w:spacing w:val="3"/>
                        <w:sz w:val="13"/>
                      </w:rPr>
                      <w:t> </w:t>
                    </w:r>
                    <w:r>
                      <w:rPr>
                        <w:i/>
                        <w:color w:val="231F20"/>
                        <w:spacing w:val="-2"/>
                        <w:sz w:val="13"/>
                      </w:rPr>
                      <w:t>Dergisi</w:t>
                    </w:r>
                    <w:r>
                      <w:rPr>
                        <w:i/>
                        <w:color w:val="231F20"/>
                        <w:sz w:val="13"/>
                      </w:rPr>
                      <w:tab/>
                      <w:t>RumeliDE Journal</w:t>
                    </w:r>
                    <w:r>
                      <w:rPr>
                        <w:i/>
                        <w:color w:val="231F20"/>
                        <w:spacing w:val="-3"/>
                        <w:sz w:val="13"/>
                      </w:rPr>
                      <w:t> </w:t>
                    </w:r>
                    <w:r>
                      <w:rPr>
                        <w:i/>
                        <w:color w:val="231F20"/>
                        <w:sz w:val="13"/>
                      </w:rPr>
                      <w:t>of</w:t>
                    </w:r>
                    <w:r>
                      <w:rPr>
                        <w:i/>
                        <w:color w:val="231F20"/>
                        <w:spacing w:val="1"/>
                        <w:sz w:val="13"/>
                      </w:rPr>
                      <w:t> </w:t>
                    </w:r>
                    <w:r>
                      <w:rPr>
                        <w:i/>
                        <w:color w:val="231F20"/>
                        <w:sz w:val="13"/>
                      </w:rPr>
                      <w:t>Language and</w:t>
                    </w:r>
                    <w:r>
                      <w:rPr>
                        <w:i/>
                        <w:color w:val="231F20"/>
                        <w:spacing w:val="1"/>
                        <w:sz w:val="13"/>
                      </w:rPr>
                      <w:t> </w:t>
                    </w:r>
                    <w:r>
                      <w:rPr>
                        <w:i/>
                        <w:color w:val="231F20"/>
                        <w:sz w:val="13"/>
                      </w:rPr>
                      <w:t>Literature</w:t>
                    </w:r>
                    <w:r>
                      <w:rPr>
                        <w:i/>
                        <w:color w:val="231F20"/>
                        <w:spacing w:val="2"/>
                        <w:sz w:val="13"/>
                      </w:rPr>
                      <w:t> </w:t>
                    </w:r>
                    <w:r>
                      <w:rPr>
                        <w:i/>
                        <w:color w:val="231F20"/>
                        <w:spacing w:val="-2"/>
                        <w:sz w:val="13"/>
                      </w:rPr>
                      <w:t>Studies</w:t>
                    </w:r>
                  </w:p>
                  <w:p>
                    <w:pPr>
                      <w:tabs>
                        <w:tab w:pos="2559" w:val="left" w:leader="none"/>
                        <w:tab w:pos="3255" w:val="left" w:leader="none"/>
                      </w:tabs>
                      <w:spacing w:before="1"/>
                      <w:ind w:left="19" w:right="223" w:firstLine="0"/>
                      <w:jc w:val="center"/>
                      <w:rPr>
                        <w:sz w:val="13"/>
                      </w:rPr>
                    </w:pPr>
                    <w:r>
                      <w:rPr>
                        <w:color w:val="231F20"/>
                        <w:sz w:val="13"/>
                      </w:rPr>
                      <w:t>Osmanağa Mahallesi, Mürver Çiçeği Sokak, No:14/8</w:t>
                      <w:tab/>
                      <w:t>Osmanağa Mahallesi, Mürver Çiçeği</w:t>
                    </w:r>
                    <w:r>
                      <w:rPr>
                        <w:color w:val="231F20"/>
                        <w:spacing w:val="-3"/>
                        <w:sz w:val="13"/>
                      </w:rPr>
                      <w:t> </w:t>
                    </w:r>
                    <w:r>
                      <w:rPr>
                        <w:color w:val="231F20"/>
                        <w:sz w:val="13"/>
                      </w:rPr>
                      <w:t>Sokak,</w:t>
                    </w:r>
                    <w:r>
                      <w:rPr>
                        <w:color w:val="231F20"/>
                        <w:spacing w:val="-1"/>
                        <w:sz w:val="13"/>
                      </w:rPr>
                      <w:t> </w:t>
                    </w:r>
                    <w:r>
                      <w:rPr>
                        <w:color w:val="231F20"/>
                        <w:sz w:val="13"/>
                      </w:rPr>
                      <w:t>No:14/8</w:t>
                    </w:r>
                    <w:r>
                      <w:rPr>
                        <w:color w:val="231F20"/>
                        <w:spacing w:val="40"/>
                        <w:sz w:val="13"/>
                      </w:rPr>
                      <w:t> </w:t>
                    </w:r>
                    <w:r>
                      <w:rPr>
                        <w:color w:val="231F20"/>
                        <w:sz w:val="13"/>
                      </w:rPr>
                      <w:t>Kadıköy - İSTANBUL / TÜRKİYE 34714</w:t>
                      <w:tab/>
                      <w:t>Kadıköy - ISTANBUL / TURKEY 34714</w:t>
                    </w:r>
                  </w:p>
                  <w:p>
                    <w:pPr>
                      <w:tabs>
                        <w:tab w:pos="2056" w:val="left" w:leader="none"/>
                      </w:tabs>
                      <w:spacing w:before="2"/>
                      <w:ind w:left="0" w:right="233" w:firstLine="0"/>
                      <w:jc w:val="center"/>
                      <w:rPr>
                        <w:sz w:val="13"/>
                      </w:rPr>
                    </w:pPr>
                    <w:r>
                      <w:rPr>
                        <w:b/>
                        <w:color w:val="231F20"/>
                        <w:sz w:val="13"/>
                      </w:rPr>
                      <w:t>e-posta:</w:t>
                    </w:r>
                    <w:r>
                      <w:rPr>
                        <w:b/>
                        <w:color w:val="231F20"/>
                        <w:spacing w:val="-1"/>
                        <w:sz w:val="13"/>
                      </w:rPr>
                      <w:t> </w:t>
                    </w:r>
                    <w:hyperlink r:id="rId1">
                      <w:r>
                        <w:rPr>
                          <w:color w:val="231F20"/>
                          <w:spacing w:val="-2"/>
                          <w:sz w:val="13"/>
                        </w:rPr>
                        <w:t>editor@rumelide.com</w:t>
                      </w:r>
                    </w:hyperlink>
                    <w:r>
                      <w:rPr>
                        <w:color w:val="231F20"/>
                        <w:sz w:val="13"/>
                      </w:rPr>
                      <w:tab/>
                    </w:r>
                    <w:r>
                      <w:rPr>
                        <w:b/>
                        <w:color w:val="231F20"/>
                        <w:sz w:val="13"/>
                      </w:rPr>
                      <w:t>e-mail:</w:t>
                    </w:r>
                    <w:r>
                      <w:rPr>
                        <w:b/>
                        <w:color w:val="231F20"/>
                        <w:spacing w:val="-1"/>
                        <w:sz w:val="13"/>
                      </w:rPr>
                      <w:t> </w:t>
                    </w:r>
                    <w:hyperlink r:id="rId1">
                      <w:r>
                        <w:rPr>
                          <w:color w:val="231F20"/>
                          <w:spacing w:val="-2"/>
                          <w:sz w:val="13"/>
                        </w:rPr>
                        <w:t>editor@rumelide.com,</w:t>
                      </w:r>
                    </w:hyperlink>
                  </w:p>
                  <w:p>
                    <w:pPr>
                      <w:tabs>
                        <w:tab w:pos="2658" w:val="left" w:leader="none"/>
                      </w:tabs>
                      <w:spacing w:before="3"/>
                      <w:ind w:left="44" w:right="0" w:firstLine="0"/>
                      <w:jc w:val="center"/>
                      <w:rPr>
                        <w:sz w:val="13"/>
                      </w:rPr>
                    </w:pPr>
                    <w:r>
                      <w:rPr>
                        <w:b/>
                        <w:color w:val="231F20"/>
                        <w:sz w:val="13"/>
                      </w:rPr>
                      <w:t>tel:</w:t>
                    </w:r>
                    <w:r>
                      <w:rPr>
                        <w:b/>
                        <w:color w:val="231F20"/>
                        <w:spacing w:val="-2"/>
                        <w:sz w:val="13"/>
                      </w:rPr>
                      <w:t> </w:t>
                    </w:r>
                    <w:r>
                      <w:rPr>
                        <w:b/>
                        <w:color w:val="231F20"/>
                        <w:sz w:val="13"/>
                      </w:rPr>
                      <w:t>+</w:t>
                    </w:r>
                    <w:r>
                      <w:rPr>
                        <w:color w:val="231F20"/>
                        <w:sz w:val="13"/>
                      </w:rPr>
                      <w:t>90</w:t>
                    </w:r>
                    <w:r>
                      <w:rPr>
                        <w:color w:val="231F20"/>
                        <w:spacing w:val="3"/>
                        <w:sz w:val="13"/>
                      </w:rPr>
                      <w:t> </w:t>
                    </w:r>
                    <w:r>
                      <w:rPr>
                        <w:color w:val="231F20"/>
                        <w:sz w:val="13"/>
                      </w:rPr>
                      <w:t>505</w:t>
                    </w:r>
                    <w:r>
                      <w:rPr>
                        <w:color w:val="231F20"/>
                        <w:spacing w:val="1"/>
                        <w:sz w:val="13"/>
                      </w:rPr>
                      <w:t> </w:t>
                    </w:r>
                    <w:r>
                      <w:rPr>
                        <w:color w:val="231F20"/>
                        <w:sz w:val="13"/>
                      </w:rPr>
                      <w:t>7958124,</w:t>
                    </w:r>
                    <w:r>
                      <w:rPr>
                        <w:color w:val="231F20"/>
                        <w:spacing w:val="2"/>
                        <w:sz w:val="13"/>
                      </w:rPr>
                      <w:t> </w:t>
                    </w:r>
                    <w:r>
                      <w:rPr>
                        <w:color w:val="231F20"/>
                        <w:sz w:val="13"/>
                      </w:rPr>
                      <w:t>+90</w:t>
                    </w:r>
                    <w:r>
                      <w:rPr>
                        <w:color w:val="231F20"/>
                        <w:spacing w:val="1"/>
                        <w:sz w:val="13"/>
                      </w:rPr>
                      <w:t> </w:t>
                    </w:r>
                    <w:r>
                      <w:rPr>
                        <w:color w:val="231F20"/>
                        <w:sz w:val="13"/>
                      </w:rPr>
                      <w:t>216</w:t>
                    </w:r>
                    <w:r>
                      <w:rPr>
                        <w:color w:val="231F20"/>
                        <w:spacing w:val="-2"/>
                        <w:sz w:val="13"/>
                      </w:rPr>
                      <w:t> </w:t>
                    </w:r>
                    <w:r>
                      <w:rPr>
                        <w:color w:val="231F20"/>
                        <w:sz w:val="13"/>
                      </w:rPr>
                      <w:t>773</w:t>
                    </w:r>
                    <w:r>
                      <w:rPr>
                        <w:color w:val="231F20"/>
                        <w:spacing w:val="1"/>
                        <w:sz w:val="13"/>
                      </w:rPr>
                      <w:t> </w:t>
                    </w:r>
                    <w:r>
                      <w:rPr>
                        <w:color w:val="231F20"/>
                        <w:sz w:val="13"/>
                      </w:rPr>
                      <w:t>0</w:t>
                    </w:r>
                    <w:r>
                      <w:rPr>
                        <w:color w:val="231F20"/>
                        <w:spacing w:val="1"/>
                        <w:sz w:val="13"/>
                      </w:rPr>
                      <w:t> </w:t>
                    </w:r>
                    <w:r>
                      <w:rPr>
                        <w:color w:val="231F20"/>
                        <w:spacing w:val="-5"/>
                        <w:sz w:val="13"/>
                      </w:rPr>
                      <w:t>616</w:t>
                    </w:r>
                    <w:r>
                      <w:rPr>
                        <w:color w:val="231F20"/>
                        <w:sz w:val="13"/>
                      </w:rPr>
                      <w:tab/>
                    </w:r>
                    <w:r>
                      <w:rPr>
                        <w:b/>
                        <w:color w:val="231F20"/>
                        <w:sz w:val="13"/>
                      </w:rPr>
                      <w:t>phone: +</w:t>
                    </w:r>
                    <w:r>
                      <w:rPr>
                        <w:color w:val="231F20"/>
                        <w:sz w:val="13"/>
                      </w:rPr>
                      <w:t>90</w:t>
                    </w:r>
                    <w:r>
                      <w:rPr>
                        <w:color w:val="231F20"/>
                        <w:spacing w:val="2"/>
                        <w:sz w:val="13"/>
                      </w:rPr>
                      <w:t> </w:t>
                    </w:r>
                    <w:r>
                      <w:rPr>
                        <w:color w:val="231F20"/>
                        <w:sz w:val="13"/>
                      </w:rPr>
                      <w:t>505 7958124,</w:t>
                    </w:r>
                    <w:r>
                      <w:rPr>
                        <w:color w:val="231F20"/>
                        <w:spacing w:val="1"/>
                        <w:sz w:val="13"/>
                      </w:rPr>
                      <w:t> </w:t>
                    </w:r>
                    <w:r>
                      <w:rPr>
                        <w:color w:val="231F20"/>
                        <w:sz w:val="13"/>
                      </w:rPr>
                      <w:t>+90 216 773</w:t>
                    </w:r>
                    <w:r>
                      <w:rPr>
                        <w:color w:val="231F20"/>
                        <w:spacing w:val="-2"/>
                        <w:sz w:val="13"/>
                      </w:rPr>
                      <w:t> </w:t>
                    </w:r>
                    <w:r>
                      <w:rPr>
                        <w:color w:val="231F20"/>
                        <w:sz w:val="13"/>
                      </w:rPr>
                      <w:t>0</w:t>
                    </w:r>
                    <w:r>
                      <w:rPr>
                        <w:color w:val="231F20"/>
                        <w:spacing w:val="3"/>
                        <w:sz w:val="13"/>
                      </w:rPr>
                      <w:t> </w:t>
                    </w:r>
                    <w:r>
                      <w:rPr>
                        <w:color w:val="231F20"/>
                        <w:spacing w:val="-5"/>
                        <w:sz w:val="13"/>
                      </w:rPr>
                      <w:t>616</w:t>
                    </w:r>
                  </w:p>
                </w:txbxContent>
              </v:textbox>
              <w10:wrap type="none"/>
            </v:shape>
          </w:pict>
        </mc:Fallback>
      </mc:AlternateContent>
    </w:r>
  </w:p>
</w:ftr>
</file>

<file path=word/footer6.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86593024">
              <wp:simplePos x="0" y="0"/>
              <wp:positionH relativeFrom="page">
                <wp:posOffset>3770388</wp:posOffset>
              </wp:positionH>
              <wp:positionV relativeFrom="page">
                <wp:posOffset>9292221</wp:posOffset>
              </wp:positionV>
              <wp:extent cx="6350" cy="570230"/>
              <wp:effectExtent l="0" t="0" r="0" b="0"/>
              <wp:wrapNone/>
              <wp:docPr id="28" name="Graphic 28"/>
              <wp:cNvGraphicFramePr>
                <a:graphicFrameLocks/>
              </wp:cNvGraphicFramePr>
              <a:graphic>
                <a:graphicData uri="http://schemas.microsoft.com/office/word/2010/wordprocessingShape">
                  <wps:wsp>
                    <wps:cNvPr id="28" name="Graphic 28"/>
                    <wps:cNvSpPr/>
                    <wps:spPr>
                      <a:xfrm>
                        <a:off x="0" y="0"/>
                        <a:ext cx="6350" cy="570230"/>
                      </a:xfrm>
                      <a:custGeom>
                        <a:avLst/>
                        <a:gdLst/>
                        <a:ahLst/>
                        <a:cxnLst/>
                        <a:rect l="l" t="t" r="r" b="b"/>
                        <a:pathLst>
                          <a:path w="6350" h="570230">
                            <a:moveTo>
                              <a:pt x="6096" y="0"/>
                            </a:moveTo>
                            <a:lnTo>
                              <a:pt x="0" y="0"/>
                            </a:lnTo>
                            <a:lnTo>
                              <a:pt x="0" y="569975"/>
                            </a:lnTo>
                            <a:lnTo>
                              <a:pt x="6096" y="569975"/>
                            </a:lnTo>
                            <a:lnTo>
                              <a:pt x="6096" y="0"/>
                            </a:lnTo>
                            <a:close/>
                          </a:path>
                        </a:pathLst>
                      </a:custGeom>
                      <a:solidFill>
                        <a:srgbClr val="231F20"/>
                      </a:solidFill>
                    </wps:spPr>
                    <wps:bodyPr wrap="square" lIns="0" tIns="0" rIns="0" bIns="0" rtlCol="0">
                      <a:prstTxWarp prst="textNoShape">
                        <a:avLst/>
                      </a:prstTxWarp>
                      <a:noAutofit/>
                    </wps:bodyPr>
                  </wps:wsp>
                </a:graphicData>
              </a:graphic>
            </wp:anchor>
          </w:drawing>
        </mc:Choice>
        <mc:Fallback>
          <w:pict>
            <v:rect style="position:absolute;margin-left:296.881012pt;margin-top:731.671021pt;width:.48001pt;height:44.88pt;mso-position-horizontal-relative:page;mso-position-vertical-relative:page;z-index:-16723456" id="docshape28" filled="true" fillcolor="#231f20" stroked="false">
              <v:fill type="solid"/>
              <w10:wrap type="none"/>
            </v:rect>
          </w:pict>
        </mc:Fallback>
      </mc:AlternateContent>
    </w:r>
    <w:r>
      <w:rPr>
        <w:sz w:val="20"/>
      </w:rPr>
      <mc:AlternateContent>
        <mc:Choice Requires="wps">
          <w:drawing>
            <wp:anchor distT="0" distB="0" distL="0" distR="0" allowOverlap="1" layoutInCell="1" locked="0" behindDoc="1" simplePos="0" relativeHeight="486593536">
              <wp:simplePos x="0" y="0"/>
              <wp:positionH relativeFrom="page">
                <wp:posOffset>1770385</wp:posOffset>
              </wp:positionH>
              <wp:positionV relativeFrom="page">
                <wp:posOffset>9279676</wp:posOffset>
              </wp:positionV>
              <wp:extent cx="4135120" cy="595630"/>
              <wp:effectExtent l="0" t="0" r="0" b="0"/>
              <wp:wrapNone/>
              <wp:docPr id="29" name="Textbox 29"/>
              <wp:cNvGraphicFramePr>
                <a:graphicFrameLocks/>
              </wp:cNvGraphicFramePr>
              <a:graphic>
                <a:graphicData uri="http://schemas.microsoft.com/office/word/2010/wordprocessingShape">
                  <wps:wsp>
                    <wps:cNvPr id="29" name="Textbox 29"/>
                    <wps:cNvSpPr txBox="1"/>
                    <wps:spPr>
                      <a:xfrm>
                        <a:off x="0" y="0"/>
                        <a:ext cx="4135120" cy="595630"/>
                      </a:xfrm>
                      <a:prstGeom prst="rect">
                        <a:avLst/>
                      </a:prstGeom>
                    </wps:spPr>
                    <wps:txbx>
                      <w:txbxContent>
                        <w:p>
                          <w:pPr>
                            <w:tabs>
                              <w:tab w:pos="602" w:val="left" w:leader="none"/>
                            </w:tabs>
                            <w:spacing w:before="20"/>
                            <w:ind w:left="0" w:right="49" w:firstLine="0"/>
                            <w:jc w:val="center"/>
                            <w:rPr>
                              <w:b/>
                              <w:sz w:val="13"/>
                            </w:rPr>
                          </w:pPr>
                          <w:r>
                            <w:rPr>
                              <w:b/>
                              <w:color w:val="231F20"/>
                              <w:spacing w:val="-2"/>
                              <w:sz w:val="13"/>
                            </w:rPr>
                            <w:t>Adres</w:t>
                          </w:r>
                          <w:r>
                            <w:rPr>
                              <w:b/>
                              <w:color w:val="231F20"/>
                              <w:sz w:val="13"/>
                            </w:rPr>
                            <w:tab/>
                          </w:r>
                          <w:r>
                            <w:rPr>
                              <w:b/>
                              <w:color w:val="231F20"/>
                              <w:spacing w:val="-2"/>
                              <w:sz w:val="13"/>
                            </w:rPr>
                            <w:t>Address</w:t>
                          </w:r>
                        </w:p>
                        <w:p>
                          <w:pPr>
                            <w:tabs>
                              <w:tab w:pos="3235" w:val="left" w:leader="none"/>
                            </w:tabs>
                            <w:spacing w:before="4"/>
                            <w:ind w:left="163" w:right="0" w:firstLine="0"/>
                            <w:jc w:val="center"/>
                            <w:rPr>
                              <w:i/>
                              <w:sz w:val="13"/>
                            </w:rPr>
                          </w:pPr>
                          <w:r>
                            <w:rPr>
                              <w:i/>
                              <w:color w:val="231F20"/>
                              <w:sz w:val="13"/>
                            </w:rPr>
                            <w:t>RumeliDE</w:t>
                          </w:r>
                          <w:r>
                            <w:rPr>
                              <w:i/>
                              <w:color w:val="231F20"/>
                              <w:spacing w:val="1"/>
                              <w:sz w:val="13"/>
                            </w:rPr>
                            <w:t> </w:t>
                          </w:r>
                          <w:r>
                            <w:rPr>
                              <w:i/>
                              <w:color w:val="231F20"/>
                              <w:sz w:val="13"/>
                            </w:rPr>
                            <w:t>Dil</w:t>
                          </w:r>
                          <w:r>
                            <w:rPr>
                              <w:i/>
                              <w:color w:val="231F20"/>
                              <w:spacing w:val="-2"/>
                              <w:sz w:val="13"/>
                            </w:rPr>
                            <w:t> </w:t>
                          </w:r>
                          <w:r>
                            <w:rPr>
                              <w:i/>
                              <w:color w:val="231F20"/>
                              <w:sz w:val="13"/>
                            </w:rPr>
                            <w:t>ve</w:t>
                          </w:r>
                          <w:r>
                            <w:rPr>
                              <w:i/>
                              <w:color w:val="231F20"/>
                              <w:spacing w:val="2"/>
                              <w:sz w:val="13"/>
                            </w:rPr>
                            <w:t> </w:t>
                          </w:r>
                          <w:r>
                            <w:rPr>
                              <w:i/>
                              <w:color w:val="231F20"/>
                              <w:sz w:val="13"/>
                            </w:rPr>
                            <w:t>Edebiyat</w:t>
                          </w:r>
                          <w:r>
                            <w:rPr>
                              <w:i/>
                              <w:color w:val="231F20"/>
                              <w:spacing w:val="1"/>
                              <w:sz w:val="13"/>
                            </w:rPr>
                            <w:t> </w:t>
                          </w:r>
                          <w:r>
                            <w:rPr>
                              <w:i/>
                              <w:color w:val="231F20"/>
                              <w:sz w:val="13"/>
                            </w:rPr>
                            <w:t>Araştırmaları</w:t>
                          </w:r>
                          <w:r>
                            <w:rPr>
                              <w:i/>
                              <w:color w:val="231F20"/>
                              <w:spacing w:val="3"/>
                              <w:sz w:val="13"/>
                            </w:rPr>
                            <w:t> </w:t>
                          </w:r>
                          <w:r>
                            <w:rPr>
                              <w:i/>
                              <w:color w:val="231F20"/>
                              <w:spacing w:val="-2"/>
                              <w:sz w:val="13"/>
                            </w:rPr>
                            <w:t>Dergisi</w:t>
                          </w:r>
                          <w:r>
                            <w:rPr>
                              <w:i/>
                              <w:color w:val="231F20"/>
                              <w:sz w:val="13"/>
                            </w:rPr>
                            <w:tab/>
                            <w:t>RumeliDE Journal</w:t>
                          </w:r>
                          <w:r>
                            <w:rPr>
                              <w:i/>
                              <w:color w:val="231F20"/>
                              <w:spacing w:val="-3"/>
                              <w:sz w:val="13"/>
                            </w:rPr>
                            <w:t> </w:t>
                          </w:r>
                          <w:r>
                            <w:rPr>
                              <w:i/>
                              <w:color w:val="231F20"/>
                              <w:sz w:val="13"/>
                            </w:rPr>
                            <w:t>of</w:t>
                          </w:r>
                          <w:r>
                            <w:rPr>
                              <w:i/>
                              <w:color w:val="231F20"/>
                              <w:spacing w:val="1"/>
                              <w:sz w:val="13"/>
                            </w:rPr>
                            <w:t> </w:t>
                          </w:r>
                          <w:r>
                            <w:rPr>
                              <w:i/>
                              <w:color w:val="231F20"/>
                              <w:sz w:val="13"/>
                            </w:rPr>
                            <w:t>Language and</w:t>
                          </w:r>
                          <w:r>
                            <w:rPr>
                              <w:i/>
                              <w:color w:val="231F20"/>
                              <w:spacing w:val="1"/>
                              <w:sz w:val="13"/>
                            </w:rPr>
                            <w:t> </w:t>
                          </w:r>
                          <w:r>
                            <w:rPr>
                              <w:i/>
                              <w:color w:val="231F20"/>
                              <w:sz w:val="13"/>
                            </w:rPr>
                            <w:t>Literature</w:t>
                          </w:r>
                          <w:r>
                            <w:rPr>
                              <w:i/>
                              <w:color w:val="231F20"/>
                              <w:spacing w:val="2"/>
                              <w:sz w:val="13"/>
                            </w:rPr>
                            <w:t> </w:t>
                          </w:r>
                          <w:r>
                            <w:rPr>
                              <w:i/>
                              <w:color w:val="231F20"/>
                              <w:spacing w:val="-2"/>
                              <w:sz w:val="13"/>
                            </w:rPr>
                            <w:t>Studies</w:t>
                          </w:r>
                        </w:p>
                        <w:p>
                          <w:pPr>
                            <w:tabs>
                              <w:tab w:pos="2559" w:val="left" w:leader="none"/>
                              <w:tab w:pos="3255" w:val="left" w:leader="none"/>
                            </w:tabs>
                            <w:spacing w:before="1"/>
                            <w:ind w:left="19" w:right="223" w:firstLine="0"/>
                            <w:jc w:val="center"/>
                            <w:rPr>
                              <w:sz w:val="13"/>
                            </w:rPr>
                          </w:pPr>
                          <w:r>
                            <w:rPr>
                              <w:color w:val="231F20"/>
                              <w:sz w:val="13"/>
                            </w:rPr>
                            <w:t>Osmanağa Mahallesi, Mürver Çiçeği Sokak, No:14/8</w:t>
                            <w:tab/>
                            <w:t>Osmanağa Mahallesi, Mürver Çiçeği</w:t>
                          </w:r>
                          <w:r>
                            <w:rPr>
                              <w:color w:val="231F20"/>
                              <w:spacing w:val="-3"/>
                              <w:sz w:val="13"/>
                            </w:rPr>
                            <w:t> </w:t>
                          </w:r>
                          <w:r>
                            <w:rPr>
                              <w:color w:val="231F20"/>
                              <w:sz w:val="13"/>
                            </w:rPr>
                            <w:t>Sokak,</w:t>
                          </w:r>
                          <w:r>
                            <w:rPr>
                              <w:color w:val="231F20"/>
                              <w:spacing w:val="-1"/>
                              <w:sz w:val="13"/>
                            </w:rPr>
                            <w:t> </w:t>
                          </w:r>
                          <w:r>
                            <w:rPr>
                              <w:color w:val="231F20"/>
                              <w:sz w:val="13"/>
                            </w:rPr>
                            <w:t>No:14/8</w:t>
                          </w:r>
                          <w:r>
                            <w:rPr>
                              <w:color w:val="231F20"/>
                              <w:spacing w:val="40"/>
                              <w:sz w:val="13"/>
                            </w:rPr>
                            <w:t> </w:t>
                          </w:r>
                          <w:r>
                            <w:rPr>
                              <w:color w:val="231F20"/>
                              <w:sz w:val="13"/>
                            </w:rPr>
                            <w:t>Kadıköy - İSTANBUL / TÜRKİYE 34714</w:t>
                            <w:tab/>
                            <w:t>Kadıköy - ISTANBUL / TURKEY 34714</w:t>
                          </w:r>
                        </w:p>
                        <w:p>
                          <w:pPr>
                            <w:tabs>
                              <w:tab w:pos="2056" w:val="left" w:leader="none"/>
                            </w:tabs>
                            <w:spacing w:before="2"/>
                            <w:ind w:left="0" w:right="233" w:firstLine="0"/>
                            <w:jc w:val="center"/>
                            <w:rPr>
                              <w:sz w:val="13"/>
                            </w:rPr>
                          </w:pPr>
                          <w:r>
                            <w:rPr>
                              <w:b/>
                              <w:color w:val="231F20"/>
                              <w:sz w:val="13"/>
                            </w:rPr>
                            <w:t>e-posta:</w:t>
                          </w:r>
                          <w:r>
                            <w:rPr>
                              <w:b/>
                              <w:color w:val="231F20"/>
                              <w:spacing w:val="-1"/>
                              <w:sz w:val="13"/>
                            </w:rPr>
                            <w:t> </w:t>
                          </w:r>
                          <w:hyperlink r:id="rId1">
                            <w:r>
                              <w:rPr>
                                <w:color w:val="231F20"/>
                                <w:spacing w:val="-2"/>
                                <w:sz w:val="13"/>
                              </w:rPr>
                              <w:t>editor@rumelide.com</w:t>
                            </w:r>
                          </w:hyperlink>
                          <w:r>
                            <w:rPr>
                              <w:color w:val="231F20"/>
                              <w:sz w:val="13"/>
                            </w:rPr>
                            <w:tab/>
                          </w:r>
                          <w:r>
                            <w:rPr>
                              <w:b/>
                              <w:color w:val="231F20"/>
                              <w:sz w:val="13"/>
                            </w:rPr>
                            <w:t>e-mail:</w:t>
                          </w:r>
                          <w:r>
                            <w:rPr>
                              <w:b/>
                              <w:color w:val="231F20"/>
                              <w:spacing w:val="-1"/>
                              <w:sz w:val="13"/>
                            </w:rPr>
                            <w:t> </w:t>
                          </w:r>
                          <w:hyperlink r:id="rId1">
                            <w:r>
                              <w:rPr>
                                <w:color w:val="231F20"/>
                                <w:spacing w:val="-2"/>
                                <w:sz w:val="13"/>
                              </w:rPr>
                              <w:t>editor@rumelide.com,</w:t>
                            </w:r>
                          </w:hyperlink>
                        </w:p>
                        <w:p>
                          <w:pPr>
                            <w:tabs>
                              <w:tab w:pos="2658" w:val="left" w:leader="none"/>
                            </w:tabs>
                            <w:spacing w:before="3"/>
                            <w:ind w:left="44" w:right="0" w:firstLine="0"/>
                            <w:jc w:val="center"/>
                            <w:rPr>
                              <w:sz w:val="13"/>
                            </w:rPr>
                          </w:pPr>
                          <w:r>
                            <w:rPr>
                              <w:b/>
                              <w:color w:val="231F20"/>
                              <w:sz w:val="13"/>
                            </w:rPr>
                            <w:t>tel:</w:t>
                          </w:r>
                          <w:r>
                            <w:rPr>
                              <w:b/>
                              <w:color w:val="231F20"/>
                              <w:spacing w:val="-2"/>
                              <w:sz w:val="13"/>
                            </w:rPr>
                            <w:t> </w:t>
                          </w:r>
                          <w:r>
                            <w:rPr>
                              <w:b/>
                              <w:color w:val="231F20"/>
                              <w:sz w:val="13"/>
                            </w:rPr>
                            <w:t>+</w:t>
                          </w:r>
                          <w:r>
                            <w:rPr>
                              <w:color w:val="231F20"/>
                              <w:sz w:val="13"/>
                            </w:rPr>
                            <w:t>90</w:t>
                          </w:r>
                          <w:r>
                            <w:rPr>
                              <w:color w:val="231F20"/>
                              <w:spacing w:val="3"/>
                              <w:sz w:val="13"/>
                            </w:rPr>
                            <w:t> </w:t>
                          </w:r>
                          <w:r>
                            <w:rPr>
                              <w:color w:val="231F20"/>
                              <w:sz w:val="13"/>
                            </w:rPr>
                            <w:t>505</w:t>
                          </w:r>
                          <w:r>
                            <w:rPr>
                              <w:color w:val="231F20"/>
                              <w:spacing w:val="1"/>
                              <w:sz w:val="13"/>
                            </w:rPr>
                            <w:t> </w:t>
                          </w:r>
                          <w:r>
                            <w:rPr>
                              <w:color w:val="231F20"/>
                              <w:sz w:val="13"/>
                            </w:rPr>
                            <w:t>7958124,</w:t>
                          </w:r>
                          <w:r>
                            <w:rPr>
                              <w:color w:val="231F20"/>
                              <w:spacing w:val="2"/>
                              <w:sz w:val="13"/>
                            </w:rPr>
                            <w:t> </w:t>
                          </w:r>
                          <w:r>
                            <w:rPr>
                              <w:color w:val="231F20"/>
                              <w:sz w:val="13"/>
                            </w:rPr>
                            <w:t>+90</w:t>
                          </w:r>
                          <w:r>
                            <w:rPr>
                              <w:color w:val="231F20"/>
                              <w:spacing w:val="1"/>
                              <w:sz w:val="13"/>
                            </w:rPr>
                            <w:t> </w:t>
                          </w:r>
                          <w:r>
                            <w:rPr>
                              <w:color w:val="231F20"/>
                              <w:sz w:val="13"/>
                            </w:rPr>
                            <w:t>216</w:t>
                          </w:r>
                          <w:r>
                            <w:rPr>
                              <w:color w:val="231F20"/>
                              <w:spacing w:val="-2"/>
                              <w:sz w:val="13"/>
                            </w:rPr>
                            <w:t> </w:t>
                          </w:r>
                          <w:r>
                            <w:rPr>
                              <w:color w:val="231F20"/>
                              <w:sz w:val="13"/>
                            </w:rPr>
                            <w:t>773</w:t>
                          </w:r>
                          <w:r>
                            <w:rPr>
                              <w:color w:val="231F20"/>
                              <w:spacing w:val="1"/>
                              <w:sz w:val="13"/>
                            </w:rPr>
                            <w:t> </w:t>
                          </w:r>
                          <w:r>
                            <w:rPr>
                              <w:color w:val="231F20"/>
                              <w:sz w:val="13"/>
                            </w:rPr>
                            <w:t>0</w:t>
                          </w:r>
                          <w:r>
                            <w:rPr>
                              <w:color w:val="231F20"/>
                              <w:spacing w:val="1"/>
                              <w:sz w:val="13"/>
                            </w:rPr>
                            <w:t> </w:t>
                          </w:r>
                          <w:r>
                            <w:rPr>
                              <w:color w:val="231F20"/>
                              <w:spacing w:val="-5"/>
                              <w:sz w:val="13"/>
                            </w:rPr>
                            <w:t>616</w:t>
                          </w:r>
                          <w:r>
                            <w:rPr>
                              <w:color w:val="231F20"/>
                              <w:sz w:val="13"/>
                            </w:rPr>
                            <w:tab/>
                          </w:r>
                          <w:r>
                            <w:rPr>
                              <w:b/>
                              <w:color w:val="231F20"/>
                              <w:sz w:val="13"/>
                            </w:rPr>
                            <w:t>phone: +</w:t>
                          </w:r>
                          <w:r>
                            <w:rPr>
                              <w:color w:val="231F20"/>
                              <w:sz w:val="13"/>
                            </w:rPr>
                            <w:t>90</w:t>
                          </w:r>
                          <w:r>
                            <w:rPr>
                              <w:color w:val="231F20"/>
                              <w:spacing w:val="2"/>
                              <w:sz w:val="13"/>
                            </w:rPr>
                            <w:t> </w:t>
                          </w:r>
                          <w:r>
                            <w:rPr>
                              <w:color w:val="231F20"/>
                              <w:sz w:val="13"/>
                            </w:rPr>
                            <w:t>505 7958124,</w:t>
                          </w:r>
                          <w:r>
                            <w:rPr>
                              <w:color w:val="231F20"/>
                              <w:spacing w:val="1"/>
                              <w:sz w:val="13"/>
                            </w:rPr>
                            <w:t> </w:t>
                          </w:r>
                          <w:r>
                            <w:rPr>
                              <w:color w:val="231F20"/>
                              <w:sz w:val="13"/>
                            </w:rPr>
                            <w:t>+90 216 773</w:t>
                          </w:r>
                          <w:r>
                            <w:rPr>
                              <w:color w:val="231F20"/>
                              <w:spacing w:val="-2"/>
                              <w:sz w:val="13"/>
                            </w:rPr>
                            <w:t> </w:t>
                          </w:r>
                          <w:r>
                            <w:rPr>
                              <w:color w:val="231F20"/>
                              <w:sz w:val="13"/>
                            </w:rPr>
                            <w:t>0</w:t>
                          </w:r>
                          <w:r>
                            <w:rPr>
                              <w:color w:val="231F20"/>
                              <w:spacing w:val="3"/>
                              <w:sz w:val="13"/>
                            </w:rPr>
                            <w:t> </w:t>
                          </w:r>
                          <w:r>
                            <w:rPr>
                              <w:color w:val="231F20"/>
                              <w:spacing w:val="-5"/>
                              <w:sz w:val="13"/>
                            </w:rPr>
                            <w:t>616</w:t>
                          </w:r>
                        </w:p>
                      </w:txbxContent>
                    </wps:txbx>
                    <wps:bodyPr wrap="square" lIns="0" tIns="0" rIns="0" bIns="0" rtlCol="0">
                      <a:noAutofit/>
                    </wps:bodyPr>
                  </wps:wsp>
                </a:graphicData>
              </a:graphic>
            </wp:anchor>
          </w:drawing>
        </mc:Choice>
        <mc:Fallback>
          <w:pict>
            <v:shape style="position:absolute;margin-left:139.400406pt;margin-top:730.683167pt;width:325.6pt;height:46.9pt;mso-position-horizontal-relative:page;mso-position-vertical-relative:page;z-index:-16722944" type="#_x0000_t202" id="docshape29" filled="false" stroked="false">
              <v:textbox inset="0,0,0,0">
                <w:txbxContent>
                  <w:p>
                    <w:pPr>
                      <w:tabs>
                        <w:tab w:pos="602" w:val="left" w:leader="none"/>
                      </w:tabs>
                      <w:spacing w:before="20"/>
                      <w:ind w:left="0" w:right="49" w:firstLine="0"/>
                      <w:jc w:val="center"/>
                      <w:rPr>
                        <w:b/>
                        <w:sz w:val="13"/>
                      </w:rPr>
                    </w:pPr>
                    <w:r>
                      <w:rPr>
                        <w:b/>
                        <w:color w:val="231F20"/>
                        <w:spacing w:val="-2"/>
                        <w:sz w:val="13"/>
                      </w:rPr>
                      <w:t>Adres</w:t>
                    </w:r>
                    <w:r>
                      <w:rPr>
                        <w:b/>
                        <w:color w:val="231F20"/>
                        <w:sz w:val="13"/>
                      </w:rPr>
                      <w:tab/>
                    </w:r>
                    <w:r>
                      <w:rPr>
                        <w:b/>
                        <w:color w:val="231F20"/>
                        <w:spacing w:val="-2"/>
                        <w:sz w:val="13"/>
                      </w:rPr>
                      <w:t>Address</w:t>
                    </w:r>
                  </w:p>
                  <w:p>
                    <w:pPr>
                      <w:tabs>
                        <w:tab w:pos="3235" w:val="left" w:leader="none"/>
                      </w:tabs>
                      <w:spacing w:before="4"/>
                      <w:ind w:left="163" w:right="0" w:firstLine="0"/>
                      <w:jc w:val="center"/>
                      <w:rPr>
                        <w:i/>
                        <w:sz w:val="13"/>
                      </w:rPr>
                    </w:pPr>
                    <w:r>
                      <w:rPr>
                        <w:i/>
                        <w:color w:val="231F20"/>
                        <w:sz w:val="13"/>
                      </w:rPr>
                      <w:t>RumeliDE</w:t>
                    </w:r>
                    <w:r>
                      <w:rPr>
                        <w:i/>
                        <w:color w:val="231F20"/>
                        <w:spacing w:val="1"/>
                        <w:sz w:val="13"/>
                      </w:rPr>
                      <w:t> </w:t>
                    </w:r>
                    <w:r>
                      <w:rPr>
                        <w:i/>
                        <w:color w:val="231F20"/>
                        <w:sz w:val="13"/>
                      </w:rPr>
                      <w:t>Dil</w:t>
                    </w:r>
                    <w:r>
                      <w:rPr>
                        <w:i/>
                        <w:color w:val="231F20"/>
                        <w:spacing w:val="-2"/>
                        <w:sz w:val="13"/>
                      </w:rPr>
                      <w:t> </w:t>
                    </w:r>
                    <w:r>
                      <w:rPr>
                        <w:i/>
                        <w:color w:val="231F20"/>
                        <w:sz w:val="13"/>
                      </w:rPr>
                      <w:t>ve</w:t>
                    </w:r>
                    <w:r>
                      <w:rPr>
                        <w:i/>
                        <w:color w:val="231F20"/>
                        <w:spacing w:val="2"/>
                        <w:sz w:val="13"/>
                      </w:rPr>
                      <w:t> </w:t>
                    </w:r>
                    <w:r>
                      <w:rPr>
                        <w:i/>
                        <w:color w:val="231F20"/>
                        <w:sz w:val="13"/>
                      </w:rPr>
                      <w:t>Edebiyat</w:t>
                    </w:r>
                    <w:r>
                      <w:rPr>
                        <w:i/>
                        <w:color w:val="231F20"/>
                        <w:spacing w:val="1"/>
                        <w:sz w:val="13"/>
                      </w:rPr>
                      <w:t> </w:t>
                    </w:r>
                    <w:r>
                      <w:rPr>
                        <w:i/>
                        <w:color w:val="231F20"/>
                        <w:sz w:val="13"/>
                      </w:rPr>
                      <w:t>Araştırmaları</w:t>
                    </w:r>
                    <w:r>
                      <w:rPr>
                        <w:i/>
                        <w:color w:val="231F20"/>
                        <w:spacing w:val="3"/>
                        <w:sz w:val="13"/>
                      </w:rPr>
                      <w:t> </w:t>
                    </w:r>
                    <w:r>
                      <w:rPr>
                        <w:i/>
                        <w:color w:val="231F20"/>
                        <w:spacing w:val="-2"/>
                        <w:sz w:val="13"/>
                      </w:rPr>
                      <w:t>Dergisi</w:t>
                    </w:r>
                    <w:r>
                      <w:rPr>
                        <w:i/>
                        <w:color w:val="231F20"/>
                        <w:sz w:val="13"/>
                      </w:rPr>
                      <w:tab/>
                      <w:t>RumeliDE Journal</w:t>
                    </w:r>
                    <w:r>
                      <w:rPr>
                        <w:i/>
                        <w:color w:val="231F20"/>
                        <w:spacing w:val="-3"/>
                        <w:sz w:val="13"/>
                      </w:rPr>
                      <w:t> </w:t>
                    </w:r>
                    <w:r>
                      <w:rPr>
                        <w:i/>
                        <w:color w:val="231F20"/>
                        <w:sz w:val="13"/>
                      </w:rPr>
                      <w:t>of</w:t>
                    </w:r>
                    <w:r>
                      <w:rPr>
                        <w:i/>
                        <w:color w:val="231F20"/>
                        <w:spacing w:val="1"/>
                        <w:sz w:val="13"/>
                      </w:rPr>
                      <w:t> </w:t>
                    </w:r>
                    <w:r>
                      <w:rPr>
                        <w:i/>
                        <w:color w:val="231F20"/>
                        <w:sz w:val="13"/>
                      </w:rPr>
                      <w:t>Language and</w:t>
                    </w:r>
                    <w:r>
                      <w:rPr>
                        <w:i/>
                        <w:color w:val="231F20"/>
                        <w:spacing w:val="1"/>
                        <w:sz w:val="13"/>
                      </w:rPr>
                      <w:t> </w:t>
                    </w:r>
                    <w:r>
                      <w:rPr>
                        <w:i/>
                        <w:color w:val="231F20"/>
                        <w:sz w:val="13"/>
                      </w:rPr>
                      <w:t>Literature</w:t>
                    </w:r>
                    <w:r>
                      <w:rPr>
                        <w:i/>
                        <w:color w:val="231F20"/>
                        <w:spacing w:val="2"/>
                        <w:sz w:val="13"/>
                      </w:rPr>
                      <w:t> </w:t>
                    </w:r>
                    <w:r>
                      <w:rPr>
                        <w:i/>
                        <w:color w:val="231F20"/>
                        <w:spacing w:val="-2"/>
                        <w:sz w:val="13"/>
                      </w:rPr>
                      <w:t>Studies</w:t>
                    </w:r>
                  </w:p>
                  <w:p>
                    <w:pPr>
                      <w:tabs>
                        <w:tab w:pos="2559" w:val="left" w:leader="none"/>
                        <w:tab w:pos="3255" w:val="left" w:leader="none"/>
                      </w:tabs>
                      <w:spacing w:before="1"/>
                      <w:ind w:left="19" w:right="223" w:firstLine="0"/>
                      <w:jc w:val="center"/>
                      <w:rPr>
                        <w:sz w:val="13"/>
                      </w:rPr>
                    </w:pPr>
                    <w:r>
                      <w:rPr>
                        <w:color w:val="231F20"/>
                        <w:sz w:val="13"/>
                      </w:rPr>
                      <w:t>Osmanağa Mahallesi, Mürver Çiçeği Sokak, No:14/8</w:t>
                      <w:tab/>
                      <w:t>Osmanağa Mahallesi, Mürver Çiçeği</w:t>
                    </w:r>
                    <w:r>
                      <w:rPr>
                        <w:color w:val="231F20"/>
                        <w:spacing w:val="-3"/>
                        <w:sz w:val="13"/>
                      </w:rPr>
                      <w:t> </w:t>
                    </w:r>
                    <w:r>
                      <w:rPr>
                        <w:color w:val="231F20"/>
                        <w:sz w:val="13"/>
                      </w:rPr>
                      <w:t>Sokak,</w:t>
                    </w:r>
                    <w:r>
                      <w:rPr>
                        <w:color w:val="231F20"/>
                        <w:spacing w:val="-1"/>
                        <w:sz w:val="13"/>
                      </w:rPr>
                      <w:t> </w:t>
                    </w:r>
                    <w:r>
                      <w:rPr>
                        <w:color w:val="231F20"/>
                        <w:sz w:val="13"/>
                      </w:rPr>
                      <w:t>No:14/8</w:t>
                    </w:r>
                    <w:r>
                      <w:rPr>
                        <w:color w:val="231F20"/>
                        <w:spacing w:val="40"/>
                        <w:sz w:val="13"/>
                      </w:rPr>
                      <w:t> </w:t>
                    </w:r>
                    <w:r>
                      <w:rPr>
                        <w:color w:val="231F20"/>
                        <w:sz w:val="13"/>
                      </w:rPr>
                      <w:t>Kadıköy - İSTANBUL / TÜRKİYE 34714</w:t>
                      <w:tab/>
                      <w:t>Kadıköy - ISTANBUL / TURKEY 34714</w:t>
                    </w:r>
                  </w:p>
                  <w:p>
                    <w:pPr>
                      <w:tabs>
                        <w:tab w:pos="2056" w:val="left" w:leader="none"/>
                      </w:tabs>
                      <w:spacing w:before="2"/>
                      <w:ind w:left="0" w:right="233" w:firstLine="0"/>
                      <w:jc w:val="center"/>
                      <w:rPr>
                        <w:sz w:val="13"/>
                      </w:rPr>
                    </w:pPr>
                    <w:r>
                      <w:rPr>
                        <w:b/>
                        <w:color w:val="231F20"/>
                        <w:sz w:val="13"/>
                      </w:rPr>
                      <w:t>e-posta:</w:t>
                    </w:r>
                    <w:r>
                      <w:rPr>
                        <w:b/>
                        <w:color w:val="231F20"/>
                        <w:spacing w:val="-1"/>
                        <w:sz w:val="13"/>
                      </w:rPr>
                      <w:t> </w:t>
                    </w:r>
                    <w:hyperlink r:id="rId1">
                      <w:r>
                        <w:rPr>
                          <w:color w:val="231F20"/>
                          <w:spacing w:val="-2"/>
                          <w:sz w:val="13"/>
                        </w:rPr>
                        <w:t>editor@rumelide.com</w:t>
                      </w:r>
                    </w:hyperlink>
                    <w:r>
                      <w:rPr>
                        <w:color w:val="231F20"/>
                        <w:sz w:val="13"/>
                      </w:rPr>
                      <w:tab/>
                    </w:r>
                    <w:r>
                      <w:rPr>
                        <w:b/>
                        <w:color w:val="231F20"/>
                        <w:sz w:val="13"/>
                      </w:rPr>
                      <w:t>e-mail:</w:t>
                    </w:r>
                    <w:r>
                      <w:rPr>
                        <w:b/>
                        <w:color w:val="231F20"/>
                        <w:spacing w:val="-1"/>
                        <w:sz w:val="13"/>
                      </w:rPr>
                      <w:t> </w:t>
                    </w:r>
                    <w:hyperlink r:id="rId1">
                      <w:r>
                        <w:rPr>
                          <w:color w:val="231F20"/>
                          <w:spacing w:val="-2"/>
                          <w:sz w:val="13"/>
                        </w:rPr>
                        <w:t>editor@rumelide.com,</w:t>
                      </w:r>
                    </w:hyperlink>
                  </w:p>
                  <w:p>
                    <w:pPr>
                      <w:tabs>
                        <w:tab w:pos="2658" w:val="left" w:leader="none"/>
                      </w:tabs>
                      <w:spacing w:before="3"/>
                      <w:ind w:left="44" w:right="0" w:firstLine="0"/>
                      <w:jc w:val="center"/>
                      <w:rPr>
                        <w:sz w:val="13"/>
                      </w:rPr>
                    </w:pPr>
                    <w:r>
                      <w:rPr>
                        <w:b/>
                        <w:color w:val="231F20"/>
                        <w:sz w:val="13"/>
                      </w:rPr>
                      <w:t>tel:</w:t>
                    </w:r>
                    <w:r>
                      <w:rPr>
                        <w:b/>
                        <w:color w:val="231F20"/>
                        <w:spacing w:val="-2"/>
                        <w:sz w:val="13"/>
                      </w:rPr>
                      <w:t> </w:t>
                    </w:r>
                    <w:r>
                      <w:rPr>
                        <w:b/>
                        <w:color w:val="231F20"/>
                        <w:sz w:val="13"/>
                      </w:rPr>
                      <w:t>+</w:t>
                    </w:r>
                    <w:r>
                      <w:rPr>
                        <w:color w:val="231F20"/>
                        <w:sz w:val="13"/>
                      </w:rPr>
                      <w:t>90</w:t>
                    </w:r>
                    <w:r>
                      <w:rPr>
                        <w:color w:val="231F20"/>
                        <w:spacing w:val="3"/>
                        <w:sz w:val="13"/>
                      </w:rPr>
                      <w:t> </w:t>
                    </w:r>
                    <w:r>
                      <w:rPr>
                        <w:color w:val="231F20"/>
                        <w:sz w:val="13"/>
                      </w:rPr>
                      <w:t>505</w:t>
                    </w:r>
                    <w:r>
                      <w:rPr>
                        <w:color w:val="231F20"/>
                        <w:spacing w:val="1"/>
                        <w:sz w:val="13"/>
                      </w:rPr>
                      <w:t> </w:t>
                    </w:r>
                    <w:r>
                      <w:rPr>
                        <w:color w:val="231F20"/>
                        <w:sz w:val="13"/>
                      </w:rPr>
                      <w:t>7958124,</w:t>
                    </w:r>
                    <w:r>
                      <w:rPr>
                        <w:color w:val="231F20"/>
                        <w:spacing w:val="2"/>
                        <w:sz w:val="13"/>
                      </w:rPr>
                      <w:t> </w:t>
                    </w:r>
                    <w:r>
                      <w:rPr>
                        <w:color w:val="231F20"/>
                        <w:sz w:val="13"/>
                      </w:rPr>
                      <w:t>+90</w:t>
                    </w:r>
                    <w:r>
                      <w:rPr>
                        <w:color w:val="231F20"/>
                        <w:spacing w:val="1"/>
                        <w:sz w:val="13"/>
                      </w:rPr>
                      <w:t> </w:t>
                    </w:r>
                    <w:r>
                      <w:rPr>
                        <w:color w:val="231F20"/>
                        <w:sz w:val="13"/>
                      </w:rPr>
                      <w:t>216</w:t>
                    </w:r>
                    <w:r>
                      <w:rPr>
                        <w:color w:val="231F20"/>
                        <w:spacing w:val="-2"/>
                        <w:sz w:val="13"/>
                      </w:rPr>
                      <w:t> </w:t>
                    </w:r>
                    <w:r>
                      <w:rPr>
                        <w:color w:val="231F20"/>
                        <w:sz w:val="13"/>
                      </w:rPr>
                      <w:t>773</w:t>
                    </w:r>
                    <w:r>
                      <w:rPr>
                        <w:color w:val="231F20"/>
                        <w:spacing w:val="1"/>
                        <w:sz w:val="13"/>
                      </w:rPr>
                      <w:t> </w:t>
                    </w:r>
                    <w:r>
                      <w:rPr>
                        <w:color w:val="231F20"/>
                        <w:sz w:val="13"/>
                      </w:rPr>
                      <w:t>0</w:t>
                    </w:r>
                    <w:r>
                      <w:rPr>
                        <w:color w:val="231F20"/>
                        <w:spacing w:val="1"/>
                        <w:sz w:val="13"/>
                      </w:rPr>
                      <w:t> </w:t>
                    </w:r>
                    <w:r>
                      <w:rPr>
                        <w:color w:val="231F20"/>
                        <w:spacing w:val="-5"/>
                        <w:sz w:val="13"/>
                      </w:rPr>
                      <w:t>616</w:t>
                    </w:r>
                    <w:r>
                      <w:rPr>
                        <w:color w:val="231F20"/>
                        <w:sz w:val="13"/>
                      </w:rPr>
                      <w:tab/>
                    </w:r>
                    <w:r>
                      <w:rPr>
                        <w:b/>
                        <w:color w:val="231F20"/>
                        <w:sz w:val="13"/>
                      </w:rPr>
                      <w:t>phone: +</w:t>
                    </w:r>
                    <w:r>
                      <w:rPr>
                        <w:color w:val="231F20"/>
                        <w:sz w:val="13"/>
                      </w:rPr>
                      <w:t>90</w:t>
                    </w:r>
                    <w:r>
                      <w:rPr>
                        <w:color w:val="231F20"/>
                        <w:spacing w:val="2"/>
                        <w:sz w:val="13"/>
                      </w:rPr>
                      <w:t> </w:t>
                    </w:r>
                    <w:r>
                      <w:rPr>
                        <w:color w:val="231F20"/>
                        <w:sz w:val="13"/>
                      </w:rPr>
                      <w:t>505 7958124,</w:t>
                    </w:r>
                    <w:r>
                      <w:rPr>
                        <w:color w:val="231F20"/>
                        <w:spacing w:val="1"/>
                        <w:sz w:val="13"/>
                      </w:rPr>
                      <w:t> </w:t>
                    </w:r>
                    <w:r>
                      <w:rPr>
                        <w:color w:val="231F20"/>
                        <w:sz w:val="13"/>
                      </w:rPr>
                      <w:t>+90 216 773</w:t>
                    </w:r>
                    <w:r>
                      <w:rPr>
                        <w:color w:val="231F20"/>
                        <w:spacing w:val="-2"/>
                        <w:sz w:val="13"/>
                      </w:rPr>
                      <w:t> </w:t>
                    </w:r>
                    <w:r>
                      <w:rPr>
                        <w:color w:val="231F20"/>
                        <w:sz w:val="13"/>
                      </w:rPr>
                      <w:t>0</w:t>
                    </w:r>
                    <w:r>
                      <w:rPr>
                        <w:color w:val="231F20"/>
                        <w:spacing w:val="3"/>
                        <w:sz w:val="13"/>
                      </w:rPr>
                      <w:t> </w:t>
                    </w:r>
                    <w:r>
                      <w:rPr>
                        <w:color w:val="231F20"/>
                        <w:spacing w:val="-5"/>
                        <w:sz w:val="13"/>
                      </w:rPr>
                      <w:t>616</w:t>
                    </w:r>
                  </w:p>
                </w:txbxContent>
              </v:textbox>
              <w10:wrap type="none"/>
            </v:shape>
          </w:pict>
        </mc:Fallback>
      </mc:AlternateContent>
    </w:r>
  </w:p>
</w:ftr>
</file>

<file path=word/footer7.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86595072">
              <wp:simplePos x="0" y="0"/>
              <wp:positionH relativeFrom="page">
                <wp:posOffset>3770388</wp:posOffset>
              </wp:positionH>
              <wp:positionV relativeFrom="page">
                <wp:posOffset>9292221</wp:posOffset>
              </wp:positionV>
              <wp:extent cx="6350" cy="570230"/>
              <wp:effectExtent l="0" t="0" r="0" b="0"/>
              <wp:wrapNone/>
              <wp:docPr id="80" name="Graphic 80"/>
              <wp:cNvGraphicFramePr>
                <a:graphicFrameLocks/>
              </wp:cNvGraphicFramePr>
              <a:graphic>
                <a:graphicData uri="http://schemas.microsoft.com/office/word/2010/wordprocessingShape">
                  <wps:wsp>
                    <wps:cNvPr id="80" name="Graphic 80"/>
                    <wps:cNvSpPr/>
                    <wps:spPr>
                      <a:xfrm>
                        <a:off x="0" y="0"/>
                        <a:ext cx="6350" cy="570230"/>
                      </a:xfrm>
                      <a:custGeom>
                        <a:avLst/>
                        <a:gdLst/>
                        <a:ahLst/>
                        <a:cxnLst/>
                        <a:rect l="l" t="t" r="r" b="b"/>
                        <a:pathLst>
                          <a:path w="6350" h="570230">
                            <a:moveTo>
                              <a:pt x="6096" y="0"/>
                            </a:moveTo>
                            <a:lnTo>
                              <a:pt x="0" y="0"/>
                            </a:lnTo>
                            <a:lnTo>
                              <a:pt x="0" y="569975"/>
                            </a:lnTo>
                            <a:lnTo>
                              <a:pt x="6096" y="569975"/>
                            </a:lnTo>
                            <a:lnTo>
                              <a:pt x="6096" y="0"/>
                            </a:lnTo>
                            <a:close/>
                          </a:path>
                        </a:pathLst>
                      </a:custGeom>
                      <a:solidFill>
                        <a:srgbClr val="231F20"/>
                      </a:solidFill>
                    </wps:spPr>
                    <wps:bodyPr wrap="square" lIns="0" tIns="0" rIns="0" bIns="0" rtlCol="0">
                      <a:prstTxWarp prst="textNoShape">
                        <a:avLst/>
                      </a:prstTxWarp>
                      <a:noAutofit/>
                    </wps:bodyPr>
                  </wps:wsp>
                </a:graphicData>
              </a:graphic>
            </wp:anchor>
          </w:drawing>
        </mc:Choice>
        <mc:Fallback>
          <w:pict>
            <v:rect style="position:absolute;margin-left:296.881012pt;margin-top:731.671021pt;width:.48001pt;height:44.88pt;mso-position-horizontal-relative:page;mso-position-vertical-relative:page;z-index:-16721408" id="docshape79" filled="true" fillcolor="#231f20" stroked="false">
              <v:fill type="solid"/>
              <w10:wrap type="none"/>
            </v:rect>
          </w:pict>
        </mc:Fallback>
      </mc:AlternateContent>
    </w:r>
    <w:r>
      <w:rPr>
        <w:sz w:val="20"/>
      </w:rPr>
      <mc:AlternateContent>
        <mc:Choice Requires="wps">
          <w:drawing>
            <wp:anchor distT="0" distB="0" distL="0" distR="0" allowOverlap="1" layoutInCell="1" locked="0" behindDoc="1" simplePos="0" relativeHeight="486595584">
              <wp:simplePos x="0" y="0"/>
              <wp:positionH relativeFrom="page">
                <wp:posOffset>1770385</wp:posOffset>
              </wp:positionH>
              <wp:positionV relativeFrom="page">
                <wp:posOffset>9279676</wp:posOffset>
              </wp:positionV>
              <wp:extent cx="4135120" cy="595630"/>
              <wp:effectExtent l="0" t="0" r="0" b="0"/>
              <wp:wrapNone/>
              <wp:docPr id="81" name="Textbox 81"/>
              <wp:cNvGraphicFramePr>
                <a:graphicFrameLocks/>
              </wp:cNvGraphicFramePr>
              <a:graphic>
                <a:graphicData uri="http://schemas.microsoft.com/office/word/2010/wordprocessingShape">
                  <wps:wsp>
                    <wps:cNvPr id="81" name="Textbox 81"/>
                    <wps:cNvSpPr txBox="1"/>
                    <wps:spPr>
                      <a:xfrm>
                        <a:off x="0" y="0"/>
                        <a:ext cx="4135120" cy="595630"/>
                      </a:xfrm>
                      <a:prstGeom prst="rect">
                        <a:avLst/>
                      </a:prstGeom>
                    </wps:spPr>
                    <wps:txbx>
                      <w:txbxContent>
                        <w:p>
                          <w:pPr>
                            <w:tabs>
                              <w:tab w:pos="602" w:val="left" w:leader="none"/>
                            </w:tabs>
                            <w:spacing w:before="20"/>
                            <w:ind w:left="0" w:right="49" w:firstLine="0"/>
                            <w:jc w:val="center"/>
                            <w:rPr>
                              <w:b/>
                              <w:sz w:val="13"/>
                            </w:rPr>
                          </w:pPr>
                          <w:r>
                            <w:rPr>
                              <w:b/>
                              <w:color w:val="231F20"/>
                              <w:spacing w:val="-2"/>
                              <w:sz w:val="13"/>
                            </w:rPr>
                            <w:t>Adres</w:t>
                          </w:r>
                          <w:r>
                            <w:rPr>
                              <w:b/>
                              <w:color w:val="231F20"/>
                              <w:sz w:val="13"/>
                            </w:rPr>
                            <w:tab/>
                          </w:r>
                          <w:r>
                            <w:rPr>
                              <w:b/>
                              <w:color w:val="231F20"/>
                              <w:spacing w:val="-2"/>
                              <w:sz w:val="13"/>
                            </w:rPr>
                            <w:t>Address</w:t>
                          </w:r>
                        </w:p>
                        <w:p>
                          <w:pPr>
                            <w:tabs>
                              <w:tab w:pos="3235" w:val="left" w:leader="none"/>
                            </w:tabs>
                            <w:spacing w:before="4"/>
                            <w:ind w:left="163" w:right="0" w:firstLine="0"/>
                            <w:jc w:val="center"/>
                            <w:rPr>
                              <w:i/>
                              <w:sz w:val="13"/>
                            </w:rPr>
                          </w:pPr>
                          <w:r>
                            <w:rPr>
                              <w:i/>
                              <w:color w:val="231F20"/>
                              <w:sz w:val="13"/>
                            </w:rPr>
                            <w:t>RumeliDE</w:t>
                          </w:r>
                          <w:r>
                            <w:rPr>
                              <w:i/>
                              <w:color w:val="231F20"/>
                              <w:spacing w:val="1"/>
                              <w:sz w:val="13"/>
                            </w:rPr>
                            <w:t> </w:t>
                          </w:r>
                          <w:r>
                            <w:rPr>
                              <w:i/>
                              <w:color w:val="231F20"/>
                              <w:sz w:val="13"/>
                            </w:rPr>
                            <w:t>Dil</w:t>
                          </w:r>
                          <w:r>
                            <w:rPr>
                              <w:i/>
                              <w:color w:val="231F20"/>
                              <w:spacing w:val="-2"/>
                              <w:sz w:val="13"/>
                            </w:rPr>
                            <w:t> </w:t>
                          </w:r>
                          <w:r>
                            <w:rPr>
                              <w:i/>
                              <w:color w:val="231F20"/>
                              <w:sz w:val="13"/>
                            </w:rPr>
                            <w:t>ve</w:t>
                          </w:r>
                          <w:r>
                            <w:rPr>
                              <w:i/>
                              <w:color w:val="231F20"/>
                              <w:spacing w:val="2"/>
                              <w:sz w:val="13"/>
                            </w:rPr>
                            <w:t> </w:t>
                          </w:r>
                          <w:r>
                            <w:rPr>
                              <w:i/>
                              <w:color w:val="231F20"/>
                              <w:sz w:val="13"/>
                            </w:rPr>
                            <w:t>Edebiyat</w:t>
                          </w:r>
                          <w:r>
                            <w:rPr>
                              <w:i/>
                              <w:color w:val="231F20"/>
                              <w:spacing w:val="1"/>
                              <w:sz w:val="13"/>
                            </w:rPr>
                            <w:t> </w:t>
                          </w:r>
                          <w:r>
                            <w:rPr>
                              <w:i/>
                              <w:color w:val="231F20"/>
                              <w:sz w:val="13"/>
                            </w:rPr>
                            <w:t>Araştırmaları</w:t>
                          </w:r>
                          <w:r>
                            <w:rPr>
                              <w:i/>
                              <w:color w:val="231F20"/>
                              <w:spacing w:val="3"/>
                              <w:sz w:val="13"/>
                            </w:rPr>
                            <w:t> </w:t>
                          </w:r>
                          <w:r>
                            <w:rPr>
                              <w:i/>
                              <w:color w:val="231F20"/>
                              <w:spacing w:val="-2"/>
                              <w:sz w:val="13"/>
                            </w:rPr>
                            <w:t>Dergisi</w:t>
                          </w:r>
                          <w:r>
                            <w:rPr>
                              <w:i/>
                              <w:color w:val="231F20"/>
                              <w:sz w:val="13"/>
                            </w:rPr>
                            <w:tab/>
                            <w:t>RumeliDE Journal</w:t>
                          </w:r>
                          <w:r>
                            <w:rPr>
                              <w:i/>
                              <w:color w:val="231F20"/>
                              <w:spacing w:val="-3"/>
                              <w:sz w:val="13"/>
                            </w:rPr>
                            <w:t> </w:t>
                          </w:r>
                          <w:r>
                            <w:rPr>
                              <w:i/>
                              <w:color w:val="231F20"/>
                              <w:sz w:val="13"/>
                            </w:rPr>
                            <w:t>of</w:t>
                          </w:r>
                          <w:r>
                            <w:rPr>
                              <w:i/>
                              <w:color w:val="231F20"/>
                              <w:spacing w:val="1"/>
                              <w:sz w:val="13"/>
                            </w:rPr>
                            <w:t> </w:t>
                          </w:r>
                          <w:r>
                            <w:rPr>
                              <w:i/>
                              <w:color w:val="231F20"/>
                              <w:sz w:val="13"/>
                            </w:rPr>
                            <w:t>Language and</w:t>
                          </w:r>
                          <w:r>
                            <w:rPr>
                              <w:i/>
                              <w:color w:val="231F20"/>
                              <w:spacing w:val="1"/>
                              <w:sz w:val="13"/>
                            </w:rPr>
                            <w:t> </w:t>
                          </w:r>
                          <w:r>
                            <w:rPr>
                              <w:i/>
                              <w:color w:val="231F20"/>
                              <w:sz w:val="13"/>
                            </w:rPr>
                            <w:t>Literature</w:t>
                          </w:r>
                          <w:r>
                            <w:rPr>
                              <w:i/>
                              <w:color w:val="231F20"/>
                              <w:spacing w:val="2"/>
                              <w:sz w:val="13"/>
                            </w:rPr>
                            <w:t> </w:t>
                          </w:r>
                          <w:r>
                            <w:rPr>
                              <w:i/>
                              <w:color w:val="231F20"/>
                              <w:spacing w:val="-2"/>
                              <w:sz w:val="13"/>
                            </w:rPr>
                            <w:t>Studies</w:t>
                          </w:r>
                        </w:p>
                        <w:p>
                          <w:pPr>
                            <w:tabs>
                              <w:tab w:pos="2559" w:val="left" w:leader="none"/>
                              <w:tab w:pos="3255" w:val="left" w:leader="none"/>
                            </w:tabs>
                            <w:spacing w:before="1"/>
                            <w:ind w:left="19" w:right="223" w:firstLine="0"/>
                            <w:jc w:val="center"/>
                            <w:rPr>
                              <w:sz w:val="13"/>
                            </w:rPr>
                          </w:pPr>
                          <w:r>
                            <w:rPr>
                              <w:color w:val="231F20"/>
                              <w:sz w:val="13"/>
                            </w:rPr>
                            <w:t>Osmanağa Mahallesi, Mürver Çiçeği Sokak, No:14/8</w:t>
                            <w:tab/>
                            <w:t>Osmanağa Mahallesi, Mürver Çiçeği</w:t>
                          </w:r>
                          <w:r>
                            <w:rPr>
                              <w:color w:val="231F20"/>
                              <w:spacing w:val="-3"/>
                              <w:sz w:val="13"/>
                            </w:rPr>
                            <w:t> </w:t>
                          </w:r>
                          <w:r>
                            <w:rPr>
                              <w:color w:val="231F20"/>
                              <w:sz w:val="13"/>
                            </w:rPr>
                            <w:t>Sokak,</w:t>
                          </w:r>
                          <w:r>
                            <w:rPr>
                              <w:color w:val="231F20"/>
                              <w:spacing w:val="-1"/>
                              <w:sz w:val="13"/>
                            </w:rPr>
                            <w:t> </w:t>
                          </w:r>
                          <w:r>
                            <w:rPr>
                              <w:color w:val="231F20"/>
                              <w:sz w:val="13"/>
                            </w:rPr>
                            <w:t>No:14/8</w:t>
                          </w:r>
                          <w:r>
                            <w:rPr>
                              <w:color w:val="231F20"/>
                              <w:spacing w:val="40"/>
                              <w:sz w:val="13"/>
                            </w:rPr>
                            <w:t> </w:t>
                          </w:r>
                          <w:r>
                            <w:rPr>
                              <w:color w:val="231F20"/>
                              <w:sz w:val="13"/>
                            </w:rPr>
                            <w:t>Kadıköy - İSTANBUL / TÜRKİYE 34714</w:t>
                            <w:tab/>
                            <w:t>Kadıköy - ISTANBUL / TURKEY 34714</w:t>
                          </w:r>
                        </w:p>
                        <w:p>
                          <w:pPr>
                            <w:tabs>
                              <w:tab w:pos="2056" w:val="left" w:leader="none"/>
                            </w:tabs>
                            <w:spacing w:before="2"/>
                            <w:ind w:left="0" w:right="233" w:firstLine="0"/>
                            <w:jc w:val="center"/>
                            <w:rPr>
                              <w:sz w:val="13"/>
                            </w:rPr>
                          </w:pPr>
                          <w:r>
                            <w:rPr>
                              <w:b/>
                              <w:color w:val="231F20"/>
                              <w:sz w:val="13"/>
                            </w:rPr>
                            <w:t>e-posta:</w:t>
                          </w:r>
                          <w:r>
                            <w:rPr>
                              <w:b/>
                              <w:color w:val="231F20"/>
                              <w:spacing w:val="-1"/>
                              <w:sz w:val="13"/>
                            </w:rPr>
                            <w:t> </w:t>
                          </w:r>
                          <w:hyperlink r:id="rId1">
                            <w:r>
                              <w:rPr>
                                <w:color w:val="231F20"/>
                                <w:spacing w:val="-2"/>
                                <w:sz w:val="13"/>
                              </w:rPr>
                              <w:t>editor@rumelide.com</w:t>
                            </w:r>
                          </w:hyperlink>
                          <w:r>
                            <w:rPr>
                              <w:color w:val="231F20"/>
                              <w:sz w:val="13"/>
                            </w:rPr>
                            <w:tab/>
                          </w:r>
                          <w:r>
                            <w:rPr>
                              <w:b/>
                              <w:color w:val="231F20"/>
                              <w:sz w:val="13"/>
                            </w:rPr>
                            <w:t>e-mail:</w:t>
                          </w:r>
                          <w:r>
                            <w:rPr>
                              <w:b/>
                              <w:color w:val="231F20"/>
                              <w:spacing w:val="-1"/>
                              <w:sz w:val="13"/>
                            </w:rPr>
                            <w:t> </w:t>
                          </w:r>
                          <w:hyperlink r:id="rId1">
                            <w:r>
                              <w:rPr>
                                <w:color w:val="231F20"/>
                                <w:spacing w:val="-2"/>
                                <w:sz w:val="13"/>
                              </w:rPr>
                              <w:t>editor@rumelide.com,</w:t>
                            </w:r>
                          </w:hyperlink>
                        </w:p>
                        <w:p>
                          <w:pPr>
                            <w:tabs>
                              <w:tab w:pos="2658" w:val="left" w:leader="none"/>
                            </w:tabs>
                            <w:spacing w:before="3"/>
                            <w:ind w:left="44" w:right="0" w:firstLine="0"/>
                            <w:jc w:val="center"/>
                            <w:rPr>
                              <w:sz w:val="13"/>
                            </w:rPr>
                          </w:pPr>
                          <w:r>
                            <w:rPr>
                              <w:b/>
                              <w:color w:val="231F20"/>
                              <w:sz w:val="13"/>
                            </w:rPr>
                            <w:t>tel:</w:t>
                          </w:r>
                          <w:r>
                            <w:rPr>
                              <w:b/>
                              <w:color w:val="231F20"/>
                              <w:spacing w:val="-2"/>
                              <w:sz w:val="13"/>
                            </w:rPr>
                            <w:t> </w:t>
                          </w:r>
                          <w:r>
                            <w:rPr>
                              <w:b/>
                              <w:color w:val="231F20"/>
                              <w:sz w:val="13"/>
                            </w:rPr>
                            <w:t>+</w:t>
                          </w:r>
                          <w:r>
                            <w:rPr>
                              <w:color w:val="231F20"/>
                              <w:sz w:val="13"/>
                            </w:rPr>
                            <w:t>90</w:t>
                          </w:r>
                          <w:r>
                            <w:rPr>
                              <w:color w:val="231F20"/>
                              <w:spacing w:val="3"/>
                              <w:sz w:val="13"/>
                            </w:rPr>
                            <w:t> </w:t>
                          </w:r>
                          <w:r>
                            <w:rPr>
                              <w:color w:val="231F20"/>
                              <w:sz w:val="13"/>
                            </w:rPr>
                            <w:t>505</w:t>
                          </w:r>
                          <w:r>
                            <w:rPr>
                              <w:color w:val="231F20"/>
                              <w:spacing w:val="1"/>
                              <w:sz w:val="13"/>
                            </w:rPr>
                            <w:t> </w:t>
                          </w:r>
                          <w:r>
                            <w:rPr>
                              <w:color w:val="231F20"/>
                              <w:sz w:val="13"/>
                            </w:rPr>
                            <w:t>7958124,</w:t>
                          </w:r>
                          <w:r>
                            <w:rPr>
                              <w:color w:val="231F20"/>
                              <w:spacing w:val="2"/>
                              <w:sz w:val="13"/>
                            </w:rPr>
                            <w:t> </w:t>
                          </w:r>
                          <w:r>
                            <w:rPr>
                              <w:color w:val="231F20"/>
                              <w:sz w:val="13"/>
                            </w:rPr>
                            <w:t>+90</w:t>
                          </w:r>
                          <w:r>
                            <w:rPr>
                              <w:color w:val="231F20"/>
                              <w:spacing w:val="1"/>
                              <w:sz w:val="13"/>
                            </w:rPr>
                            <w:t> </w:t>
                          </w:r>
                          <w:r>
                            <w:rPr>
                              <w:color w:val="231F20"/>
                              <w:sz w:val="13"/>
                            </w:rPr>
                            <w:t>216</w:t>
                          </w:r>
                          <w:r>
                            <w:rPr>
                              <w:color w:val="231F20"/>
                              <w:spacing w:val="-2"/>
                              <w:sz w:val="13"/>
                            </w:rPr>
                            <w:t> </w:t>
                          </w:r>
                          <w:r>
                            <w:rPr>
                              <w:color w:val="231F20"/>
                              <w:sz w:val="13"/>
                            </w:rPr>
                            <w:t>773</w:t>
                          </w:r>
                          <w:r>
                            <w:rPr>
                              <w:color w:val="231F20"/>
                              <w:spacing w:val="1"/>
                              <w:sz w:val="13"/>
                            </w:rPr>
                            <w:t> </w:t>
                          </w:r>
                          <w:r>
                            <w:rPr>
                              <w:color w:val="231F20"/>
                              <w:sz w:val="13"/>
                            </w:rPr>
                            <w:t>0</w:t>
                          </w:r>
                          <w:r>
                            <w:rPr>
                              <w:color w:val="231F20"/>
                              <w:spacing w:val="1"/>
                              <w:sz w:val="13"/>
                            </w:rPr>
                            <w:t> </w:t>
                          </w:r>
                          <w:r>
                            <w:rPr>
                              <w:color w:val="231F20"/>
                              <w:spacing w:val="-5"/>
                              <w:sz w:val="13"/>
                            </w:rPr>
                            <w:t>616</w:t>
                          </w:r>
                          <w:r>
                            <w:rPr>
                              <w:color w:val="231F20"/>
                              <w:sz w:val="13"/>
                            </w:rPr>
                            <w:tab/>
                          </w:r>
                          <w:r>
                            <w:rPr>
                              <w:b/>
                              <w:color w:val="231F20"/>
                              <w:sz w:val="13"/>
                            </w:rPr>
                            <w:t>phone: +</w:t>
                          </w:r>
                          <w:r>
                            <w:rPr>
                              <w:color w:val="231F20"/>
                              <w:sz w:val="13"/>
                            </w:rPr>
                            <w:t>90</w:t>
                          </w:r>
                          <w:r>
                            <w:rPr>
                              <w:color w:val="231F20"/>
                              <w:spacing w:val="2"/>
                              <w:sz w:val="13"/>
                            </w:rPr>
                            <w:t> </w:t>
                          </w:r>
                          <w:r>
                            <w:rPr>
                              <w:color w:val="231F20"/>
                              <w:sz w:val="13"/>
                            </w:rPr>
                            <w:t>505 7958124,</w:t>
                          </w:r>
                          <w:r>
                            <w:rPr>
                              <w:color w:val="231F20"/>
                              <w:spacing w:val="1"/>
                              <w:sz w:val="13"/>
                            </w:rPr>
                            <w:t> </w:t>
                          </w:r>
                          <w:r>
                            <w:rPr>
                              <w:color w:val="231F20"/>
                              <w:sz w:val="13"/>
                            </w:rPr>
                            <w:t>+90 216 773</w:t>
                          </w:r>
                          <w:r>
                            <w:rPr>
                              <w:color w:val="231F20"/>
                              <w:spacing w:val="-2"/>
                              <w:sz w:val="13"/>
                            </w:rPr>
                            <w:t> </w:t>
                          </w:r>
                          <w:r>
                            <w:rPr>
                              <w:color w:val="231F20"/>
                              <w:sz w:val="13"/>
                            </w:rPr>
                            <w:t>0</w:t>
                          </w:r>
                          <w:r>
                            <w:rPr>
                              <w:color w:val="231F20"/>
                              <w:spacing w:val="3"/>
                              <w:sz w:val="13"/>
                            </w:rPr>
                            <w:t> </w:t>
                          </w:r>
                          <w:r>
                            <w:rPr>
                              <w:color w:val="231F20"/>
                              <w:spacing w:val="-5"/>
                              <w:sz w:val="13"/>
                            </w:rPr>
                            <w:t>616</w:t>
                          </w:r>
                        </w:p>
                      </w:txbxContent>
                    </wps:txbx>
                    <wps:bodyPr wrap="square" lIns="0" tIns="0" rIns="0" bIns="0" rtlCol="0">
                      <a:noAutofit/>
                    </wps:bodyPr>
                  </wps:wsp>
                </a:graphicData>
              </a:graphic>
            </wp:anchor>
          </w:drawing>
        </mc:Choice>
        <mc:Fallback>
          <w:pict>
            <v:shape style="position:absolute;margin-left:139.400406pt;margin-top:730.683167pt;width:325.6pt;height:46.9pt;mso-position-horizontal-relative:page;mso-position-vertical-relative:page;z-index:-16720896" type="#_x0000_t202" id="docshape80" filled="false" stroked="false">
              <v:textbox inset="0,0,0,0">
                <w:txbxContent>
                  <w:p>
                    <w:pPr>
                      <w:tabs>
                        <w:tab w:pos="602" w:val="left" w:leader="none"/>
                      </w:tabs>
                      <w:spacing w:before="20"/>
                      <w:ind w:left="0" w:right="49" w:firstLine="0"/>
                      <w:jc w:val="center"/>
                      <w:rPr>
                        <w:b/>
                        <w:sz w:val="13"/>
                      </w:rPr>
                    </w:pPr>
                    <w:r>
                      <w:rPr>
                        <w:b/>
                        <w:color w:val="231F20"/>
                        <w:spacing w:val="-2"/>
                        <w:sz w:val="13"/>
                      </w:rPr>
                      <w:t>Adres</w:t>
                    </w:r>
                    <w:r>
                      <w:rPr>
                        <w:b/>
                        <w:color w:val="231F20"/>
                        <w:sz w:val="13"/>
                      </w:rPr>
                      <w:tab/>
                    </w:r>
                    <w:r>
                      <w:rPr>
                        <w:b/>
                        <w:color w:val="231F20"/>
                        <w:spacing w:val="-2"/>
                        <w:sz w:val="13"/>
                      </w:rPr>
                      <w:t>Address</w:t>
                    </w:r>
                  </w:p>
                  <w:p>
                    <w:pPr>
                      <w:tabs>
                        <w:tab w:pos="3235" w:val="left" w:leader="none"/>
                      </w:tabs>
                      <w:spacing w:before="4"/>
                      <w:ind w:left="163" w:right="0" w:firstLine="0"/>
                      <w:jc w:val="center"/>
                      <w:rPr>
                        <w:i/>
                        <w:sz w:val="13"/>
                      </w:rPr>
                    </w:pPr>
                    <w:r>
                      <w:rPr>
                        <w:i/>
                        <w:color w:val="231F20"/>
                        <w:sz w:val="13"/>
                      </w:rPr>
                      <w:t>RumeliDE</w:t>
                    </w:r>
                    <w:r>
                      <w:rPr>
                        <w:i/>
                        <w:color w:val="231F20"/>
                        <w:spacing w:val="1"/>
                        <w:sz w:val="13"/>
                      </w:rPr>
                      <w:t> </w:t>
                    </w:r>
                    <w:r>
                      <w:rPr>
                        <w:i/>
                        <w:color w:val="231F20"/>
                        <w:sz w:val="13"/>
                      </w:rPr>
                      <w:t>Dil</w:t>
                    </w:r>
                    <w:r>
                      <w:rPr>
                        <w:i/>
                        <w:color w:val="231F20"/>
                        <w:spacing w:val="-2"/>
                        <w:sz w:val="13"/>
                      </w:rPr>
                      <w:t> </w:t>
                    </w:r>
                    <w:r>
                      <w:rPr>
                        <w:i/>
                        <w:color w:val="231F20"/>
                        <w:sz w:val="13"/>
                      </w:rPr>
                      <w:t>ve</w:t>
                    </w:r>
                    <w:r>
                      <w:rPr>
                        <w:i/>
                        <w:color w:val="231F20"/>
                        <w:spacing w:val="2"/>
                        <w:sz w:val="13"/>
                      </w:rPr>
                      <w:t> </w:t>
                    </w:r>
                    <w:r>
                      <w:rPr>
                        <w:i/>
                        <w:color w:val="231F20"/>
                        <w:sz w:val="13"/>
                      </w:rPr>
                      <w:t>Edebiyat</w:t>
                    </w:r>
                    <w:r>
                      <w:rPr>
                        <w:i/>
                        <w:color w:val="231F20"/>
                        <w:spacing w:val="1"/>
                        <w:sz w:val="13"/>
                      </w:rPr>
                      <w:t> </w:t>
                    </w:r>
                    <w:r>
                      <w:rPr>
                        <w:i/>
                        <w:color w:val="231F20"/>
                        <w:sz w:val="13"/>
                      </w:rPr>
                      <w:t>Araştırmaları</w:t>
                    </w:r>
                    <w:r>
                      <w:rPr>
                        <w:i/>
                        <w:color w:val="231F20"/>
                        <w:spacing w:val="3"/>
                        <w:sz w:val="13"/>
                      </w:rPr>
                      <w:t> </w:t>
                    </w:r>
                    <w:r>
                      <w:rPr>
                        <w:i/>
                        <w:color w:val="231F20"/>
                        <w:spacing w:val="-2"/>
                        <w:sz w:val="13"/>
                      </w:rPr>
                      <w:t>Dergisi</w:t>
                    </w:r>
                    <w:r>
                      <w:rPr>
                        <w:i/>
                        <w:color w:val="231F20"/>
                        <w:sz w:val="13"/>
                      </w:rPr>
                      <w:tab/>
                      <w:t>RumeliDE Journal</w:t>
                    </w:r>
                    <w:r>
                      <w:rPr>
                        <w:i/>
                        <w:color w:val="231F20"/>
                        <w:spacing w:val="-3"/>
                        <w:sz w:val="13"/>
                      </w:rPr>
                      <w:t> </w:t>
                    </w:r>
                    <w:r>
                      <w:rPr>
                        <w:i/>
                        <w:color w:val="231F20"/>
                        <w:sz w:val="13"/>
                      </w:rPr>
                      <w:t>of</w:t>
                    </w:r>
                    <w:r>
                      <w:rPr>
                        <w:i/>
                        <w:color w:val="231F20"/>
                        <w:spacing w:val="1"/>
                        <w:sz w:val="13"/>
                      </w:rPr>
                      <w:t> </w:t>
                    </w:r>
                    <w:r>
                      <w:rPr>
                        <w:i/>
                        <w:color w:val="231F20"/>
                        <w:sz w:val="13"/>
                      </w:rPr>
                      <w:t>Language and</w:t>
                    </w:r>
                    <w:r>
                      <w:rPr>
                        <w:i/>
                        <w:color w:val="231F20"/>
                        <w:spacing w:val="1"/>
                        <w:sz w:val="13"/>
                      </w:rPr>
                      <w:t> </w:t>
                    </w:r>
                    <w:r>
                      <w:rPr>
                        <w:i/>
                        <w:color w:val="231F20"/>
                        <w:sz w:val="13"/>
                      </w:rPr>
                      <w:t>Literature</w:t>
                    </w:r>
                    <w:r>
                      <w:rPr>
                        <w:i/>
                        <w:color w:val="231F20"/>
                        <w:spacing w:val="2"/>
                        <w:sz w:val="13"/>
                      </w:rPr>
                      <w:t> </w:t>
                    </w:r>
                    <w:r>
                      <w:rPr>
                        <w:i/>
                        <w:color w:val="231F20"/>
                        <w:spacing w:val="-2"/>
                        <w:sz w:val="13"/>
                      </w:rPr>
                      <w:t>Studies</w:t>
                    </w:r>
                  </w:p>
                  <w:p>
                    <w:pPr>
                      <w:tabs>
                        <w:tab w:pos="2559" w:val="left" w:leader="none"/>
                        <w:tab w:pos="3255" w:val="left" w:leader="none"/>
                      </w:tabs>
                      <w:spacing w:before="1"/>
                      <w:ind w:left="19" w:right="223" w:firstLine="0"/>
                      <w:jc w:val="center"/>
                      <w:rPr>
                        <w:sz w:val="13"/>
                      </w:rPr>
                    </w:pPr>
                    <w:r>
                      <w:rPr>
                        <w:color w:val="231F20"/>
                        <w:sz w:val="13"/>
                      </w:rPr>
                      <w:t>Osmanağa Mahallesi, Mürver Çiçeği Sokak, No:14/8</w:t>
                      <w:tab/>
                      <w:t>Osmanağa Mahallesi, Mürver Çiçeği</w:t>
                    </w:r>
                    <w:r>
                      <w:rPr>
                        <w:color w:val="231F20"/>
                        <w:spacing w:val="-3"/>
                        <w:sz w:val="13"/>
                      </w:rPr>
                      <w:t> </w:t>
                    </w:r>
                    <w:r>
                      <w:rPr>
                        <w:color w:val="231F20"/>
                        <w:sz w:val="13"/>
                      </w:rPr>
                      <w:t>Sokak,</w:t>
                    </w:r>
                    <w:r>
                      <w:rPr>
                        <w:color w:val="231F20"/>
                        <w:spacing w:val="-1"/>
                        <w:sz w:val="13"/>
                      </w:rPr>
                      <w:t> </w:t>
                    </w:r>
                    <w:r>
                      <w:rPr>
                        <w:color w:val="231F20"/>
                        <w:sz w:val="13"/>
                      </w:rPr>
                      <w:t>No:14/8</w:t>
                    </w:r>
                    <w:r>
                      <w:rPr>
                        <w:color w:val="231F20"/>
                        <w:spacing w:val="40"/>
                        <w:sz w:val="13"/>
                      </w:rPr>
                      <w:t> </w:t>
                    </w:r>
                    <w:r>
                      <w:rPr>
                        <w:color w:val="231F20"/>
                        <w:sz w:val="13"/>
                      </w:rPr>
                      <w:t>Kadıköy - İSTANBUL / TÜRKİYE 34714</w:t>
                      <w:tab/>
                      <w:t>Kadıköy - ISTANBUL / TURKEY 34714</w:t>
                    </w:r>
                  </w:p>
                  <w:p>
                    <w:pPr>
                      <w:tabs>
                        <w:tab w:pos="2056" w:val="left" w:leader="none"/>
                      </w:tabs>
                      <w:spacing w:before="2"/>
                      <w:ind w:left="0" w:right="233" w:firstLine="0"/>
                      <w:jc w:val="center"/>
                      <w:rPr>
                        <w:sz w:val="13"/>
                      </w:rPr>
                    </w:pPr>
                    <w:r>
                      <w:rPr>
                        <w:b/>
                        <w:color w:val="231F20"/>
                        <w:sz w:val="13"/>
                      </w:rPr>
                      <w:t>e-posta:</w:t>
                    </w:r>
                    <w:r>
                      <w:rPr>
                        <w:b/>
                        <w:color w:val="231F20"/>
                        <w:spacing w:val="-1"/>
                        <w:sz w:val="13"/>
                      </w:rPr>
                      <w:t> </w:t>
                    </w:r>
                    <w:hyperlink r:id="rId1">
                      <w:r>
                        <w:rPr>
                          <w:color w:val="231F20"/>
                          <w:spacing w:val="-2"/>
                          <w:sz w:val="13"/>
                        </w:rPr>
                        <w:t>editor@rumelide.com</w:t>
                      </w:r>
                    </w:hyperlink>
                    <w:r>
                      <w:rPr>
                        <w:color w:val="231F20"/>
                        <w:sz w:val="13"/>
                      </w:rPr>
                      <w:tab/>
                    </w:r>
                    <w:r>
                      <w:rPr>
                        <w:b/>
                        <w:color w:val="231F20"/>
                        <w:sz w:val="13"/>
                      </w:rPr>
                      <w:t>e-mail:</w:t>
                    </w:r>
                    <w:r>
                      <w:rPr>
                        <w:b/>
                        <w:color w:val="231F20"/>
                        <w:spacing w:val="-1"/>
                        <w:sz w:val="13"/>
                      </w:rPr>
                      <w:t> </w:t>
                    </w:r>
                    <w:hyperlink r:id="rId1">
                      <w:r>
                        <w:rPr>
                          <w:color w:val="231F20"/>
                          <w:spacing w:val="-2"/>
                          <w:sz w:val="13"/>
                        </w:rPr>
                        <w:t>editor@rumelide.com,</w:t>
                      </w:r>
                    </w:hyperlink>
                  </w:p>
                  <w:p>
                    <w:pPr>
                      <w:tabs>
                        <w:tab w:pos="2658" w:val="left" w:leader="none"/>
                      </w:tabs>
                      <w:spacing w:before="3"/>
                      <w:ind w:left="44" w:right="0" w:firstLine="0"/>
                      <w:jc w:val="center"/>
                      <w:rPr>
                        <w:sz w:val="13"/>
                      </w:rPr>
                    </w:pPr>
                    <w:r>
                      <w:rPr>
                        <w:b/>
                        <w:color w:val="231F20"/>
                        <w:sz w:val="13"/>
                      </w:rPr>
                      <w:t>tel:</w:t>
                    </w:r>
                    <w:r>
                      <w:rPr>
                        <w:b/>
                        <w:color w:val="231F20"/>
                        <w:spacing w:val="-2"/>
                        <w:sz w:val="13"/>
                      </w:rPr>
                      <w:t> </w:t>
                    </w:r>
                    <w:r>
                      <w:rPr>
                        <w:b/>
                        <w:color w:val="231F20"/>
                        <w:sz w:val="13"/>
                      </w:rPr>
                      <w:t>+</w:t>
                    </w:r>
                    <w:r>
                      <w:rPr>
                        <w:color w:val="231F20"/>
                        <w:sz w:val="13"/>
                      </w:rPr>
                      <w:t>90</w:t>
                    </w:r>
                    <w:r>
                      <w:rPr>
                        <w:color w:val="231F20"/>
                        <w:spacing w:val="3"/>
                        <w:sz w:val="13"/>
                      </w:rPr>
                      <w:t> </w:t>
                    </w:r>
                    <w:r>
                      <w:rPr>
                        <w:color w:val="231F20"/>
                        <w:sz w:val="13"/>
                      </w:rPr>
                      <w:t>505</w:t>
                    </w:r>
                    <w:r>
                      <w:rPr>
                        <w:color w:val="231F20"/>
                        <w:spacing w:val="1"/>
                        <w:sz w:val="13"/>
                      </w:rPr>
                      <w:t> </w:t>
                    </w:r>
                    <w:r>
                      <w:rPr>
                        <w:color w:val="231F20"/>
                        <w:sz w:val="13"/>
                      </w:rPr>
                      <w:t>7958124,</w:t>
                    </w:r>
                    <w:r>
                      <w:rPr>
                        <w:color w:val="231F20"/>
                        <w:spacing w:val="2"/>
                        <w:sz w:val="13"/>
                      </w:rPr>
                      <w:t> </w:t>
                    </w:r>
                    <w:r>
                      <w:rPr>
                        <w:color w:val="231F20"/>
                        <w:sz w:val="13"/>
                      </w:rPr>
                      <w:t>+90</w:t>
                    </w:r>
                    <w:r>
                      <w:rPr>
                        <w:color w:val="231F20"/>
                        <w:spacing w:val="1"/>
                        <w:sz w:val="13"/>
                      </w:rPr>
                      <w:t> </w:t>
                    </w:r>
                    <w:r>
                      <w:rPr>
                        <w:color w:val="231F20"/>
                        <w:sz w:val="13"/>
                      </w:rPr>
                      <w:t>216</w:t>
                    </w:r>
                    <w:r>
                      <w:rPr>
                        <w:color w:val="231F20"/>
                        <w:spacing w:val="-2"/>
                        <w:sz w:val="13"/>
                      </w:rPr>
                      <w:t> </w:t>
                    </w:r>
                    <w:r>
                      <w:rPr>
                        <w:color w:val="231F20"/>
                        <w:sz w:val="13"/>
                      </w:rPr>
                      <w:t>773</w:t>
                    </w:r>
                    <w:r>
                      <w:rPr>
                        <w:color w:val="231F20"/>
                        <w:spacing w:val="1"/>
                        <w:sz w:val="13"/>
                      </w:rPr>
                      <w:t> </w:t>
                    </w:r>
                    <w:r>
                      <w:rPr>
                        <w:color w:val="231F20"/>
                        <w:sz w:val="13"/>
                      </w:rPr>
                      <w:t>0</w:t>
                    </w:r>
                    <w:r>
                      <w:rPr>
                        <w:color w:val="231F20"/>
                        <w:spacing w:val="1"/>
                        <w:sz w:val="13"/>
                      </w:rPr>
                      <w:t> </w:t>
                    </w:r>
                    <w:r>
                      <w:rPr>
                        <w:color w:val="231F20"/>
                        <w:spacing w:val="-5"/>
                        <w:sz w:val="13"/>
                      </w:rPr>
                      <w:t>616</w:t>
                    </w:r>
                    <w:r>
                      <w:rPr>
                        <w:color w:val="231F20"/>
                        <w:sz w:val="13"/>
                      </w:rPr>
                      <w:tab/>
                    </w:r>
                    <w:r>
                      <w:rPr>
                        <w:b/>
                        <w:color w:val="231F20"/>
                        <w:sz w:val="13"/>
                      </w:rPr>
                      <w:t>phone: +</w:t>
                    </w:r>
                    <w:r>
                      <w:rPr>
                        <w:color w:val="231F20"/>
                        <w:sz w:val="13"/>
                      </w:rPr>
                      <w:t>90</w:t>
                    </w:r>
                    <w:r>
                      <w:rPr>
                        <w:color w:val="231F20"/>
                        <w:spacing w:val="2"/>
                        <w:sz w:val="13"/>
                      </w:rPr>
                      <w:t> </w:t>
                    </w:r>
                    <w:r>
                      <w:rPr>
                        <w:color w:val="231F20"/>
                        <w:sz w:val="13"/>
                      </w:rPr>
                      <w:t>505 7958124,</w:t>
                    </w:r>
                    <w:r>
                      <w:rPr>
                        <w:color w:val="231F20"/>
                        <w:spacing w:val="1"/>
                        <w:sz w:val="13"/>
                      </w:rPr>
                      <w:t> </w:t>
                    </w:r>
                    <w:r>
                      <w:rPr>
                        <w:color w:val="231F20"/>
                        <w:sz w:val="13"/>
                      </w:rPr>
                      <w:t>+90 216 773</w:t>
                    </w:r>
                    <w:r>
                      <w:rPr>
                        <w:color w:val="231F20"/>
                        <w:spacing w:val="-2"/>
                        <w:sz w:val="13"/>
                      </w:rPr>
                      <w:t> </w:t>
                    </w:r>
                    <w:r>
                      <w:rPr>
                        <w:color w:val="231F20"/>
                        <w:sz w:val="13"/>
                      </w:rPr>
                      <w:t>0</w:t>
                    </w:r>
                    <w:r>
                      <w:rPr>
                        <w:color w:val="231F20"/>
                        <w:spacing w:val="3"/>
                        <w:sz w:val="13"/>
                      </w:rPr>
                      <w:t> </w:t>
                    </w:r>
                    <w:r>
                      <w:rPr>
                        <w:color w:val="231F20"/>
                        <w:spacing w:val="-5"/>
                        <w:sz w:val="13"/>
                      </w:rPr>
                      <w:t>616</w:t>
                    </w:r>
                  </w:p>
                </w:txbxContent>
              </v:textbox>
              <w10:wrap type="none"/>
            </v:shape>
          </w:pict>
        </mc:Fallback>
      </mc:AlternateContent>
    </w:r>
  </w:p>
</w:ftr>
</file>

<file path=word/footer8.xml><?xml version="1.0" encoding="utf-8"?>
<w:ft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86596096">
              <wp:simplePos x="0" y="0"/>
              <wp:positionH relativeFrom="page">
                <wp:posOffset>3770388</wp:posOffset>
              </wp:positionH>
              <wp:positionV relativeFrom="page">
                <wp:posOffset>9292221</wp:posOffset>
              </wp:positionV>
              <wp:extent cx="6350" cy="570230"/>
              <wp:effectExtent l="0" t="0" r="0" b="0"/>
              <wp:wrapNone/>
              <wp:docPr id="82" name="Graphic 82"/>
              <wp:cNvGraphicFramePr>
                <a:graphicFrameLocks/>
              </wp:cNvGraphicFramePr>
              <a:graphic>
                <a:graphicData uri="http://schemas.microsoft.com/office/word/2010/wordprocessingShape">
                  <wps:wsp>
                    <wps:cNvPr id="82" name="Graphic 82"/>
                    <wps:cNvSpPr/>
                    <wps:spPr>
                      <a:xfrm>
                        <a:off x="0" y="0"/>
                        <a:ext cx="6350" cy="570230"/>
                      </a:xfrm>
                      <a:custGeom>
                        <a:avLst/>
                        <a:gdLst/>
                        <a:ahLst/>
                        <a:cxnLst/>
                        <a:rect l="l" t="t" r="r" b="b"/>
                        <a:pathLst>
                          <a:path w="6350" h="570230">
                            <a:moveTo>
                              <a:pt x="6096" y="0"/>
                            </a:moveTo>
                            <a:lnTo>
                              <a:pt x="0" y="0"/>
                            </a:lnTo>
                            <a:lnTo>
                              <a:pt x="0" y="569975"/>
                            </a:lnTo>
                            <a:lnTo>
                              <a:pt x="6096" y="569975"/>
                            </a:lnTo>
                            <a:lnTo>
                              <a:pt x="6096" y="0"/>
                            </a:lnTo>
                            <a:close/>
                          </a:path>
                        </a:pathLst>
                      </a:custGeom>
                      <a:solidFill>
                        <a:srgbClr val="231F20"/>
                      </a:solidFill>
                    </wps:spPr>
                    <wps:bodyPr wrap="square" lIns="0" tIns="0" rIns="0" bIns="0" rtlCol="0">
                      <a:prstTxWarp prst="textNoShape">
                        <a:avLst/>
                      </a:prstTxWarp>
                      <a:noAutofit/>
                    </wps:bodyPr>
                  </wps:wsp>
                </a:graphicData>
              </a:graphic>
            </wp:anchor>
          </w:drawing>
        </mc:Choice>
        <mc:Fallback>
          <w:pict>
            <v:rect style="position:absolute;margin-left:296.881012pt;margin-top:731.671021pt;width:.48001pt;height:44.88pt;mso-position-horizontal-relative:page;mso-position-vertical-relative:page;z-index:-16720384" id="docshape81" filled="true" fillcolor="#231f20" stroked="false">
              <v:fill type="solid"/>
              <w10:wrap type="none"/>
            </v:rect>
          </w:pict>
        </mc:Fallback>
      </mc:AlternateContent>
    </w:r>
    <w:r>
      <w:rPr>
        <w:sz w:val="20"/>
      </w:rPr>
      <mc:AlternateContent>
        <mc:Choice Requires="wps">
          <w:drawing>
            <wp:anchor distT="0" distB="0" distL="0" distR="0" allowOverlap="1" layoutInCell="1" locked="0" behindDoc="1" simplePos="0" relativeHeight="486596608">
              <wp:simplePos x="0" y="0"/>
              <wp:positionH relativeFrom="page">
                <wp:posOffset>1770385</wp:posOffset>
              </wp:positionH>
              <wp:positionV relativeFrom="page">
                <wp:posOffset>9279676</wp:posOffset>
              </wp:positionV>
              <wp:extent cx="4135120" cy="595630"/>
              <wp:effectExtent l="0" t="0" r="0" b="0"/>
              <wp:wrapNone/>
              <wp:docPr id="83" name="Textbox 83"/>
              <wp:cNvGraphicFramePr>
                <a:graphicFrameLocks/>
              </wp:cNvGraphicFramePr>
              <a:graphic>
                <a:graphicData uri="http://schemas.microsoft.com/office/word/2010/wordprocessingShape">
                  <wps:wsp>
                    <wps:cNvPr id="83" name="Textbox 83"/>
                    <wps:cNvSpPr txBox="1"/>
                    <wps:spPr>
                      <a:xfrm>
                        <a:off x="0" y="0"/>
                        <a:ext cx="4135120" cy="595630"/>
                      </a:xfrm>
                      <a:prstGeom prst="rect">
                        <a:avLst/>
                      </a:prstGeom>
                    </wps:spPr>
                    <wps:txbx>
                      <w:txbxContent>
                        <w:p>
                          <w:pPr>
                            <w:tabs>
                              <w:tab w:pos="602" w:val="left" w:leader="none"/>
                            </w:tabs>
                            <w:spacing w:before="20"/>
                            <w:ind w:left="0" w:right="49" w:firstLine="0"/>
                            <w:jc w:val="center"/>
                            <w:rPr>
                              <w:b/>
                              <w:sz w:val="13"/>
                            </w:rPr>
                          </w:pPr>
                          <w:r>
                            <w:rPr>
                              <w:b/>
                              <w:color w:val="231F20"/>
                              <w:spacing w:val="-2"/>
                              <w:sz w:val="13"/>
                            </w:rPr>
                            <w:t>Adres</w:t>
                          </w:r>
                          <w:r>
                            <w:rPr>
                              <w:b/>
                              <w:color w:val="231F20"/>
                              <w:sz w:val="13"/>
                            </w:rPr>
                            <w:tab/>
                          </w:r>
                          <w:r>
                            <w:rPr>
                              <w:b/>
                              <w:color w:val="231F20"/>
                              <w:spacing w:val="-2"/>
                              <w:sz w:val="13"/>
                            </w:rPr>
                            <w:t>Address</w:t>
                          </w:r>
                        </w:p>
                        <w:p>
                          <w:pPr>
                            <w:tabs>
                              <w:tab w:pos="3235" w:val="left" w:leader="none"/>
                            </w:tabs>
                            <w:spacing w:before="4"/>
                            <w:ind w:left="163" w:right="0" w:firstLine="0"/>
                            <w:jc w:val="center"/>
                            <w:rPr>
                              <w:i/>
                              <w:sz w:val="13"/>
                            </w:rPr>
                          </w:pPr>
                          <w:r>
                            <w:rPr>
                              <w:i/>
                              <w:color w:val="231F20"/>
                              <w:sz w:val="13"/>
                            </w:rPr>
                            <w:t>RumeliDE</w:t>
                          </w:r>
                          <w:r>
                            <w:rPr>
                              <w:i/>
                              <w:color w:val="231F20"/>
                              <w:spacing w:val="1"/>
                              <w:sz w:val="13"/>
                            </w:rPr>
                            <w:t> </w:t>
                          </w:r>
                          <w:r>
                            <w:rPr>
                              <w:i/>
                              <w:color w:val="231F20"/>
                              <w:sz w:val="13"/>
                            </w:rPr>
                            <w:t>Dil</w:t>
                          </w:r>
                          <w:r>
                            <w:rPr>
                              <w:i/>
                              <w:color w:val="231F20"/>
                              <w:spacing w:val="-2"/>
                              <w:sz w:val="13"/>
                            </w:rPr>
                            <w:t> </w:t>
                          </w:r>
                          <w:r>
                            <w:rPr>
                              <w:i/>
                              <w:color w:val="231F20"/>
                              <w:sz w:val="13"/>
                            </w:rPr>
                            <w:t>ve</w:t>
                          </w:r>
                          <w:r>
                            <w:rPr>
                              <w:i/>
                              <w:color w:val="231F20"/>
                              <w:spacing w:val="2"/>
                              <w:sz w:val="13"/>
                            </w:rPr>
                            <w:t> </w:t>
                          </w:r>
                          <w:r>
                            <w:rPr>
                              <w:i/>
                              <w:color w:val="231F20"/>
                              <w:sz w:val="13"/>
                            </w:rPr>
                            <w:t>Edebiyat</w:t>
                          </w:r>
                          <w:r>
                            <w:rPr>
                              <w:i/>
                              <w:color w:val="231F20"/>
                              <w:spacing w:val="1"/>
                              <w:sz w:val="13"/>
                            </w:rPr>
                            <w:t> </w:t>
                          </w:r>
                          <w:r>
                            <w:rPr>
                              <w:i/>
                              <w:color w:val="231F20"/>
                              <w:sz w:val="13"/>
                            </w:rPr>
                            <w:t>Araştırmaları</w:t>
                          </w:r>
                          <w:r>
                            <w:rPr>
                              <w:i/>
                              <w:color w:val="231F20"/>
                              <w:spacing w:val="3"/>
                              <w:sz w:val="13"/>
                            </w:rPr>
                            <w:t> </w:t>
                          </w:r>
                          <w:r>
                            <w:rPr>
                              <w:i/>
                              <w:color w:val="231F20"/>
                              <w:spacing w:val="-2"/>
                              <w:sz w:val="13"/>
                            </w:rPr>
                            <w:t>Dergisi</w:t>
                          </w:r>
                          <w:r>
                            <w:rPr>
                              <w:i/>
                              <w:color w:val="231F20"/>
                              <w:sz w:val="13"/>
                            </w:rPr>
                            <w:tab/>
                            <w:t>RumeliDE Journal</w:t>
                          </w:r>
                          <w:r>
                            <w:rPr>
                              <w:i/>
                              <w:color w:val="231F20"/>
                              <w:spacing w:val="-3"/>
                              <w:sz w:val="13"/>
                            </w:rPr>
                            <w:t> </w:t>
                          </w:r>
                          <w:r>
                            <w:rPr>
                              <w:i/>
                              <w:color w:val="231F20"/>
                              <w:sz w:val="13"/>
                            </w:rPr>
                            <w:t>of</w:t>
                          </w:r>
                          <w:r>
                            <w:rPr>
                              <w:i/>
                              <w:color w:val="231F20"/>
                              <w:spacing w:val="1"/>
                              <w:sz w:val="13"/>
                            </w:rPr>
                            <w:t> </w:t>
                          </w:r>
                          <w:r>
                            <w:rPr>
                              <w:i/>
                              <w:color w:val="231F20"/>
                              <w:sz w:val="13"/>
                            </w:rPr>
                            <w:t>Language and</w:t>
                          </w:r>
                          <w:r>
                            <w:rPr>
                              <w:i/>
                              <w:color w:val="231F20"/>
                              <w:spacing w:val="1"/>
                              <w:sz w:val="13"/>
                            </w:rPr>
                            <w:t> </w:t>
                          </w:r>
                          <w:r>
                            <w:rPr>
                              <w:i/>
                              <w:color w:val="231F20"/>
                              <w:sz w:val="13"/>
                            </w:rPr>
                            <w:t>Literature</w:t>
                          </w:r>
                          <w:r>
                            <w:rPr>
                              <w:i/>
                              <w:color w:val="231F20"/>
                              <w:spacing w:val="2"/>
                              <w:sz w:val="13"/>
                            </w:rPr>
                            <w:t> </w:t>
                          </w:r>
                          <w:r>
                            <w:rPr>
                              <w:i/>
                              <w:color w:val="231F20"/>
                              <w:spacing w:val="-2"/>
                              <w:sz w:val="13"/>
                            </w:rPr>
                            <w:t>Studies</w:t>
                          </w:r>
                        </w:p>
                        <w:p>
                          <w:pPr>
                            <w:tabs>
                              <w:tab w:pos="2559" w:val="left" w:leader="none"/>
                              <w:tab w:pos="3255" w:val="left" w:leader="none"/>
                            </w:tabs>
                            <w:spacing w:before="1"/>
                            <w:ind w:left="19" w:right="223" w:firstLine="0"/>
                            <w:jc w:val="center"/>
                            <w:rPr>
                              <w:sz w:val="13"/>
                            </w:rPr>
                          </w:pPr>
                          <w:r>
                            <w:rPr>
                              <w:color w:val="231F20"/>
                              <w:sz w:val="13"/>
                            </w:rPr>
                            <w:t>Osmanağa Mahallesi, Mürver Çiçeği Sokak, No:14/8</w:t>
                            <w:tab/>
                            <w:t>Osmanağa Mahallesi, Mürver Çiçeği</w:t>
                          </w:r>
                          <w:r>
                            <w:rPr>
                              <w:color w:val="231F20"/>
                              <w:spacing w:val="-3"/>
                              <w:sz w:val="13"/>
                            </w:rPr>
                            <w:t> </w:t>
                          </w:r>
                          <w:r>
                            <w:rPr>
                              <w:color w:val="231F20"/>
                              <w:sz w:val="13"/>
                            </w:rPr>
                            <w:t>Sokak,</w:t>
                          </w:r>
                          <w:r>
                            <w:rPr>
                              <w:color w:val="231F20"/>
                              <w:spacing w:val="-1"/>
                              <w:sz w:val="13"/>
                            </w:rPr>
                            <w:t> </w:t>
                          </w:r>
                          <w:r>
                            <w:rPr>
                              <w:color w:val="231F20"/>
                              <w:sz w:val="13"/>
                            </w:rPr>
                            <w:t>No:14/8</w:t>
                          </w:r>
                          <w:r>
                            <w:rPr>
                              <w:color w:val="231F20"/>
                              <w:spacing w:val="40"/>
                              <w:sz w:val="13"/>
                            </w:rPr>
                            <w:t> </w:t>
                          </w:r>
                          <w:r>
                            <w:rPr>
                              <w:color w:val="231F20"/>
                              <w:sz w:val="13"/>
                            </w:rPr>
                            <w:t>Kadıköy - İSTANBUL / TÜRKİYE 34714</w:t>
                            <w:tab/>
                            <w:t>Kadıköy - ISTANBUL / TURKEY 34714</w:t>
                          </w:r>
                        </w:p>
                        <w:p>
                          <w:pPr>
                            <w:tabs>
                              <w:tab w:pos="2056" w:val="left" w:leader="none"/>
                            </w:tabs>
                            <w:spacing w:before="2"/>
                            <w:ind w:left="0" w:right="233" w:firstLine="0"/>
                            <w:jc w:val="center"/>
                            <w:rPr>
                              <w:sz w:val="13"/>
                            </w:rPr>
                          </w:pPr>
                          <w:r>
                            <w:rPr>
                              <w:b/>
                              <w:color w:val="231F20"/>
                              <w:sz w:val="13"/>
                            </w:rPr>
                            <w:t>e-posta:</w:t>
                          </w:r>
                          <w:r>
                            <w:rPr>
                              <w:b/>
                              <w:color w:val="231F20"/>
                              <w:spacing w:val="-1"/>
                              <w:sz w:val="13"/>
                            </w:rPr>
                            <w:t> </w:t>
                          </w:r>
                          <w:hyperlink r:id="rId1">
                            <w:r>
                              <w:rPr>
                                <w:color w:val="231F20"/>
                                <w:spacing w:val="-2"/>
                                <w:sz w:val="13"/>
                              </w:rPr>
                              <w:t>editor@rumelide.com</w:t>
                            </w:r>
                          </w:hyperlink>
                          <w:r>
                            <w:rPr>
                              <w:color w:val="231F20"/>
                              <w:sz w:val="13"/>
                            </w:rPr>
                            <w:tab/>
                          </w:r>
                          <w:r>
                            <w:rPr>
                              <w:b/>
                              <w:color w:val="231F20"/>
                              <w:sz w:val="13"/>
                            </w:rPr>
                            <w:t>e-mail:</w:t>
                          </w:r>
                          <w:r>
                            <w:rPr>
                              <w:b/>
                              <w:color w:val="231F20"/>
                              <w:spacing w:val="-1"/>
                              <w:sz w:val="13"/>
                            </w:rPr>
                            <w:t> </w:t>
                          </w:r>
                          <w:hyperlink r:id="rId1">
                            <w:r>
                              <w:rPr>
                                <w:color w:val="231F20"/>
                                <w:spacing w:val="-2"/>
                                <w:sz w:val="13"/>
                              </w:rPr>
                              <w:t>editor@rumelide.com,</w:t>
                            </w:r>
                          </w:hyperlink>
                        </w:p>
                        <w:p>
                          <w:pPr>
                            <w:tabs>
                              <w:tab w:pos="2658" w:val="left" w:leader="none"/>
                            </w:tabs>
                            <w:spacing w:before="3"/>
                            <w:ind w:left="44" w:right="0" w:firstLine="0"/>
                            <w:jc w:val="center"/>
                            <w:rPr>
                              <w:sz w:val="13"/>
                            </w:rPr>
                          </w:pPr>
                          <w:r>
                            <w:rPr>
                              <w:b/>
                              <w:color w:val="231F20"/>
                              <w:sz w:val="13"/>
                            </w:rPr>
                            <w:t>tel:</w:t>
                          </w:r>
                          <w:r>
                            <w:rPr>
                              <w:b/>
                              <w:color w:val="231F20"/>
                              <w:spacing w:val="-2"/>
                              <w:sz w:val="13"/>
                            </w:rPr>
                            <w:t> </w:t>
                          </w:r>
                          <w:r>
                            <w:rPr>
                              <w:b/>
                              <w:color w:val="231F20"/>
                              <w:sz w:val="13"/>
                            </w:rPr>
                            <w:t>+</w:t>
                          </w:r>
                          <w:r>
                            <w:rPr>
                              <w:color w:val="231F20"/>
                              <w:sz w:val="13"/>
                            </w:rPr>
                            <w:t>90</w:t>
                          </w:r>
                          <w:r>
                            <w:rPr>
                              <w:color w:val="231F20"/>
                              <w:spacing w:val="3"/>
                              <w:sz w:val="13"/>
                            </w:rPr>
                            <w:t> </w:t>
                          </w:r>
                          <w:r>
                            <w:rPr>
                              <w:color w:val="231F20"/>
                              <w:sz w:val="13"/>
                            </w:rPr>
                            <w:t>505</w:t>
                          </w:r>
                          <w:r>
                            <w:rPr>
                              <w:color w:val="231F20"/>
                              <w:spacing w:val="1"/>
                              <w:sz w:val="13"/>
                            </w:rPr>
                            <w:t> </w:t>
                          </w:r>
                          <w:r>
                            <w:rPr>
                              <w:color w:val="231F20"/>
                              <w:sz w:val="13"/>
                            </w:rPr>
                            <w:t>7958124,</w:t>
                          </w:r>
                          <w:r>
                            <w:rPr>
                              <w:color w:val="231F20"/>
                              <w:spacing w:val="2"/>
                              <w:sz w:val="13"/>
                            </w:rPr>
                            <w:t> </w:t>
                          </w:r>
                          <w:r>
                            <w:rPr>
                              <w:color w:val="231F20"/>
                              <w:sz w:val="13"/>
                            </w:rPr>
                            <w:t>+90</w:t>
                          </w:r>
                          <w:r>
                            <w:rPr>
                              <w:color w:val="231F20"/>
                              <w:spacing w:val="1"/>
                              <w:sz w:val="13"/>
                            </w:rPr>
                            <w:t> </w:t>
                          </w:r>
                          <w:r>
                            <w:rPr>
                              <w:color w:val="231F20"/>
                              <w:sz w:val="13"/>
                            </w:rPr>
                            <w:t>216</w:t>
                          </w:r>
                          <w:r>
                            <w:rPr>
                              <w:color w:val="231F20"/>
                              <w:spacing w:val="-2"/>
                              <w:sz w:val="13"/>
                            </w:rPr>
                            <w:t> </w:t>
                          </w:r>
                          <w:r>
                            <w:rPr>
                              <w:color w:val="231F20"/>
                              <w:sz w:val="13"/>
                            </w:rPr>
                            <w:t>773</w:t>
                          </w:r>
                          <w:r>
                            <w:rPr>
                              <w:color w:val="231F20"/>
                              <w:spacing w:val="1"/>
                              <w:sz w:val="13"/>
                            </w:rPr>
                            <w:t> </w:t>
                          </w:r>
                          <w:r>
                            <w:rPr>
                              <w:color w:val="231F20"/>
                              <w:sz w:val="13"/>
                            </w:rPr>
                            <w:t>0</w:t>
                          </w:r>
                          <w:r>
                            <w:rPr>
                              <w:color w:val="231F20"/>
                              <w:spacing w:val="1"/>
                              <w:sz w:val="13"/>
                            </w:rPr>
                            <w:t> </w:t>
                          </w:r>
                          <w:r>
                            <w:rPr>
                              <w:color w:val="231F20"/>
                              <w:spacing w:val="-5"/>
                              <w:sz w:val="13"/>
                            </w:rPr>
                            <w:t>616</w:t>
                          </w:r>
                          <w:r>
                            <w:rPr>
                              <w:color w:val="231F20"/>
                              <w:sz w:val="13"/>
                            </w:rPr>
                            <w:tab/>
                          </w:r>
                          <w:r>
                            <w:rPr>
                              <w:b/>
                              <w:color w:val="231F20"/>
                              <w:sz w:val="13"/>
                            </w:rPr>
                            <w:t>phone: +</w:t>
                          </w:r>
                          <w:r>
                            <w:rPr>
                              <w:color w:val="231F20"/>
                              <w:sz w:val="13"/>
                            </w:rPr>
                            <w:t>90</w:t>
                          </w:r>
                          <w:r>
                            <w:rPr>
                              <w:color w:val="231F20"/>
                              <w:spacing w:val="2"/>
                              <w:sz w:val="13"/>
                            </w:rPr>
                            <w:t> </w:t>
                          </w:r>
                          <w:r>
                            <w:rPr>
                              <w:color w:val="231F20"/>
                              <w:sz w:val="13"/>
                            </w:rPr>
                            <w:t>505 7958124,</w:t>
                          </w:r>
                          <w:r>
                            <w:rPr>
                              <w:color w:val="231F20"/>
                              <w:spacing w:val="1"/>
                              <w:sz w:val="13"/>
                            </w:rPr>
                            <w:t> </w:t>
                          </w:r>
                          <w:r>
                            <w:rPr>
                              <w:color w:val="231F20"/>
                              <w:sz w:val="13"/>
                            </w:rPr>
                            <w:t>+90 216 773</w:t>
                          </w:r>
                          <w:r>
                            <w:rPr>
                              <w:color w:val="231F20"/>
                              <w:spacing w:val="-2"/>
                              <w:sz w:val="13"/>
                            </w:rPr>
                            <w:t> </w:t>
                          </w:r>
                          <w:r>
                            <w:rPr>
                              <w:color w:val="231F20"/>
                              <w:sz w:val="13"/>
                            </w:rPr>
                            <w:t>0</w:t>
                          </w:r>
                          <w:r>
                            <w:rPr>
                              <w:color w:val="231F20"/>
                              <w:spacing w:val="3"/>
                              <w:sz w:val="13"/>
                            </w:rPr>
                            <w:t> </w:t>
                          </w:r>
                          <w:r>
                            <w:rPr>
                              <w:color w:val="231F20"/>
                              <w:spacing w:val="-5"/>
                              <w:sz w:val="13"/>
                            </w:rPr>
                            <w:t>616</w:t>
                          </w:r>
                        </w:p>
                      </w:txbxContent>
                    </wps:txbx>
                    <wps:bodyPr wrap="square" lIns="0" tIns="0" rIns="0" bIns="0" rtlCol="0">
                      <a:noAutofit/>
                    </wps:bodyPr>
                  </wps:wsp>
                </a:graphicData>
              </a:graphic>
            </wp:anchor>
          </w:drawing>
        </mc:Choice>
        <mc:Fallback>
          <w:pict>
            <v:shape style="position:absolute;margin-left:139.400406pt;margin-top:730.683167pt;width:325.6pt;height:46.9pt;mso-position-horizontal-relative:page;mso-position-vertical-relative:page;z-index:-16719872" type="#_x0000_t202" id="docshape82" filled="false" stroked="false">
              <v:textbox inset="0,0,0,0">
                <w:txbxContent>
                  <w:p>
                    <w:pPr>
                      <w:tabs>
                        <w:tab w:pos="602" w:val="left" w:leader="none"/>
                      </w:tabs>
                      <w:spacing w:before="20"/>
                      <w:ind w:left="0" w:right="49" w:firstLine="0"/>
                      <w:jc w:val="center"/>
                      <w:rPr>
                        <w:b/>
                        <w:sz w:val="13"/>
                      </w:rPr>
                    </w:pPr>
                    <w:r>
                      <w:rPr>
                        <w:b/>
                        <w:color w:val="231F20"/>
                        <w:spacing w:val="-2"/>
                        <w:sz w:val="13"/>
                      </w:rPr>
                      <w:t>Adres</w:t>
                    </w:r>
                    <w:r>
                      <w:rPr>
                        <w:b/>
                        <w:color w:val="231F20"/>
                        <w:sz w:val="13"/>
                      </w:rPr>
                      <w:tab/>
                    </w:r>
                    <w:r>
                      <w:rPr>
                        <w:b/>
                        <w:color w:val="231F20"/>
                        <w:spacing w:val="-2"/>
                        <w:sz w:val="13"/>
                      </w:rPr>
                      <w:t>Address</w:t>
                    </w:r>
                  </w:p>
                  <w:p>
                    <w:pPr>
                      <w:tabs>
                        <w:tab w:pos="3235" w:val="left" w:leader="none"/>
                      </w:tabs>
                      <w:spacing w:before="4"/>
                      <w:ind w:left="163" w:right="0" w:firstLine="0"/>
                      <w:jc w:val="center"/>
                      <w:rPr>
                        <w:i/>
                        <w:sz w:val="13"/>
                      </w:rPr>
                    </w:pPr>
                    <w:r>
                      <w:rPr>
                        <w:i/>
                        <w:color w:val="231F20"/>
                        <w:sz w:val="13"/>
                      </w:rPr>
                      <w:t>RumeliDE</w:t>
                    </w:r>
                    <w:r>
                      <w:rPr>
                        <w:i/>
                        <w:color w:val="231F20"/>
                        <w:spacing w:val="1"/>
                        <w:sz w:val="13"/>
                      </w:rPr>
                      <w:t> </w:t>
                    </w:r>
                    <w:r>
                      <w:rPr>
                        <w:i/>
                        <w:color w:val="231F20"/>
                        <w:sz w:val="13"/>
                      </w:rPr>
                      <w:t>Dil</w:t>
                    </w:r>
                    <w:r>
                      <w:rPr>
                        <w:i/>
                        <w:color w:val="231F20"/>
                        <w:spacing w:val="-2"/>
                        <w:sz w:val="13"/>
                      </w:rPr>
                      <w:t> </w:t>
                    </w:r>
                    <w:r>
                      <w:rPr>
                        <w:i/>
                        <w:color w:val="231F20"/>
                        <w:sz w:val="13"/>
                      </w:rPr>
                      <w:t>ve</w:t>
                    </w:r>
                    <w:r>
                      <w:rPr>
                        <w:i/>
                        <w:color w:val="231F20"/>
                        <w:spacing w:val="2"/>
                        <w:sz w:val="13"/>
                      </w:rPr>
                      <w:t> </w:t>
                    </w:r>
                    <w:r>
                      <w:rPr>
                        <w:i/>
                        <w:color w:val="231F20"/>
                        <w:sz w:val="13"/>
                      </w:rPr>
                      <w:t>Edebiyat</w:t>
                    </w:r>
                    <w:r>
                      <w:rPr>
                        <w:i/>
                        <w:color w:val="231F20"/>
                        <w:spacing w:val="1"/>
                        <w:sz w:val="13"/>
                      </w:rPr>
                      <w:t> </w:t>
                    </w:r>
                    <w:r>
                      <w:rPr>
                        <w:i/>
                        <w:color w:val="231F20"/>
                        <w:sz w:val="13"/>
                      </w:rPr>
                      <w:t>Araştırmaları</w:t>
                    </w:r>
                    <w:r>
                      <w:rPr>
                        <w:i/>
                        <w:color w:val="231F20"/>
                        <w:spacing w:val="3"/>
                        <w:sz w:val="13"/>
                      </w:rPr>
                      <w:t> </w:t>
                    </w:r>
                    <w:r>
                      <w:rPr>
                        <w:i/>
                        <w:color w:val="231F20"/>
                        <w:spacing w:val="-2"/>
                        <w:sz w:val="13"/>
                      </w:rPr>
                      <w:t>Dergisi</w:t>
                    </w:r>
                    <w:r>
                      <w:rPr>
                        <w:i/>
                        <w:color w:val="231F20"/>
                        <w:sz w:val="13"/>
                      </w:rPr>
                      <w:tab/>
                      <w:t>RumeliDE Journal</w:t>
                    </w:r>
                    <w:r>
                      <w:rPr>
                        <w:i/>
                        <w:color w:val="231F20"/>
                        <w:spacing w:val="-3"/>
                        <w:sz w:val="13"/>
                      </w:rPr>
                      <w:t> </w:t>
                    </w:r>
                    <w:r>
                      <w:rPr>
                        <w:i/>
                        <w:color w:val="231F20"/>
                        <w:sz w:val="13"/>
                      </w:rPr>
                      <w:t>of</w:t>
                    </w:r>
                    <w:r>
                      <w:rPr>
                        <w:i/>
                        <w:color w:val="231F20"/>
                        <w:spacing w:val="1"/>
                        <w:sz w:val="13"/>
                      </w:rPr>
                      <w:t> </w:t>
                    </w:r>
                    <w:r>
                      <w:rPr>
                        <w:i/>
                        <w:color w:val="231F20"/>
                        <w:sz w:val="13"/>
                      </w:rPr>
                      <w:t>Language and</w:t>
                    </w:r>
                    <w:r>
                      <w:rPr>
                        <w:i/>
                        <w:color w:val="231F20"/>
                        <w:spacing w:val="1"/>
                        <w:sz w:val="13"/>
                      </w:rPr>
                      <w:t> </w:t>
                    </w:r>
                    <w:r>
                      <w:rPr>
                        <w:i/>
                        <w:color w:val="231F20"/>
                        <w:sz w:val="13"/>
                      </w:rPr>
                      <w:t>Literature</w:t>
                    </w:r>
                    <w:r>
                      <w:rPr>
                        <w:i/>
                        <w:color w:val="231F20"/>
                        <w:spacing w:val="2"/>
                        <w:sz w:val="13"/>
                      </w:rPr>
                      <w:t> </w:t>
                    </w:r>
                    <w:r>
                      <w:rPr>
                        <w:i/>
                        <w:color w:val="231F20"/>
                        <w:spacing w:val="-2"/>
                        <w:sz w:val="13"/>
                      </w:rPr>
                      <w:t>Studies</w:t>
                    </w:r>
                  </w:p>
                  <w:p>
                    <w:pPr>
                      <w:tabs>
                        <w:tab w:pos="2559" w:val="left" w:leader="none"/>
                        <w:tab w:pos="3255" w:val="left" w:leader="none"/>
                      </w:tabs>
                      <w:spacing w:before="1"/>
                      <w:ind w:left="19" w:right="223" w:firstLine="0"/>
                      <w:jc w:val="center"/>
                      <w:rPr>
                        <w:sz w:val="13"/>
                      </w:rPr>
                    </w:pPr>
                    <w:r>
                      <w:rPr>
                        <w:color w:val="231F20"/>
                        <w:sz w:val="13"/>
                      </w:rPr>
                      <w:t>Osmanağa Mahallesi, Mürver Çiçeği Sokak, No:14/8</w:t>
                      <w:tab/>
                      <w:t>Osmanağa Mahallesi, Mürver Çiçeği</w:t>
                    </w:r>
                    <w:r>
                      <w:rPr>
                        <w:color w:val="231F20"/>
                        <w:spacing w:val="-3"/>
                        <w:sz w:val="13"/>
                      </w:rPr>
                      <w:t> </w:t>
                    </w:r>
                    <w:r>
                      <w:rPr>
                        <w:color w:val="231F20"/>
                        <w:sz w:val="13"/>
                      </w:rPr>
                      <w:t>Sokak,</w:t>
                    </w:r>
                    <w:r>
                      <w:rPr>
                        <w:color w:val="231F20"/>
                        <w:spacing w:val="-1"/>
                        <w:sz w:val="13"/>
                      </w:rPr>
                      <w:t> </w:t>
                    </w:r>
                    <w:r>
                      <w:rPr>
                        <w:color w:val="231F20"/>
                        <w:sz w:val="13"/>
                      </w:rPr>
                      <w:t>No:14/8</w:t>
                    </w:r>
                    <w:r>
                      <w:rPr>
                        <w:color w:val="231F20"/>
                        <w:spacing w:val="40"/>
                        <w:sz w:val="13"/>
                      </w:rPr>
                      <w:t> </w:t>
                    </w:r>
                    <w:r>
                      <w:rPr>
                        <w:color w:val="231F20"/>
                        <w:sz w:val="13"/>
                      </w:rPr>
                      <w:t>Kadıköy - İSTANBUL / TÜRKİYE 34714</w:t>
                      <w:tab/>
                      <w:t>Kadıköy - ISTANBUL / TURKEY 34714</w:t>
                    </w:r>
                  </w:p>
                  <w:p>
                    <w:pPr>
                      <w:tabs>
                        <w:tab w:pos="2056" w:val="left" w:leader="none"/>
                      </w:tabs>
                      <w:spacing w:before="2"/>
                      <w:ind w:left="0" w:right="233" w:firstLine="0"/>
                      <w:jc w:val="center"/>
                      <w:rPr>
                        <w:sz w:val="13"/>
                      </w:rPr>
                    </w:pPr>
                    <w:r>
                      <w:rPr>
                        <w:b/>
                        <w:color w:val="231F20"/>
                        <w:sz w:val="13"/>
                      </w:rPr>
                      <w:t>e-posta:</w:t>
                    </w:r>
                    <w:r>
                      <w:rPr>
                        <w:b/>
                        <w:color w:val="231F20"/>
                        <w:spacing w:val="-1"/>
                        <w:sz w:val="13"/>
                      </w:rPr>
                      <w:t> </w:t>
                    </w:r>
                    <w:hyperlink r:id="rId1">
                      <w:r>
                        <w:rPr>
                          <w:color w:val="231F20"/>
                          <w:spacing w:val="-2"/>
                          <w:sz w:val="13"/>
                        </w:rPr>
                        <w:t>editor@rumelide.com</w:t>
                      </w:r>
                    </w:hyperlink>
                    <w:r>
                      <w:rPr>
                        <w:color w:val="231F20"/>
                        <w:sz w:val="13"/>
                      </w:rPr>
                      <w:tab/>
                    </w:r>
                    <w:r>
                      <w:rPr>
                        <w:b/>
                        <w:color w:val="231F20"/>
                        <w:sz w:val="13"/>
                      </w:rPr>
                      <w:t>e-mail:</w:t>
                    </w:r>
                    <w:r>
                      <w:rPr>
                        <w:b/>
                        <w:color w:val="231F20"/>
                        <w:spacing w:val="-1"/>
                        <w:sz w:val="13"/>
                      </w:rPr>
                      <w:t> </w:t>
                    </w:r>
                    <w:hyperlink r:id="rId1">
                      <w:r>
                        <w:rPr>
                          <w:color w:val="231F20"/>
                          <w:spacing w:val="-2"/>
                          <w:sz w:val="13"/>
                        </w:rPr>
                        <w:t>editor@rumelide.com,</w:t>
                      </w:r>
                    </w:hyperlink>
                  </w:p>
                  <w:p>
                    <w:pPr>
                      <w:tabs>
                        <w:tab w:pos="2658" w:val="left" w:leader="none"/>
                      </w:tabs>
                      <w:spacing w:before="3"/>
                      <w:ind w:left="44" w:right="0" w:firstLine="0"/>
                      <w:jc w:val="center"/>
                      <w:rPr>
                        <w:sz w:val="13"/>
                      </w:rPr>
                    </w:pPr>
                    <w:r>
                      <w:rPr>
                        <w:b/>
                        <w:color w:val="231F20"/>
                        <w:sz w:val="13"/>
                      </w:rPr>
                      <w:t>tel:</w:t>
                    </w:r>
                    <w:r>
                      <w:rPr>
                        <w:b/>
                        <w:color w:val="231F20"/>
                        <w:spacing w:val="-2"/>
                        <w:sz w:val="13"/>
                      </w:rPr>
                      <w:t> </w:t>
                    </w:r>
                    <w:r>
                      <w:rPr>
                        <w:b/>
                        <w:color w:val="231F20"/>
                        <w:sz w:val="13"/>
                      </w:rPr>
                      <w:t>+</w:t>
                    </w:r>
                    <w:r>
                      <w:rPr>
                        <w:color w:val="231F20"/>
                        <w:sz w:val="13"/>
                      </w:rPr>
                      <w:t>90</w:t>
                    </w:r>
                    <w:r>
                      <w:rPr>
                        <w:color w:val="231F20"/>
                        <w:spacing w:val="3"/>
                        <w:sz w:val="13"/>
                      </w:rPr>
                      <w:t> </w:t>
                    </w:r>
                    <w:r>
                      <w:rPr>
                        <w:color w:val="231F20"/>
                        <w:sz w:val="13"/>
                      </w:rPr>
                      <w:t>505</w:t>
                    </w:r>
                    <w:r>
                      <w:rPr>
                        <w:color w:val="231F20"/>
                        <w:spacing w:val="1"/>
                        <w:sz w:val="13"/>
                      </w:rPr>
                      <w:t> </w:t>
                    </w:r>
                    <w:r>
                      <w:rPr>
                        <w:color w:val="231F20"/>
                        <w:sz w:val="13"/>
                      </w:rPr>
                      <w:t>7958124,</w:t>
                    </w:r>
                    <w:r>
                      <w:rPr>
                        <w:color w:val="231F20"/>
                        <w:spacing w:val="2"/>
                        <w:sz w:val="13"/>
                      </w:rPr>
                      <w:t> </w:t>
                    </w:r>
                    <w:r>
                      <w:rPr>
                        <w:color w:val="231F20"/>
                        <w:sz w:val="13"/>
                      </w:rPr>
                      <w:t>+90</w:t>
                    </w:r>
                    <w:r>
                      <w:rPr>
                        <w:color w:val="231F20"/>
                        <w:spacing w:val="1"/>
                        <w:sz w:val="13"/>
                      </w:rPr>
                      <w:t> </w:t>
                    </w:r>
                    <w:r>
                      <w:rPr>
                        <w:color w:val="231F20"/>
                        <w:sz w:val="13"/>
                      </w:rPr>
                      <w:t>216</w:t>
                    </w:r>
                    <w:r>
                      <w:rPr>
                        <w:color w:val="231F20"/>
                        <w:spacing w:val="-2"/>
                        <w:sz w:val="13"/>
                      </w:rPr>
                      <w:t> </w:t>
                    </w:r>
                    <w:r>
                      <w:rPr>
                        <w:color w:val="231F20"/>
                        <w:sz w:val="13"/>
                      </w:rPr>
                      <w:t>773</w:t>
                    </w:r>
                    <w:r>
                      <w:rPr>
                        <w:color w:val="231F20"/>
                        <w:spacing w:val="1"/>
                        <w:sz w:val="13"/>
                      </w:rPr>
                      <w:t> </w:t>
                    </w:r>
                    <w:r>
                      <w:rPr>
                        <w:color w:val="231F20"/>
                        <w:sz w:val="13"/>
                      </w:rPr>
                      <w:t>0</w:t>
                    </w:r>
                    <w:r>
                      <w:rPr>
                        <w:color w:val="231F20"/>
                        <w:spacing w:val="1"/>
                        <w:sz w:val="13"/>
                      </w:rPr>
                      <w:t> </w:t>
                    </w:r>
                    <w:r>
                      <w:rPr>
                        <w:color w:val="231F20"/>
                        <w:spacing w:val="-5"/>
                        <w:sz w:val="13"/>
                      </w:rPr>
                      <w:t>616</w:t>
                    </w:r>
                    <w:r>
                      <w:rPr>
                        <w:color w:val="231F20"/>
                        <w:sz w:val="13"/>
                      </w:rPr>
                      <w:tab/>
                    </w:r>
                    <w:r>
                      <w:rPr>
                        <w:b/>
                        <w:color w:val="231F20"/>
                        <w:sz w:val="13"/>
                      </w:rPr>
                      <w:t>phone: +</w:t>
                    </w:r>
                    <w:r>
                      <w:rPr>
                        <w:color w:val="231F20"/>
                        <w:sz w:val="13"/>
                      </w:rPr>
                      <w:t>90</w:t>
                    </w:r>
                    <w:r>
                      <w:rPr>
                        <w:color w:val="231F20"/>
                        <w:spacing w:val="2"/>
                        <w:sz w:val="13"/>
                      </w:rPr>
                      <w:t> </w:t>
                    </w:r>
                    <w:r>
                      <w:rPr>
                        <w:color w:val="231F20"/>
                        <w:sz w:val="13"/>
                      </w:rPr>
                      <w:t>505 7958124,</w:t>
                    </w:r>
                    <w:r>
                      <w:rPr>
                        <w:color w:val="231F20"/>
                        <w:spacing w:val="1"/>
                        <w:sz w:val="13"/>
                      </w:rPr>
                      <w:t> </w:t>
                    </w:r>
                    <w:r>
                      <w:rPr>
                        <w:color w:val="231F20"/>
                        <w:sz w:val="13"/>
                      </w:rPr>
                      <w:t>+90 216 773</w:t>
                    </w:r>
                    <w:r>
                      <w:rPr>
                        <w:color w:val="231F20"/>
                        <w:spacing w:val="-2"/>
                        <w:sz w:val="13"/>
                      </w:rPr>
                      <w:t> </w:t>
                    </w:r>
                    <w:r>
                      <w:rPr>
                        <w:color w:val="231F20"/>
                        <w:sz w:val="13"/>
                      </w:rPr>
                      <w:t>0</w:t>
                    </w:r>
                    <w:r>
                      <w:rPr>
                        <w:color w:val="231F20"/>
                        <w:spacing w:val="3"/>
                        <w:sz w:val="13"/>
                      </w:rPr>
                      <w:t> </w:t>
                    </w:r>
                    <w:r>
                      <w:rPr>
                        <w:color w:val="231F20"/>
                        <w:spacing w:val="-5"/>
                        <w:sz w:val="13"/>
                      </w:rPr>
                      <w:t>616</w:t>
                    </w:r>
                  </w:p>
                </w:txbxContent>
              </v:textbox>
              <w10:wrap type="none"/>
            </v:shape>
          </w:pict>
        </mc:Fallback>
      </mc:AlternateContent>
    </w:r>
  </w:p>
</w:ftr>
</file>

<file path=word/header1.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86584832">
              <wp:simplePos x="0" y="0"/>
              <wp:positionH relativeFrom="page">
                <wp:posOffset>1031750</wp:posOffset>
              </wp:positionH>
              <wp:positionV relativeFrom="page">
                <wp:posOffset>727541</wp:posOffset>
              </wp:positionV>
              <wp:extent cx="4657090" cy="147320"/>
              <wp:effectExtent l="0" t="0" r="0" b="0"/>
              <wp:wrapNone/>
              <wp:docPr id="1" name="Textbox 1"/>
              <wp:cNvGraphicFramePr>
                <a:graphicFrameLocks/>
              </wp:cNvGraphicFramePr>
              <a:graphic>
                <a:graphicData uri="http://schemas.microsoft.com/office/word/2010/wordprocessingShape">
                  <wps:wsp>
                    <wps:cNvPr id="1" name="Textbox 1"/>
                    <wps:cNvSpPr txBox="1"/>
                    <wps:spPr>
                      <a:xfrm>
                        <a:off x="0" y="0"/>
                        <a:ext cx="4657090" cy="147320"/>
                      </a:xfrm>
                      <a:prstGeom prst="rect">
                        <a:avLst/>
                      </a:prstGeom>
                    </wps:spPr>
                    <wps:txbx>
                      <w:txbxContent>
                        <w:p>
                          <w:pPr>
                            <w:spacing w:before="19"/>
                            <w:ind w:left="60" w:right="0" w:firstLine="0"/>
                            <w:jc w:val="left"/>
                            <w:rPr>
                              <w:sz w:val="17"/>
                            </w:rPr>
                          </w:pPr>
                          <w:r>
                            <w:rPr>
                              <w:color w:val="231F20"/>
                              <w:sz w:val="17"/>
                            </w:rPr>
                            <w:fldChar w:fldCharType="begin"/>
                          </w:r>
                          <w:r>
                            <w:rPr>
                              <w:color w:val="231F20"/>
                              <w:sz w:val="17"/>
                            </w:rPr>
                            <w:instrText> PAGE </w:instrText>
                          </w:r>
                          <w:r>
                            <w:rPr>
                              <w:color w:val="231F20"/>
                              <w:sz w:val="17"/>
                            </w:rPr>
                            <w:fldChar w:fldCharType="separate"/>
                          </w:r>
                          <w:r>
                            <w:rPr>
                              <w:color w:val="231F20"/>
                              <w:sz w:val="17"/>
                            </w:rPr>
                            <w:t>978</w:t>
                          </w:r>
                          <w:r>
                            <w:rPr>
                              <w:color w:val="231F20"/>
                              <w:sz w:val="17"/>
                            </w:rPr>
                            <w:fldChar w:fldCharType="end"/>
                          </w:r>
                          <w:r>
                            <w:rPr>
                              <w:color w:val="231F20"/>
                              <w:spacing w:val="32"/>
                              <w:sz w:val="17"/>
                            </w:rPr>
                            <w:t> </w:t>
                          </w:r>
                          <w:r>
                            <w:rPr>
                              <w:color w:val="231F20"/>
                              <w:sz w:val="17"/>
                            </w:rPr>
                            <w:t>/</w:t>
                          </w:r>
                          <w:r>
                            <w:rPr>
                              <w:color w:val="231F20"/>
                              <w:spacing w:val="32"/>
                              <w:sz w:val="17"/>
                            </w:rPr>
                            <w:t> </w:t>
                          </w:r>
                          <w:r>
                            <w:rPr>
                              <w:i/>
                              <w:color w:val="818385"/>
                              <w:spacing w:val="13"/>
                              <w:sz w:val="17"/>
                            </w:rPr>
                            <w:t>RumeliDE</w:t>
                          </w:r>
                          <w:r>
                            <w:rPr>
                              <w:i/>
                              <w:color w:val="818385"/>
                              <w:spacing w:val="33"/>
                              <w:sz w:val="17"/>
                            </w:rPr>
                            <w:t> </w:t>
                          </w:r>
                          <w:r>
                            <w:rPr>
                              <w:color w:val="818385"/>
                              <w:spacing w:val="13"/>
                              <w:sz w:val="17"/>
                            </w:rPr>
                            <w:t>Journal</w:t>
                          </w:r>
                          <w:r>
                            <w:rPr>
                              <w:color w:val="818385"/>
                              <w:spacing w:val="33"/>
                              <w:sz w:val="17"/>
                            </w:rPr>
                            <w:t> </w:t>
                          </w:r>
                          <w:r>
                            <w:rPr>
                              <w:color w:val="818385"/>
                              <w:sz w:val="17"/>
                            </w:rPr>
                            <w:t>of</w:t>
                          </w:r>
                          <w:r>
                            <w:rPr>
                              <w:color w:val="818385"/>
                              <w:spacing w:val="28"/>
                              <w:sz w:val="17"/>
                            </w:rPr>
                            <w:t> </w:t>
                          </w:r>
                          <w:r>
                            <w:rPr>
                              <w:color w:val="818385"/>
                              <w:spacing w:val="14"/>
                              <w:sz w:val="17"/>
                            </w:rPr>
                            <w:t>Language</w:t>
                          </w:r>
                          <w:r>
                            <w:rPr>
                              <w:color w:val="818385"/>
                              <w:spacing w:val="31"/>
                              <w:sz w:val="17"/>
                            </w:rPr>
                            <w:t> </w:t>
                          </w:r>
                          <w:r>
                            <w:rPr>
                              <w:color w:val="818385"/>
                              <w:spacing w:val="10"/>
                              <w:sz w:val="17"/>
                            </w:rPr>
                            <w:t>and</w:t>
                          </w:r>
                          <w:r>
                            <w:rPr>
                              <w:color w:val="818385"/>
                              <w:spacing w:val="36"/>
                              <w:sz w:val="17"/>
                            </w:rPr>
                            <w:t> </w:t>
                          </w:r>
                          <w:r>
                            <w:rPr>
                              <w:color w:val="818385"/>
                              <w:spacing w:val="14"/>
                              <w:sz w:val="17"/>
                            </w:rPr>
                            <w:t>Literature</w:t>
                          </w:r>
                          <w:r>
                            <w:rPr>
                              <w:color w:val="818385"/>
                              <w:spacing w:val="30"/>
                              <w:sz w:val="17"/>
                            </w:rPr>
                            <w:t> </w:t>
                          </w:r>
                          <w:r>
                            <w:rPr>
                              <w:color w:val="818385"/>
                              <w:spacing w:val="14"/>
                              <w:sz w:val="17"/>
                            </w:rPr>
                            <w:t>Studies</w:t>
                          </w:r>
                          <w:r>
                            <w:rPr>
                              <w:color w:val="818385"/>
                              <w:spacing w:val="35"/>
                              <w:sz w:val="17"/>
                            </w:rPr>
                            <w:t> </w:t>
                          </w:r>
                          <w:r>
                            <w:rPr>
                              <w:color w:val="818385"/>
                              <w:spacing w:val="13"/>
                              <w:sz w:val="17"/>
                            </w:rPr>
                            <w:t>2022</w:t>
                          </w:r>
                          <w:r>
                            <w:rPr>
                              <w:color w:val="818385"/>
                              <w:spacing w:val="-24"/>
                              <w:sz w:val="17"/>
                            </w:rPr>
                            <w:t> </w:t>
                          </w:r>
                          <w:r>
                            <w:rPr>
                              <w:color w:val="818385"/>
                              <w:sz w:val="17"/>
                            </w:rPr>
                            <w:t>.</w:t>
                          </w:r>
                          <w:r>
                            <w:rPr>
                              <w:color w:val="818385"/>
                              <w:spacing w:val="-24"/>
                              <w:sz w:val="17"/>
                            </w:rPr>
                            <w:t> </w:t>
                          </w:r>
                          <w:r>
                            <w:rPr>
                              <w:color w:val="818385"/>
                              <w:sz w:val="17"/>
                            </w:rPr>
                            <w:t>26</w:t>
                          </w:r>
                          <w:r>
                            <w:rPr>
                              <w:color w:val="818385"/>
                              <w:spacing w:val="32"/>
                              <w:sz w:val="17"/>
                            </w:rPr>
                            <w:t> </w:t>
                          </w:r>
                          <w:r>
                            <w:rPr>
                              <w:color w:val="818385"/>
                              <w:sz w:val="17"/>
                            </w:rPr>
                            <w:t>(</w:t>
                          </w:r>
                          <w:r>
                            <w:rPr>
                              <w:color w:val="818385"/>
                              <w:spacing w:val="-23"/>
                              <w:sz w:val="17"/>
                            </w:rPr>
                            <w:t> </w:t>
                          </w:r>
                          <w:r>
                            <w:rPr>
                              <w:color w:val="818385"/>
                              <w:spacing w:val="12"/>
                              <w:sz w:val="17"/>
                            </w:rPr>
                            <w:t>February)</w:t>
                          </w:r>
                        </w:p>
                      </w:txbxContent>
                    </wps:txbx>
                    <wps:bodyPr wrap="square" lIns="0" tIns="0" rIns="0" bIns="0" rtlCol="0">
                      <a:noAutofit/>
                    </wps:bodyPr>
                  </wps:wsp>
                </a:graphicData>
              </a:graphic>
            </wp:anchor>
          </w:drawing>
        </mc:Choice>
        <mc:Fallback>
          <w:pict>
            <v:shapetype id="_x0000_t202" o:spt="202" coordsize="21600,21600" path="m,l,21600r21600,l21600,xe">
              <v:stroke joinstyle="miter"/>
              <v:path gradientshapeok="t" o:connecttype="rect"/>
            </v:shapetype>
            <v:shape style="position:absolute;margin-left:81.240196pt;margin-top:57.286716pt;width:366.7pt;height:11.6pt;mso-position-horizontal-relative:page;mso-position-vertical-relative:page;z-index:-16731648" type="#_x0000_t202" id="docshape1" filled="false" stroked="false">
              <v:textbox inset="0,0,0,0">
                <w:txbxContent>
                  <w:p>
                    <w:pPr>
                      <w:spacing w:before="19"/>
                      <w:ind w:left="60" w:right="0" w:firstLine="0"/>
                      <w:jc w:val="left"/>
                      <w:rPr>
                        <w:sz w:val="17"/>
                      </w:rPr>
                    </w:pPr>
                    <w:r>
                      <w:rPr>
                        <w:color w:val="231F20"/>
                        <w:sz w:val="17"/>
                      </w:rPr>
                      <w:fldChar w:fldCharType="begin"/>
                    </w:r>
                    <w:r>
                      <w:rPr>
                        <w:color w:val="231F20"/>
                        <w:sz w:val="17"/>
                      </w:rPr>
                      <w:instrText> PAGE </w:instrText>
                    </w:r>
                    <w:r>
                      <w:rPr>
                        <w:color w:val="231F20"/>
                        <w:sz w:val="17"/>
                      </w:rPr>
                      <w:fldChar w:fldCharType="separate"/>
                    </w:r>
                    <w:r>
                      <w:rPr>
                        <w:color w:val="231F20"/>
                        <w:sz w:val="17"/>
                      </w:rPr>
                      <w:t>978</w:t>
                    </w:r>
                    <w:r>
                      <w:rPr>
                        <w:color w:val="231F20"/>
                        <w:sz w:val="17"/>
                      </w:rPr>
                      <w:fldChar w:fldCharType="end"/>
                    </w:r>
                    <w:r>
                      <w:rPr>
                        <w:color w:val="231F20"/>
                        <w:spacing w:val="32"/>
                        <w:sz w:val="17"/>
                      </w:rPr>
                      <w:t> </w:t>
                    </w:r>
                    <w:r>
                      <w:rPr>
                        <w:color w:val="231F20"/>
                        <w:sz w:val="17"/>
                      </w:rPr>
                      <w:t>/</w:t>
                    </w:r>
                    <w:r>
                      <w:rPr>
                        <w:color w:val="231F20"/>
                        <w:spacing w:val="32"/>
                        <w:sz w:val="17"/>
                      </w:rPr>
                      <w:t> </w:t>
                    </w:r>
                    <w:r>
                      <w:rPr>
                        <w:i/>
                        <w:color w:val="818385"/>
                        <w:spacing w:val="13"/>
                        <w:sz w:val="17"/>
                      </w:rPr>
                      <w:t>RumeliDE</w:t>
                    </w:r>
                    <w:r>
                      <w:rPr>
                        <w:i/>
                        <w:color w:val="818385"/>
                        <w:spacing w:val="33"/>
                        <w:sz w:val="17"/>
                      </w:rPr>
                      <w:t> </w:t>
                    </w:r>
                    <w:r>
                      <w:rPr>
                        <w:color w:val="818385"/>
                        <w:spacing w:val="13"/>
                        <w:sz w:val="17"/>
                      </w:rPr>
                      <w:t>Journal</w:t>
                    </w:r>
                    <w:r>
                      <w:rPr>
                        <w:color w:val="818385"/>
                        <w:spacing w:val="33"/>
                        <w:sz w:val="17"/>
                      </w:rPr>
                      <w:t> </w:t>
                    </w:r>
                    <w:r>
                      <w:rPr>
                        <w:color w:val="818385"/>
                        <w:sz w:val="17"/>
                      </w:rPr>
                      <w:t>of</w:t>
                    </w:r>
                    <w:r>
                      <w:rPr>
                        <w:color w:val="818385"/>
                        <w:spacing w:val="28"/>
                        <w:sz w:val="17"/>
                      </w:rPr>
                      <w:t> </w:t>
                    </w:r>
                    <w:r>
                      <w:rPr>
                        <w:color w:val="818385"/>
                        <w:spacing w:val="14"/>
                        <w:sz w:val="17"/>
                      </w:rPr>
                      <w:t>Language</w:t>
                    </w:r>
                    <w:r>
                      <w:rPr>
                        <w:color w:val="818385"/>
                        <w:spacing w:val="31"/>
                        <w:sz w:val="17"/>
                      </w:rPr>
                      <w:t> </w:t>
                    </w:r>
                    <w:r>
                      <w:rPr>
                        <w:color w:val="818385"/>
                        <w:spacing w:val="10"/>
                        <w:sz w:val="17"/>
                      </w:rPr>
                      <w:t>and</w:t>
                    </w:r>
                    <w:r>
                      <w:rPr>
                        <w:color w:val="818385"/>
                        <w:spacing w:val="36"/>
                        <w:sz w:val="17"/>
                      </w:rPr>
                      <w:t> </w:t>
                    </w:r>
                    <w:r>
                      <w:rPr>
                        <w:color w:val="818385"/>
                        <w:spacing w:val="14"/>
                        <w:sz w:val="17"/>
                      </w:rPr>
                      <w:t>Literature</w:t>
                    </w:r>
                    <w:r>
                      <w:rPr>
                        <w:color w:val="818385"/>
                        <w:spacing w:val="30"/>
                        <w:sz w:val="17"/>
                      </w:rPr>
                      <w:t> </w:t>
                    </w:r>
                    <w:r>
                      <w:rPr>
                        <w:color w:val="818385"/>
                        <w:spacing w:val="14"/>
                        <w:sz w:val="17"/>
                      </w:rPr>
                      <w:t>Studies</w:t>
                    </w:r>
                    <w:r>
                      <w:rPr>
                        <w:color w:val="818385"/>
                        <w:spacing w:val="35"/>
                        <w:sz w:val="17"/>
                      </w:rPr>
                      <w:t> </w:t>
                    </w:r>
                    <w:r>
                      <w:rPr>
                        <w:color w:val="818385"/>
                        <w:spacing w:val="13"/>
                        <w:sz w:val="17"/>
                      </w:rPr>
                      <w:t>2022</w:t>
                    </w:r>
                    <w:r>
                      <w:rPr>
                        <w:color w:val="818385"/>
                        <w:spacing w:val="-24"/>
                        <w:sz w:val="17"/>
                      </w:rPr>
                      <w:t> </w:t>
                    </w:r>
                    <w:r>
                      <w:rPr>
                        <w:color w:val="818385"/>
                        <w:sz w:val="17"/>
                      </w:rPr>
                      <w:t>.</w:t>
                    </w:r>
                    <w:r>
                      <w:rPr>
                        <w:color w:val="818385"/>
                        <w:spacing w:val="-24"/>
                        <w:sz w:val="17"/>
                      </w:rPr>
                      <w:t> </w:t>
                    </w:r>
                    <w:r>
                      <w:rPr>
                        <w:color w:val="818385"/>
                        <w:sz w:val="17"/>
                      </w:rPr>
                      <w:t>26</w:t>
                    </w:r>
                    <w:r>
                      <w:rPr>
                        <w:color w:val="818385"/>
                        <w:spacing w:val="32"/>
                        <w:sz w:val="17"/>
                      </w:rPr>
                      <w:t> </w:t>
                    </w:r>
                    <w:r>
                      <w:rPr>
                        <w:color w:val="818385"/>
                        <w:sz w:val="17"/>
                      </w:rPr>
                      <w:t>(</w:t>
                    </w:r>
                    <w:r>
                      <w:rPr>
                        <w:color w:val="818385"/>
                        <w:spacing w:val="-23"/>
                        <w:sz w:val="17"/>
                      </w:rPr>
                      <w:t> </w:t>
                    </w:r>
                    <w:r>
                      <w:rPr>
                        <w:color w:val="818385"/>
                        <w:spacing w:val="12"/>
                        <w:sz w:val="17"/>
                      </w:rPr>
                      <w:t>February)</w:t>
                    </w:r>
                  </w:p>
                </w:txbxContent>
              </v:textbox>
              <w10:wrap type="none"/>
            </v:shape>
          </w:pict>
        </mc:Fallback>
      </mc:AlternateContent>
    </w:r>
  </w:p>
</w:hdr>
</file>

<file path=word/header2.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86585344">
              <wp:simplePos x="0" y="0"/>
              <wp:positionH relativeFrom="page">
                <wp:posOffset>1095250</wp:posOffset>
              </wp:positionH>
              <wp:positionV relativeFrom="page">
                <wp:posOffset>727541</wp:posOffset>
              </wp:positionV>
              <wp:extent cx="5438140" cy="330835"/>
              <wp:effectExtent l="0" t="0" r="0" b="0"/>
              <wp:wrapNone/>
              <wp:docPr id="2" name="Textbox 2"/>
              <wp:cNvGraphicFramePr>
                <a:graphicFrameLocks/>
              </wp:cNvGraphicFramePr>
              <a:graphic>
                <a:graphicData uri="http://schemas.microsoft.com/office/word/2010/wordprocessingShape">
                  <wps:wsp>
                    <wps:cNvPr id="2" name="Textbox 2"/>
                    <wps:cNvSpPr txBox="1"/>
                    <wps:spPr>
                      <a:xfrm>
                        <a:off x="0" y="0"/>
                        <a:ext cx="5438140" cy="330835"/>
                      </a:xfrm>
                      <a:prstGeom prst="rect">
                        <a:avLst/>
                      </a:prstGeom>
                    </wps:spPr>
                    <wps:txbx>
                      <w:txbxContent>
                        <w:p>
                          <w:pPr>
                            <w:spacing w:before="19"/>
                            <w:ind w:left="0" w:right="78" w:firstLine="0"/>
                            <w:jc w:val="right"/>
                            <w:rPr>
                              <w:sz w:val="17"/>
                            </w:rPr>
                          </w:pPr>
                          <w:r>
                            <w:rPr>
                              <w:i/>
                              <w:color w:val="818385"/>
                              <w:spacing w:val="16"/>
                              <w:sz w:val="17"/>
                            </w:rPr>
                            <w:t>Ru</w:t>
                          </w:r>
                          <w:r>
                            <w:rPr>
                              <w:i/>
                              <w:color w:val="818385"/>
                              <w:spacing w:val="-12"/>
                              <w:sz w:val="17"/>
                            </w:rPr>
                            <w:t> </w:t>
                          </w:r>
                          <w:r>
                            <w:rPr>
                              <w:i/>
                              <w:color w:val="818385"/>
                              <w:sz w:val="17"/>
                            </w:rPr>
                            <w:t>m</w:t>
                          </w:r>
                          <w:r>
                            <w:rPr>
                              <w:i/>
                              <w:color w:val="818385"/>
                              <w:spacing w:val="-13"/>
                              <w:sz w:val="17"/>
                            </w:rPr>
                            <w:t> </w:t>
                          </w:r>
                          <w:r>
                            <w:rPr>
                              <w:i/>
                              <w:color w:val="818385"/>
                              <w:sz w:val="17"/>
                            </w:rPr>
                            <w:t>e</w:t>
                          </w:r>
                          <w:r>
                            <w:rPr>
                              <w:i/>
                              <w:color w:val="818385"/>
                              <w:spacing w:val="-13"/>
                              <w:sz w:val="17"/>
                            </w:rPr>
                            <w:t> </w:t>
                          </w:r>
                          <w:r>
                            <w:rPr>
                              <w:i/>
                              <w:color w:val="818385"/>
                              <w:sz w:val="17"/>
                            </w:rPr>
                            <w:t>l</w:t>
                          </w:r>
                          <w:r>
                            <w:rPr>
                              <w:i/>
                              <w:color w:val="818385"/>
                              <w:spacing w:val="-14"/>
                              <w:sz w:val="17"/>
                            </w:rPr>
                            <w:t> </w:t>
                          </w:r>
                          <w:r>
                            <w:rPr>
                              <w:i/>
                              <w:color w:val="818385"/>
                              <w:sz w:val="17"/>
                            </w:rPr>
                            <w:t>i</w:t>
                          </w:r>
                          <w:r>
                            <w:rPr>
                              <w:i/>
                              <w:color w:val="818385"/>
                              <w:spacing w:val="-12"/>
                              <w:sz w:val="17"/>
                            </w:rPr>
                            <w:t> </w:t>
                          </w:r>
                          <w:r>
                            <w:rPr>
                              <w:i/>
                              <w:color w:val="818385"/>
                              <w:sz w:val="17"/>
                            </w:rPr>
                            <w:t>D</w:t>
                          </w:r>
                          <w:r>
                            <w:rPr>
                              <w:i/>
                              <w:color w:val="818385"/>
                              <w:spacing w:val="-11"/>
                              <w:sz w:val="17"/>
                            </w:rPr>
                            <w:t> </w:t>
                          </w:r>
                          <w:r>
                            <w:rPr>
                              <w:i/>
                              <w:color w:val="818385"/>
                              <w:sz w:val="17"/>
                            </w:rPr>
                            <w:t>E</w:t>
                          </w:r>
                          <w:r>
                            <w:rPr>
                              <w:i/>
                              <w:color w:val="818385"/>
                              <w:spacing w:val="37"/>
                              <w:sz w:val="17"/>
                            </w:rPr>
                            <w:t> </w:t>
                          </w:r>
                          <w:r>
                            <w:rPr>
                              <w:color w:val="818385"/>
                              <w:spacing w:val="14"/>
                              <w:sz w:val="17"/>
                            </w:rPr>
                            <w:t>Di</w:t>
                          </w:r>
                          <w:r>
                            <w:rPr>
                              <w:color w:val="818385"/>
                              <w:spacing w:val="-15"/>
                              <w:sz w:val="17"/>
                            </w:rPr>
                            <w:t> </w:t>
                          </w:r>
                          <w:r>
                            <w:rPr>
                              <w:color w:val="818385"/>
                              <w:sz w:val="17"/>
                            </w:rPr>
                            <w:t>l</w:t>
                          </w:r>
                          <w:r>
                            <w:rPr>
                              <w:color w:val="818385"/>
                              <w:spacing w:val="58"/>
                              <w:sz w:val="17"/>
                            </w:rPr>
                            <w:t> </w:t>
                          </w:r>
                          <w:r>
                            <w:rPr>
                              <w:color w:val="818385"/>
                              <w:sz w:val="17"/>
                            </w:rPr>
                            <w:t>v</w:t>
                          </w:r>
                          <w:r>
                            <w:rPr>
                              <w:color w:val="818385"/>
                              <w:spacing w:val="-14"/>
                              <w:sz w:val="17"/>
                            </w:rPr>
                            <w:t> </w:t>
                          </w:r>
                          <w:r>
                            <w:rPr>
                              <w:color w:val="818385"/>
                              <w:sz w:val="17"/>
                            </w:rPr>
                            <w:t>e</w:t>
                          </w:r>
                          <w:r>
                            <w:rPr>
                              <w:color w:val="818385"/>
                              <w:spacing w:val="55"/>
                              <w:sz w:val="17"/>
                            </w:rPr>
                            <w:t> </w:t>
                          </w:r>
                          <w:r>
                            <w:rPr>
                              <w:color w:val="818385"/>
                              <w:spacing w:val="14"/>
                              <w:sz w:val="17"/>
                            </w:rPr>
                            <w:t>Ed</w:t>
                          </w:r>
                          <w:r>
                            <w:rPr>
                              <w:color w:val="818385"/>
                              <w:spacing w:val="-9"/>
                              <w:sz w:val="17"/>
                            </w:rPr>
                            <w:t> </w:t>
                          </w:r>
                          <w:r>
                            <w:rPr>
                              <w:color w:val="818385"/>
                              <w:sz w:val="17"/>
                            </w:rPr>
                            <w:t>e</w:t>
                          </w:r>
                          <w:r>
                            <w:rPr>
                              <w:color w:val="818385"/>
                              <w:spacing w:val="-12"/>
                              <w:sz w:val="17"/>
                            </w:rPr>
                            <w:t> </w:t>
                          </w:r>
                          <w:r>
                            <w:rPr>
                              <w:color w:val="818385"/>
                              <w:sz w:val="17"/>
                            </w:rPr>
                            <w:t>b</w:t>
                          </w:r>
                          <w:r>
                            <w:rPr>
                              <w:color w:val="818385"/>
                              <w:spacing w:val="-13"/>
                              <w:sz w:val="17"/>
                            </w:rPr>
                            <w:t> </w:t>
                          </w:r>
                          <w:r>
                            <w:rPr>
                              <w:color w:val="818385"/>
                              <w:sz w:val="17"/>
                            </w:rPr>
                            <w:t>i</w:t>
                          </w:r>
                          <w:r>
                            <w:rPr>
                              <w:color w:val="818385"/>
                              <w:spacing w:val="-12"/>
                              <w:sz w:val="17"/>
                            </w:rPr>
                            <w:t> </w:t>
                          </w:r>
                          <w:r>
                            <w:rPr>
                              <w:color w:val="818385"/>
                              <w:sz w:val="17"/>
                            </w:rPr>
                            <w:t>y</w:t>
                          </w:r>
                          <w:r>
                            <w:rPr>
                              <w:color w:val="818385"/>
                              <w:spacing w:val="-12"/>
                              <w:sz w:val="17"/>
                            </w:rPr>
                            <w:t> </w:t>
                          </w:r>
                          <w:r>
                            <w:rPr>
                              <w:color w:val="818385"/>
                              <w:sz w:val="17"/>
                            </w:rPr>
                            <w:t>a</w:t>
                          </w:r>
                          <w:r>
                            <w:rPr>
                              <w:color w:val="818385"/>
                              <w:spacing w:val="-12"/>
                              <w:sz w:val="17"/>
                            </w:rPr>
                            <w:t> </w:t>
                          </w:r>
                          <w:r>
                            <w:rPr>
                              <w:color w:val="818385"/>
                              <w:sz w:val="17"/>
                            </w:rPr>
                            <w:t>t</w:t>
                          </w:r>
                          <w:r>
                            <w:rPr>
                              <w:color w:val="818385"/>
                              <w:spacing w:val="60"/>
                              <w:sz w:val="17"/>
                            </w:rPr>
                            <w:t> </w:t>
                          </w:r>
                          <w:r>
                            <w:rPr>
                              <w:color w:val="818385"/>
                              <w:sz w:val="17"/>
                            </w:rPr>
                            <w:t>A</w:t>
                          </w:r>
                          <w:r>
                            <w:rPr>
                              <w:color w:val="818385"/>
                              <w:spacing w:val="-11"/>
                              <w:sz w:val="17"/>
                            </w:rPr>
                            <w:t> </w:t>
                          </w:r>
                          <w:r>
                            <w:rPr>
                              <w:color w:val="818385"/>
                              <w:sz w:val="17"/>
                            </w:rPr>
                            <w:t>r</w:t>
                          </w:r>
                          <w:r>
                            <w:rPr>
                              <w:color w:val="818385"/>
                              <w:spacing w:val="-13"/>
                              <w:sz w:val="17"/>
                            </w:rPr>
                            <w:t> </w:t>
                          </w:r>
                          <w:r>
                            <w:rPr>
                              <w:color w:val="818385"/>
                              <w:sz w:val="17"/>
                            </w:rPr>
                            <w:t>a</w:t>
                          </w:r>
                          <w:r>
                            <w:rPr>
                              <w:color w:val="818385"/>
                              <w:spacing w:val="-11"/>
                              <w:sz w:val="17"/>
                            </w:rPr>
                            <w:t> </w:t>
                          </w:r>
                          <w:r>
                            <w:rPr>
                              <w:color w:val="818385"/>
                              <w:sz w:val="17"/>
                            </w:rPr>
                            <w:t>ş</w:t>
                          </w:r>
                          <w:r>
                            <w:rPr>
                              <w:color w:val="818385"/>
                              <w:spacing w:val="-9"/>
                              <w:sz w:val="17"/>
                            </w:rPr>
                            <w:t> </w:t>
                          </w:r>
                          <w:r>
                            <w:rPr>
                              <w:color w:val="818385"/>
                              <w:sz w:val="17"/>
                            </w:rPr>
                            <w:t>t</w:t>
                          </w:r>
                          <w:r>
                            <w:rPr>
                              <w:color w:val="818385"/>
                              <w:spacing w:val="-12"/>
                              <w:sz w:val="17"/>
                            </w:rPr>
                            <w:t> </w:t>
                          </w:r>
                          <w:r>
                            <w:rPr>
                              <w:color w:val="818385"/>
                              <w:sz w:val="17"/>
                            </w:rPr>
                            <w:t>ı</w:t>
                          </w:r>
                          <w:r>
                            <w:rPr>
                              <w:color w:val="818385"/>
                              <w:spacing w:val="-12"/>
                              <w:sz w:val="17"/>
                            </w:rPr>
                            <w:t> </w:t>
                          </w:r>
                          <w:r>
                            <w:rPr>
                              <w:color w:val="818385"/>
                              <w:spacing w:val="15"/>
                              <w:sz w:val="17"/>
                            </w:rPr>
                            <w:t>rm</w:t>
                          </w:r>
                          <w:r>
                            <w:rPr>
                              <w:color w:val="818385"/>
                              <w:spacing w:val="-9"/>
                              <w:sz w:val="17"/>
                            </w:rPr>
                            <w:t> </w:t>
                          </w:r>
                          <w:r>
                            <w:rPr>
                              <w:color w:val="818385"/>
                              <w:spacing w:val="15"/>
                              <w:sz w:val="17"/>
                            </w:rPr>
                            <w:t>al</w:t>
                          </w:r>
                          <w:r>
                            <w:rPr>
                              <w:color w:val="818385"/>
                              <w:spacing w:val="-14"/>
                              <w:sz w:val="17"/>
                            </w:rPr>
                            <w:t> </w:t>
                          </w:r>
                          <w:r>
                            <w:rPr>
                              <w:color w:val="818385"/>
                              <w:sz w:val="17"/>
                            </w:rPr>
                            <w:t>a</w:t>
                          </w:r>
                          <w:r>
                            <w:rPr>
                              <w:color w:val="818385"/>
                              <w:spacing w:val="-13"/>
                              <w:sz w:val="17"/>
                            </w:rPr>
                            <w:t> </w:t>
                          </w:r>
                          <w:r>
                            <w:rPr>
                              <w:color w:val="818385"/>
                              <w:sz w:val="17"/>
                            </w:rPr>
                            <w:t>r</w:t>
                          </w:r>
                          <w:r>
                            <w:rPr>
                              <w:color w:val="818385"/>
                              <w:spacing w:val="-10"/>
                              <w:sz w:val="17"/>
                            </w:rPr>
                            <w:t> </w:t>
                          </w:r>
                          <w:r>
                            <w:rPr>
                              <w:color w:val="818385"/>
                              <w:sz w:val="17"/>
                            </w:rPr>
                            <w:t>ı</w:t>
                          </w:r>
                          <w:r>
                            <w:rPr>
                              <w:color w:val="818385"/>
                              <w:spacing w:val="56"/>
                              <w:sz w:val="17"/>
                            </w:rPr>
                            <w:t> </w:t>
                          </w:r>
                          <w:r>
                            <w:rPr>
                              <w:color w:val="818385"/>
                              <w:sz w:val="17"/>
                            </w:rPr>
                            <w:t>D</w:t>
                          </w:r>
                          <w:r>
                            <w:rPr>
                              <w:color w:val="818385"/>
                              <w:spacing w:val="-13"/>
                              <w:sz w:val="17"/>
                            </w:rPr>
                            <w:t> </w:t>
                          </w:r>
                          <w:r>
                            <w:rPr>
                              <w:color w:val="818385"/>
                              <w:sz w:val="17"/>
                            </w:rPr>
                            <w:t>e</w:t>
                          </w:r>
                          <w:r>
                            <w:rPr>
                              <w:color w:val="818385"/>
                              <w:spacing w:val="-12"/>
                              <w:sz w:val="17"/>
                            </w:rPr>
                            <w:t> </w:t>
                          </w:r>
                          <w:r>
                            <w:rPr>
                              <w:color w:val="818385"/>
                              <w:sz w:val="17"/>
                            </w:rPr>
                            <w:t>r</w:t>
                          </w:r>
                          <w:r>
                            <w:rPr>
                              <w:color w:val="818385"/>
                              <w:spacing w:val="-13"/>
                              <w:sz w:val="17"/>
                            </w:rPr>
                            <w:t> </w:t>
                          </w:r>
                          <w:r>
                            <w:rPr>
                              <w:color w:val="818385"/>
                              <w:sz w:val="17"/>
                            </w:rPr>
                            <w:t>g</w:t>
                          </w:r>
                          <w:r>
                            <w:rPr>
                              <w:color w:val="818385"/>
                              <w:spacing w:val="-13"/>
                              <w:sz w:val="17"/>
                            </w:rPr>
                            <w:t> </w:t>
                          </w:r>
                          <w:r>
                            <w:rPr>
                              <w:color w:val="818385"/>
                              <w:spacing w:val="19"/>
                              <w:sz w:val="17"/>
                            </w:rPr>
                            <w:t>isi</w:t>
                          </w:r>
                          <w:r>
                            <w:rPr>
                              <w:color w:val="818385"/>
                              <w:spacing w:val="56"/>
                              <w:sz w:val="17"/>
                            </w:rPr>
                            <w:t> </w:t>
                          </w:r>
                          <w:r>
                            <w:rPr>
                              <w:color w:val="818385"/>
                              <w:sz w:val="17"/>
                            </w:rPr>
                            <w:t>2</w:t>
                          </w:r>
                          <w:r>
                            <w:rPr>
                              <w:color w:val="818385"/>
                              <w:spacing w:val="-8"/>
                              <w:sz w:val="17"/>
                            </w:rPr>
                            <w:t> </w:t>
                          </w:r>
                          <w:r>
                            <w:rPr>
                              <w:color w:val="818385"/>
                              <w:sz w:val="17"/>
                            </w:rPr>
                            <w:t>0</w:t>
                          </w:r>
                          <w:r>
                            <w:rPr>
                              <w:color w:val="818385"/>
                              <w:spacing w:val="-12"/>
                              <w:sz w:val="17"/>
                            </w:rPr>
                            <w:t> </w:t>
                          </w:r>
                          <w:r>
                            <w:rPr>
                              <w:color w:val="818385"/>
                              <w:sz w:val="17"/>
                            </w:rPr>
                            <w:t>2</w:t>
                          </w:r>
                          <w:r>
                            <w:rPr>
                              <w:color w:val="818385"/>
                              <w:spacing w:val="-10"/>
                              <w:sz w:val="17"/>
                            </w:rPr>
                            <w:t> </w:t>
                          </w:r>
                          <w:r>
                            <w:rPr>
                              <w:color w:val="818385"/>
                              <w:sz w:val="17"/>
                            </w:rPr>
                            <w:t>2</w:t>
                          </w:r>
                          <w:r>
                            <w:rPr>
                              <w:color w:val="818385"/>
                              <w:spacing w:val="-7"/>
                              <w:sz w:val="17"/>
                            </w:rPr>
                            <w:t> </w:t>
                          </w:r>
                          <w:r>
                            <w:rPr>
                              <w:color w:val="818385"/>
                              <w:sz w:val="17"/>
                            </w:rPr>
                            <w:t>.</w:t>
                          </w:r>
                          <w:r>
                            <w:rPr>
                              <w:color w:val="818385"/>
                              <w:spacing w:val="-13"/>
                              <w:sz w:val="17"/>
                            </w:rPr>
                            <w:t> </w:t>
                          </w:r>
                          <w:r>
                            <w:rPr>
                              <w:color w:val="818385"/>
                              <w:sz w:val="17"/>
                            </w:rPr>
                            <w:t>2</w:t>
                          </w:r>
                          <w:r>
                            <w:rPr>
                              <w:color w:val="818385"/>
                              <w:spacing w:val="-11"/>
                              <w:sz w:val="17"/>
                            </w:rPr>
                            <w:t> </w:t>
                          </w:r>
                          <w:r>
                            <w:rPr>
                              <w:color w:val="818385"/>
                              <w:sz w:val="17"/>
                            </w:rPr>
                            <w:t>6</w:t>
                          </w:r>
                          <w:r>
                            <w:rPr>
                              <w:color w:val="818385"/>
                              <w:spacing w:val="56"/>
                              <w:sz w:val="17"/>
                            </w:rPr>
                            <w:t> </w:t>
                          </w:r>
                          <w:r>
                            <w:rPr>
                              <w:color w:val="818385"/>
                              <w:sz w:val="17"/>
                            </w:rPr>
                            <w:t>(</w:t>
                          </w:r>
                          <w:r>
                            <w:rPr>
                              <w:color w:val="818385"/>
                              <w:spacing w:val="-10"/>
                              <w:sz w:val="17"/>
                            </w:rPr>
                            <w:t> </w:t>
                          </w:r>
                          <w:r>
                            <w:rPr>
                              <w:color w:val="818385"/>
                              <w:sz w:val="17"/>
                            </w:rPr>
                            <w:t>Ş</w:t>
                          </w:r>
                          <w:r>
                            <w:rPr>
                              <w:color w:val="818385"/>
                              <w:spacing w:val="-10"/>
                              <w:sz w:val="17"/>
                            </w:rPr>
                            <w:t> </w:t>
                          </w:r>
                          <w:r>
                            <w:rPr>
                              <w:color w:val="818385"/>
                              <w:spacing w:val="16"/>
                              <w:sz w:val="17"/>
                            </w:rPr>
                            <w:t>ub</w:t>
                          </w:r>
                          <w:r>
                            <w:rPr>
                              <w:color w:val="818385"/>
                              <w:spacing w:val="-11"/>
                              <w:sz w:val="17"/>
                            </w:rPr>
                            <w:t> </w:t>
                          </w:r>
                          <w:r>
                            <w:rPr>
                              <w:color w:val="818385"/>
                              <w:sz w:val="17"/>
                            </w:rPr>
                            <w:t>a</w:t>
                          </w:r>
                          <w:r>
                            <w:rPr>
                              <w:color w:val="818385"/>
                              <w:spacing w:val="-12"/>
                              <w:sz w:val="17"/>
                            </w:rPr>
                            <w:t> </w:t>
                          </w:r>
                          <w:r>
                            <w:rPr>
                              <w:color w:val="818385"/>
                              <w:sz w:val="17"/>
                            </w:rPr>
                            <w:t>t</w:t>
                          </w:r>
                          <w:r>
                            <w:rPr>
                              <w:color w:val="818385"/>
                              <w:spacing w:val="-10"/>
                              <w:sz w:val="17"/>
                            </w:rPr>
                            <w:t> </w:t>
                          </w:r>
                          <w:r>
                            <w:rPr>
                              <w:color w:val="818385"/>
                              <w:sz w:val="17"/>
                            </w:rPr>
                            <w:t>)</w:t>
                          </w:r>
                          <w:r>
                            <w:rPr>
                              <w:color w:val="818385"/>
                              <w:spacing w:val="-12"/>
                              <w:sz w:val="17"/>
                            </w:rPr>
                            <w:t> </w:t>
                          </w:r>
                          <w:r>
                            <w:rPr>
                              <w:color w:val="818385"/>
                              <w:sz w:val="17"/>
                            </w:rPr>
                            <w:t>/</w:t>
                          </w:r>
                          <w:r>
                            <w:rPr>
                              <w:color w:val="818385"/>
                              <w:spacing w:val="58"/>
                              <w:sz w:val="17"/>
                            </w:rPr>
                            <w:t> </w:t>
                          </w:r>
                          <w:r>
                            <w:rPr>
                              <w:color w:val="231F20"/>
                              <w:spacing w:val="-5"/>
                              <w:sz w:val="17"/>
                            </w:rPr>
                            <w:fldChar w:fldCharType="begin"/>
                          </w:r>
                          <w:r>
                            <w:rPr>
                              <w:color w:val="231F20"/>
                              <w:spacing w:val="-5"/>
                              <w:sz w:val="17"/>
                            </w:rPr>
                            <w:instrText> PAGE </w:instrText>
                          </w:r>
                          <w:r>
                            <w:rPr>
                              <w:color w:val="231F20"/>
                              <w:spacing w:val="-5"/>
                              <w:sz w:val="17"/>
                            </w:rPr>
                            <w:fldChar w:fldCharType="separate"/>
                          </w:r>
                          <w:r>
                            <w:rPr>
                              <w:color w:val="231F20"/>
                              <w:spacing w:val="-5"/>
                              <w:sz w:val="17"/>
                            </w:rPr>
                            <w:t>979</w:t>
                          </w:r>
                          <w:r>
                            <w:rPr>
                              <w:color w:val="231F20"/>
                              <w:spacing w:val="-5"/>
                              <w:sz w:val="17"/>
                            </w:rPr>
                            <w:fldChar w:fldCharType="end"/>
                          </w:r>
                          <w:r>
                            <w:rPr>
                              <w:color w:val="231F20"/>
                              <w:sz w:val="17"/>
                            </w:rPr>
                            <w:t> </w:t>
                          </w:r>
                        </w:p>
                        <w:p>
                          <w:pPr>
                            <w:spacing w:before="118"/>
                            <w:ind w:left="0" w:right="83" w:firstLine="0"/>
                            <w:jc w:val="right"/>
                            <w:rPr>
                              <w:sz w:val="15"/>
                            </w:rPr>
                          </w:pPr>
                          <w:r>
                            <w:rPr>
                              <w:color w:val="231F20"/>
                              <w:sz w:val="15"/>
                            </w:rPr>
                            <w:t>İngiliz</w:t>
                          </w:r>
                          <w:r>
                            <w:rPr>
                              <w:color w:val="231F20"/>
                              <w:spacing w:val="-6"/>
                              <w:sz w:val="15"/>
                            </w:rPr>
                            <w:t> </w:t>
                          </w:r>
                          <w:r>
                            <w:rPr>
                              <w:color w:val="231F20"/>
                              <w:sz w:val="15"/>
                            </w:rPr>
                            <w:t>dili</w:t>
                          </w:r>
                          <w:r>
                            <w:rPr>
                              <w:color w:val="231F20"/>
                              <w:spacing w:val="-3"/>
                              <w:sz w:val="15"/>
                            </w:rPr>
                            <w:t> </w:t>
                          </w:r>
                          <w:r>
                            <w:rPr>
                              <w:color w:val="231F20"/>
                              <w:sz w:val="15"/>
                            </w:rPr>
                            <w:t>öğretiminin</w:t>
                          </w:r>
                          <w:r>
                            <w:rPr>
                              <w:color w:val="231F20"/>
                              <w:spacing w:val="-6"/>
                              <w:sz w:val="15"/>
                            </w:rPr>
                            <w:t> </w:t>
                          </w:r>
                          <w:r>
                            <w:rPr>
                              <w:color w:val="231F20"/>
                              <w:sz w:val="15"/>
                            </w:rPr>
                            <w:t>uzaktan</w:t>
                          </w:r>
                          <w:r>
                            <w:rPr>
                              <w:color w:val="231F20"/>
                              <w:spacing w:val="-5"/>
                              <w:sz w:val="15"/>
                            </w:rPr>
                            <w:t> </w:t>
                          </w:r>
                          <w:r>
                            <w:rPr>
                              <w:color w:val="231F20"/>
                              <w:sz w:val="15"/>
                            </w:rPr>
                            <w:t>eğitim</w:t>
                          </w:r>
                          <w:r>
                            <w:rPr>
                              <w:color w:val="231F20"/>
                              <w:spacing w:val="-3"/>
                              <w:sz w:val="15"/>
                            </w:rPr>
                            <w:t> </w:t>
                          </w:r>
                          <w:r>
                            <w:rPr>
                              <w:color w:val="231F20"/>
                              <w:sz w:val="15"/>
                            </w:rPr>
                            <w:t>sistem değerlendirmesi:</w:t>
                          </w:r>
                          <w:r>
                            <w:rPr>
                              <w:color w:val="231F20"/>
                              <w:spacing w:val="-3"/>
                              <w:sz w:val="15"/>
                            </w:rPr>
                            <w:t> </w:t>
                          </w:r>
                          <w:r>
                            <w:rPr>
                              <w:color w:val="231F20"/>
                              <w:sz w:val="15"/>
                            </w:rPr>
                            <w:t>Ölçek</w:t>
                          </w:r>
                          <w:r>
                            <w:rPr>
                              <w:color w:val="231F20"/>
                              <w:spacing w:val="-6"/>
                              <w:sz w:val="15"/>
                            </w:rPr>
                            <w:t> </w:t>
                          </w:r>
                          <w:r>
                            <w:rPr>
                              <w:color w:val="231F20"/>
                              <w:sz w:val="15"/>
                            </w:rPr>
                            <w:t>geliştirme</w:t>
                          </w:r>
                          <w:r>
                            <w:rPr>
                              <w:color w:val="231F20"/>
                              <w:spacing w:val="-5"/>
                              <w:sz w:val="15"/>
                            </w:rPr>
                            <w:t> </w:t>
                          </w:r>
                          <w:r>
                            <w:rPr>
                              <w:color w:val="231F20"/>
                              <w:sz w:val="15"/>
                            </w:rPr>
                            <w:t>çalışması</w:t>
                          </w:r>
                          <w:r>
                            <w:rPr>
                              <w:color w:val="231F20"/>
                              <w:spacing w:val="-6"/>
                              <w:sz w:val="15"/>
                            </w:rPr>
                            <w:t> </w:t>
                          </w:r>
                          <w:r>
                            <w:rPr>
                              <w:color w:val="231F20"/>
                              <w:sz w:val="15"/>
                            </w:rPr>
                            <w:t>/</w:t>
                          </w:r>
                          <w:r>
                            <w:rPr>
                              <w:color w:val="231F20"/>
                              <w:spacing w:val="-2"/>
                              <w:sz w:val="15"/>
                            </w:rPr>
                            <w:t> </w:t>
                          </w:r>
                          <w:r>
                            <w:rPr>
                              <w:color w:val="231F20"/>
                              <w:sz w:val="15"/>
                            </w:rPr>
                            <w:t>Ö.</w:t>
                          </w:r>
                          <w:r>
                            <w:rPr>
                              <w:color w:val="231F20"/>
                              <w:spacing w:val="-4"/>
                              <w:sz w:val="15"/>
                            </w:rPr>
                            <w:t> </w:t>
                          </w:r>
                          <w:r>
                            <w:rPr>
                              <w:color w:val="231F20"/>
                              <w:sz w:val="15"/>
                            </w:rPr>
                            <w:t>F.</w:t>
                          </w:r>
                          <w:r>
                            <w:rPr>
                              <w:color w:val="231F20"/>
                              <w:spacing w:val="-6"/>
                              <w:sz w:val="15"/>
                            </w:rPr>
                            <w:t> </w:t>
                          </w:r>
                          <w:r>
                            <w:rPr>
                              <w:color w:val="231F20"/>
                              <w:sz w:val="15"/>
                            </w:rPr>
                            <w:t>İpek;</w:t>
                          </w:r>
                          <w:r>
                            <w:rPr>
                              <w:color w:val="231F20"/>
                              <w:spacing w:val="-3"/>
                              <w:sz w:val="15"/>
                            </w:rPr>
                            <w:t> </w:t>
                          </w:r>
                          <w:r>
                            <w:rPr>
                              <w:color w:val="231F20"/>
                              <w:sz w:val="15"/>
                            </w:rPr>
                            <w:t>H.</w:t>
                          </w:r>
                          <w:r>
                            <w:rPr>
                              <w:color w:val="231F20"/>
                              <w:spacing w:val="-3"/>
                              <w:sz w:val="15"/>
                            </w:rPr>
                            <w:t> </w:t>
                          </w:r>
                          <w:r>
                            <w:rPr>
                              <w:color w:val="231F20"/>
                              <w:sz w:val="15"/>
                            </w:rPr>
                            <w:t>T.</w:t>
                          </w:r>
                          <w:r>
                            <w:rPr>
                              <w:color w:val="231F20"/>
                              <w:spacing w:val="-4"/>
                              <w:sz w:val="15"/>
                            </w:rPr>
                            <w:t> </w:t>
                          </w:r>
                          <w:r>
                            <w:rPr>
                              <w:color w:val="231F20"/>
                              <w:sz w:val="15"/>
                            </w:rPr>
                            <w:t>Mutlu</w:t>
                          </w:r>
                          <w:r>
                            <w:rPr>
                              <w:color w:val="231F20"/>
                              <w:spacing w:val="-4"/>
                              <w:sz w:val="15"/>
                            </w:rPr>
                            <w:t> </w:t>
                          </w:r>
                          <w:r>
                            <w:rPr>
                              <w:color w:val="231F20"/>
                              <w:sz w:val="15"/>
                            </w:rPr>
                            <w:t>(978-994.</w:t>
                          </w:r>
                          <w:r>
                            <w:rPr>
                              <w:color w:val="231F20"/>
                              <w:spacing w:val="-3"/>
                              <w:sz w:val="15"/>
                            </w:rPr>
                            <w:t> </w:t>
                          </w:r>
                          <w:r>
                            <w:rPr>
                              <w:color w:val="231F20"/>
                              <w:spacing w:val="-5"/>
                              <w:sz w:val="15"/>
                            </w:rPr>
                            <w:t>s.)</w:t>
                          </w:r>
                        </w:p>
                      </w:txbxContent>
                    </wps:txbx>
                    <wps:bodyPr wrap="square" lIns="0" tIns="0" rIns="0" bIns="0" rtlCol="0">
                      <a:noAutofit/>
                    </wps:bodyPr>
                  </wps:wsp>
                </a:graphicData>
              </a:graphic>
            </wp:anchor>
          </w:drawing>
        </mc:Choice>
        <mc:Fallback>
          <w:pict>
            <v:shape style="position:absolute;margin-left:86.240196pt;margin-top:57.286716pt;width:428.2pt;height:26.05pt;mso-position-horizontal-relative:page;mso-position-vertical-relative:page;z-index:-16731136" type="#_x0000_t202" id="docshape2" filled="false" stroked="false">
              <v:textbox inset="0,0,0,0">
                <w:txbxContent>
                  <w:p>
                    <w:pPr>
                      <w:spacing w:before="19"/>
                      <w:ind w:left="0" w:right="78" w:firstLine="0"/>
                      <w:jc w:val="right"/>
                      <w:rPr>
                        <w:sz w:val="17"/>
                      </w:rPr>
                    </w:pPr>
                    <w:r>
                      <w:rPr>
                        <w:i/>
                        <w:color w:val="818385"/>
                        <w:spacing w:val="16"/>
                        <w:sz w:val="17"/>
                      </w:rPr>
                      <w:t>Ru</w:t>
                    </w:r>
                    <w:r>
                      <w:rPr>
                        <w:i/>
                        <w:color w:val="818385"/>
                        <w:spacing w:val="-12"/>
                        <w:sz w:val="17"/>
                      </w:rPr>
                      <w:t> </w:t>
                    </w:r>
                    <w:r>
                      <w:rPr>
                        <w:i/>
                        <w:color w:val="818385"/>
                        <w:sz w:val="17"/>
                      </w:rPr>
                      <w:t>m</w:t>
                    </w:r>
                    <w:r>
                      <w:rPr>
                        <w:i/>
                        <w:color w:val="818385"/>
                        <w:spacing w:val="-13"/>
                        <w:sz w:val="17"/>
                      </w:rPr>
                      <w:t> </w:t>
                    </w:r>
                    <w:r>
                      <w:rPr>
                        <w:i/>
                        <w:color w:val="818385"/>
                        <w:sz w:val="17"/>
                      </w:rPr>
                      <w:t>e</w:t>
                    </w:r>
                    <w:r>
                      <w:rPr>
                        <w:i/>
                        <w:color w:val="818385"/>
                        <w:spacing w:val="-13"/>
                        <w:sz w:val="17"/>
                      </w:rPr>
                      <w:t> </w:t>
                    </w:r>
                    <w:r>
                      <w:rPr>
                        <w:i/>
                        <w:color w:val="818385"/>
                        <w:sz w:val="17"/>
                      </w:rPr>
                      <w:t>l</w:t>
                    </w:r>
                    <w:r>
                      <w:rPr>
                        <w:i/>
                        <w:color w:val="818385"/>
                        <w:spacing w:val="-14"/>
                        <w:sz w:val="17"/>
                      </w:rPr>
                      <w:t> </w:t>
                    </w:r>
                    <w:r>
                      <w:rPr>
                        <w:i/>
                        <w:color w:val="818385"/>
                        <w:sz w:val="17"/>
                      </w:rPr>
                      <w:t>i</w:t>
                    </w:r>
                    <w:r>
                      <w:rPr>
                        <w:i/>
                        <w:color w:val="818385"/>
                        <w:spacing w:val="-12"/>
                        <w:sz w:val="17"/>
                      </w:rPr>
                      <w:t> </w:t>
                    </w:r>
                    <w:r>
                      <w:rPr>
                        <w:i/>
                        <w:color w:val="818385"/>
                        <w:sz w:val="17"/>
                      </w:rPr>
                      <w:t>D</w:t>
                    </w:r>
                    <w:r>
                      <w:rPr>
                        <w:i/>
                        <w:color w:val="818385"/>
                        <w:spacing w:val="-11"/>
                        <w:sz w:val="17"/>
                      </w:rPr>
                      <w:t> </w:t>
                    </w:r>
                    <w:r>
                      <w:rPr>
                        <w:i/>
                        <w:color w:val="818385"/>
                        <w:sz w:val="17"/>
                      </w:rPr>
                      <w:t>E</w:t>
                    </w:r>
                    <w:r>
                      <w:rPr>
                        <w:i/>
                        <w:color w:val="818385"/>
                        <w:spacing w:val="37"/>
                        <w:sz w:val="17"/>
                      </w:rPr>
                      <w:t> </w:t>
                    </w:r>
                    <w:r>
                      <w:rPr>
                        <w:color w:val="818385"/>
                        <w:spacing w:val="14"/>
                        <w:sz w:val="17"/>
                      </w:rPr>
                      <w:t>Di</w:t>
                    </w:r>
                    <w:r>
                      <w:rPr>
                        <w:color w:val="818385"/>
                        <w:spacing w:val="-15"/>
                        <w:sz w:val="17"/>
                      </w:rPr>
                      <w:t> </w:t>
                    </w:r>
                    <w:r>
                      <w:rPr>
                        <w:color w:val="818385"/>
                        <w:sz w:val="17"/>
                      </w:rPr>
                      <w:t>l</w:t>
                    </w:r>
                    <w:r>
                      <w:rPr>
                        <w:color w:val="818385"/>
                        <w:spacing w:val="58"/>
                        <w:sz w:val="17"/>
                      </w:rPr>
                      <w:t> </w:t>
                    </w:r>
                    <w:r>
                      <w:rPr>
                        <w:color w:val="818385"/>
                        <w:sz w:val="17"/>
                      </w:rPr>
                      <w:t>v</w:t>
                    </w:r>
                    <w:r>
                      <w:rPr>
                        <w:color w:val="818385"/>
                        <w:spacing w:val="-14"/>
                        <w:sz w:val="17"/>
                      </w:rPr>
                      <w:t> </w:t>
                    </w:r>
                    <w:r>
                      <w:rPr>
                        <w:color w:val="818385"/>
                        <w:sz w:val="17"/>
                      </w:rPr>
                      <w:t>e</w:t>
                    </w:r>
                    <w:r>
                      <w:rPr>
                        <w:color w:val="818385"/>
                        <w:spacing w:val="55"/>
                        <w:sz w:val="17"/>
                      </w:rPr>
                      <w:t> </w:t>
                    </w:r>
                    <w:r>
                      <w:rPr>
                        <w:color w:val="818385"/>
                        <w:spacing w:val="14"/>
                        <w:sz w:val="17"/>
                      </w:rPr>
                      <w:t>Ed</w:t>
                    </w:r>
                    <w:r>
                      <w:rPr>
                        <w:color w:val="818385"/>
                        <w:spacing w:val="-9"/>
                        <w:sz w:val="17"/>
                      </w:rPr>
                      <w:t> </w:t>
                    </w:r>
                    <w:r>
                      <w:rPr>
                        <w:color w:val="818385"/>
                        <w:sz w:val="17"/>
                      </w:rPr>
                      <w:t>e</w:t>
                    </w:r>
                    <w:r>
                      <w:rPr>
                        <w:color w:val="818385"/>
                        <w:spacing w:val="-12"/>
                        <w:sz w:val="17"/>
                      </w:rPr>
                      <w:t> </w:t>
                    </w:r>
                    <w:r>
                      <w:rPr>
                        <w:color w:val="818385"/>
                        <w:sz w:val="17"/>
                      </w:rPr>
                      <w:t>b</w:t>
                    </w:r>
                    <w:r>
                      <w:rPr>
                        <w:color w:val="818385"/>
                        <w:spacing w:val="-13"/>
                        <w:sz w:val="17"/>
                      </w:rPr>
                      <w:t> </w:t>
                    </w:r>
                    <w:r>
                      <w:rPr>
                        <w:color w:val="818385"/>
                        <w:sz w:val="17"/>
                      </w:rPr>
                      <w:t>i</w:t>
                    </w:r>
                    <w:r>
                      <w:rPr>
                        <w:color w:val="818385"/>
                        <w:spacing w:val="-12"/>
                        <w:sz w:val="17"/>
                      </w:rPr>
                      <w:t> </w:t>
                    </w:r>
                    <w:r>
                      <w:rPr>
                        <w:color w:val="818385"/>
                        <w:sz w:val="17"/>
                      </w:rPr>
                      <w:t>y</w:t>
                    </w:r>
                    <w:r>
                      <w:rPr>
                        <w:color w:val="818385"/>
                        <w:spacing w:val="-12"/>
                        <w:sz w:val="17"/>
                      </w:rPr>
                      <w:t> </w:t>
                    </w:r>
                    <w:r>
                      <w:rPr>
                        <w:color w:val="818385"/>
                        <w:sz w:val="17"/>
                      </w:rPr>
                      <w:t>a</w:t>
                    </w:r>
                    <w:r>
                      <w:rPr>
                        <w:color w:val="818385"/>
                        <w:spacing w:val="-12"/>
                        <w:sz w:val="17"/>
                      </w:rPr>
                      <w:t> </w:t>
                    </w:r>
                    <w:r>
                      <w:rPr>
                        <w:color w:val="818385"/>
                        <w:sz w:val="17"/>
                      </w:rPr>
                      <w:t>t</w:t>
                    </w:r>
                    <w:r>
                      <w:rPr>
                        <w:color w:val="818385"/>
                        <w:spacing w:val="60"/>
                        <w:sz w:val="17"/>
                      </w:rPr>
                      <w:t> </w:t>
                    </w:r>
                    <w:r>
                      <w:rPr>
                        <w:color w:val="818385"/>
                        <w:sz w:val="17"/>
                      </w:rPr>
                      <w:t>A</w:t>
                    </w:r>
                    <w:r>
                      <w:rPr>
                        <w:color w:val="818385"/>
                        <w:spacing w:val="-11"/>
                        <w:sz w:val="17"/>
                      </w:rPr>
                      <w:t> </w:t>
                    </w:r>
                    <w:r>
                      <w:rPr>
                        <w:color w:val="818385"/>
                        <w:sz w:val="17"/>
                      </w:rPr>
                      <w:t>r</w:t>
                    </w:r>
                    <w:r>
                      <w:rPr>
                        <w:color w:val="818385"/>
                        <w:spacing w:val="-13"/>
                        <w:sz w:val="17"/>
                      </w:rPr>
                      <w:t> </w:t>
                    </w:r>
                    <w:r>
                      <w:rPr>
                        <w:color w:val="818385"/>
                        <w:sz w:val="17"/>
                      </w:rPr>
                      <w:t>a</w:t>
                    </w:r>
                    <w:r>
                      <w:rPr>
                        <w:color w:val="818385"/>
                        <w:spacing w:val="-11"/>
                        <w:sz w:val="17"/>
                      </w:rPr>
                      <w:t> </w:t>
                    </w:r>
                    <w:r>
                      <w:rPr>
                        <w:color w:val="818385"/>
                        <w:sz w:val="17"/>
                      </w:rPr>
                      <w:t>ş</w:t>
                    </w:r>
                    <w:r>
                      <w:rPr>
                        <w:color w:val="818385"/>
                        <w:spacing w:val="-9"/>
                        <w:sz w:val="17"/>
                      </w:rPr>
                      <w:t> </w:t>
                    </w:r>
                    <w:r>
                      <w:rPr>
                        <w:color w:val="818385"/>
                        <w:sz w:val="17"/>
                      </w:rPr>
                      <w:t>t</w:t>
                    </w:r>
                    <w:r>
                      <w:rPr>
                        <w:color w:val="818385"/>
                        <w:spacing w:val="-12"/>
                        <w:sz w:val="17"/>
                      </w:rPr>
                      <w:t> </w:t>
                    </w:r>
                    <w:r>
                      <w:rPr>
                        <w:color w:val="818385"/>
                        <w:sz w:val="17"/>
                      </w:rPr>
                      <w:t>ı</w:t>
                    </w:r>
                    <w:r>
                      <w:rPr>
                        <w:color w:val="818385"/>
                        <w:spacing w:val="-12"/>
                        <w:sz w:val="17"/>
                      </w:rPr>
                      <w:t> </w:t>
                    </w:r>
                    <w:r>
                      <w:rPr>
                        <w:color w:val="818385"/>
                        <w:spacing w:val="15"/>
                        <w:sz w:val="17"/>
                      </w:rPr>
                      <w:t>rm</w:t>
                    </w:r>
                    <w:r>
                      <w:rPr>
                        <w:color w:val="818385"/>
                        <w:spacing w:val="-9"/>
                        <w:sz w:val="17"/>
                      </w:rPr>
                      <w:t> </w:t>
                    </w:r>
                    <w:r>
                      <w:rPr>
                        <w:color w:val="818385"/>
                        <w:spacing w:val="15"/>
                        <w:sz w:val="17"/>
                      </w:rPr>
                      <w:t>al</w:t>
                    </w:r>
                    <w:r>
                      <w:rPr>
                        <w:color w:val="818385"/>
                        <w:spacing w:val="-14"/>
                        <w:sz w:val="17"/>
                      </w:rPr>
                      <w:t> </w:t>
                    </w:r>
                    <w:r>
                      <w:rPr>
                        <w:color w:val="818385"/>
                        <w:sz w:val="17"/>
                      </w:rPr>
                      <w:t>a</w:t>
                    </w:r>
                    <w:r>
                      <w:rPr>
                        <w:color w:val="818385"/>
                        <w:spacing w:val="-13"/>
                        <w:sz w:val="17"/>
                      </w:rPr>
                      <w:t> </w:t>
                    </w:r>
                    <w:r>
                      <w:rPr>
                        <w:color w:val="818385"/>
                        <w:sz w:val="17"/>
                      </w:rPr>
                      <w:t>r</w:t>
                    </w:r>
                    <w:r>
                      <w:rPr>
                        <w:color w:val="818385"/>
                        <w:spacing w:val="-10"/>
                        <w:sz w:val="17"/>
                      </w:rPr>
                      <w:t> </w:t>
                    </w:r>
                    <w:r>
                      <w:rPr>
                        <w:color w:val="818385"/>
                        <w:sz w:val="17"/>
                      </w:rPr>
                      <w:t>ı</w:t>
                    </w:r>
                    <w:r>
                      <w:rPr>
                        <w:color w:val="818385"/>
                        <w:spacing w:val="56"/>
                        <w:sz w:val="17"/>
                      </w:rPr>
                      <w:t> </w:t>
                    </w:r>
                    <w:r>
                      <w:rPr>
                        <w:color w:val="818385"/>
                        <w:sz w:val="17"/>
                      </w:rPr>
                      <w:t>D</w:t>
                    </w:r>
                    <w:r>
                      <w:rPr>
                        <w:color w:val="818385"/>
                        <w:spacing w:val="-13"/>
                        <w:sz w:val="17"/>
                      </w:rPr>
                      <w:t> </w:t>
                    </w:r>
                    <w:r>
                      <w:rPr>
                        <w:color w:val="818385"/>
                        <w:sz w:val="17"/>
                      </w:rPr>
                      <w:t>e</w:t>
                    </w:r>
                    <w:r>
                      <w:rPr>
                        <w:color w:val="818385"/>
                        <w:spacing w:val="-12"/>
                        <w:sz w:val="17"/>
                      </w:rPr>
                      <w:t> </w:t>
                    </w:r>
                    <w:r>
                      <w:rPr>
                        <w:color w:val="818385"/>
                        <w:sz w:val="17"/>
                      </w:rPr>
                      <w:t>r</w:t>
                    </w:r>
                    <w:r>
                      <w:rPr>
                        <w:color w:val="818385"/>
                        <w:spacing w:val="-13"/>
                        <w:sz w:val="17"/>
                      </w:rPr>
                      <w:t> </w:t>
                    </w:r>
                    <w:r>
                      <w:rPr>
                        <w:color w:val="818385"/>
                        <w:sz w:val="17"/>
                      </w:rPr>
                      <w:t>g</w:t>
                    </w:r>
                    <w:r>
                      <w:rPr>
                        <w:color w:val="818385"/>
                        <w:spacing w:val="-13"/>
                        <w:sz w:val="17"/>
                      </w:rPr>
                      <w:t> </w:t>
                    </w:r>
                    <w:r>
                      <w:rPr>
                        <w:color w:val="818385"/>
                        <w:spacing w:val="19"/>
                        <w:sz w:val="17"/>
                      </w:rPr>
                      <w:t>isi</w:t>
                    </w:r>
                    <w:r>
                      <w:rPr>
                        <w:color w:val="818385"/>
                        <w:spacing w:val="56"/>
                        <w:sz w:val="17"/>
                      </w:rPr>
                      <w:t> </w:t>
                    </w:r>
                    <w:r>
                      <w:rPr>
                        <w:color w:val="818385"/>
                        <w:sz w:val="17"/>
                      </w:rPr>
                      <w:t>2</w:t>
                    </w:r>
                    <w:r>
                      <w:rPr>
                        <w:color w:val="818385"/>
                        <w:spacing w:val="-8"/>
                        <w:sz w:val="17"/>
                      </w:rPr>
                      <w:t> </w:t>
                    </w:r>
                    <w:r>
                      <w:rPr>
                        <w:color w:val="818385"/>
                        <w:sz w:val="17"/>
                      </w:rPr>
                      <w:t>0</w:t>
                    </w:r>
                    <w:r>
                      <w:rPr>
                        <w:color w:val="818385"/>
                        <w:spacing w:val="-12"/>
                        <w:sz w:val="17"/>
                      </w:rPr>
                      <w:t> </w:t>
                    </w:r>
                    <w:r>
                      <w:rPr>
                        <w:color w:val="818385"/>
                        <w:sz w:val="17"/>
                      </w:rPr>
                      <w:t>2</w:t>
                    </w:r>
                    <w:r>
                      <w:rPr>
                        <w:color w:val="818385"/>
                        <w:spacing w:val="-10"/>
                        <w:sz w:val="17"/>
                      </w:rPr>
                      <w:t> </w:t>
                    </w:r>
                    <w:r>
                      <w:rPr>
                        <w:color w:val="818385"/>
                        <w:sz w:val="17"/>
                      </w:rPr>
                      <w:t>2</w:t>
                    </w:r>
                    <w:r>
                      <w:rPr>
                        <w:color w:val="818385"/>
                        <w:spacing w:val="-7"/>
                        <w:sz w:val="17"/>
                      </w:rPr>
                      <w:t> </w:t>
                    </w:r>
                    <w:r>
                      <w:rPr>
                        <w:color w:val="818385"/>
                        <w:sz w:val="17"/>
                      </w:rPr>
                      <w:t>.</w:t>
                    </w:r>
                    <w:r>
                      <w:rPr>
                        <w:color w:val="818385"/>
                        <w:spacing w:val="-13"/>
                        <w:sz w:val="17"/>
                      </w:rPr>
                      <w:t> </w:t>
                    </w:r>
                    <w:r>
                      <w:rPr>
                        <w:color w:val="818385"/>
                        <w:sz w:val="17"/>
                      </w:rPr>
                      <w:t>2</w:t>
                    </w:r>
                    <w:r>
                      <w:rPr>
                        <w:color w:val="818385"/>
                        <w:spacing w:val="-11"/>
                        <w:sz w:val="17"/>
                      </w:rPr>
                      <w:t> </w:t>
                    </w:r>
                    <w:r>
                      <w:rPr>
                        <w:color w:val="818385"/>
                        <w:sz w:val="17"/>
                      </w:rPr>
                      <w:t>6</w:t>
                    </w:r>
                    <w:r>
                      <w:rPr>
                        <w:color w:val="818385"/>
                        <w:spacing w:val="56"/>
                        <w:sz w:val="17"/>
                      </w:rPr>
                      <w:t> </w:t>
                    </w:r>
                    <w:r>
                      <w:rPr>
                        <w:color w:val="818385"/>
                        <w:sz w:val="17"/>
                      </w:rPr>
                      <w:t>(</w:t>
                    </w:r>
                    <w:r>
                      <w:rPr>
                        <w:color w:val="818385"/>
                        <w:spacing w:val="-10"/>
                        <w:sz w:val="17"/>
                      </w:rPr>
                      <w:t> </w:t>
                    </w:r>
                    <w:r>
                      <w:rPr>
                        <w:color w:val="818385"/>
                        <w:sz w:val="17"/>
                      </w:rPr>
                      <w:t>Ş</w:t>
                    </w:r>
                    <w:r>
                      <w:rPr>
                        <w:color w:val="818385"/>
                        <w:spacing w:val="-10"/>
                        <w:sz w:val="17"/>
                      </w:rPr>
                      <w:t> </w:t>
                    </w:r>
                    <w:r>
                      <w:rPr>
                        <w:color w:val="818385"/>
                        <w:spacing w:val="16"/>
                        <w:sz w:val="17"/>
                      </w:rPr>
                      <w:t>ub</w:t>
                    </w:r>
                    <w:r>
                      <w:rPr>
                        <w:color w:val="818385"/>
                        <w:spacing w:val="-11"/>
                        <w:sz w:val="17"/>
                      </w:rPr>
                      <w:t> </w:t>
                    </w:r>
                    <w:r>
                      <w:rPr>
                        <w:color w:val="818385"/>
                        <w:sz w:val="17"/>
                      </w:rPr>
                      <w:t>a</w:t>
                    </w:r>
                    <w:r>
                      <w:rPr>
                        <w:color w:val="818385"/>
                        <w:spacing w:val="-12"/>
                        <w:sz w:val="17"/>
                      </w:rPr>
                      <w:t> </w:t>
                    </w:r>
                    <w:r>
                      <w:rPr>
                        <w:color w:val="818385"/>
                        <w:sz w:val="17"/>
                      </w:rPr>
                      <w:t>t</w:t>
                    </w:r>
                    <w:r>
                      <w:rPr>
                        <w:color w:val="818385"/>
                        <w:spacing w:val="-10"/>
                        <w:sz w:val="17"/>
                      </w:rPr>
                      <w:t> </w:t>
                    </w:r>
                    <w:r>
                      <w:rPr>
                        <w:color w:val="818385"/>
                        <w:sz w:val="17"/>
                      </w:rPr>
                      <w:t>)</w:t>
                    </w:r>
                    <w:r>
                      <w:rPr>
                        <w:color w:val="818385"/>
                        <w:spacing w:val="-12"/>
                        <w:sz w:val="17"/>
                      </w:rPr>
                      <w:t> </w:t>
                    </w:r>
                    <w:r>
                      <w:rPr>
                        <w:color w:val="818385"/>
                        <w:sz w:val="17"/>
                      </w:rPr>
                      <w:t>/</w:t>
                    </w:r>
                    <w:r>
                      <w:rPr>
                        <w:color w:val="818385"/>
                        <w:spacing w:val="58"/>
                        <w:sz w:val="17"/>
                      </w:rPr>
                      <w:t> </w:t>
                    </w:r>
                    <w:r>
                      <w:rPr>
                        <w:color w:val="231F20"/>
                        <w:spacing w:val="-5"/>
                        <w:sz w:val="17"/>
                      </w:rPr>
                      <w:fldChar w:fldCharType="begin"/>
                    </w:r>
                    <w:r>
                      <w:rPr>
                        <w:color w:val="231F20"/>
                        <w:spacing w:val="-5"/>
                        <w:sz w:val="17"/>
                      </w:rPr>
                      <w:instrText> PAGE </w:instrText>
                    </w:r>
                    <w:r>
                      <w:rPr>
                        <w:color w:val="231F20"/>
                        <w:spacing w:val="-5"/>
                        <w:sz w:val="17"/>
                      </w:rPr>
                      <w:fldChar w:fldCharType="separate"/>
                    </w:r>
                    <w:r>
                      <w:rPr>
                        <w:color w:val="231F20"/>
                        <w:spacing w:val="-5"/>
                        <w:sz w:val="17"/>
                      </w:rPr>
                      <w:t>979</w:t>
                    </w:r>
                    <w:r>
                      <w:rPr>
                        <w:color w:val="231F20"/>
                        <w:spacing w:val="-5"/>
                        <w:sz w:val="17"/>
                      </w:rPr>
                      <w:fldChar w:fldCharType="end"/>
                    </w:r>
                    <w:r>
                      <w:rPr>
                        <w:color w:val="231F20"/>
                        <w:sz w:val="17"/>
                      </w:rPr>
                      <w:t> </w:t>
                    </w:r>
                  </w:p>
                  <w:p>
                    <w:pPr>
                      <w:spacing w:before="118"/>
                      <w:ind w:left="0" w:right="83" w:firstLine="0"/>
                      <w:jc w:val="right"/>
                      <w:rPr>
                        <w:sz w:val="15"/>
                      </w:rPr>
                    </w:pPr>
                    <w:r>
                      <w:rPr>
                        <w:color w:val="231F20"/>
                        <w:sz w:val="15"/>
                      </w:rPr>
                      <w:t>İngiliz</w:t>
                    </w:r>
                    <w:r>
                      <w:rPr>
                        <w:color w:val="231F20"/>
                        <w:spacing w:val="-6"/>
                        <w:sz w:val="15"/>
                      </w:rPr>
                      <w:t> </w:t>
                    </w:r>
                    <w:r>
                      <w:rPr>
                        <w:color w:val="231F20"/>
                        <w:sz w:val="15"/>
                      </w:rPr>
                      <w:t>dili</w:t>
                    </w:r>
                    <w:r>
                      <w:rPr>
                        <w:color w:val="231F20"/>
                        <w:spacing w:val="-3"/>
                        <w:sz w:val="15"/>
                      </w:rPr>
                      <w:t> </w:t>
                    </w:r>
                    <w:r>
                      <w:rPr>
                        <w:color w:val="231F20"/>
                        <w:sz w:val="15"/>
                      </w:rPr>
                      <w:t>öğretiminin</w:t>
                    </w:r>
                    <w:r>
                      <w:rPr>
                        <w:color w:val="231F20"/>
                        <w:spacing w:val="-6"/>
                        <w:sz w:val="15"/>
                      </w:rPr>
                      <w:t> </w:t>
                    </w:r>
                    <w:r>
                      <w:rPr>
                        <w:color w:val="231F20"/>
                        <w:sz w:val="15"/>
                      </w:rPr>
                      <w:t>uzaktan</w:t>
                    </w:r>
                    <w:r>
                      <w:rPr>
                        <w:color w:val="231F20"/>
                        <w:spacing w:val="-5"/>
                        <w:sz w:val="15"/>
                      </w:rPr>
                      <w:t> </w:t>
                    </w:r>
                    <w:r>
                      <w:rPr>
                        <w:color w:val="231F20"/>
                        <w:sz w:val="15"/>
                      </w:rPr>
                      <w:t>eğitim</w:t>
                    </w:r>
                    <w:r>
                      <w:rPr>
                        <w:color w:val="231F20"/>
                        <w:spacing w:val="-3"/>
                        <w:sz w:val="15"/>
                      </w:rPr>
                      <w:t> </w:t>
                    </w:r>
                    <w:r>
                      <w:rPr>
                        <w:color w:val="231F20"/>
                        <w:sz w:val="15"/>
                      </w:rPr>
                      <w:t>sistem değerlendirmesi:</w:t>
                    </w:r>
                    <w:r>
                      <w:rPr>
                        <w:color w:val="231F20"/>
                        <w:spacing w:val="-3"/>
                        <w:sz w:val="15"/>
                      </w:rPr>
                      <w:t> </w:t>
                    </w:r>
                    <w:r>
                      <w:rPr>
                        <w:color w:val="231F20"/>
                        <w:sz w:val="15"/>
                      </w:rPr>
                      <w:t>Ölçek</w:t>
                    </w:r>
                    <w:r>
                      <w:rPr>
                        <w:color w:val="231F20"/>
                        <w:spacing w:val="-6"/>
                        <w:sz w:val="15"/>
                      </w:rPr>
                      <w:t> </w:t>
                    </w:r>
                    <w:r>
                      <w:rPr>
                        <w:color w:val="231F20"/>
                        <w:sz w:val="15"/>
                      </w:rPr>
                      <w:t>geliştirme</w:t>
                    </w:r>
                    <w:r>
                      <w:rPr>
                        <w:color w:val="231F20"/>
                        <w:spacing w:val="-5"/>
                        <w:sz w:val="15"/>
                      </w:rPr>
                      <w:t> </w:t>
                    </w:r>
                    <w:r>
                      <w:rPr>
                        <w:color w:val="231F20"/>
                        <w:sz w:val="15"/>
                      </w:rPr>
                      <w:t>çalışması</w:t>
                    </w:r>
                    <w:r>
                      <w:rPr>
                        <w:color w:val="231F20"/>
                        <w:spacing w:val="-6"/>
                        <w:sz w:val="15"/>
                      </w:rPr>
                      <w:t> </w:t>
                    </w:r>
                    <w:r>
                      <w:rPr>
                        <w:color w:val="231F20"/>
                        <w:sz w:val="15"/>
                      </w:rPr>
                      <w:t>/</w:t>
                    </w:r>
                    <w:r>
                      <w:rPr>
                        <w:color w:val="231F20"/>
                        <w:spacing w:val="-2"/>
                        <w:sz w:val="15"/>
                      </w:rPr>
                      <w:t> </w:t>
                    </w:r>
                    <w:r>
                      <w:rPr>
                        <w:color w:val="231F20"/>
                        <w:sz w:val="15"/>
                      </w:rPr>
                      <w:t>Ö.</w:t>
                    </w:r>
                    <w:r>
                      <w:rPr>
                        <w:color w:val="231F20"/>
                        <w:spacing w:val="-4"/>
                        <w:sz w:val="15"/>
                      </w:rPr>
                      <w:t> </w:t>
                    </w:r>
                    <w:r>
                      <w:rPr>
                        <w:color w:val="231F20"/>
                        <w:sz w:val="15"/>
                      </w:rPr>
                      <w:t>F.</w:t>
                    </w:r>
                    <w:r>
                      <w:rPr>
                        <w:color w:val="231F20"/>
                        <w:spacing w:val="-6"/>
                        <w:sz w:val="15"/>
                      </w:rPr>
                      <w:t> </w:t>
                    </w:r>
                    <w:r>
                      <w:rPr>
                        <w:color w:val="231F20"/>
                        <w:sz w:val="15"/>
                      </w:rPr>
                      <w:t>İpek;</w:t>
                    </w:r>
                    <w:r>
                      <w:rPr>
                        <w:color w:val="231F20"/>
                        <w:spacing w:val="-3"/>
                        <w:sz w:val="15"/>
                      </w:rPr>
                      <w:t> </w:t>
                    </w:r>
                    <w:r>
                      <w:rPr>
                        <w:color w:val="231F20"/>
                        <w:sz w:val="15"/>
                      </w:rPr>
                      <w:t>H.</w:t>
                    </w:r>
                    <w:r>
                      <w:rPr>
                        <w:color w:val="231F20"/>
                        <w:spacing w:val="-3"/>
                        <w:sz w:val="15"/>
                      </w:rPr>
                      <w:t> </w:t>
                    </w:r>
                    <w:r>
                      <w:rPr>
                        <w:color w:val="231F20"/>
                        <w:sz w:val="15"/>
                      </w:rPr>
                      <w:t>T.</w:t>
                    </w:r>
                    <w:r>
                      <w:rPr>
                        <w:color w:val="231F20"/>
                        <w:spacing w:val="-4"/>
                        <w:sz w:val="15"/>
                      </w:rPr>
                      <w:t> </w:t>
                    </w:r>
                    <w:r>
                      <w:rPr>
                        <w:color w:val="231F20"/>
                        <w:sz w:val="15"/>
                      </w:rPr>
                      <w:t>Mutlu</w:t>
                    </w:r>
                    <w:r>
                      <w:rPr>
                        <w:color w:val="231F20"/>
                        <w:spacing w:val="-4"/>
                        <w:sz w:val="15"/>
                      </w:rPr>
                      <w:t> </w:t>
                    </w:r>
                    <w:r>
                      <w:rPr>
                        <w:color w:val="231F20"/>
                        <w:sz w:val="15"/>
                      </w:rPr>
                      <w:t>(978-994.</w:t>
                    </w:r>
                    <w:r>
                      <w:rPr>
                        <w:color w:val="231F20"/>
                        <w:spacing w:val="-3"/>
                        <w:sz w:val="15"/>
                      </w:rPr>
                      <w:t> </w:t>
                    </w:r>
                    <w:r>
                      <w:rPr>
                        <w:color w:val="231F20"/>
                        <w:spacing w:val="-5"/>
                        <w:sz w:val="15"/>
                      </w:rPr>
                      <w:t>s.)</w:t>
                    </w:r>
                  </w:p>
                </w:txbxContent>
              </v:textbox>
              <w10:wrap type="none"/>
            </v:shape>
          </w:pict>
        </mc:Fallback>
      </mc:AlternateContent>
    </w:r>
  </w:p>
</w:hdr>
</file>

<file path=word/header3.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86587904">
              <wp:simplePos x="0" y="0"/>
              <wp:positionH relativeFrom="page">
                <wp:posOffset>1031750</wp:posOffset>
              </wp:positionH>
              <wp:positionV relativeFrom="page">
                <wp:posOffset>727541</wp:posOffset>
              </wp:positionV>
              <wp:extent cx="4667250" cy="147320"/>
              <wp:effectExtent l="0" t="0" r="0" b="0"/>
              <wp:wrapNone/>
              <wp:docPr id="12" name="Textbox 12"/>
              <wp:cNvGraphicFramePr>
                <a:graphicFrameLocks/>
              </wp:cNvGraphicFramePr>
              <a:graphic>
                <a:graphicData uri="http://schemas.microsoft.com/office/word/2010/wordprocessingShape">
                  <wps:wsp>
                    <wps:cNvPr id="12" name="Textbox 12"/>
                    <wps:cNvSpPr txBox="1"/>
                    <wps:spPr>
                      <a:xfrm>
                        <a:off x="0" y="0"/>
                        <a:ext cx="4667250" cy="147320"/>
                      </a:xfrm>
                      <a:prstGeom prst="rect">
                        <a:avLst/>
                      </a:prstGeom>
                    </wps:spPr>
                    <wps:txbx>
                      <w:txbxContent>
                        <w:p>
                          <w:pPr>
                            <w:spacing w:before="19"/>
                            <w:ind w:left="60" w:right="0" w:firstLine="0"/>
                            <w:jc w:val="left"/>
                            <w:rPr>
                              <w:sz w:val="17"/>
                            </w:rPr>
                          </w:pPr>
                          <w:r>
                            <w:rPr>
                              <w:color w:val="231F20"/>
                              <w:sz w:val="17"/>
                            </w:rPr>
                            <w:fldChar w:fldCharType="begin"/>
                          </w:r>
                          <w:r>
                            <w:rPr>
                              <w:color w:val="231F20"/>
                              <w:sz w:val="17"/>
                            </w:rPr>
                            <w:instrText> PAGE </w:instrText>
                          </w:r>
                          <w:r>
                            <w:rPr>
                              <w:color w:val="231F20"/>
                              <w:sz w:val="17"/>
                            </w:rPr>
                            <w:fldChar w:fldCharType="separate"/>
                          </w:r>
                          <w:r>
                            <w:rPr>
                              <w:color w:val="231F20"/>
                              <w:sz w:val="17"/>
                            </w:rPr>
                            <w:t>990</w:t>
                          </w:r>
                          <w:r>
                            <w:rPr>
                              <w:color w:val="231F20"/>
                              <w:sz w:val="17"/>
                            </w:rPr>
                            <w:fldChar w:fldCharType="end"/>
                          </w:r>
                          <w:r>
                            <w:rPr>
                              <w:color w:val="231F20"/>
                              <w:spacing w:val="32"/>
                              <w:sz w:val="17"/>
                            </w:rPr>
                            <w:t> </w:t>
                          </w:r>
                          <w:r>
                            <w:rPr>
                              <w:color w:val="231F20"/>
                              <w:sz w:val="17"/>
                            </w:rPr>
                            <w:t>/</w:t>
                          </w:r>
                          <w:r>
                            <w:rPr>
                              <w:color w:val="231F20"/>
                              <w:spacing w:val="30"/>
                              <w:sz w:val="17"/>
                            </w:rPr>
                            <w:t> </w:t>
                          </w:r>
                          <w:r>
                            <w:rPr>
                              <w:i/>
                              <w:color w:val="818385"/>
                              <w:spacing w:val="13"/>
                              <w:sz w:val="17"/>
                            </w:rPr>
                            <w:t>RumeliDE</w:t>
                          </w:r>
                          <w:r>
                            <w:rPr>
                              <w:i/>
                              <w:color w:val="818385"/>
                              <w:spacing w:val="32"/>
                              <w:sz w:val="17"/>
                            </w:rPr>
                            <w:t> </w:t>
                          </w:r>
                          <w:r>
                            <w:rPr>
                              <w:color w:val="818385"/>
                              <w:spacing w:val="13"/>
                              <w:sz w:val="17"/>
                            </w:rPr>
                            <w:t>Journal</w:t>
                          </w:r>
                          <w:r>
                            <w:rPr>
                              <w:color w:val="818385"/>
                              <w:spacing w:val="30"/>
                              <w:sz w:val="17"/>
                            </w:rPr>
                            <w:t> </w:t>
                          </w:r>
                          <w:r>
                            <w:rPr>
                              <w:color w:val="818385"/>
                              <w:sz w:val="17"/>
                            </w:rPr>
                            <w:t>of</w:t>
                          </w:r>
                          <w:r>
                            <w:rPr>
                              <w:color w:val="818385"/>
                              <w:spacing w:val="30"/>
                              <w:sz w:val="17"/>
                            </w:rPr>
                            <w:t> </w:t>
                          </w:r>
                          <w:r>
                            <w:rPr>
                              <w:color w:val="818385"/>
                              <w:spacing w:val="14"/>
                              <w:sz w:val="17"/>
                            </w:rPr>
                            <w:t>Language</w:t>
                          </w:r>
                          <w:r>
                            <w:rPr>
                              <w:color w:val="818385"/>
                              <w:spacing w:val="31"/>
                              <w:sz w:val="17"/>
                            </w:rPr>
                            <w:t> </w:t>
                          </w:r>
                          <w:r>
                            <w:rPr>
                              <w:color w:val="818385"/>
                              <w:spacing w:val="10"/>
                              <w:sz w:val="17"/>
                            </w:rPr>
                            <w:t>and</w:t>
                          </w:r>
                          <w:r>
                            <w:rPr>
                              <w:color w:val="818385"/>
                              <w:spacing w:val="32"/>
                              <w:sz w:val="17"/>
                            </w:rPr>
                            <w:t> </w:t>
                          </w:r>
                          <w:r>
                            <w:rPr>
                              <w:color w:val="818385"/>
                              <w:spacing w:val="15"/>
                              <w:sz w:val="17"/>
                            </w:rPr>
                            <w:t>Literature</w:t>
                          </w:r>
                          <w:r>
                            <w:rPr>
                              <w:color w:val="818385"/>
                              <w:spacing w:val="30"/>
                              <w:sz w:val="17"/>
                            </w:rPr>
                            <w:t> </w:t>
                          </w:r>
                          <w:r>
                            <w:rPr>
                              <w:color w:val="818385"/>
                              <w:spacing w:val="13"/>
                              <w:sz w:val="17"/>
                            </w:rPr>
                            <w:t>Studies</w:t>
                          </w:r>
                          <w:r>
                            <w:rPr>
                              <w:color w:val="818385"/>
                              <w:spacing w:val="33"/>
                              <w:sz w:val="17"/>
                            </w:rPr>
                            <w:t> </w:t>
                          </w:r>
                          <w:r>
                            <w:rPr>
                              <w:color w:val="818385"/>
                              <w:spacing w:val="13"/>
                              <w:sz w:val="17"/>
                            </w:rPr>
                            <w:t>2022</w:t>
                          </w:r>
                          <w:r>
                            <w:rPr>
                              <w:color w:val="818385"/>
                              <w:spacing w:val="-24"/>
                              <w:sz w:val="17"/>
                            </w:rPr>
                            <w:t> </w:t>
                          </w:r>
                          <w:r>
                            <w:rPr>
                              <w:color w:val="818385"/>
                              <w:sz w:val="17"/>
                            </w:rPr>
                            <w:t>.</w:t>
                          </w:r>
                          <w:r>
                            <w:rPr>
                              <w:color w:val="818385"/>
                              <w:spacing w:val="-26"/>
                              <w:sz w:val="17"/>
                            </w:rPr>
                            <w:t> </w:t>
                          </w:r>
                          <w:r>
                            <w:rPr>
                              <w:color w:val="818385"/>
                              <w:sz w:val="17"/>
                            </w:rPr>
                            <w:t>26</w:t>
                          </w:r>
                          <w:r>
                            <w:rPr>
                              <w:color w:val="818385"/>
                              <w:spacing w:val="34"/>
                              <w:sz w:val="17"/>
                            </w:rPr>
                            <w:t> </w:t>
                          </w:r>
                          <w:r>
                            <w:rPr>
                              <w:color w:val="818385"/>
                              <w:spacing w:val="12"/>
                              <w:sz w:val="17"/>
                            </w:rPr>
                            <w:t>(February)</w:t>
                          </w:r>
                        </w:p>
                      </w:txbxContent>
                    </wps:txbx>
                    <wps:bodyPr wrap="square" lIns="0" tIns="0" rIns="0" bIns="0" rtlCol="0">
                      <a:noAutofit/>
                    </wps:bodyPr>
                  </wps:wsp>
                </a:graphicData>
              </a:graphic>
            </wp:anchor>
          </w:drawing>
        </mc:Choice>
        <mc:Fallback>
          <w:pict>
            <v:shape style="position:absolute;margin-left:81.240196pt;margin-top:57.286716pt;width:367.5pt;height:11.6pt;mso-position-horizontal-relative:page;mso-position-vertical-relative:page;z-index:-16728576" type="#_x0000_t202" id="docshape12" filled="false" stroked="false">
              <v:textbox inset="0,0,0,0">
                <w:txbxContent>
                  <w:p>
                    <w:pPr>
                      <w:spacing w:before="19"/>
                      <w:ind w:left="60" w:right="0" w:firstLine="0"/>
                      <w:jc w:val="left"/>
                      <w:rPr>
                        <w:sz w:val="17"/>
                      </w:rPr>
                    </w:pPr>
                    <w:r>
                      <w:rPr>
                        <w:color w:val="231F20"/>
                        <w:sz w:val="17"/>
                      </w:rPr>
                      <w:fldChar w:fldCharType="begin"/>
                    </w:r>
                    <w:r>
                      <w:rPr>
                        <w:color w:val="231F20"/>
                        <w:sz w:val="17"/>
                      </w:rPr>
                      <w:instrText> PAGE </w:instrText>
                    </w:r>
                    <w:r>
                      <w:rPr>
                        <w:color w:val="231F20"/>
                        <w:sz w:val="17"/>
                      </w:rPr>
                      <w:fldChar w:fldCharType="separate"/>
                    </w:r>
                    <w:r>
                      <w:rPr>
                        <w:color w:val="231F20"/>
                        <w:sz w:val="17"/>
                      </w:rPr>
                      <w:t>990</w:t>
                    </w:r>
                    <w:r>
                      <w:rPr>
                        <w:color w:val="231F20"/>
                        <w:sz w:val="17"/>
                      </w:rPr>
                      <w:fldChar w:fldCharType="end"/>
                    </w:r>
                    <w:r>
                      <w:rPr>
                        <w:color w:val="231F20"/>
                        <w:spacing w:val="32"/>
                        <w:sz w:val="17"/>
                      </w:rPr>
                      <w:t> </w:t>
                    </w:r>
                    <w:r>
                      <w:rPr>
                        <w:color w:val="231F20"/>
                        <w:sz w:val="17"/>
                      </w:rPr>
                      <w:t>/</w:t>
                    </w:r>
                    <w:r>
                      <w:rPr>
                        <w:color w:val="231F20"/>
                        <w:spacing w:val="30"/>
                        <w:sz w:val="17"/>
                      </w:rPr>
                      <w:t> </w:t>
                    </w:r>
                    <w:r>
                      <w:rPr>
                        <w:i/>
                        <w:color w:val="818385"/>
                        <w:spacing w:val="13"/>
                        <w:sz w:val="17"/>
                      </w:rPr>
                      <w:t>RumeliDE</w:t>
                    </w:r>
                    <w:r>
                      <w:rPr>
                        <w:i/>
                        <w:color w:val="818385"/>
                        <w:spacing w:val="32"/>
                        <w:sz w:val="17"/>
                      </w:rPr>
                      <w:t> </w:t>
                    </w:r>
                    <w:r>
                      <w:rPr>
                        <w:color w:val="818385"/>
                        <w:spacing w:val="13"/>
                        <w:sz w:val="17"/>
                      </w:rPr>
                      <w:t>Journal</w:t>
                    </w:r>
                    <w:r>
                      <w:rPr>
                        <w:color w:val="818385"/>
                        <w:spacing w:val="30"/>
                        <w:sz w:val="17"/>
                      </w:rPr>
                      <w:t> </w:t>
                    </w:r>
                    <w:r>
                      <w:rPr>
                        <w:color w:val="818385"/>
                        <w:sz w:val="17"/>
                      </w:rPr>
                      <w:t>of</w:t>
                    </w:r>
                    <w:r>
                      <w:rPr>
                        <w:color w:val="818385"/>
                        <w:spacing w:val="30"/>
                        <w:sz w:val="17"/>
                      </w:rPr>
                      <w:t> </w:t>
                    </w:r>
                    <w:r>
                      <w:rPr>
                        <w:color w:val="818385"/>
                        <w:spacing w:val="14"/>
                        <w:sz w:val="17"/>
                      </w:rPr>
                      <w:t>Language</w:t>
                    </w:r>
                    <w:r>
                      <w:rPr>
                        <w:color w:val="818385"/>
                        <w:spacing w:val="31"/>
                        <w:sz w:val="17"/>
                      </w:rPr>
                      <w:t> </w:t>
                    </w:r>
                    <w:r>
                      <w:rPr>
                        <w:color w:val="818385"/>
                        <w:spacing w:val="10"/>
                        <w:sz w:val="17"/>
                      </w:rPr>
                      <w:t>and</w:t>
                    </w:r>
                    <w:r>
                      <w:rPr>
                        <w:color w:val="818385"/>
                        <w:spacing w:val="32"/>
                        <w:sz w:val="17"/>
                      </w:rPr>
                      <w:t> </w:t>
                    </w:r>
                    <w:r>
                      <w:rPr>
                        <w:color w:val="818385"/>
                        <w:spacing w:val="15"/>
                        <w:sz w:val="17"/>
                      </w:rPr>
                      <w:t>Literature</w:t>
                    </w:r>
                    <w:r>
                      <w:rPr>
                        <w:color w:val="818385"/>
                        <w:spacing w:val="30"/>
                        <w:sz w:val="17"/>
                      </w:rPr>
                      <w:t> </w:t>
                    </w:r>
                    <w:r>
                      <w:rPr>
                        <w:color w:val="818385"/>
                        <w:spacing w:val="13"/>
                        <w:sz w:val="17"/>
                      </w:rPr>
                      <w:t>Studies</w:t>
                    </w:r>
                    <w:r>
                      <w:rPr>
                        <w:color w:val="818385"/>
                        <w:spacing w:val="33"/>
                        <w:sz w:val="17"/>
                      </w:rPr>
                      <w:t> </w:t>
                    </w:r>
                    <w:r>
                      <w:rPr>
                        <w:color w:val="818385"/>
                        <w:spacing w:val="13"/>
                        <w:sz w:val="17"/>
                      </w:rPr>
                      <w:t>2022</w:t>
                    </w:r>
                    <w:r>
                      <w:rPr>
                        <w:color w:val="818385"/>
                        <w:spacing w:val="-24"/>
                        <w:sz w:val="17"/>
                      </w:rPr>
                      <w:t> </w:t>
                    </w:r>
                    <w:r>
                      <w:rPr>
                        <w:color w:val="818385"/>
                        <w:sz w:val="17"/>
                      </w:rPr>
                      <w:t>.</w:t>
                    </w:r>
                    <w:r>
                      <w:rPr>
                        <w:color w:val="818385"/>
                        <w:spacing w:val="-26"/>
                        <w:sz w:val="17"/>
                      </w:rPr>
                      <w:t> </w:t>
                    </w:r>
                    <w:r>
                      <w:rPr>
                        <w:color w:val="818385"/>
                        <w:sz w:val="17"/>
                      </w:rPr>
                      <w:t>26</w:t>
                    </w:r>
                    <w:r>
                      <w:rPr>
                        <w:color w:val="818385"/>
                        <w:spacing w:val="34"/>
                        <w:sz w:val="17"/>
                      </w:rPr>
                      <w:t> </w:t>
                    </w:r>
                    <w:r>
                      <w:rPr>
                        <w:color w:val="818385"/>
                        <w:spacing w:val="12"/>
                        <w:sz w:val="17"/>
                      </w:rPr>
                      <w:t>(February)</w:t>
                    </w:r>
                  </w:p>
                </w:txbxContent>
              </v:textbox>
              <w10:wrap type="none"/>
            </v:shape>
          </w:pict>
        </mc:Fallback>
      </mc:AlternateContent>
    </w:r>
  </w:p>
</w:hdr>
</file>

<file path=word/header4.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86588416">
              <wp:simplePos x="0" y="0"/>
              <wp:positionH relativeFrom="page">
                <wp:posOffset>1095250</wp:posOffset>
              </wp:positionH>
              <wp:positionV relativeFrom="page">
                <wp:posOffset>727541</wp:posOffset>
              </wp:positionV>
              <wp:extent cx="5434330" cy="330835"/>
              <wp:effectExtent l="0" t="0" r="0" b="0"/>
              <wp:wrapNone/>
              <wp:docPr id="13" name="Textbox 13"/>
              <wp:cNvGraphicFramePr>
                <a:graphicFrameLocks/>
              </wp:cNvGraphicFramePr>
              <a:graphic>
                <a:graphicData uri="http://schemas.microsoft.com/office/word/2010/wordprocessingShape">
                  <wps:wsp>
                    <wps:cNvPr id="13" name="Textbox 13"/>
                    <wps:cNvSpPr txBox="1"/>
                    <wps:spPr>
                      <a:xfrm>
                        <a:off x="0" y="0"/>
                        <a:ext cx="5434330" cy="330835"/>
                      </a:xfrm>
                      <a:prstGeom prst="rect">
                        <a:avLst/>
                      </a:prstGeom>
                    </wps:spPr>
                    <wps:txbx>
                      <w:txbxContent>
                        <w:p>
                          <w:pPr>
                            <w:spacing w:before="19"/>
                            <w:ind w:left="0" w:right="102" w:firstLine="0"/>
                            <w:jc w:val="right"/>
                            <w:rPr>
                              <w:sz w:val="17"/>
                            </w:rPr>
                          </w:pPr>
                          <w:r>
                            <w:rPr>
                              <w:i/>
                              <w:color w:val="818385"/>
                              <w:spacing w:val="15"/>
                              <w:sz w:val="17"/>
                            </w:rPr>
                            <w:t>Ru</w:t>
                          </w:r>
                          <w:r>
                            <w:rPr>
                              <w:i/>
                              <w:color w:val="818385"/>
                              <w:spacing w:val="-11"/>
                              <w:sz w:val="17"/>
                            </w:rPr>
                            <w:t> </w:t>
                          </w:r>
                          <w:r>
                            <w:rPr>
                              <w:i/>
                              <w:color w:val="818385"/>
                              <w:sz w:val="17"/>
                            </w:rPr>
                            <w:t>m</w:t>
                          </w:r>
                          <w:r>
                            <w:rPr>
                              <w:i/>
                              <w:color w:val="818385"/>
                              <w:spacing w:val="-13"/>
                              <w:sz w:val="17"/>
                            </w:rPr>
                            <w:t> </w:t>
                          </w:r>
                          <w:r>
                            <w:rPr>
                              <w:i/>
                              <w:color w:val="818385"/>
                              <w:sz w:val="17"/>
                            </w:rPr>
                            <w:t>e</w:t>
                          </w:r>
                          <w:r>
                            <w:rPr>
                              <w:i/>
                              <w:color w:val="818385"/>
                              <w:spacing w:val="-13"/>
                              <w:sz w:val="17"/>
                            </w:rPr>
                            <w:t> </w:t>
                          </w:r>
                          <w:r>
                            <w:rPr>
                              <w:i/>
                              <w:color w:val="818385"/>
                              <w:sz w:val="17"/>
                            </w:rPr>
                            <w:t>l</w:t>
                          </w:r>
                          <w:r>
                            <w:rPr>
                              <w:i/>
                              <w:color w:val="818385"/>
                              <w:spacing w:val="-14"/>
                              <w:sz w:val="17"/>
                            </w:rPr>
                            <w:t> </w:t>
                          </w:r>
                          <w:r>
                            <w:rPr>
                              <w:i/>
                              <w:color w:val="818385"/>
                              <w:sz w:val="17"/>
                            </w:rPr>
                            <w:t>i</w:t>
                          </w:r>
                          <w:r>
                            <w:rPr>
                              <w:i/>
                              <w:color w:val="818385"/>
                              <w:spacing w:val="-12"/>
                              <w:sz w:val="17"/>
                            </w:rPr>
                            <w:t> </w:t>
                          </w:r>
                          <w:r>
                            <w:rPr>
                              <w:i/>
                              <w:color w:val="818385"/>
                              <w:spacing w:val="15"/>
                              <w:sz w:val="17"/>
                            </w:rPr>
                            <w:t>DE</w:t>
                          </w:r>
                          <w:r>
                            <w:rPr>
                              <w:i/>
                              <w:color w:val="818385"/>
                              <w:spacing w:val="38"/>
                              <w:sz w:val="17"/>
                            </w:rPr>
                            <w:t> </w:t>
                          </w:r>
                          <w:r>
                            <w:rPr>
                              <w:color w:val="818385"/>
                              <w:spacing w:val="15"/>
                              <w:sz w:val="17"/>
                            </w:rPr>
                            <w:t>Di</w:t>
                          </w:r>
                          <w:r>
                            <w:rPr>
                              <w:color w:val="818385"/>
                              <w:spacing w:val="-13"/>
                              <w:sz w:val="17"/>
                            </w:rPr>
                            <w:t> </w:t>
                          </w:r>
                          <w:r>
                            <w:rPr>
                              <w:color w:val="818385"/>
                              <w:sz w:val="17"/>
                            </w:rPr>
                            <w:t>l</w:t>
                          </w:r>
                          <w:r>
                            <w:rPr>
                              <w:color w:val="818385"/>
                              <w:spacing w:val="55"/>
                              <w:sz w:val="17"/>
                            </w:rPr>
                            <w:t> </w:t>
                          </w:r>
                          <w:r>
                            <w:rPr>
                              <w:color w:val="818385"/>
                              <w:sz w:val="17"/>
                            </w:rPr>
                            <w:t>v</w:t>
                          </w:r>
                          <w:r>
                            <w:rPr>
                              <w:color w:val="818385"/>
                              <w:spacing w:val="-12"/>
                              <w:sz w:val="17"/>
                            </w:rPr>
                            <w:t> </w:t>
                          </w:r>
                          <w:r>
                            <w:rPr>
                              <w:color w:val="818385"/>
                              <w:sz w:val="17"/>
                            </w:rPr>
                            <w:t>e</w:t>
                          </w:r>
                          <w:r>
                            <w:rPr>
                              <w:color w:val="818385"/>
                              <w:spacing w:val="56"/>
                              <w:sz w:val="17"/>
                            </w:rPr>
                            <w:t> </w:t>
                          </w:r>
                          <w:r>
                            <w:rPr>
                              <w:color w:val="818385"/>
                              <w:sz w:val="17"/>
                            </w:rPr>
                            <w:t>E</w:t>
                          </w:r>
                          <w:r>
                            <w:rPr>
                              <w:color w:val="818385"/>
                              <w:spacing w:val="-13"/>
                              <w:sz w:val="17"/>
                            </w:rPr>
                            <w:t> </w:t>
                          </w:r>
                          <w:r>
                            <w:rPr>
                              <w:color w:val="818385"/>
                              <w:sz w:val="17"/>
                            </w:rPr>
                            <w:t>d</w:t>
                          </w:r>
                          <w:r>
                            <w:rPr>
                              <w:color w:val="818385"/>
                              <w:spacing w:val="-10"/>
                              <w:sz w:val="17"/>
                            </w:rPr>
                            <w:t> </w:t>
                          </w:r>
                          <w:r>
                            <w:rPr>
                              <w:color w:val="818385"/>
                              <w:sz w:val="17"/>
                            </w:rPr>
                            <w:t>e</w:t>
                          </w:r>
                          <w:r>
                            <w:rPr>
                              <w:color w:val="818385"/>
                              <w:spacing w:val="-13"/>
                              <w:sz w:val="17"/>
                            </w:rPr>
                            <w:t> </w:t>
                          </w:r>
                          <w:r>
                            <w:rPr>
                              <w:color w:val="818385"/>
                              <w:sz w:val="17"/>
                            </w:rPr>
                            <w:t>b</w:t>
                          </w:r>
                          <w:r>
                            <w:rPr>
                              <w:color w:val="818385"/>
                              <w:spacing w:val="-10"/>
                              <w:sz w:val="17"/>
                            </w:rPr>
                            <w:t> </w:t>
                          </w:r>
                          <w:r>
                            <w:rPr>
                              <w:color w:val="818385"/>
                              <w:spacing w:val="22"/>
                              <w:sz w:val="17"/>
                            </w:rPr>
                            <w:t>iyat</w:t>
                          </w:r>
                          <w:r>
                            <w:rPr>
                              <w:color w:val="818385"/>
                              <w:spacing w:val="60"/>
                              <w:sz w:val="17"/>
                            </w:rPr>
                            <w:t> </w:t>
                          </w:r>
                          <w:r>
                            <w:rPr>
                              <w:color w:val="818385"/>
                              <w:spacing w:val="15"/>
                              <w:sz w:val="17"/>
                            </w:rPr>
                            <w:t>Ar</w:t>
                          </w:r>
                          <w:r>
                            <w:rPr>
                              <w:color w:val="818385"/>
                              <w:spacing w:val="-13"/>
                              <w:sz w:val="17"/>
                            </w:rPr>
                            <w:t> </w:t>
                          </w:r>
                          <w:r>
                            <w:rPr>
                              <w:color w:val="818385"/>
                              <w:sz w:val="17"/>
                            </w:rPr>
                            <w:t>a</w:t>
                          </w:r>
                          <w:r>
                            <w:rPr>
                              <w:color w:val="818385"/>
                              <w:spacing w:val="-12"/>
                              <w:sz w:val="17"/>
                            </w:rPr>
                            <w:t> </w:t>
                          </w:r>
                          <w:r>
                            <w:rPr>
                              <w:color w:val="818385"/>
                              <w:sz w:val="17"/>
                            </w:rPr>
                            <w:t>ş</w:t>
                          </w:r>
                          <w:r>
                            <w:rPr>
                              <w:color w:val="818385"/>
                              <w:spacing w:val="-11"/>
                              <w:sz w:val="17"/>
                            </w:rPr>
                            <w:t> </w:t>
                          </w:r>
                          <w:r>
                            <w:rPr>
                              <w:color w:val="818385"/>
                              <w:sz w:val="17"/>
                            </w:rPr>
                            <w:t>t</w:t>
                          </w:r>
                          <w:r>
                            <w:rPr>
                              <w:color w:val="818385"/>
                              <w:spacing w:val="-10"/>
                              <w:sz w:val="17"/>
                            </w:rPr>
                            <w:t> </w:t>
                          </w:r>
                          <w:r>
                            <w:rPr>
                              <w:color w:val="818385"/>
                              <w:sz w:val="17"/>
                            </w:rPr>
                            <w:t>ı</w:t>
                          </w:r>
                          <w:r>
                            <w:rPr>
                              <w:color w:val="818385"/>
                              <w:spacing w:val="-12"/>
                              <w:sz w:val="17"/>
                            </w:rPr>
                            <w:t> </w:t>
                          </w:r>
                          <w:r>
                            <w:rPr>
                              <w:color w:val="818385"/>
                              <w:spacing w:val="24"/>
                              <w:sz w:val="17"/>
                            </w:rPr>
                            <w:t>rmalar</w:t>
                          </w:r>
                          <w:r>
                            <w:rPr>
                              <w:color w:val="818385"/>
                              <w:spacing w:val="-10"/>
                              <w:sz w:val="17"/>
                            </w:rPr>
                            <w:t> </w:t>
                          </w:r>
                          <w:r>
                            <w:rPr>
                              <w:color w:val="818385"/>
                              <w:sz w:val="17"/>
                            </w:rPr>
                            <w:t>ı</w:t>
                          </w:r>
                          <w:r>
                            <w:rPr>
                              <w:color w:val="818385"/>
                              <w:spacing w:val="56"/>
                              <w:sz w:val="17"/>
                            </w:rPr>
                            <w:t> </w:t>
                          </w:r>
                          <w:r>
                            <w:rPr>
                              <w:color w:val="818385"/>
                              <w:sz w:val="17"/>
                            </w:rPr>
                            <w:t>D</w:t>
                          </w:r>
                          <w:r>
                            <w:rPr>
                              <w:color w:val="818385"/>
                              <w:spacing w:val="-13"/>
                              <w:sz w:val="17"/>
                            </w:rPr>
                            <w:t> </w:t>
                          </w:r>
                          <w:r>
                            <w:rPr>
                              <w:color w:val="818385"/>
                              <w:sz w:val="17"/>
                            </w:rPr>
                            <w:t>e</w:t>
                          </w:r>
                          <w:r>
                            <w:rPr>
                              <w:color w:val="818385"/>
                              <w:spacing w:val="-12"/>
                              <w:sz w:val="17"/>
                            </w:rPr>
                            <w:t> </w:t>
                          </w:r>
                          <w:r>
                            <w:rPr>
                              <w:color w:val="818385"/>
                              <w:sz w:val="17"/>
                            </w:rPr>
                            <w:t>r</w:t>
                          </w:r>
                          <w:r>
                            <w:rPr>
                              <w:color w:val="818385"/>
                              <w:spacing w:val="-13"/>
                              <w:sz w:val="17"/>
                            </w:rPr>
                            <w:t> </w:t>
                          </w:r>
                          <w:r>
                            <w:rPr>
                              <w:color w:val="818385"/>
                              <w:sz w:val="17"/>
                            </w:rPr>
                            <w:t>g</w:t>
                          </w:r>
                          <w:r>
                            <w:rPr>
                              <w:color w:val="818385"/>
                              <w:spacing w:val="-13"/>
                              <w:sz w:val="17"/>
                            </w:rPr>
                            <w:t> </w:t>
                          </w:r>
                          <w:r>
                            <w:rPr>
                              <w:color w:val="818385"/>
                              <w:spacing w:val="19"/>
                              <w:sz w:val="17"/>
                            </w:rPr>
                            <w:t>isi</w:t>
                          </w:r>
                          <w:r>
                            <w:rPr>
                              <w:color w:val="818385"/>
                              <w:spacing w:val="55"/>
                              <w:sz w:val="17"/>
                            </w:rPr>
                            <w:t> </w:t>
                          </w:r>
                          <w:r>
                            <w:rPr>
                              <w:color w:val="818385"/>
                              <w:sz w:val="17"/>
                            </w:rPr>
                            <w:t>2</w:t>
                          </w:r>
                          <w:r>
                            <w:rPr>
                              <w:color w:val="818385"/>
                              <w:spacing w:val="-7"/>
                              <w:sz w:val="17"/>
                            </w:rPr>
                            <w:t> </w:t>
                          </w:r>
                          <w:r>
                            <w:rPr>
                              <w:color w:val="818385"/>
                              <w:sz w:val="17"/>
                            </w:rPr>
                            <w:t>0</w:t>
                          </w:r>
                          <w:r>
                            <w:rPr>
                              <w:color w:val="818385"/>
                              <w:spacing w:val="-12"/>
                              <w:sz w:val="17"/>
                            </w:rPr>
                            <w:t> </w:t>
                          </w:r>
                          <w:r>
                            <w:rPr>
                              <w:color w:val="818385"/>
                              <w:sz w:val="17"/>
                            </w:rPr>
                            <w:t>2</w:t>
                          </w:r>
                          <w:r>
                            <w:rPr>
                              <w:color w:val="818385"/>
                              <w:spacing w:val="-10"/>
                              <w:sz w:val="17"/>
                            </w:rPr>
                            <w:t> </w:t>
                          </w:r>
                          <w:r>
                            <w:rPr>
                              <w:color w:val="818385"/>
                              <w:sz w:val="17"/>
                            </w:rPr>
                            <w:t>2</w:t>
                          </w:r>
                          <w:r>
                            <w:rPr>
                              <w:color w:val="818385"/>
                              <w:spacing w:val="-11"/>
                              <w:sz w:val="17"/>
                            </w:rPr>
                            <w:t> </w:t>
                          </w:r>
                          <w:r>
                            <w:rPr>
                              <w:color w:val="818385"/>
                              <w:sz w:val="17"/>
                            </w:rPr>
                            <w:t>.</w:t>
                          </w:r>
                          <w:r>
                            <w:rPr>
                              <w:color w:val="818385"/>
                              <w:spacing w:val="-13"/>
                              <w:sz w:val="17"/>
                            </w:rPr>
                            <w:t> </w:t>
                          </w:r>
                          <w:r>
                            <w:rPr>
                              <w:color w:val="818385"/>
                              <w:sz w:val="17"/>
                            </w:rPr>
                            <w:t>2</w:t>
                          </w:r>
                          <w:r>
                            <w:rPr>
                              <w:color w:val="818385"/>
                              <w:spacing w:val="-8"/>
                              <w:sz w:val="17"/>
                            </w:rPr>
                            <w:t> </w:t>
                          </w:r>
                          <w:r>
                            <w:rPr>
                              <w:color w:val="818385"/>
                              <w:sz w:val="17"/>
                            </w:rPr>
                            <w:t>6</w:t>
                          </w:r>
                          <w:r>
                            <w:rPr>
                              <w:color w:val="818385"/>
                              <w:spacing w:val="57"/>
                              <w:sz w:val="17"/>
                            </w:rPr>
                            <w:t> </w:t>
                          </w:r>
                          <w:r>
                            <w:rPr>
                              <w:color w:val="818385"/>
                              <w:sz w:val="17"/>
                            </w:rPr>
                            <w:t>(</w:t>
                          </w:r>
                          <w:r>
                            <w:rPr>
                              <w:color w:val="818385"/>
                              <w:spacing w:val="-11"/>
                              <w:sz w:val="17"/>
                            </w:rPr>
                            <w:t> </w:t>
                          </w:r>
                          <w:r>
                            <w:rPr>
                              <w:color w:val="818385"/>
                              <w:sz w:val="17"/>
                            </w:rPr>
                            <w:t>Ş</w:t>
                          </w:r>
                          <w:r>
                            <w:rPr>
                              <w:color w:val="818385"/>
                              <w:spacing w:val="-10"/>
                              <w:sz w:val="17"/>
                            </w:rPr>
                            <w:t> </w:t>
                          </w:r>
                          <w:r>
                            <w:rPr>
                              <w:color w:val="818385"/>
                              <w:spacing w:val="16"/>
                              <w:sz w:val="17"/>
                            </w:rPr>
                            <w:t>ub</w:t>
                          </w:r>
                          <w:r>
                            <w:rPr>
                              <w:color w:val="818385"/>
                              <w:spacing w:val="-11"/>
                              <w:sz w:val="17"/>
                            </w:rPr>
                            <w:t> </w:t>
                          </w:r>
                          <w:r>
                            <w:rPr>
                              <w:color w:val="818385"/>
                              <w:sz w:val="17"/>
                            </w:rPr>
                            <w:t>a</w:t>
                          </w:r>
                          <w:r>
                            <w:rPr>
                              <w:color w:val="818385"/>
                              <w:spacing w:val="-12"/>
                              <w:sz w:val="17"/>
                            </w:rPr>
                            <w:t> </w:t>
                          </w:r>
                          <w:r>
                            <w:rPr>
                              <w:color w:val="818385"/>
                              <w:sz w:val="17"/>
                            </w:rPr>
                            <w:t>t</w:t>
                          </w:r>
                          <w:r>
                            <w:rPr>
                              <w:color w:val="818385"/>
                              <w:spacing w:val="-10"/>
                              <w:sz w:val="17"/>
                            </w:rPr>
                            <w:t> </w:t>
                          </w:r>
                          <w:r>
                            <w:rPr>
                              <w:color w:val="818385"/>
                              <w:sz w:val="17"/>
                            </w:rPr>
                            <w:t>)</w:t>
                          </w:r>
                          <w:r>
                            <w:rPr>
                              <w:color w:val="818385"/>
                              <w:spacing w:val="-12"/>
                              <w:sz w:val="17"/>
                            </w:rPr>
                            <w:t> </w:t>
                          </w:r>
                          <w:r>
                            <w:rPr>
                              <w:color w:val="818385"/>
                              <w:sz w:val="17"/>
                            </w:rPr>
                            <w:t>/</w:t>
                          </w:r>
                          <w:r>
                            <w:rPr>
                              <w:color w:val="818385"/>
                              <w:spacing w:val="55"/>
                              <w:sz w:val="17"/>
                            </w:rPr>
                            <w:t> </w:t>
                          </w:r>
                          <w:r>
                            <w:rPr>
                              <w:color w:val="231F20"/>
                              <w:spacing w:val="-5"/>
                              <w:sz w:val="17"/>
                            </w:rPr>
                            <w:fldChar w:fldCharType="begin"/>
                          </w:r>
                          <w:r>
                            <w:rPr>
                              <w:color w:val="231F20"/>
                              <w:spacing w:val="-5"/>
                              <w:sz w:val="17"/>
                            </w:rPr>
                            <w:instrText> PAGE </w:instrText>
                          </w:r>
                          <w:r>
                            <w:rPr>
                              <w:color w:val="231F20"/>
                              <w:spacing w:val="-5"/>
                              <w:sz w:val="17"/>
                            </w:rPr>
                            <w:fldChar w:fldCharType="separate"/>
                          </w:r>
                          <w:r>
                            <w:rPr>
                              <w:color w:val="231F20"/>
                              <w:spacing w:val="-5"/>
                              <w:sz w:val="17"/>
                            </w:rPr>
                            <w:t>981</w:t>
                          </w:r>
                          <w:r>
                            <w:rPr>
                              <w:color w:val="231F20"/>
                              <w:spacing w:val="-5"/>
                              <w:sz w:val="17"/>
                            </w:rPr>
                            <w:fldChar w:fldCharType="end"/>
                          </w:r>
                          <w:r>
                            <w:rPr>
                              <w:color w:val="231F20"/>
                              <w:sz w:val="17"/>
                            </w:rPr>
                            <w:t> </w:t>
                          </w:r>
                        </w:p>
                        <w:p>
                          <w:pPr>
                            <w:spacing w:before="118"/>
                            <w:ind w:left="0" w:right="78" w:firstLine="0"/>
                            <w:jc w:val="right"/>
                            <w:rPr>
                              <w:sz w:val="15"/>
                            </w:rPr>
                          </w:pPr>
                          <w:r>
                            <w:rPr>
                              <w:color w:val="231F20"/>
                              <w:sz w:val="15"/>
                            </w:rPr>
                            <w:t>İngiliz</w:t>
                          </w:r>
                          <w:r>
                            <w:rPr>
                              <w:color w:val="231F20"/>
                              <w:spacing w:val="-6"/>
                              <w:sz w:val="15"/>
                            </w:rPr>
                            <w:t> </w:t>
                          </w:r>
                          <w:r>
                            <w:rPr>
                              <w:color w:val="231F20"/>
                              <w:sz w:val="15"/>
                            </w:rPr>
                            <w:t>dili</w:t>
                          </w:r>
                          <w:r>
                            <w:rPr>
                              <w:color w:val="231F20"/>
                              <w:spacing w:val="-3"/>
                              <w:sz w:val="15"/>
                            </w:rPr>
                            <w:t> </w:t>
                          </w:r>
                          <w:r>
                            <w:rPr>
                              <w:color w:val="231F20"/>
                              <w:sz w:val="15"/>
                            </w:rPr>
                            <w:t>öğretiminin</w:t>
                          </w:r>
                          <w:r>
                            <w:rPr>
                              <w:color w:val="231F20"/>
                              <w:spacing w:val="-6"/>
                              <w:sz w:val="15"/>
                            </w:rPr>
                            <w:t> </w:t>
                          </w:r>
                          <w:r>
                            <w:rPr>
                              <w:color w:val="231F20"/>
                              <w:sz w:val="15"/>
                            </w:rPr>
                            <w:t>uzaktan</w:t>
                          </w:r>
                          <w:r>
                            <w:rPr>
                              <w:color w:val="231F20"/>
                              <w:spacing w:val="-5"/>
                              <w:sz w:val="15"/>
                            </w:rPr>
                            <w:t> </w:t>
                          </w:r>
                          <w:r>
                            <w:rPr>
                              <w:color w:val="231F20"/>
                              <w:sz w:val="15"/>
                            </w:rPr>
                            <w:t>eğitim</w:t>
                          </w:r>
                          <w:r>
                            <w:rPr>
                              <w:color w:val="231F20"/>
                              <w:spacing w:val="-3"/>
                              <w:sz w:val="15"/>
                            </w:rPr>
                            <w:t> </w:t>
                          </w:r>
                          <w:r>
                            <w:rPr>
                              <w:color w:val="231F20"/>
                              <w:sz w:val="15"/>
                            </w:rPr>
                            <w:t>sistem değerlendirmesi:</w:t>
                          </w:r>
                          <w:r>
                            <w:rPr>
                              <w:color w:val="231F20"/>
                              <w:spacing w:val="-3"/>
                              <w:sz w:val="15"/>
                            </w:rPr>
                            <w:t> </w:t>
                          </w:r>
                          <w:r>
                            <w:rPr>
                              <w:color w:val="231F20"/>
                              <w:sz w:val="15"/>
                            </w:rPr>
                            <w:t>Ölçek</w:t>
                          </w:r>
                          <w:r>
                            <w:rPr>
                              <w:color w:val="231F20"/>
                              <w:spacing w:val="-6"/>
                              <w:sz w:val="15"/>
                            </w:rPr>
                            <w:t> </w:t>
                          </w:r>
                          <w:r>
                            <w:rPr>
                              <w:color w:val="231F20"/>
                              <w:sz w:val="15"/>
                            </w:rPr>
                            <w:t>geliştirme</w:t>
                          </w:r>
                          <w:r>
                            <w:rPr>
                              <w:color w:val="231F20"/>
                              <w:spacing w:val="-5"/>
                              <w:sz w:val="15"/>
                            </w:rPr>
                            <w:t> </w:t>
                          </w:r>
                          <w:r>
                            <w:rPr>
                              <w:color w:val="231F20"/>
                              <w:sz w:val="15"/>
                            </w:rPr>
                            <w:t>çalışması</w:t>
                          </w:r>
                          <w:r>
                            <w:rPr>
                              <w:color w:val="231F20"/>
                              <w:spacing w:val="-6"/>
                              <w:sz w:val="15"/>
                            </w:rPr>
                            <w:t> </w:t>
                          </w:r>
                          <w:r>
                            <w:rPr>
                              <w:color w:val="231F20"/>
                              <w:sz w:val="15"/>
                            </w:rPr>
                            <w:t>/</w:t>
                          </w:r>
                          <w:r>
                            <w:rPr>
                              <w:color w:val="231F20"/>
                              <w:spacing w:val="-2"/>
                              <w:sz w:val="15"/>
                            </w:rPr>
                            <w:t> </w:t>
                          </w:r>
                          <w:r>
                            <w:rPr>
                              <w:color w:val="231F20"/>
                              <w:sz w:val="15"/>
                            </w:rPr>
                            <w:t>Ö.</w:t>
                          </w:r>
                          <w:r>
                            <w:rPr>
                              <w:color w:val="231F20"/>
                              <w:spacing w:val="-4"/>
                              <w:sz w:val="15"/>
                            </w:rPr>
                            <w:t> </w:t>
                          </w:r>
                          <w:r>
                            <w:rPr>
                              <w:color w:val="231F20"/>
                              <w:sz w:val="15"/>
                            </w:rPr>
                            <w:t>F.</w:t>
                          </w:r>
                          <w:r>
                            <w:rPr>
                              <w:color w:val="231F20"/>
                              <w:spacing w:val="-6"/>
                              <w:sz w:val="15"/>
                            </w:rPr>
                            <w:t> </w:t>
                          </w:r>
                          <w:r>
                            <w:rPr>
                              <w:color w:val="231F20"/>
                              <w:sz w:val="15"/>
                            </w:rPr>
                            <w:t>İpek;</w:t>
                          </w:r>
                          <w:r>
                            <w:rPr>
                              <w:color w:val="231F20"/>
                              <w:spacing w:val="-3"/>
                              <w:sz w:val="15"/>
                            </w:rPr>
                            <w:t> </w:t>
                          </w:r>
                          <w:r>
                            <w:rPr>
                              <w:color w:val="231F20"/>
                              <w:sz w:val="15"/>
                            </w:rPr>
                            <w:t>H.</w:t>
                          </w:r>
                          <w:r>
                            <w:rPr>
                              <w:color w:val="231F20"/>
                              <w:spacing w:val="-3"/>
                              <w:sz w:val="15"/>
                            </w:rPr>
                            <w:t> </w:t>
                          </w:r>
                          <w:r>
                            <w:rPr>
                              <w:color w:val="231F20"/>
                              <w:sz w:val="15"/>
                            </w:rPr>
                            <w:t>T.</w:t>
                          </w:r>
                          <w:r>
                            <w:rPr>
                              <w:color w:val="231F20"/>
                              <w:spacing w:val="-4"/>
                              <w:sz w:val="15"/>
                            </w:rPr>
                            <w:t> </w:t>
                          </w:r>
                          <w:r>
                            <w:rPr>
                              <w:color w:val="231F20"/>
                              <w:sz w:val="15"/>
                            </w:rPr>
                            <w:t>Mutlu</w:t>
                          </w:r>
                          <w:r>
                            <w:rPr>
                              <w:color w:val="231F20"/>
                              <w:spacing w:val="-4"/>
                              <w:sz w:val="15"/>
                            </w:rPr>
                            <w:t> </w:t>
                          </w:r>
                          <w:r>
                            <w:rPr>
                              <w:color w:val="231F20"/>
                              <w:sz w:val="15"/>
                            </w:rPr>
                            <w:t>(978-994.</w:t>
                          </w:r>
                          <w:r>
                            <w:rPr>
                              <w:color w:val="231F20"/>
                              <w:spacing w:val="-3"/>
                              <w:sz w:val="15"/>
                            </w:rPr>
                            <w:t> </w:t>
                          </w:r>
                          <w:r>
                            <w:rPr>
                              <w:color w:val="231F20"/>
                              <w:spacing w:val="-5"/>
                              <w:sz w:val="15"/>
                            </w:rPr>
                            <w:t>s.)</w:t>
                          </w:r>
                        </w:p>
                      </w:txbxContent>
                    </wps:txbx>
                    <wps:bodyPr wrap="square" lIns="0" tIns="0" rIns="0" bIns="0" rtlCol="0">
                      <a:noAutofit/>
                    </wps:bodyPr>
                  </wps:wsp>
                </a:graphicData>
              </a:graphic>
            </wp:anchor>
          </w:drawing>
        </mc:Choice>
        <mc:Fallback>
          <w:pict>
            <v:shape style="position:absolute;margin-left:86.240196pt;margin-top:57.286716pt;width:427.9pt;height:26.05pt;mso-position-horizontal-relative:page;mso-position-vertical-relative:page;z-index:-16728064" type="#_x0000_t202" id="docshape13" filled="false" stroked="false">
              <v:textbox inset="0,0,0,0">
                <w:txbxContent>
                  <w:p>
                    <w:pPr>
                      <w:spacing w:before="19"/>
                      <w:ind w:left="0" w:right="102" w:firstLine="0"/>
                      <w:jc w:val="right"/>
                      <w:rPr>
                        <w:sz w:val="17"/>
                      </w:rPr>
                    </w:pPr>
                    <w:r>
                      <w:rPr>
                        <w:i/>
                        <w:color w:val="818385"/>
                        <w:spacing w:val="15"/>
                        <w:sz w:val="17"/>
                      </w:rPr>
                      <w:t>Ru</w:t>
                    </w:r>
                    <w:r>
                      <w:rPr>
                        <w:i/>
                        <w:color w:val="818385"/>
                        <w:spacing w:val="-11"/>
                        <w:sz w:val="17"/>
                      </w:rPr>
                      <w:t> </w:t>
                    </w:r>
                    <w:r>
                      <w:rPr>
                        <w:i/>
                        <w:color w:val="818385"/>
                        <w:sz w:val="17"/>
                      </w:rPr>
                      <w:t>m</w:t>
                    </w:r>
                    <w:r>
                      <w:rPr>
                        <w:i/>
                        <w:color w:val="818385"/>
                        <w:spacing w:val="-13"/>
                        <w:sz w:val="17"/>
                      </w:rPr>
                      <w:t> </w:t>
                    </w:r>
                    <w:r>
                      <w:rPr>
                        <w:i/>
                        <w:color w:val="818385"/>
                        <w:sz w:val="17"/>
                      </w:rPr>
                      <w:t>e</w:t>
                    </w:r>
                    <w:r>
                      <w:rPr>
                        <w:i/>
                        <w:color w:val="818385"/>
                        <w:spacing w:val="-13"/>
                        <w:sz w:val="17"/>
                      </w:rPr>
                      <w:t> </w:t>
                    </w:r>
                    <w:r>
                      <w:rPr>
                        <w:i/>
                        <w:color w:val="818385"/>
                        <w:sz w:val="17"/>
                      </w:rPr>
                      <w:t>l</w:t>
                    </w:r>
                    <w:r>
                      <w:rPr>
                        <w:i/>
                        <w:color w:val="818385"/>
                        <w:spacing w:val="-14"/>
                        <w:sz w:val="17"/>
                      </w:rPr>
                      <w:t> </w:t>
                    </w:r>
                    <w:r>
                      <w:rPr>
                        <w:i/>
                        <w:color w:val="818385"/>
                        <w:sz w:val="17"/>
                      </w:rPr>
                      <w:t>i</w:t>
                    </w:r>
                    <w:r>
                      <w:rPr>
                        <w:i/>
                        <w:color w:val="818385"/>
                        <w:spacing w:val="-12"/>
                        <w:sz w:val="17"/>
                      </w:rPr>
                      <w:t> </w:t>
                    </w:r>
                    <w:r>
                      <w:rPr>
                        <w:i/>
                        <w:color w:val="818385"/>
                        <w:spacing w:val="15"/>
                        <w:sz w:val="17"/>
                      </w:rPr>
                      <w:t>DE</w:t>
                    </w:r>
                    <w:r>
                      <w:rPr>
                        <w:i/>
                        <w:color w:val="818385"/>
                        <w:spacing w:val="38"/>
                        <w:sz w:val="17"/>
                      </w:rPr>
                      <w:t> </w:t>
                    </w:r>
                    <w:r>
                      <w:rPr>
                        <w:color w:val="818385"/>
                        <w:spacing w:val="15"/>
                        <w:sz w:val="17"/>
                      </w:rPr>
                      <w:t>Di</w:t>
                    </w:r>
                    <w:r>
                      <w:rPr>
                        <w:color w:val="818385"/>
                        <w:spacing w:val="-13"/>
                        <w:sz w:val="17"/>
                      </w:rPr>
                      <w:t> </w:t>
                    </w:r>
                    <w:r>
                      <w:rPr>
                        <w:color w:val="818385"/>
                        <w:sz w:val="17"/>
                      </w:rPr>
                      <w:t>l</w:t>
                    </w:r>
                    <w:r>
                      <w:rPr>
                        <w:color w:val="818385"/>
                        <w:spacing w:val="55"/>
                        <w:sz w:val="17"/>
                      </w:rPr>
                      <w:t> </w:t>
                    </w:r>
                    <w:r>
                      <w:rPr>
                        <w:color w:val="818385"/>
                        <w:sz w:val="17"/>
                      </w:rPr>
                      <w:t>v</w:t>
                    </w:r>
                    <w:r>
                      <w:rPr>
                        <w:color w:val="818385"/>
                        <w:spacing w:val="-12"/>
                        <w:sz w:val="17"/>
                      </w:rPr>
                      <w:t> </w:t>
                    </w:r>
                    <w:r>
                      <w:rPr>
                        <w:color w:val="818385"/>
                        <w:sz w:val="17"/>
                      </w:rPr>
                      <w:t>e</w:t>
                    </w:r>
                    <w:r>
                      <w:rPr>
                        <w:color w:val="818385"/>
                        <w:spacing w:val="56"/>
                        <w:sz w:val="17"/>
                      </w:rPr>
                      <w:t> </w:t>
                    </w:r>
                    <w:r>
                      <w:rPr>
                        <w:color w:val="818385"/>
                        <w:sz w:val="17"/>
                      </w:rPr>
                      <w:t>E</w:t>
                    </w:r>
                    <w:r>
                      <w:rPr>
                        <w:color w:val="818385"/>
                        <w:spacing w:val="-13"/>
                        <w:sz w:val="17"/>
                      </w:rPr>
                      <w:t> </w:t>
                    </w:r>
                    <w:r>
                      <w:rPr>
                        <w:color w:val="818385"/>
                        <w:sz w:val="17"/>
                      </w:rPr>
                      <w:t>d</w:t>
                    </w:r>
                    <w:r>
                      <w:rPr>
                        <w:color w:val="818385"/>
                        <w:spacing w:val="-10"/>
                        <w:sz w:val="17"/>
                      </w:rPr>
                      <w:t> </w:t>
                    </w:r>
                    <w:r>
                      <w:rPr>
                        <w:color w:val="818385"/>
                        <w:sz w:val="17"/>
                      </w:rPr>
                      <w:t>e</w:t>
                    </w:r>
                    <w:r>
                      <w:rPr>
                        <w:color w:val="818385"/>
                        <w:spacing w:val="-13"/>
                        <w:sz w:val="17"/>
                      </w:rPr>
                      <w:t> </w:t>
                    </w:r>
                    <w:r>
                      <w:rPr>
                        <w:color w:val="818385"/>
                        <w:sz w:val="17"/>
                      </w:rPr>
                      <w:t>b</w:t>
                    </w:r>
                    <w:r>
                      <w:rPr>
                        <w:color w:val="818385"/>
                        <w:spacing w:val="-10"/>
                        <w:sz w:val="17"/>
                      </w:rPr>
                      <w:t> </w:t>
                    </w:r>
                    <w:r>
                      <w:rPr>
                        <w:color w:val="818385"/>
                        <w:spacing w:val="22"/>
                        <w:sz w:val="17"/>
                      </w:rPr>
                      <w:t>iyat</w:t>
                    </w:r>
                    <w:r>
                      <w:rPr>
                        <w:color w:val="818385"/>
                        <w:spacing w:val="60"/>
                        <w:sz w:val="17"/>
                      </w:rPr>
                      <w:t> </w:t>
                    </w:r>
                    <w:r>
                      <w:rPr>
                        <w:color w:val="818385"/>
                        <w:spacing w:val="15"/>
                        <w:sz w:val="17"/>
                      </w:rPr>
                      <w:t>Ar</w:t>
                    </w:r>
                    <w:r>
                      <w:rPr>
                        <w:color w:val="818385"/>
                        <w:spacing w:val="-13"/>
                        <w:sz w:val="17"/>
                      </w:rPr>
                      <w:t> </w:t>
                    </w:r>
                    <w:r>
                      <w:rPr>
                        <w:color w:val="818385"/>
                        <w:sz w:val="17"/>
                      </w:rPr>
                      <w:t>a</w:t>
                    </w:r>
                    <w:r>
                      <w:rPr>
                        <w:color w:val="818385"/>
                        <w:spacing w:val="-12"/>
                        <w:sz w:val="17"/>
                      </w:rPr>
                      <w:t> </w:t>
                    </w:r>
                    <w:r>
                      <w:rPr>
                        <w:color w:val="818385"/>
                        <w:sz w:val="17"/>
                      </w:rPr>
                      <w:t>ş</w:t>
                    </w:r>
                    <w:r>
                      <w:rPr>
                        <w:color w:val="818385"/>
                        <w:spacing w:val="-11"/>
                        <w:sz w:val="17"/>
                      </w:rPr>
                      <w:t> </w:t>
                    </w:r>
                    <w:r>
                      <w:rPr>
                        <w:color w:val="818385"/>
                        <w:sz w:val="17"/>
                      </w:rPr>
                      <w:t>t</w:t>
                    </w:r>
                    <w:r>
                      <w:rPr>
                        <w:color w:val="818385"/>
                        <w:spacing w:val="-10"/>
                        <w:sz w:val="17"/>
                      </w:rPr>
                      <w:t> </w:t>
                    </w:r>
                    <w:r>
                      <w:rPr>
                        <w:color w:val="818385"/>
                        <w:sz w:val="17"/>
                      </w:rPr>
                      <w:t>ı</w:t>
                    </w:r>
                    <w:r>
                      <w:rPr>
                        <w:color w:val="818385"/>
                        <w:spacing w:val="-12"/>
                        <w:sz w:val="17"/>
                      </w:rPr>
                      <w:t> </w:t>
                    </w:r>
                    <w:r>
                      <w:rPr>
                        <w:color w:val="818385"/>
                        <w:spacing w:val="24"/>
                        <w:sz w:val="17"/>
                      </w:rPr>
                      <w:t>rmalar</w:t>
                    </w:r>
                    <w:r>
                      <w:rPr>
                        <w:color w:val="818385"/>
                        <w:spacing w:val="-10"/>
                        <w:sz w:val="17"/>
                      </w:rPr>
                      <w:t> </w:t>
                    </w:r>
                    <w:r>
                      <w:rPr>
                        <w:color w:val="818385"/>
                        <w:sz w:val="17"/>
                      </w:rPr>
                      <w:t>ı</w:t>
                    </w:r>
                    <w:r>
                      <w:rPr>
                        <w:color w:val="818385"/>
                        <w:spacing w:val="56"/>
                        <w:sz w:val="17"/>
                      </w:rPr>
                      <w:t> </w:t>
                    </w:r>
                    <w:r>
                      <w:rPr>
                        <w:color w:val="818385"/>
                        <w:sz w:val="17"/>
                      </w:rPr>
                      <w:t>D</w:t>
                    </w:r>
                    <w:r>
                      <w:rPr>
                        <w:color w:val="818385"/>
                        <w:spacing w:val="-13"/>
                        <w:sz w:val="17"/>
                      </w:rPr>
                      <w:t> </w:t>
                    </w:r>
                    <w:r>
                      <w:rPr>
                        <w:color w:val="818385"/>
                        <w:sz w:val="17"/>
                      </w:rPr>
                      <w:t>e</w:t>
                    </w:r>
                    <w:r>
                      <w:rPr>
                        <w:color w:val="818385"/>
                        <w:spacing w:val="-12"/>
                        <w:sz w:val="17"/>
                      </w:rPr>
                      <w:t> </w:t>
                    </w:r>
                    <w:r>
                      <w:rPr>
                        <w:color w:val="818385"/>
                        <w:sz w:val="17"/>
                      </w:rPr>
                      <w:t>r</w:t>
                    </w:r>
                    <w:r>
                      <w:rPr>
                        <w:color w:val="818385"/>
                        <w:spacing w:val="-13"/>
                        <w:sz w:val="17"/>
                      </w:rPr>
                      <w:t> </w:t>
                    </w:r>
                    <w:r>
                      <w:rPr>
                        <w:color w:val="818385"/>
                        <w:sz w:val="17"/>
                      </w:rPr>
                      <w:t>g</w:t>
                    </w:r>
                    <w:r>
                      <w:rPr>
                        <w:color w:val="818385"/>
                        <w:spacing w:val="-13"/>
                        <w:sz w:val="17"/>
                      </w:rPr>
                      <w:t> </w:t>
                    </w:r>
                    <w:r>
                      <w:rPr>
                        <w:color w:val="818385"/>
                        <w:spacing w:val="19"/>
                        <w:sz w:val="17"/>
                      </w:rPr>
                      <w:t>isi</w:t>
                    </w:r>
                    <w:r>
                      <w:rPr>
                        <w:color w:val="818385"/>
                        <w:spacing w:val="55"/>
                        <w:sz w:val="17"/>
                      </w:rPr>
                      <w:t> </w:t>
                    </w:r>
                    <w:r>
                      <w:rPr>
                        <w:color w:val="818385"/>
                        <w:sz w:val="17"/>
                      </w:rPr>
                      <w:t>2</w:t>
                    </w:r>
                    <w:r>
                      <w:rPr>
                        <w:color w:val="818385"/>
                        <w:spacing w:val="-7"/>
                        <w:sz w:val="17"/>
                      </w:rPr>
                      <w:t> </w:t>
                    </w:r>
                    <w:r>
                      <w:rPr>
                        <w:color w:val="818385"/>
                        <w:sz w:val="17"/>
                      </w:rPr>
                      <w:t>0</w:t>
                    </w:r>
                    <w:r>
                      <w:rPr>
                        <w:color w:val="818385"/>
                        <w:spacing w:val="-12"/>
                        <w:sz w:val="17"/>
                      </w:rPr>
                      <w:t> </w:t>
                    </w:r>
                    <w:r>
                      <w:rPr>
                        <w:color w:val="818385"/>
                        <w:sz w:val="17"/>
                      </w:rPr>
                      <w:t>2</w:t>
                    </w:r>
                    <w:r>
                      <w:rPr>
                        <w:color w:val="818385"/>
                        <w:spacing w:val="-10"/>
                        <w:sz w:val="17"/>
                      </w:rPr>
                      <w:t> </w:t>
                    </w:r>
                    <w:r>
                      <w:rPr>
                        <w:color w:val="818385"/>
                        <w:sz w:val="17"/>
                      </w:rPr>
                      <w:t>2</w:t>
                    </w:r>
                    <w:r>
                      <w:rPr>
                        <w:color w:val="818385"/>
                        <w:spacing w:val="-11"/>
                        <w:sz w:val="17"/>
                      </w:rPr>
                      <w:t> </w:t>
                    </w:r>
                    <w:r>
                      <w:rPr>
                        <w:color w:val="818385"/>
                        <w:sz w:val="17"/>
                      </w:rPr>
                      <w:t>.</w:t>
                    </w:r>
                    <w:r>
                      <w:rPr>
                        <w:color w:val="818385"/>
                        <w:spacing w:val="-13"/>
                        <w:sz w:val="17"/>
                      </w:rPr>
                      <w:t> </w:t>
                    </w:r>
                    <w:r>
                      <w:rPr>
                        <w:color w:val="818385"/>
                        <w:sz w:val="17"/>
                      </w:rPr>
                      <w:t>2</w:t>
                    </w:r>
                    <w:r>
                      <w:rPr>
                        <w:color w:val="818385"/>
                        <w:spacing w:val="-8"/>
                        <w:sz w:val="17"/>
                      </w:rPr>
                      <w:t> </w:t>
                    </w:r>
                    <w:r>
                      <w:rPr>
                        <w:color w:val="818385"/>
                        <w:sz w:val="17"/>
                      </w:rPr>
                      <w:t>6</w:t>
                    </w:r>
                    <w:r>
                      <w:rPr>
                        <w:color w:val="818385"/>
                        <w:spacing w:val="57"/>
                        <w:sz w:val="17"/>
                      </w:rPr>
                      <w:t> </w:t>
                    </w:r>
                    <w:r>
                      <w:rPr>
                        <w:color w:val="818385"/>
                        <w:sz w:val="17"/>
                      </w:rPr>
                      <w:t>(</w:t>
                    </w:r>
                    <w:r>
                      <w:rPr>
                        <w:color w:val="818385"/>
                        <w:spacing w:val="-11"/>
                        <w:sz w:val="17"/>
                      </w:rPr>
                      <w:t> </w:t>
                    </w:r>
                    <w:r>
                      <w:rPr>
                        <w:color w:val="818385"/>
                        <w:sz w:val="17"/>
                      </w:rPr>
                      <w:t>Ş</w:t>
                    </w:r>
                    <w:r>
                      <w:rPr>
                        <w:color w:val="818385"/>
                        <w:spacing w:val="-10"/>
                        <w:sz w:val="17"/>
                      </w:rPr>
                      <w:t> </w:t>
                    </w:r>
                    <w:r>
                      <w:rPr>
                        <w:color w:val="818385"/>
                        <w:spacing w:val="16"/>
                        <w:sz w:val="17"/>
                      </w:rPr>
                      <w:t>ub</w:t>
                    </w:r>
                    <w:r>
                      <w:rPr>
                        <w:color w:val="818385"/>
                        <w:spacing w:val="-11"/>
                        <w:sz w:val="17"/>
                      </w:rPr>
                      <w:t> </w:t>
                    </w:r>
                    <w:r>
                      <w:rPr>
                        <w:color w:val="818385"/>
                        <w:sz w:val="17"/>
                      </w:rPr>
                      <w:t>a</w:t>
                    </w:r>
                    <w:r>
                      <w:rPr>
                        <w:color w:val="818385"/>
                        <w:spacing w:val="-12"/>
                        <w:sz w:val="17"/>
                      </w:rPr>
                      <w:t> </w:t>
                    </w:r>
                    <w:r>
                      <w:rPr>
                        <w:color w:val="818385"/>
                        <w:sz w:val="17"/>
                      </w:rPr>
                      <w:t>t</w:t>
                    </w:r>
                    <w:r>
                      <w:rPr>
                        <w:color w:val="818385"/>
                        <w:spacing w:val="-10"/>
                        <w:sz w:val="17"/>
                      </w:rPr>
                      <w:t> </w:t>
                    </w:r>
                    <w:r>
                      <w:rPr>
                        <w:color w:val="818385"/>
                        <w:sz w:val="17"/>
                      </w:rPr>
                      <w:t>)</w:t>
                    </w:r>
                    <w:r>
                      <w:rPr>
                        <w:color w:val="818385"/>
                        <w:spacing w:val="-12"/>
                        <w:sz w:val="17"/>
                      </w:rPr>
                      <w:t> </w:t>
                    </w:r>
                    <w:r>
                      <w:rPr>
                        <w:color w:val="818385"/>
                        <w:sz w:val="17"/>
                      </w:rPr>
                      <w:t>/</w:t>
                    </w:r>
                    <w:r>
                      <w:rPr>
                        <w:color w:val="818385"/>
                        <w:spacing w:val="55"/>
                        <w:sz w:val="17"/>
                      </w:rPr>
                      <w:t> </w:t>
                    </w:r>
                    <w:r>
                      <w:rPr>
                        <w:color w:val="231F20"/>
                        <w:spacing w:val="-5"/>
                        <w:sz w:val="17"/>
                      </w:rPr>
                      <w:fldChar w:fldCharType="begin"/>
                    </w:r>
                    <w:r>
                      <w:rPr>
                        <w:color w:val="231F20"/>
                        <w:spacing w:val="-5"/>
                        <w:sz w:val="17"/>
                      </w:rPr>
                      <w:instrText> PAGE </w:instrText>
                    </w:r>
                    <w:r>
                      <w:rPr>
                        <w:color w:val="231F20"/>
                        <w:spacing w:val="-5"/>
                        <w:sz w:val="17"/>
                      </w:rPr>
                      <w:fldChar w:fldCharType="separate"/>
                    </w:r>
                    <w:r>
                      <w:rPr>
                        <w:color w:val="231F20"/>
                        <w:spacing w:val="-5"/>
                        <w:sz w:val="17"/>
                      </w:rPr>
                      <w:t>981</w:t>
                    </w:r>
                    <w:r>
                      <w:rPr>
                        <w:color w:val="231F20"/>
                        <w:spacing w:val="-5"/>
                        <w:sz w:val="17"/>
                      </w:rPr>
                      <w:fldChar w:fldCharType="end"/>
                    </w:r>
                    <w:r>
                      <w:rPr>
                        <w:color w:val="231F20"/>
                        <w:sz w:val="17"/>
                      </w:rPr>
                      <w:t> </w:t>
                    </w:r>
                  </w:p>
                  <w:p>
                    <w:pPr>
                      <w:spacing w:before="118"/>
                      <w:ind w:left="0" w:right="78" w:firstLine="0"/>
                      <w:jc w:val="right"/>
                      <w:rPr>
                        <w:sz w:val="15"/>
                      </w:rPr>
                    </w:pPr>
                    <w:r>
                      <w:rPr>
                        <w:color w:val="231F20"/>
                        <w:sz w:val="15"/>
                      </w:rPr>
                      <w:t>İngiliz</w:t>
                    </w:r>
                    <w:r>
                      <w:rPr>
                        <w:color w:val="231F20"/>
                        <w:spacing w:val="-6"/>
                        <w:sz w:val="15"/>
                      </w:rPr>
                      <w:t> </w:t>
                    </w:r>
                    <w:r>
                      <w:rPr>
                        <w:color w:val="231F20"/>
                        <w:sz w:val="15"/>
                      </w:rPr>
                      <w:t>dili</w:t>
                    </w:r>
                    <w:r>
                      <w:rPr>
                        <w:color w:val="231F20"/>
                        <w:spacing w:val="-3"/>
                        <w:sz w:val="15"/>
                      </w:rPr>
                      <w:t> </w:t>
                    </w:r>
                    <w:r>
                      <w:rPr>
                        <w:color w:val="231F20"/>
                        <w:sz w:val="15"/>
                      </w:rPr>
                      <w:t>öğretiminin</w:t>
                    </w:r>
                    <w:r>
                      <w:rPr>
                        <w:color w:val="231F20"/>
                        <w:spacing w:val="-6"/>
                        <w:sz w:val="15"/>
                      </w:rPr>
                      <w:t> </w:t>
                    </w:r>
                    <w:r>
                      <w:rPr>
                        <w:color w:val="231F20"/>
                        <w:sz w:val="15"/>
                      </w:rPr>
                      <w:t>uzaktan</w:t>
                    </w:r>
                    <w:r>
                      <w:rPr>
                        <w:color w:val="231F20"/>
                        <w:spacing w:val="-5"/>
                        <w:sz w:val="15"/>
                      </w:rPr>
                      <w:t> </w:t>
                    </w:r>
                    <w:r>
                      <w:rPr>
                        <w:color w:val="231F20"/>
                        <w:sz w:val="15"/>
                      </w:rPr>
                      <w:t>eğitim</w:t>
                    </w:r>
                    <w:r>
                      <w:rPr>
                        <w:color w:val="231F20"/>
                        <w:spacing w:val="-3"/>
                        <w:sz w:val="15"/>
                      </w:rPr>
                      <w:t> </w:t>
                    </w:r>
                    <w:r>
                      <w:rPr>
                        <w:color w:val="231F20"/>
                        <w:sz w:val="15"/>
                      </w:rPr>
                      <w:t>sistem değerlendirmesi:</w:t>
                    </w:r>
                    <w:r>
                      <w:rPr>
                        <w:color w:val="231F20"/>
                        <w:spacing w:val="-3"/>
                        <w:sz w:val="15"/>
                      </w:rPr>
                      <w:t> </w:t>
                    </w:r>
                    <w:r>
                      <w:rPr>
                        <w:color w:val="231F20"/>
                        <w:sz w:val="15"/>
                      </w:rPr>
                      <w:t>Ölçek</w:t>
                    </w:r>
                    <w:r>
                      <w:rPr>
                        <w:color w:val="231F20"/>
                        <w:spacing w:val="-6"/>
                        <w:sz w:val="15"/>
                      </w:rPr>
                      <w:t> </w:t>
                    </w:r>
                    <w:r>
                      <w:rPr>
                        <w:color w:val="231F20"/>
                        <w:sz w:val="15"/>
                      </w:rPr>
                      <w:t>geliştirme</w:t>
                    </w:r>
                    <w:r>
                      <w:rPr>
                        <w:color w:val="231F20"/>
                        <w:spacing w:val="-5"/>
                        <w:sz w:val="15"/>
                      </w:rPr>
                      <w:t> </w:t>
                    </w:r>
                    <w:r>
                      <w:rPr>
                        <w:color w:val="231F20"/>
                        <w:sz w:val="15"/>
                      </w:rPr>
                      <w:t>çalışması</w:t>
                    </w:r>
                    <w:r>
                      <w:rPr>
                        <w:color w:val="231F20"/>
                        <w:spacing w:val="-6"/>
                        <w:sz w:val="15"/>
                      </w:rPr>
                      <w:t> </w:t>
                    </w:r>
                    <w:r>
                      <w:rPr>
                        <w:color w:val="231F20"/>
                        <w:sz w:val="15"/>
                      </w:rPr>
                      <w:t>/</w:t>
                    </w:r>
                    <w:r>
                      <w:rPr>
                        <w:color w:val="231F20"/>
                        <w:spacing w:val="-2"/>
                        <w:sz w:val="15"/>
                      </w:rPr>
                      <w:t> </w:t>
                    </w:r>
                    <w:r>
                      <w:rPr>
                        <w:color w:val="231F20"/>
                        <w:sz w:val="15"/>
                      </w:rPr>
                      <w:t>Ö.</w:t>
                    </w:r>
                    <w:r>
                      <w:rPr>
                        <w:color w:val="231F20"/>
                        <w:spacing w:val="-4"/>
                        <w:sz w:val="15"/>
                      </w:rPr>
                      <w:t> </w:t>
                    </w:r>
                    <w:r>
                      <w:rPr>
                        <w:color w:val="231F20"/>
                        <w:sz w:val="15"/>
                      </w:rPr>
                      <w:t>F.</w:t>
                    </w:r>
                    <w:r>
                      <w:rPr>
                        <w:color w:val="231F20"/>
                        <w:spacing w:val="-6"/>
                        <w:sz w:val="15"/>
                      </w:rPr>
                      <w:t> </w:t>
                    </w:r>
                    <w:r>
                      <w:rPr>
                        <w:color w:val="231F20"/>
                        <w:sz w:val="15"/>
                      </w:rPr>
                      <w:t>İpek;</w:t>
                    </w:r>
                    <w:r>
                      <w:rPr>
                        <w:color w:val="231F20"/>
                        <w:spacing w:val="-3"/>
                        <w:sz w:val="15"/>
                      </w:rPr>
                      <w:t> </w:t>
                    </w:r>
                    <w:r>
                      <w:rPr>
                        <w:color w:val="231F20"/>
                        <w:sz w:val="15"/>
                      </w:rPr>
                      <w:t>H.</w:t>
                    </w:r>
                    <w:r>
                      <w:rPr>
                        <w:color w:val="231F20"/>
                        <w:spacing w:val="-3"/>
                        <w:sz w:val="15"/>
                      </w:rPr>
                      <w:t> </w:t>
                    </w:r>
                    <w:r>
                      <w:rPr>
                        <w:color w:val="231F20"/>
                        <w:sz w:val="15"/>
                      </w:rPr>
                      <w:t>T.</w:t>
                    </w:r>
                    <w:r>
                      <w:rPr>
                        <w:color w:val="231F20"/>
                        <w:spacing w:val="-4"/>
                        <w:sz w:val="15"/>
                      </w:rPr>
                      <w:t> </w:t>
                    </w:r>
                    <w:r>
                      <w:rPr>
                        <w:color w:val="231F20"/>
                        <w:sz w:val="15"/>
                      </w:rPr>
                      <w:t>Mutlu</w:t>
                    </w:r>
                    <w:r>
                      <w:rPr>
                        <w:color w:val="231F20"/>
                        <w:spacing w:val="-4"/>
                        <w:sz w:val="15"/>
                      </w:rPr>
                      <w:t> </w:t>
                    </w:r>
                    <w:r>
                      <w:rPr>
                        <w:color w:val="231F20"/>
                        <w:sz w:val="15"/>
                      </w:rPr>
                      <w:t>(978-994.</w:t>
                    </w:r>
                    <w:r>
                      <w:rPr>
                        <w:color w:val="231F20"/>
                        <w:spacing w:val="-3"/>
                        <w:sz w:val="15"/>
                      </w:rPr>
                      <w:t> </w:t>
                    </w:r>
                    <w:r>
                      <w:rPr>
                        <w:color w:val="231F20"/>
                        <w:spacing w:val="-5"/>
                        <w:sz w:val="15"/>
                      </w:rPr>
                      <w:t>s.)</w:t>
                    </w:r>
                  </w:p>
                </w:txbxContent>
              </v:textbox>
              <w10:wrap type="none"/>
            </v:shape>
          </w:pict>
        </mc:Fallback>
      </mc:AlternateContent>
    </w:r>
  </w:p>
</w:hdr>
</file>

<file path=word/header5.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86590976">
              <wp:simplePos x="0" y="0"/>
              <wp:positionH relativeFrom="page">
                <wp:posOffset>1095250</wp:posOffset>
              </wp:positionH>
              <wp:positionV relativeFrom="page">
                <wp:posOffset>727541</wp:posOffset>
              </wp:positionV>
              <wp:extent cx="5434330" cy="330835"/>
              <wp:effectExtent l="0" t="0" r="0" b="0"/>
              <wp:wrapNone/>
              <wp:docPr id="24" name="Textbox 24"/>
              <wp:cNvGraphicFramePr>
                <a:graphicFrameLocks/>
              </wp:cNvGraphicFramePr>
              <a:graphic>
                <a:graphicData uri="http://schemas.microsoft.com/office/word/2010/wordprocessingShape">
                  <wps:wsp>
                    <wps:cNvPr id="24" name="Textbox 24"/>
                    <wps:cNvSpPr txBox="1"/>
                    <wps:spPr>
                      <a:xfrm>
                        <a:off x="0" y="0"/>
                        <a:ext cx="5434330" cy="330835"/>
                      </a:xfrm>
                      <a:prstGeom prst="rect">
                        <a:avLst/>
                      </a:prstGeom>
                    </wps:spPr>
                    <wps:txbx>
                      <w:txbxContent>
                        <w:p>
                          <w:pPr>
                            <w:spacing w:before="19"/>
                            <w:ind w:left="0" w:right="100" w:firstLine="0"/>
                            <w:jc w:val="right"/>
                            <w:rPr>
                              <w:sz w:val="17"/>
                            </w:rPr>
                          </w:pPr>
                          <w:r>
                            <w:rPr>
                              <w:i/>
                              <w:color w:val="818385"/>
                              <w:spacing w:val="20"/>
                              <w:sz w:val="17"/>
                            </w:rPr>
                            <w:t>Rum</w:t>
                          </w:r>
                          <w:r>
                            <w:rPr>
                              <w:i/>
                              <w:color w:val="818385"/>
                              <w:spacing w:val="-11"/>
                              <w:sz w:val="17"/>
                            </w:rPr>
                            <w:t> </w:t>
                          </w:r>
                          <w:r>
                            <w:rPr>
                              <w:i/>
                              <w:color w:val="818385"/>
                              <w:sz w:val="17"/>
                            </w:rPr>
                            <w:t>e</w:t>
                          </w:r>
                          <w:r>
                            <w:rPr>
                              <w:i/>
                              <w:color w:val="818385"/>
                              <w:spacing w:val="-13"/>
                              <w:sz w:val="17"/>
                            </w:rPr>
                            <w:t> </w:t>
                          </w:r>
                          <w:r>
                            <w:rPr>
                              <w:i/>
                              <w:color w:val="818385"/>
                              <w:sz w:val="17"/>
                            </w:rPr>
                            <w:t>l</w:t>
                          </w:r>
                          <w:r>
                            <w:rPr>
                              <w:i/>
                              <w:color w:val="818385"/>
                              <w:spacing w:val="-14"/>
                              <w:sz w:val="17"/>
                            </w:rPr>
                            <w:t> </w:t>
                          </w:r>
                          <w:r>
                            <w:rPr>
                              <w:i/>
                              <w:color w:val="818385"/>
                              <w:sz w:val="17"/>
                            </w:rPr>
                            <w:t>i</w:t>
                          </w:r>
                          <w:r>
                            <w:rPr>
                              <w:i/>
                              <w:color w:val="818385"/>
                              <w:spacing w:val="-12"/>
                              <w:sz w:val="17"/>
                            </w:rPr>
                            <w:t> </w:t>
                          </w:r>
                          <w:r>
                            <w:rPr>
                              <w:i/>
                              <w:color w:val="818385"/>
                              <w:spacing w:val="15"/>
                              <w:sz w:val="17"/>
                            </w:rPr>
                            <w:t>DE</w:t>
                          </w:r>
                          <w:r>
                            <w:rPr>
                              <w:i/>
                              <w:color w:val="818385"/>
                              <w:spacing w:val="39"/>
                              <w:sz w:val="17"/>
                            </w:rPr>
                            <w:t> </w:t>
                          </w:r>
                          <w:r>
                            <w:rPr>
                              <w:color w:val="818385"/>
                              <w:spacing w:val="15"/>
                              <w:sz w:val="17"/>
                            </w:rPr>
                            <w:t>Di</w:t>
                          </w:r>
                          <w:r>
                            <w:rPr>
                              <w:color w:val="818385"/>
                              <w:spacing w:val="-13"/>
                              <w:sz w:val="17"/>
                            </w:rPr>
                            <w:t> </w:t>
                          </w:r>
                          <w:r>
                            <w:rPr>
                              <w:color w:val="818385"/>
                              <w:sz w:val="17"/>
                            </w:rPr>
                            <w:t>l</w:t>
                          </w:r>
                          <w:r>
                            <w:rPr>
                              <w:color w:val="818385"/>
                              <w:spacing w:val="54"/>
                              <w:sz w:val="17"/>
                            </w:rPr>
                            <w:t> </w:t>
                          </w:r>
                          <w:r>
                            <w:rPr>
                              <w:color w:val="818385"/>
                              <w:sz w:val="17"/>
                            </w:rPr>
                            <w:t>v</w:t>
                          </w:r>
                          <w:r>
                            <w:rPr>
                              <w:color w:val="818385"/>
                              <w:spacing w:val="-12"/>
                              <w:sz w:val="17"/>
                            </w:rPr>
                            <w:t> </w:t>
                          </w:r>
                          <w:r>
                            <w:rPr>
                              <w:color w:val="818385"/>
                              <w:sz w:val="17"/>
                            </w:rPr>
                            <w:t>e</w:t>
                          </w:r>
                          <w:r>
                            <w:rPr>
                              <w:color w:val="818385"/>
                              <w:spacing w:val="55"/>
                              <w:sz w:val="17"/>
                            </w:rPr>
                            <w:t> </w:t>
                          </w:r>
                          <w:r>
                            <w:rPr>
                              <w:color w:val="818385"/>
                              <w:sz w:val="17"/>
                            </w:rPr>
                            <w:t>E</w:t>
                          </w:r>
                          <w:r>
                            <w:rPr>
                              <w:color w:val="818385"/>
                              <w:spacing w:val="-13"/>
                              <w:sz w:val="17"/>
                            </w:rPr>
                            <w:t> </w:t>
                          </w:r>
                          <w:r>
                            <w:rPr>
                              <w:color w:val="818385"/>
                              <w:sz w:val="17"/>
                            </w:rPr>
                            <w:t>d</w:t>
                          </w:r>
                          <w:r>
                            <w:rPr>
                              <w:color w:val="818385"/>
                              <w:spacing w:val="-9"/>
                              <w:sz w:val="17"/>
                            </w:rPr>
                            <w:t> </w:t>
                          </w:r>
                          <w:r>
                            <w:rPr>
                              <w:color w:val="818385"/>
                              <w:sz w:val="17"/>
                            </w:rPr>
                            <w:t>e</w:t>
                          </w:r>
                          <w:r>
                            <w:rPr>
                              <w:color w:val="818385"/>
                              <w:spacing w:val="-13"/>
                              <w:sz w:val="17"/>
                            </w:rPr>
                            <w:t> </w:t>
                          </w:r>
                          <w:r>
                            <w:rPr>
                              <w:color w:val="818385"/>
                              <w:sz w:val="17"/>
                            </w:rPr>
                            <w:t>b</w:t>
                          </w:r>
                          <w:r>
                            <w:rPr>
                              <w:color w:val="818385"/>
                              <w:spacing w:val="-9"/>
                              <w:sz w:val="17"/>
                            </w:rPr>
                            <w:t> </w:t>
                          </w:r>
                          <w:r>
                            <w:rPr>
                              <w:color w:val="818385"/>
                              <w:sz w:val="17"/>
                            </w:rPr>
                            <w:t>i</w:t>
                          </w:r>
                          <w:r>
                            <w:rPr>
                              <w:color w:val="818385"/>
                              <w:spacing w:val="-13"/>
                              <w:sz w:val="17"/>
                            </w:rPr>
                            <w:t> </w:t>
                          </w:r>
                          <w:r>
                            <w:rPr>
                              <w:color w:val="818385"/>
                              <w:sz w:val="17"/>
                            </w:rPr>
                            <w:t>y</w:t>
                          </w:r>
                          <w:r>
                            <w:rPr>
                              <w:color w:val="818385"/>
                              <w:spacing w:val="-12"/>
                              <w:sz w:val="17"/>
                            </w:rPr>
                            <w:t> </w:t>
                          </w:r>
                          <w:r>
                            <w:rPr>
                              <w:color w:val="818385"/>
                              <w:spacing w:val="15"/>
                              <w:sz w:val="17"/>
                            </w:rPr>
                            <w:t>at</w:t>
                          </w:r>
                          <w:r>
                            <w:rPr>
                              <w:color w:val="818385"/>
                              <w:spacing w:val="58"/>
                              <w:sz w:val="17"/>
                            </w:rPr>
                            <w:t> </w:t>
                          </w:r>
                          <w:r>
                            <w:rPr>
                              <w:color w:val="818385"/>
                              <w:spacing w:val="15"/>
                              <w:sz w:val="17"/>
                            </w:rPr>
                            <w:t>Ar</w:t>
                          </w:r>
                          <w:r>
                            <w:rPr>
                              <w:color w:val="818385"/>
                              <w:spacing w:val="-10"/>
                              <w:sz w:val="17"/>
                            </w:rPr>
                            <w:t> </w:t>
                          </w:r>
                          <w:r>
                            <w:rPr>
                              <w:color w:val="818385"/>
                              <w:sz w:val="17"/>
                            </w:rPr>
                            <w:t>a</w:t>
                          </w:r>
                          <w:r>
                            <w:rPr>
                              <w:color w:val="818385"/>
                              <w:spacing w:val="-11"/>
                              <w:sz w:val="17"/>
                            </w:rPr>
                            <w:t> </w:t>
                          </w:r>
                          <w:r>
                            <w:rPr>
                              <w:color w:val="818385"/>
                              <w:sz w:val="17"/>
                            </w:rPr>
                            <w:t>ş</w:t>
                          </w:r>
                          <w:r>
                            <w:rPr>
                              <w:color w:val="818385"/>
                              <w:spacing w:val="-11"/>
                              <w:sz w:val="17"/>
                            </w:rPr>
                            <w:t> </w:t>
                          </w:r>
                          <w:r>
                            <w:rPr>
                              <w:color w:val="818385"/>
                              <w:sz w:val="17"/>
                            </w:rPr>
                            <w:t>t</w:t>
                          </w:r>
                          <w:r>
                            <w:rPr>
                              <w:color w:val="818385"/>
                              <w:spacing w:val="-10"/>
                              <w:sz w:val="17"/>
                            </w:rPr>
                            <w:t> </w:t>
                          </w:r>
                          <w:r>
                            <w:rPr>
                              <w:color w:val="818385"/>
                              <w:sz w:val="17"/>
                            </w:rPr>
                            <w:t>ı</w:t>
                          </w:r>
                          <w:r>
                            <w:rPr>
                              <w:color w:val="818385"/>
                              <w:spacing w:val="-12"/>
                              <w:sz w:val="17"/>
                            </w:rPr>
                            <w:t> </w:t>
                          </w:r>
                          <w:r>
                            <w:rPr>
                              <w:color w:val="818385"/>
                              <w:sz w:val="17"/>
                            </w:rPr>
                            <w:t>r</w:t>
                          </w:r>
                          <w:r>
                            <w:rPr>
                              <w:color w:val="818385"/>
                              <w:spacing w:val="-10"/>
                              <w:sz w:val="17"/>
                            </w:rPr>
                            <w:t> </w:t>
                          </w:r>
                          <w:r>
                            <w:rPr>
                              <w:color w:val="818385"/>
                              <w:sz w:val="17"/>
                            </w:rPr>
                            <w:t>m</w:t>
                          </w:r>
                          <w:r>
                            <w:rPr>
                              <w:color w:val="818385"/>
                              <w:spacing w:val="-11"/>
                              <w:sz w:val="17"/>
                            </w:rPr>
                            <w:t> </w:t>
                          </w:r>
                          <w:r>
                            <w:rPr>
                              <w:color w:val="818385"/>
                              <w:spacing w:val="21"/>
                              <w:sz w:val="17"/>
                            </w:rPr>
                            <w:t>alar</w:t>
                          </w:r>
                          <w:r>
                            <w:rPr>
                              <w:color w:val="818385"/>
                              <w:spacing w:val="-13"/>
                              <w:sz w:val="17"/>
                            </w:rPr>
                            <w:t> </w:t>
                          </w:r>
                          <w:r>
                            <w:rPr>
                              <w:color w:val="818385"/>
                              <w:sz w:val="17"/>
                            </w:rPr>
                            <w:t>ı</w:t>
                          </w:r>
                          <w:r>
                            <w:rPr>
                              <w:color w:val="818385"/>
                              <w:spacing w:val="56"/>
                              <w:sz w:val="17"/>
                            </w:rPr>
                            <w:t> </w:t>
                          </w:r>
                          <w:r>
                            <w:rPr>
                              <w:color w:val="818385"/>
                              <w:spacing w:val="15"/>
                              <w:sz w:val="17"/>
                            </w:rPr>
                            <w:t>De</w:t>
                          </w:r>
                          <w:r>
                            <w:rPr>
                              <w:color w:val="818385"/>
                              <w:spacing w:val="-13"/>
                              <w:sz w:val="17"/>
                            </w:rPr>
                            <w:t> </w:t>
                          </w:r>
                          <w:r>
                            <w:rPr>
                              <w:color w:val="818385"/>
                              <w:sz w:val="17"/>
                            </w:rPr>
                            <w:t>r</w:t>
                          </w:r>
                          <w:r>
                            <w:rPr>
                              <w:color w:val="818385"/>
                              <w:spacing w:val="-13"/>
                              <w:sz w:val="17"/>
                            </w:rPr>
                            <w:t> </w:t>
                          </w:r>
                          <w:r>
                            <w:rPr>
                              <w:color w:val="818385"/>
                              <w:sz w:val="17"/>
                            </w:rPr>
                            <w:t>g</w:t>
                          </w:r>
                          <w:r>
                            <w:rPr>
                              <w:color w:val="818385"/>
                              <w:spacing w:val="-11"/>
                              <w:sz w:val="17"/>
                            </w:rPr>
                            <w:t> </w:t>
                          </w:r>
                          <w:r>
                            <w:rPr>
                              <w:color w:val="818385"/>
                              <w:spacing w:val="20"/>
                              <w:sz w:val="17"/>
                            </w:rPr>
                            <w:t>isi</w:t>
                          </w:r>
                          <w:r>
                            <w:rPr>
                              <w:color w:val="818385"/>
                              <w:spacing w:val="58"/>
                              <w:sz w:val="17"/>
                            </w:rPr>
                            <w:t> </w:t>
                          </w:r>
                          <w:r>
                            <w:rPr>
                              <w:color w:val="818385"/>
                              <w:spacing w:val="15"/>
                              <w:sz w:val="17"/>
                            </w:rPr>
                            <w:t>20</w:t>
                          </w:r>
                          <w:r>
                            <w:rPr>
                              <w:color w:val="818385"/>
                              <w:spacing w:val="-9"/>
                              <w:sz w:val="17"/>
                            </w:rPr>
                            <w:t> </w:t>
                          </w:r>
                          <w:r>
                            <w:rPr>
                              <w:color w:val="818385"/>
                              <w:spacing w:val="15"/>
                              <w:sz w:val="17"/>
                            </w:rPr>
                            <w:t>22</w:t>
                          </w:r>
                          <w:r>
                            <w:rPr>
                              <w:color w:val="818385"/>
                              <w:spacing w:val="-10"/>
                              <w:sz w:val="17"/>
                            </w:rPr>
                            <w:t> </w:t>
                          </w:r>
                          <w:r>
                            <w:rPr>
                              <w:color w:val="818385"/>
                              <w:sz w:val="17"/>
                            </w:rPr>
                            <w:t>.</w:t>
                          </w:r>
                          <w:r>
                            <w:rPr>
                              <w:color w:val="818385"/>
                              <w:spacing w:val="-13"/>
                              <w:sz w:val="17"/>
                            </w:rPr>
                            <w:t> </w:t>
                          </w:r>
                          <w:r>
                            <w:rPr>
                              <w:color w:val="818385"/>
                              <w:sz w:val="17"/>
                            </w:rPr>
                            <w:t>2</w:t>
                          </w:r>
                          <w:r>
                            <w:rPr>
                              <w:color w:val="818385"/>
                              <w:spacing w:val="-11"/>
                              <w:sz w:val="17"/>
                            </w:rPr>
                            <w:t> </w:t>
                          </w:r>
                          <w:r>
                            <w:rPr>
                              <w:color w:val="818385"/>
                              <w:sz w:val="17"/>
                            </w:rPr>
                            <w:t>6</w:t>
                          </w:r>
                          <w:r>
                            <w:rPr>
                              <w:color w:val="818385"/>
                              <w:spacing w:val="58"/>
                              <w:sz w:val="17"/>
                            </w:rPr>
                            <w:t> </w:t>
                          </w:r>
                          <w:r>
                            <w:rPr>
                              <w:color w:val="818385"/>
                              <w:sz w:val="17"/>
                            </w:rPr>
                            <w:t>(</w:t>
                          </w:r>
                          <w:r>
                            <w:rPr>
                              <w:color w:val="818385"/>
                              <w:spacing w:val="-10"/>
                              <w:sz w:val="17"/>
                            </w:rPr>
                            <w:t> </w:t>
                          </w:r>
                          <w:r>
                            <w:rPr>
                              <w:color w:val="818385"/>
                              <w:sz w:val="17"/>
                            </w:rPr>
                            <w:t>Ş</w:t>
                          </w:r>
                          <w:r>
                            <w:rPr>
                              <w:color w:val="818385"/>
                              <w:spacing w:val="-11"/>
                              <w:sz w:val="17"/>
                            </w:rPr>
                            <w:t> </w:t>
                          </w:r>
                          <w:r>
                            <w:rPr>
                              <w:color w:val="818385"/>
                              <w:spacing w:val="15"/>
                              <w:sz w:val="17"/>
                            </w:rPr>
                            <w:t>ub</w:t>
                          </w:r>
                          <w:r>
                            <w:rPr>
                              <w:color w:val="818385"/>
                              <w:spacing w:val="-9"/>
                              <w:sz w:val="17"/>
                            </w:rPr>
                            <w:t> </w:t>
                          </w:r>
                          <w:r>
                            <w:rPr>
                              <w:color w:val="818385"/>
                              <w:sz w:val="17"/>
                            </w:rPr>
                            <w:t>a</w:t>
                          </w:r>
                          <w:r>
                            <w:rPr>
                              <w:color w:val="818385"/>
                              <w:spacing w:val="-12"/>
                              <w:sz w:val="17"/>
                            </w:rPr>
                            <w:t> </w:t>
                          </w:r>
                          <w:r>
                            <w:rPr>
                              <w:color w:val="818385"/>
                              <w:sz w:val="17"/>
                            </w:rPr>
                            <w:t>t</w:t>
                          </w:r>
                          <w:r>
                            <w:rPr>
                              <w:color w:val="818385"/>
                              <w:spacing w:val="-12"/>
                              <w:sz w:val="17"/>
                            </w:rPr>
                            <w:t> </w:t>
                          </w:r>
                          <w:r>
                            <w:rPr>
                              <w:color w:val="818385"/>
                              <w:sz w:val="17"/>
                            </w:rPr>
                            <w:t>)</w:t>
                          </w:r>
                          <w:r>
                            <w:rPr>
                              <w:color w:val="818385"/>
                              <w:spacing w:val="-10"/>
                              <w:sz w:val="17"/>
                            </w:rPr>
                            <w:t> </w:t>
                          </w:r>
                          <w:r>
                            <w:rPr>
                              <w:color w:val="818385"/>
                              <w:sz w:val="17"/>
                            </w:rPr>
                            <w:t>/</w:t>
                          </w:r>
                          <w:r>
                            <w:rPr>
                              <w:color w:val="818385"/>
                              <w:spacing w:val="55"/>
                              <w:sz w:val="17"/>
                            </w:rPr>
                            <w:t> </w:t>
                          </w:r>
                          <w:r>
                            <w:rPr>
                              <w:color w:val="231F20"/>
                              <w:spacing w:val="-5"/>
                              <w:sz w:val="17"/>
                            </w:rPr>
                            <w:fldChar w:fldCharType="begin"/>
                          </w:r>
                          <w:r>
                            <w:rPr>
                              <w:color w:val="231F20"/>
                              <w:spacing w:val="-5"/>
                              <w:sz w:val="17"/>
                            </w:rPr>
                            <w:instrText> PAGE </w:instrText>
                          </w:r>
                          <w:r>
                            <w:rPr>
                              <w:color w:val="231F20"/>
                              <w:spacing w:val="-5"/>
                              <w:sz w:val="17"/>
                            </w:rPr>
                            <w:fldChar w:fldCharType="separate"/>
                          </w:r>
                          <w:r>
                            <w:rPr>
                              <w:color w:val="231F20"/>
                              <w:spacing w:val="-5"/>
                              <w:sz w:val="17"/>
                            </w:rPr>
                            <w:t>983</w:t>
                          </w:r>
                          <w:r>
                            <w:rPr>
                              <w:color w:val="231F20"/>
                              <w:spacing w:val="-5"/>
                              <w:sz w:val="17"/>
                            </w:rPr>
                            <w:fldChar w:fldCharType="end"/>
                          </w:r>
                          <w:r>
                            <w:rPr>
                              <w:color w:val="231F20"/>
                              <w:sz w:val="17"/>
                            </w:rPr>
                            <w:t> </w:t>
                          </w:r>
                        </w:p>
                        <w:p>
                          <w:pPr>
                            <w:spacing w:before="118"/>
                            <w:ind w:left="0" w:right="78" w:firstLine="0"/>
                            <w:jc w:val="right"/>
                            <w:rPr>
                              <w:sz w:val="15"/>
                            </w:rPr>
                          </w:pPr>
                          <w:r>
                            <w:rPr>
                              <w:color w:val="231F20"/>
                              <w:sz w:val="15"/>
                            </w:rPr>
                            <w:t>İngiliz</w:t>
                          </w:r>
                          <w:r>
                            <w:rPr>
                              <w:color w:val="231F20"/>
                              <w:spacing w:val="-6"/>
                              <w:sz w:val="15"/>
                            </w:rPr>
                            <w:t> </w:t>
                          </w:r>
                          <w:r>
                            <w:rPr>
                              <w:color w:val="231F20"/>
                              <w:sz w:val="15"/>
                            </w:rPr>
                            <w:t>dili</w:t>
                          </w:r>
                          <w:r>
                            <w:rPr>
                              <w:color w:val="231F20"/>
                              <w:spacing w:val="-3"/>
                              <w:sz w:val="15"/>
                            </w:rPr>
                            <w:t> </w:t>
                          </w:r>
                          <w:r>
                            <w:rPr>
                              <w:color w:val="231F20"/>
                              <w:sz w:val="15"/>
                            </w:rPr>
                            <w:t>öğretiminin</w:t>
                          </w:r>
                          <w:r>
                            <w:rPr>
                              <w:color w:val="231F20"/>
                              <w:spacing w:val="-6"/>
                              <w:sz w:val="15"/>
                            </w:rPr>
                            <w:t> </w:t>
                          </w:r>
                          <w:r>
                            <w:rPr>
                              <w:color w:val="231F20"/>
                              <w:sz w:val="15"/>
                            </w:rPr>
                            <w:t>uzaktan</w:t>
                          </w:r>
                          <w:r>
                            <w:rPr>
                              <w:color w:val="231F20"/>
                              <w:spacing w:val="-5"/>
                              <w:sz w:val="15"/>
                            </w:rPr>
                            <w:t> </w:t>
                          </w:r>
                          <w:r>
                            <w:rPr>
                              <w:color w:val="231F20"/>
                              <w:sz w:val="15"/>
                            </w:rPr>
                            <w:t>eğitim</w:t>
                          </w:r>
                          <w:r>
                            <w:rPr>
                              <w:color w:val="231F20"/>
                              <w:spacing w:val="-3"/>
                              <w:sz w:val="15"/>
                            </w:rPr>
                            <w:t> </w:t>
                          </w:r>
                          <w:r>
                            <w:rPr>
                              <w:color w:val="231F20"/>
                              <w:sz w:val="15"/>
                            </w:rPr>
                            <w:t>sistem değerlendirmesi:</w:t>
                          </w:r>
                          <w:r>
                            <w:rPr>
                              <w:color w:val="231F20"/>
                              <w:spacing w:val="-3"/>
                              <w:sz w:val="15"/>
                            </w:rPr>
                            <w:t> </w:t>
                          </w:r>
                          <w:r>
                            <w:rPr>
                              <w:color w:val="231F20"/>
                              <w:sz w:val="15"/>
                            </w:rPr>
                            <w:t>Ölçek</w:t>
                          </w:r>
                          <w:r>
                            <w:rPr>
                              <w:color w:val="231F20"/>
                              <w:spacing w:val="-6"/>
                              <w:sz w:val="15"/>
                            </w:rPr>
                            <w:t> </w:t>
                          </w:r>
                          <w:r>
                            <w:rPr>
                              <w:color w:val="231F20"/>
                              <w:sz w:val="15"/>
                            </w:rPr>
                            <w:t>geliştirme</w:t>
                          </w:r>
                          <w:r>
                            <w:rPr>
                              <w:color w:val="231F20"/>
                              <w:spacing w:val="-5"/>
                              <w:sz w:val="15"/>
                            </w:rPr>
                            <w:t> </w:t>
                          </w:r>
                          <w:r>
                            <w:rPr>
                              <w:color w:val="231F20"/>
                              <w:sz w:val="15"/>
                            </w:rPr>
                            <w:t>çalışması</w:t>
                          </w:r>
                          <w:r>
                            <w:rPr>
                              <w:color w:val="231F20"/>
                              <w:spacing w:val="-6"/>
                              <w:sz w:val="15"/>
                            </w:rPr>
                            <w:t> </w:t>
                          </w:r>
                          <w:r>
                            <w:rPr>
                              <w:color w:val="231F20"/>
                              <w:sz w:val="15"/>
                            </w:rPr>
                            <w:t>/</w:t>
                          </w:r>
                          <w:r>
                            <w:rPr>
                              <w:color w:val="231F20"/>
                              <w:spacing w:val="-2"/>
                              <w:sz w:val="15"/>
                            </w:rPr>
                            <w:t> </w:t>
                          </w:r>
                          <w:r>
                            <w:rPr>
                              <w:color w:val="231F20"/>
                              <w:sz w:val="15"/>
                            </w:rPr>
                            <w:t>Ö.</w:t>
                          </w:r>
                          <w:r>
                            <w:rPr>
                              <w:color w:val="231F20"/>
                              <w:spacing w:val="-4"/>
                              <w:sz w:val="15"/>
                            </w:rPr>
                            <w:t> </w:t>
                          </w:r>
                          <w:r>
                            <w:rPr>
                              <w:color w:val="231F20"/>
                              <w:sz w:val="15"/>
                            </w:rPr>
                            <w:t>F.</w:t>
                          </w:r>
                          <w:r>
                            <w:rPr>
                              <w:color w:val="231F20"/>
                              <w:spacing w:val="-6"/>
                              <w:sz w:val="15"/>
                            </w:rPr>
                            <w:t> </w:t>
                          </w:r>
                          <w:r>
                            <w:rPr>
                              <w:color w:val="231F20"/>
                              <w:sz w:val="15"/>
                            </w:rPr>
                            <w:t>İpek;</w:t>
                          </w:r>
                          <w:r>
                            <w:rPr>
                              <w:color w:val="231F20"/>
                              <w:spacing w:val="-3"/>
                              <w:sz w:val="15"/>
                            </w:rPr>
                            <w:t> </w:t>
                          </w:r>
                          <w:r>
                            <w:rPr>
                              <w:color w:val="231F20"/>
                              <w:sz w:val="15"/>
                            </w:rPr>
                            <w:t>H.</w:t>
                          </w:r>
                          <w:r>
                            <w:rPr>
                              <w:color w:val="231F20"/>
                              <w:spacing w:val="-3"/>
                              <w:sz w:val="15"/>
                            </w:rPr>
                            <w:t> </w:t>
                          </w:r>
                          <w:r>
                            <w:rPr>
                              <w:color w:val="231F20"/>
                              <w:sz w:val="15"/>
                            </w:rPr>
                            <w:t>T.</w:t>
                          </w:r>
                          <w:r>
                            <w:rPr>
                              <w:color w:val="231F20"/>
                              <w:spacing w:val="-4"/>
                              <w:sz w:val="15"/>
                            </w:rPr>
                            <w:t> </w:t>
                          </w:r>
                          <w:r>
                            <w:rPr>
                              <w:color w:val="231F20"/>
                              <w:sz w:val="15"/>
                            </w:rPr>
                            <w:t>Mutlu</w:t>
                          </w:r>
                          <w:r>
                            <w:rPr>
                              <w:color w:val="231F20"/>
                              <w:spacing w:val="-4"/>
                              <w:sz w:val="15"/>
                            </w:rPr>
                            <w:t> </w:t>
                          </w:r>
                          <w:r>
                            <w:rPr>
                              <w:color w:val="231F20"/>
                              <w:sz w:val="15"/>
                            </w:rPr>
                            <w:t>(978-994.</w:t>
                          </w:r>
                          <w:r>
                            <w:rPr>
                              <w:color w:val="231F20"/>
                              <w:spacing w:val="-3"/>
                              <w:sz w:val="15"/>
                            </w:rPr>
                            <w:t> </w:t>
                          </w:r>
                          <w:r>
                            <w:rPr>
                              <w:color w:val="231F20"/>
                              <w:spacing w:val="-5"/>
                              <w:sz w:val="15"/>
                            </w:rPr>
                            <w:t>s.)</w:t>
                          </w:r>
                        </w:p>
                      </w:txbxContent>
                    </wps:txbx>
                    <wps:bodyPr wrap="square" lIns="0" tIns="0" rIns="0" bIns="0" rtlCol="0">
                      <a:noAutofit/>
                    </wps:bodyPr>
                  </wps:wsp>
                </a:graphicData>
              </a:graphic>
            </wp:anchor>
          </w:drawing>
        </mc:Choice>
        <mc:Fallback>
          <w:pict>
            <v:shape style="position:absolute;margin-left:86.240196pt;margin-top:57.286716pt;width:427.9pt;height:26.05pt;mso-position-horizontal-relative:page;mso-position-vertical-relative:page;z-index:-16725504" type="#_x0000_t202" id="docshape24" filled="false" stroked="false">
              <v:textbox inset="0,0,0,0">
                <w:txbxContent>
                  <w:p>
                    <w:pPr>
                      <w:spacing w:before="19"/>
                      <w:ind w:left="0" w:right="100" w:firstLine="0"/>
                      <w:jc w:val="right"/>
                      <w:rPr>
                        <w:sz w:val="17"/>
                      </w:rPr>
                    </w:pPr>
                    <w:r>
                      <w:rPr>
                        <w:i/>
                        <w:color w:val="818385"/>
                        <w:spacing w:val="20"/>
                        <w:sz w:val="17"/>
                      </w:rPr>
                      <w:t>Rum</w:t>
                    </w:r>
                    <w:r>
                      <w:rPr>
                        <w:i/>
                        <w:color w:val="818385"/>
                        <w:spacing w:val="-11"/>
                        <w:sz w:val="17"/>
                      </w:rPr>
                      <w:t> </w:t>
                    </w:r>
                    <w:r>
                      <w:rPr>
                        <w:i/>
                        <w:color w:val="818385"/>
                        <w:sz w:val="17"/>
                      </w:rPr>
                      <w:t>e</w:t>
                    </w:r>
                    <w:r>
                      <w:rPr>
                        <w:i/>
                        <w:color w:val="818385"/>
                        <w:spacing w:val="-13"/>
                        <w:sz w:val="17"/>
                      </w:rPr>
                      <w:t> </w:t>
                    </w:r>
                    <w:r>
                      <w:rPr>
                        <w:i/>
                        <w:color w:val="818385"/>
                        <w:sz w:val="17"/>
                      </w:rPr>
                      <w:t>l</w:t>
                    </w:r>
                    <w:r>
                      <w:rPr>
                        <w:i/>
                        <w:color w:val="818385"/>
                        <w:spacing w:val="-14"/>
                        <w:sz w:val="17"/>
                      </w:rPr>
                      <w:t> </w:t>
                    </w:r>
                    <w:r>
                      <w:rPr>
                        <w:i/>
                        <w:color w:val="818385"/>
                        <w:sz w:val="17"/>
                      </w:rPr>
                      <w:t>i</w:t>
                    </w:r>
                    <w:r>
                      <w:rPr>
                        <w:i/>
                        <w:color w:val="818385"/>
                        <w:spacing w:val="-12"/>
                        <w:sz w:val="17"/>
                      </w:rPr>
                      <w:t> </w:t>
                    </w:r>
                    <w:r>
                      <w:rPr>
                        <w:i/>
                        <w:color w:val="818385"/>
                        <w:spacing w:val="15"/>
                        <w:sz w:val="17"/>
                      </w:rPr>
                      <w:t>DE</w:t>
                    </w:r>
                    <w:r>
                      <w:rPr>
                        <w:i/>
                        <w:color w:val="818385"/>
                        <w:spacing w:val="39"/>
                        <w:sz w:val="17"/>
                      </w:rPr>
                      <w:t> </w:t>
                    </w:r>
                    <w:r>
                      <w:rPr>
                        <w:color w:val="818385"/>
                        <w:spacing w:val="15"/>
                        <w:sz w:val="17"/>
                      </w:rPr>
                      <w:t>Di</w:t>
                    </w:r>
                    <w:r>
                      <w:rPr>
                        <w:color w:val="818385"/>
                        <w:spacing w:val="-13"/>
                        <w:sz w:val="17"/>
                      </w:rPr>
                      <w:t> </w:t>
                    </w:r>
                    <w:r>
                      <w:rPr>
                        <w:color w:val="818385"/>
                        <w:sz w:val="17"/>
                      </w:rPr>
                      <w:t>l</w:t>
                    </w:r>
                    <w:r>
                      <w:rPr>
                        <w:color w:val="818385"/>
                        <w:spacing w:val="54"/>
                        <w:sz w:val="17"/>
                      </w:rPr>
                      <w:t> </w:t>
                    </w:r>
                    <w:r>
                      <w:rPr>
                        <w:color w:val="818385"/>
                        <w:sz w:val="17"/>
                      </w:rPr>
                      <w:t>v</w:t>
                    </w:r>
                    <w:r>
                      <w:rPr>
                        <w:color w:val="818385"/>
                        <w:spacing w:val="-12"/>
                        <w:sz w:val="17"/>
                      </w:rPr>
                      <w:t> </w:t>
                    </w:r>
                    <w:r>
                      <w:rPr>
                        <w:color w:val="818385"/>
                        <w:sz w:val="17"/>
                      </w:rPr>
                      <w:t>e</w:t>
                    </w:r>
                    <w:r>
                      <w:rPr>
                        <w:color w:val="818385"/>
                        <w:spacing w:val="55"/>
                        <w:sz w:val="17"/>
                      </w:rPr>
                      <w:t> </w:t>
                    </w:r>
                    <w:r>
                      <w:rPr>
                        <w:color w:val="818385"/>
                        <w:sz w:val="17"/>
                      </w:rPr>
                      <w:t>E</w:t>
                    </w:r>
                    <w:r>
                      <w:rPr>
                        <w:color w:val="818385"/>
                        <w:spacing w:val="-13"/>
                        <w:sz w:val="17"/>
                      </w:rPr>
                      <w:t> </w:t>
                    </w:r>
                    <w:r>
                      <w:rPr>
                        <w:color w:val="818385"/>
                        <w:sz w:val="17"/>
                      </w:rPr>
                      <w:t>d</w:t>
                    </w:r>
                    <w:r>
                      <w:rPr>
                        <w:color w:val="818385"/>
                        <w:spacing w:val="-9"/>
                        <w:sz w:val="17"/>
                      </w:rPr>
                      <w:t> </w:t>
                    </w:r>
                    <w:r>
                      <w:rPr>
                        <w:color w:val="818385"/>
                        <w:sz w:val="17"/>
                      </w:rPr>
                      <w:t>e</w:t>
                    </w:r>
                    <w:r>
                      <w:rPr>
                        <w:color w:val="818385"/>
                        <w:spacing w:val="-13"/>
                        <w:sz w:val="17"/>
                      </w:rPr>
                      <w:t> </w:t>
                    </w:r>
                    <w:r>
                      <w:rPr>
                        <w:color w:val="818385"/>
                        <w:sz w:val="17"/>
                      </w:rPr>
                      <w:t>b</w:t>
                    </w:r>
                    <w:r>
                      <w:rPr>
                        <w:color w:val="818385"/>
                        <w:spacing w:val="-9"/>
                        <w:sz w:val="17"/>
                      </w:rPr>
                      <w:t> </w:t>
                    </w:r>
                    <w:r>
                      <w:rPr>
                        <w:color w:val="818385"/>
                        <w:sz w:val="17"/>
                      </w:rPr>
                      <w:t>i</w:t>
                    </w:r>
                    <w:r>
                      <w:rPr>
                        <w:color w:val="818385"/>
                        <w:spacing w:val="-13"/>
                        <w:sz w:val="17"/>
                      </w:rPr>
                      <w:t> </w:t>
                    </w:r>
                    <w:r>
                      <w:rPr>
                        <w:color w:val="818385"/>
                        <w:sz w:val="17"/>
                      </w:rPr>
                      <w:t>y</w:t>
                    </w:r>
                    <w:r>
                      <w:rPr>
                        <w:color w:val="818385"/>
                        <w:spacing w:val="-12"/>
                        <w:sz w:val="17"/>
                      </w:rPr>
                      <w:t> </w:t>
                    </w:r>
                    <w:r>
                      <w:rPr>
                        <w:color w:val="818385"/>
                        <w:spacing w:val="15"/>
                        <w:sz w:val="17"/>
                      </w:rPr>
                      <w:t>at</w:t>
                    </w:r>
                    <w:r>
                      <w:rPr>
                        <w:color w:val="818385"/>
                        <w:spacing w:val="58"/>
                        <w:sz w:val="17"/>
                      </w:rPr>
                      <w:t> </w:t>
                    </w:r>
                    <w:r>
                      <w:rPr>
                        <w:color w:val="818385"/>
                        <w:spacing w:val="15"/>
                        <w:sz w:val="17"/>
                      </w:rPr>
                      <w:t>Ar</w:t>
                    </w:r>
                    <w:r>
                      <w:rPr>
                        <w:color w:val="818385"/>
                        <w:spacing w:val="-10"/>
                        <w:sz w:val="17"/>
                      </w:rPr>
                      <w:t> </w:t>
                    </w:r>
                    <w:r>
                      <w:rPr>
                        <w:color w:val="818385"/>
                        <w:sz w:val="17"/>
                      </w:rPr>
                      <w:t>a</w:t>
                    </w:r>
                    <w:r>
                      <w:rPr>
                        <w:color w:val="818385"/>
                        <w:spacing w:val="-11"/>
                        <w:sz w:val="17"/>
                      </w:rPr>
                      <w:t> </w:t>
                    </w:r>
                    <w:r>
                      <w:rPr>
                        <w:color w:val="818385"/>
                        <w:sz w:val="17"/>
                      </w:rPr>
                      <w:t>ş</w:t>
                    </w:r>
                    <w:r>
                      <w:rPr>
                        <w:color w:val="818385"/>
                        <w:spacing w:val="-11"/>
                        <w:sz w:val="17"/>
                      </w:rPr>
                      <w:t> </w:t>
                    </w:r>
                    <w:r>
                      <w:rPr>
                        <w:color w:val="818385"/>
                        <w:sz w:val="17"/>
                      </w:rPr>
                      <w:t>t</w:t>
                    </w:r>
                    <w:r>
                      <w:rPr>
                        <w:color w:val="818385"/>
                        <w:spacing w:val="-10"/>
                        <w:sz w:val="17"/>
                      </w:rPr>
                      <w:t> </w:t>
                    </w:r>
                    <w:r>
                      <w:rPr>
                        <w:color w:val="818385"/>
                        <w:sz w:val="17"/>
                      </w:rPr>
                      <w:t>ı</w:t>
                    </w:r>
                    <w:r>
                      <w:rPr>
                        <w:color w:val="818385"/>
                        <w:spacing w:val="-12"/>
                        <w:sz w:val="17"/>
                      </w:rPr>
                      <w:t> </w:t>
                    </w:r>
                    <w:r>
                      <w:rPr>
                        <w:color w:val="818385"/>
                        <w:sz w:val="17"/>
                      </w:rPr>
                      <w:t>r</w:t>
                    </w:r>
                    <w:r>
                      <w:rPr>
                        <w:color w:val="818385"/>
                        <w:spacing w:val="-10"/>
                        <w:sz w:val="17"/>
                      </w:rPr>
                      <w:t> </w:t>
                    </w:r>
                    <w:r>
                      <w:rPr>
                        <w:color w:val="818385"/>
                        <w:sz w:val="17"/>
                      </w:rPr>
                      <w:t>m</w:t>
                    </w:r>
                    <w:r>
                      <w:rPr>
                        <w:color w:val="818385"/>
                        <w:spacing w:val="-11"/>
                        <w:sz w:val="17"/>
                      </w:rPr>
                      <w:t> </w:t>
                    </w:r>
                    <w:r>
                      <w:rPr>
                        <w:color w:val="818385"/>
                        <w:spacing w:val="21"/>
                        <w:sz w:val="17"/>
                      </w:rPr>
                      <w:t>alar</w:t>
                    </w:r>
                    <w:r>
                      <w:rPr>
                        <w:color w:val="818385"/>
                        <w:spacing w:val="-13"/>
                        <w:sz w:val="17"/>
                      </w:rPr>
                      <w:t> </w:t>
                    </w:r>
                    <w:r>
                      <w:rPr>
                        <w:color w:val="818385"/>
                        <w:sz w:val="17"/>
                      </w:rPr>
                      <w:t>ı</w:t>
                    </w:r>
                    <w:r>
                      <w:rPr>
                        <w:color w:val="818385"/>
                        <w:spacing w:val="56"/>
                        <w:sz w:val="17"/>
                      </w:rPr>
                      <w:t> </w:t>
                    </w:r>
                    <w:r>
                      <w:rPr>
                        <w:color w:val="818385"/>
                        <w:spacing w:val="15"/>
                        <w:sz w:val="17"/>
                      </w:rPr>
                      <w:t>De</w:t>
                    </w:r>
                    <w:r>
                      <w:rPr>
                        <w:color w:val="818385"/>
                        <w:spacing w:val="-13"/>
                        <w:sz w:val="17"/>
                      </w:rPr>
                      <w:t> </w:t>
                    </w:r>
                    <w:r>
                      <w:rPr>
                        <w:color w:val="818385"/>
                        <w:sz w:val="17"/>
                      </w:rPr>
                      <w:t>r</w:t>
                    </w:r>
                    <w:r>
                      <w:rPr>
                        <w:color w:val="818385"/>
                        <w:spacing w:val="-13"/>
                        <w:sz w:val="17"/>
                      </w:rPr>
                      <w:t> </w:t>
                    </w:r>
                    <w:r>
                      <w:rPr>
                        <w:color w:val="818385"/>
                        <w:sz w:val="17"/>
                      </w:rPr>
                      <w:t>g</w:t>
                    </w:r>
                    <w:r>
                      <w:rPr>
                        <w:color w:val="818385"/>
                        <w:spacing w:val="-11"/>
                        <w:sz w:val="17"/>
                      </w:rPr>
                      <w:t> </w:t>
                    </w:r>
                    <w:r>
                      <w:rPr>
                        <w:color w:val="818385"/>
                        <w:spacing w:val="20"/>
                        <w:sz w:val="17"/>
                      </w:rPr>
                      <w:t>isi</w:t>
                    </w:r>
                    <w:r>
                      <w:rPr>
                        <w:color w:val="818385"/>
                        <w:spacing w:val="58"/>
                        <w:sz w:val="17"/>
                      </w:rPr>
                      <w:t> </w:t>
                    </w:r>
                    <w:r>
                      <w:rPr>
                        <w:color w:val="818385"/>
                        <w:spacing w:val="15"/>
                        <w:sz w:val="17"/>
                      </w:rPr>
                      <w:t>20</w:t>
                    </w:r>
                    <w:r>
                      <w:rPr>
                        <w:color w:val="818385"/>
                        <w:spacing w:val="-9"/>
                        <w:sz w:val="17"/>
                      </w:rPr>
                      <w:t> </w:t>
                    </w:r>
                    <w:r>
                      <w:rPr>
                        <w:color w:val="818385"/>
                        <w:spacing w:val="15"/>
                        <w:sz w:val="17"/>
                      </w:rPr>
                      <w:t>22</w:t>
                    </w:r>
                    <w:r>
                      <w:rPr>
                        <w:color w:val="818385"/>
                        <w:spacing w:val="-10"/>
                        <w:sz w:val="17"/>
                      </w:rPr>
                      <w:t> </w:t>
                    </w:r>
                    <w:r>
                      <w:rPr>
                        <w:color w:val="818385"/>
                        <w:sz w:val="17"/>
                      </w:rPr>
                      <w:t>.</w:t>
                    </w:r>
                    <w:r>
                      <w:rPr>
                        <w:color w:val="818385"/>
                        <w:spacing w:val="-13"/>
                        <w:sz w:val="17"/>
                      </w:rPr>
                      <w:t> </w:t>
                    </w:r>
                    <w:r>
                      <w:rPr>
                        <w:color w:val="818385"/>
                        <w:sz w:val="17"/>
                      </w:rPr>
                      <w:t>2</w:t>
                    </w:r>
                    <w:r>
                      <w:rPr>
                        <w:color w:val="818385"/>
                        <w:spacing w:val="-11"/>
                        <w:sz w:val="17"/>
                      </w:rPr>
                      <w:t> </w:t>
                    </w:r>
                    <w:r>
                      <w:rPr>
                        <w:color w:val="818385"/>
                        <w:sz w:val="17"/>
                      </w:rPr>
                      <w:t>6</w:t>
                    </w:r>
                    <w:r>
                      <w:rPr>
                        <w:color w:val="818385"/>
                        <w:spacing w:val="58"/>
                        <w:sz w:val="17"/>
                      </w:rPr>
                      <w:t> </w:t>
                    </w:r>
                    <w:r>
                      <w:rPr>
                        <w:color w:val="818385"/>
                        <w:sz w:val="17"/>
                      </w:rPr>
                      <w:t>(</w:t>
                    </w:r>
                    <w:r>
                      <w:rPr>
                        <w:color w:val="818385"/>
                        <w:spacing w:val="-10"/>
                        <w:sz w:val="17"/>
                      </w:rPr>
                      <w:t> </w:t>
                    </w:r>
                    <w:r>
                      <w:rPr>
                        <w:color w:val="818385"/>
                        <w:sz w:val="17"/>
                      </w:rPr>
                      <w:t>Ş</w:t>
                    </w:r>
                    <w:r>
                      <w:rPr>
                        <w:color w:val="818385"/>
                        <w:spacing w:val="-11"/>
                        <w:sz w:val="17"/>
                      </w:rPr>
                      <w:t> </w:t>
                    </w:r>
                    <w:r>
                      <w:rPr>
                        <w:color w:val="818385"/>
                        <w:spacing w:val="15"/>
                        <w:sz w:val="17"/>
                      </w:rPr>
                      <w:t>ub</w:t>
                    </w:r>
                    <w:r>
                      <w:rPr>
                        <w:color w:val="818385"/>
                        <w:spacing w:val="-9"/>
                        <w:sz w:val="17"/>
                      </w:rPr>
                      <w:t> </w:t>
                    </w:r>
                    <w:r>
                      <w:rPr>
                        <w:color w:val="818385"/>
                        <w:sz w:val="17"/>
                      </w:rPr>
                      <w:t>a</w:t>
                    </w:r>
                    <w:r>
                      <w:rPr>
                        <w:color w:val="818385"/>
                        <w:spacing w:val="-12"/>
                        <w:sz w:val="17"/>
                      </w:rPr>
                      <w:t> </w:t>
                    </w:r>
                    <w:r>
                      <w:rPr>
                        <w:color w:val="818385"/>
                        <w:sz w:val="17"/>
                      </w:rPr>
                      <w:t>t</w:t>
                    </w:r>
                    <w:r>
                      <w:rPr>
                        <w:color w:val="818385"/>
                        <w:spacing w:val="-12"/>
                        <w:sz w:val="17"/>
                      </w:rPr>
                      <w:t> </w:t>
                    </w:r>
                    <w:r>
                      <w:rPr>
                        <w:color w:val="818385"/>
                        <w:sz w:val="17"/>
                      </w:rPr>
                      <w:t>)</w:t>
                    </w:r>
                    <w:r>
                      <w:rPr>
                        <w:color w:val="818385"/>
                        <w:spacing w:val="-10"/>
                        <w:sz w:val="17"/>
                      </w:rPr>
                      <w:t> </w:t>
                    </w:r>
                    <w:r>
                      <w:rPr>
                        <w:color w:val="818385"/>
                        <w:sz w:val="17"/>
                      </w:rPr>
                      <w:t>/</w:t>
                    </w:r>
                    <w:r>
                      <w:rPr>
                        <w:color w:val="818385"/>
                        <w:spacing w:val="55"/>
                        <w:sz w:val="17"/>
                      </w:rPr>
                      <w:t> </w:t>
                    </w:r>
                    <w:r>
                      <w:rPr>
                        <w:color w:val="231F20"/>
                        <w:spacing w:val="-5"/>
                        <w:sz w:val="17"/>
                      </w:rPr>
                      <w:fldChar w:fldCharType="begin"/>
                    </w:r>
                    <w:r>
                      <w:rPr>
                        <w:color w:val="231F20"/>
                        <w:spacing w:val="-5"/>
                        <w:sz w:val="17"/>
                      </w:rPr>
                      <w:instrText> PAGE </w:instrText>
                    </w:r>
                    <w:r>
                      <w:rPr>
                        <w:color w:val="231F20"/>
                        <w:spacing w:val="-5"/>
                        <w:sz w:val="17"/>
                      </w:rPr>
                      <w:fldChar w:fldCharType="separate"/>
                    </w:r>
                    <w:r>
                      <w:rPr>
                        <w:color w:val="231F20"/>
                        <w:spacing w:val="-5"/>
                        <w:sz w:val="17"/>
                      </w:rPr>
                      <w:t>983</w:t>
                    </w:r>
                    <w:r>
                      <w:rPr>
                        <w:color w:val="231F20"/>
                        <w:spacing w:val="-5"/>
                        <w:sz w:val="17"/>
                      </w:rPr>
                      <w:fldChar w:fldCharType="end"/>
                    </w:r>
                    <w:r>
                      <w:rPr>
                        <w:color w:val="231F20"/>
                        <w:sz w:val="17"/>
                      </w:rPr>
                      <w:t> </w:t>
                    </w:r>
                  </w:p>
                  <w:p>
                    <w:pPr>
                      <w:spacing w:before="118"/>
                      <w:ind w:left="0" w:right="78" w:firstLine="0"/>
                      <w:jc w:val="right"/>
                      <w:rPr>
                        <w:sz w:val="15"/>
                      </w:rPr>
                    </w:pPr>
                    <w:r>
                      <w:rPr>
                        <w:color w:val="231F20"/>
                        <w:sz w:val="15"/>
                      </w:rPr>
                      <w:t>İngiliz</w:t>
                    </w:r>
                    <w:r>
                      <w:rPr>
                        <w:color w:val="231F20"/>
                        <w:spacing w:val="-6"/>
                        <w:sz w:val="15"/>
                      </w:rPr>
                      <w:t> </w:t>
                    </w:r>
                    <w:r>
                      <w:rPr>
                        <w:color w:val="231F20"/>
                        <w:sz w:val="15"/>
                      </w:rPr>
                      <w:t>dili</w:t>
                    </w:r>
                    <w:r>
                      <w:rPr>
                        <w:color w:val="231F20"/>
                        <w:spacing w:val="-3"/>
                        <w:sz w:val="15"/>
                      </w:rPr>
                      <w:t> </w:t>
                    </w:r>
                    <w:r>
                      <w:rPr>
                        <w:color w:val="231F20"/>
                        <w:sz w:val="15"/>
                      </w:rPr>
                      <w:t>öğretiminin</w:t>
                    </w:r>
                    <w:r>
                      <w:rPr>
                        <w:color w:val="231F20"/>
                        <w:spacing w:val="-6"/>
                        <w:sz w:val="15"/>
                      </w:rPr>
                      <w:t> </w:t>
                    </w:r>
                    <w:r>
                      <w:rPr>
                        <w:color w:val="231F20"/>
                        <w:sz w:val="15"/>
                      </w:rPr>
                      <w:t>uzaktan</w:t>
                    </w:r>
                    <w:r>
                      <w:rPr>
                        <w:color w:val="231F20"/>
                        <w:spacing w:val="-5"/>
                        <w:sz w:val="15"/>
                      </w:rPr>
                      <w:t> </w:t>
                    </w:r>
                    <w:r>
                      <w:rPr>
                        <w:color w:val="231F20"/>
                        <w:sz w:val="15"/>
                      </w:rPr>
                      <w:t>eğitim</w:t>
                    </w:r>
                    <w:r>
                      <w:rPr>
                        <w:color w:val="231F20"/>
                        <w:spacing w:val="-3"/>
                        <w:sz w:val="15"/>
                      </w:rPr>
                      <w:t> </w:t>
                    </w:r>
                    <w:r>
                      <w:rPr>
                        <w:color w:val="231F20"/>
                        <w:sz w:val="15"/>
                      </w:rPr>
                      <w:t>sistem değerlendirmesi:</w:t>
                    </w:r>
                    <w:r>
                      <w:rPr>
                        <w:color w:val="231F20"/>
                        <w:spacing w:val="-3"/>
                        <w:sz w:val="15"/>
                      </w:rPr>
                      <w:t> </w:t>
                    </w:r>
                    <w:r>
                      <w:rPr>
                        <w:color w:val="231F20"/>
                        <w:sz w:val="15"/>
                      </w:rPr>
                      <w:t>Ölçek</w:t>
                    </w:r>
                    <w:r>
                      <w:rPr>
                        <w:color w:val="231F20"/>
                        <w:spacing w:val="-6"/>
                        <w:sz w:val="15"/>
                      </w:rPr>
                      <w:t> </w:t>
                    </w:r>
                    <w:r>
                      <w:rPr>
                        <w:color w:val="231F20"/>
                        <w:sz w:val="15"/>
                      </w:rPr>
                      <w:t>geliştirme</w:t>
                    </w:r>
                    <w:r>
                      <w:rPr>
                        <w:color w:val="231F20"/>
                        <w:spacing w:val="-5"/>
                        <w:sz w:val="15"/>
                      </w:rPr>
                      <w:t> </w:t>
                    </w:r>
                    <w:r>
                      <w:rPr>
                        <w:color w:val="231F20"/>
                        <w:sz w:val="15"/>
                      </w:rPr>
                      <w:t>çalışması</w:t>
                    </w:r>
                    <w:r>
                      <w:rPr>
                        <w:color w:val="231F20"/>
                        <w:spacing w:val="-6"/>
                        <w:sz w:val="15"/>
                      </w:rPr>
                      <w:t> </w:t>
                    </w:r>
                    <w:r>
                      <w:rPr>
                        <w:color w:val="231F20"/>
                        <w:sz w:val="15"/>
                      </w:rPr>
                      <w:t>/</w:t>
                    </w:r>
                    <w:r>
                      <w:rPr>
                        <w:color w:val="231F20"/>
                        <w:spacing w:val="-2"/>
                        <w:sz w:val="15"/>
                      </w:rPr>
                      <w:t> </w:t>
                    </w:r>
                    <w:r>
                      <w:rPr>
                        <w:color w:val="231F20"/>
                        <w:sz w:val="15"/>
                      </w:rPr>
                      <w:t>Ö.</w:t>
                    </w:r>
                    <w:r>
                      <w:rPr>
                        <w:color w:val="231F20"/>
                        <w:spacing w:val="-4"/>
                        <w:sz w:val="15"/>
                      </w:rPr>
                      <w:t> </w:t>
                    </w:r>
                    <w:r>
                      <w:rPr>
                        <w:color w:val="231F20"/>
                        <w:sz w:val="15"/>
                      </w:rPr>
                      <w:t>F.</w:t>
                    </w:r>
                    <w:r>
                      <w:rPr>
                        <w:color w:val="231F20"/>
                        <w:spacing w:val="-6"/>
                        <w:sz w:val="15"/>
                      </w:rPr>
                      <w:t> </w:t>
                    </w:r>
                    <w:r>
                      <w:rPr>
                        <w:color w:val="231F20"/>
                        <w:sz w:val="15"/>
                      </w:rPr>
                      <w:t>İpek;</w:t>
                    </w:r>
                    <w:r>
                      <w:rPr>
                        <w:color w:val="231F20"/>
                        <w:spacing w:val="-3"/>
                        <w:sz w:val="15"/>
                      </w:rPr>
                      <w:t> </w:t>
                    </w:r>
                    <w:r>
                      <w:rPr>
                        <w:color w:val="231F20"/>
                        <w:sz w:val="15"/>
                      </w:rPr>
                      <w:t>H.</w:t>
                    </w:r>
                    <w:r>
                      <w:rPr>
                        <w:color w:val="231F20"/>
                        <w:spacing w:val="-3"/>
                        <w:sz w:val="15"/>
                      </w:rPr>
                      <w:t> </w:t>
                    </w:r>
                    <w:r>
                      <w:rPr>
                        <w:color w:val="231F20"/>
                        <w:sz w:val="15"/>
                      </w:rPr>
                      <w:t>T.</w:t>
                    </w:r>
                    <w:r>
                      <w:rPr>
                        <w:color w:val="231F20"/>
                        <w:spacing w:val="-4"/>
                        <w:sz w:val="15"/>
                      </w:rPr>
                      <w:t> </w:t>
                    </w:r>
                    <w:r>
                      <w:rPr>
                        <w:color w:val="231F20"/>
                        <w:sz w:val="15"/>
                      </w:rPr>
                      <w:t>Mutlu</w:t>
                    </w:r>
                    <w:r>
                      <w:rPr>
                        <w:color w:val="231F20"/>
                        <w:spacing w:val="-4"/>
                        <w:sz w:val="15"/>
                      </w:rPr>
                      <w:t> </w:t>
                    </w:r>
                    <w:r>
                      <w:rPr>
                        <w:color w:val="231F20"/>
                        <w:sz w:val="15"/>
                      </w:rPr>
                      <w:t>(978-994.</w:t>
                    </w:r>
                    <w:r>
                      <w:rPr>
                        <w:color w:val="231F20"/>
                        <w:spacing w:val="-3"/>
                        <w:sz w:val="15"/>
                      </w:rPr>
                      <w:t> </w:t>
                    </w:r>
                    <w:r>
                      <w:rPr>
                        <w:color w:val="231F20"/>
                        <w:spacing w:val="-5"/>
                        <w:sz w:val="15"/>
                      </w:rPr>
                      <w:t>s.)</w:t>
                    </w:r>
                  </w:p>
                </w:txbxContent>
              </v:textbox>
              <w10:wrap type="none"/>
            </v:shape>
          </w:pict>
        </mc:Fallback>
      </mc:AlternateContent>
    </w:r>
  </w:p>
</w:hdr>
</file>

<file path=word/header6.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86591488">
              <wp:simplePos x="0" y="0"/>
              <wp:positionH relativeFrom="page">
                <wp:posOffset>1031750</wp:posOffset>
              </wp:positionH>
              <wp:positionV relativeFrom="page">
                <wp:posOffset>727541</wp:posOffset>
              </wp:positionV>
              <wp:extent cx="4664710" cy="147320"/>
              <wp:effectExtent l="0" t="0" r="0" b="0"/>
              <wp:wrapNone/>
              <wp:docPr id="25" name="Textbox 25"/>
              <wp:cNvGraphicFramePr>
                <a:graphicFrameLocks/>
              </wp:cNvGraphicFramePr>
              <a:graphic>
                <a:graphicData uri="http://schemas.microsoft.com/office/word/2010/wordprocessingShape">
                  <wps:wsp>
                    <wps:cNvPr id="25" name="Textbox 25"/>
                    <wps:cNvSpPr txBox="1"/>
                    <wps:spPr>
                      <a:xfrm>
                        <a:off x="0" y="0"/>
                        <a:ext cx="4664710" cy="147320"/>
                      </a:xfrm>
                      <a:prstGeom prst="rect">
                        <a:avLst/>
                      </a:prstGeom>
                    </wps:spPr>
                    <wps:txbx>
                      <w:txbxContent>
                        <w:p>
                          <w:pPr>
                            <w:spacing w:before="19"/>
                            <w:ind w:left="60" w:right="0" w:firstLine="0"/>
                            <w:jc w:val="left"/>
                            <w:rPr>
                              <w:sz w:val="17"/>
                            </w:rPr>
                          </w:pPr>
                          <w:r>
                            <w:rPr>
                              <w:color w:val="231F20"/>
                              <w:sz w:val="17"/>
                            </w:rPr>
                            <w:fldChar w:fldCharType="begin"/>
                          </w:r>
                          <w:r>
                            <w:rPr>
                              <w:color w:val="231F20"/>
                              <w:sz w:val="17"/>
                            </w:rPr>
                            <w:instrText> PAGE </w:instrText>
                          </w:r>
                          <w:r>
                            <w:rPr>
                              <w:color w:val="231F20"/>
                              <w:sz w:val="17"/>
                            </w:rPr>
                            <w:fldChar w:fldCharType="separate"/>
                          </w:r>
                          <w:r>
                            <w:rPr>
                              <w:color w:val="231F20"/>
                              <w:sz w:val="17"/>
                            </w:rPr>
                            <w:t>984</w:t>
                          </w:r>
                          <w:r>
                            <w:rPr>
                              <w:color w:val="231F20"/>
                              <w:sz w:val="17"/>
                            </w:rPr>
                            <w:fldChar w:fldCharType="end"/>
                          </w:r>
                          <w:r>
                            <w:rPr>
                              <w:color w:val="231F20"/>
                              <w:spacing w:val="34"/>
                              <w:sz w:val="17"/>
                            </w:rPr>
                            <w:t> </w:t>
                          </w:r>
                          <w:r>
                            <w:rPr>
                              <w:color w:val="231F20"/>
                              <w:sz w:val="17"/>
                            </w:rPr>
                            <w:t>/</w:t>
                          </w:r>
                          <w:r>
                            <w:rPr>
                              <w:color w:val="231F20"/>
                              <w:spacing w:val="31"/>
                              <w:sz w:val="17"/>
                            </w:rPr>
                            <w:t> </w:t>
                          </w:r>
                          <w:r>
                            <w:rPr>
                              <w:i/>
                              <w:color w:val="818385"/>
                              <w:spacing w:val="13"/>
                              <w:sz w:val="17"/>
                            </w:rPr>
                            <w:t>RumeliDE</w:t>
                          </w:r>
                          <w:r>
                            <w:rPr>
                              <w:i/>
                              <w:color w:val="818385"/>
                              <w:spacing w:val="31"/>
                              <w:sz w:val="17"/>
                            </w:rPr>
                            <w:t> </w:t>
                          </w:r>
                          <w:r>
                            <w:rPr>
                              <w:color w:val="818385"/>
                              <w:spacing w:val="13"/>
                              <w:sz w:val="17"/>
                            </w:rPr>
                            <w:t>Journal</w:t>
                          </w:r>
                          <w:r>
                            <w:rPr>
                              <w:color w:val="818385"/>
                              <w:spacing w:val="29"/>
                              <w:sz w:val="17"/>
                            </w:rPr>
                            <w:t> </w:t>
                          </w:r>
                          <w:r>
                            <w:rPr>
                              <w:color w:val="818385"/>
                              <w:sz w:val="17"/>
                            </w:rPr>
                            <w:t>of</w:t>
                          </w:r>
                          <w:r>
                            <w:rPr>
                              <w:color w:val="818385"/>
                              <w:spacing w:val="29"/>
                              <w:sz w:val="17"/>
                            </w:rPr>
                            <w:t> </w:t>
                          </w:r>
                          <w:r>
                            <w:rPr>
                              <w:color w:val="818385"/>
                              <w:spacing w:val="14"/>
                              <w:sz w:val="17"/>
                            </w:rPr>
                            <w:t>Language</w:t>
                          </w:r>
                          <w:r>
                            <w:rPr>
                              <w:color w:val="818385"/>
                              <w:spacing w:val="30"/>
                              <w:sz w:val="17"/>
                            </w:rPr>
                            <w:t> </w:t>
                          </w:r>
                          <w:r>
                            <w:rPr>
                              <w:color w:val="818385"/>
                              <w:spacing w:val="10"/>
                              <w:sz w:val="17"/>
                            </w:rPr>
                            <w:t>and</w:t>
                          </w:r>
                          <w:r>
                            <w:rPr>
                              <w:color w:val="818385"/>
                              <w:spacing w:val="36"/>
                              <w:sz w:val="17"/>
                            </w:rPr>
                            <w:t> </w:t>
                          </w:r>
                          <w:r>
                            <w:rPr>
                              <w:color w:val="818385"/>
                              <w:spacing w:val="14"/>
                              <w:sz w:val="17"/>
                            </w:rPr>
                            <w:t>Literature</w:t>
                          </w:r>
                          <w:r>
                            <w:rPr>
                              <w:color w:val="818385"/>
                              <w:spacing w:val="31"/>
                              <w:sz w:val="17"/>
                            </w:rPr>
                            <w:t> </w:t>
                          </w:r>
                          <w:r>
                            <w:rPr>
                              <w:color w:val="818385"/>
                              <w:spacing w:val="14"/>
                              <w:sz w:val="17"/>
                            </w:rPr>
                            <w:t>Studies</w:t>
                          </w:r>
                          <w:r>
                            <w:rPr>
                              <w:color w:val="818385"/>
                              <w:spacing w:val="32"/>
                              <w:sz w:val="17"/>
                            </w:rPr>
                            <w:t> </w:t>
                          </w:r>
                          <w:r>
                            <w:rPr>
                              <w:color w:val="818385"/>
                              <w:spacing w:val="13"/>
                              <w:sz w:val="17"/>
                            </w:rPr>
                            <w:t>2022</w:t>
                          </w:r>
                          <w:r>
                            <w:rPr>
                              <w:color w:val="818385"/>
                              <w:spacing w:val="-23"/>
                              <w:sz w:val="17"/>
                            </w:rPr>
                            <w:t> </w:t>
                          </w:r>
                          <w:r>
                            <w:rPr>
                              <w:color w:val="818385"/>
                              <w:sz w:val="17"/>
                            </w:rPr>
                            <w:t>.</w:t>
                          </w:r>
                          <w:r>
                            <w:rPr>
                              <w:color w:val="818385"/>
                              <w:spacing w:val="-26"/>
                              <w:sz w:val="17"/>
                            </w:rPr>
                            <w:t> </w:t>
                          </w:r>
                          <w:r>
                            <w:rPr>
                              <w:color w:val="818385"/>
                              <w:sz w:val="17"/>
                            </w:rPr>
                            <w:t>26</w:t>
                          </w:r>
                          <w:r>
                            <w:rPr>
                              <w:color w:val="818385"/>
                              <w:spacing w:val="33"/>
                              <w:sz w:val="17"/>
                            </w:rPr>
                            <w:t> </w:t>
                          </w:r>
                          <w:r>
                            <w:rPr>
                              <w:color w:val="818385"/>
                              <w:sz w:val="17"/>
                            </w:rPr>
                            <w:t>(</w:t>
                          </w:r>
                          <w:r>
                            <w:rPr>
                              <w:color w:val="818385"/>
                              <w:spacing w:val="-23"/>
                              <w:sz w:val="17"/>
                            </w:rPr>
                            <w:t> </w:t>
                          </w:r>
                          <w:r>
                            <w:rPr>
                              <w:color w:val="818385"/>
                              <w:spacing w:val="12"/>
                              <w:sz w:val="17"/>
                            </w:rPr>
                            <w:t>February)</w:t>
                          </w:r>
                        </w:p>
                      </w:txbxContent>
                    </wps:txbx>
                    <wps:bodyPr wrap="square" lIns="0" tIns="0" rIns="0" bIns="0" rtlCol="0">
                      <a:noAutofit/>
                    </wps:bodyPr>
                  </wps:wsp>
                </a:graphicData>
              </a:graphic>
            </wp:anchor>
          </w:drawing>
        </mc:Choice>
        <mc:Fallback>
          <w:pict>
            <v:shape style="position:absolute;margin-left:81.240196pt;margin-top:57.286716pt;width:367.3pt;height:11.6pt;mso-position-horizontal-relative:page;mso-position-vertical-relative:page;z-index:-16724992" type="#_x0000_t202" id="docshape25" filled="false" stroked="false">
              <v:textbox inset="0,0,0,0">
                <w:txbxContent>
                  <w:p>
                    <w:pPr>
                      <w:spacing w:before="19"/>
                      <w:ind w:left="60" w:right="0" w:firstLine="0"/>
                      <w:jc w:val="left"/>
                      <w:rPr>
                        <w:sz w:val="17"/>
                      </w:rPr>
                    </w:pPr>
                    <w:r>
                      <w:rPr>
                        <w:color w:val="231F20"/>
                        <w:sz w:val="17"/>
                      </w:rPr>
                      <w:fldChar w:fldCharType="begin"/>
                    </w:r>
                    <w:r>
                      <w:rPr>
                        <w:color w:val="231F20"/>
                        <w:sz w:val="17"/>
                      </w:rPr>
                      <w:instrText> PAGE </w:instrText>
                    </w:r>
                    <w:r>
                      <w:rPr>
                        <w:color w:val="231F20"/>
                        <w:sz w:val="17"/>
                      </w:rPr>
                      <w:fldChar w:fldCharType="separate"/>
                    </w:r>
                    <w:r>
                      <w:rPr>
                        <w:color w:val="231F20"/>
                        <w:sz w:val="17"/>
                      </w:rPr>
                      <w:t>984</w:t>
                    </w:r>
                    <w:r>
                      <w:rPr>
                        <w:color w:val="231F20"/>
                        <w:sz w:val="17"/>
                      </w:rPr>
                      <w:fldChar w:fldCharType="end"/>
                    </w:r>
                    <w:r>
                      <w:rPr>
                        <w:color w:val="231F20"/>
                        <w:spacing w:val="34"/>
                        <w:sz w:val="17"/>
                      </w:rPr>
                      <w:t> </w:t>
                    </w:r>
                    <w:r>
                      <w:rPr>
                        <w:color w:val="231F20"/>
                        <w:sz w:val="17"/>
                      </w:rPr>
                      <w:t>/</w:t>
                    </w:r>
                    <w:r>
                      <w:rPr>
                        <w:color w:val="231F20"/>
                        <w:spacing w:val="31"/>
                        <w:sz w:val="17"/>
                      </w:rPr>
                      <w:t> </w:t>
                    </w:r>
                    <w:r>
                      <w:rPr>
                        <w:i/>
                        <w:color w:val="818385"/>
                        <w:spacing w:val="13"/>
                        <w:sz w:val="17"/>
                      </w:rPr>
                      <w:t>RumeliDE</w:t>
                    </w:r>
                    <w:r>
                      <w:rPr>
                        <w:i/>
                        <w:color w:val="818385"/>
                        <w:spacing w:val="31"/>
                        <w:sz w:val="17"/>
                      </w:rPr>
                      <w:t> </w:t>
                    </w:r>
                    <w:r>
                      <w:rPr>
                        <w:color w:val="818385"/>
                        <w:spacing w:val="13"/>
                        <w:sz w:val="17"/>
                      </w:rPr>
                      <w:t>Journal</w:t>
                    </w:r>
                    <w:r>
                      <w:rPr>
                        <w:color w:val="818385"/>
                        <w:spacing w:val="29"/>
                        <w:sz w:val="17"/>
                      </w:rPr>
                      <w:t> </w:t>
                    </w:r>
                    <w:r>
                      <w:rPr>
                        <w:color w:val="818385"/>
                        <w:sz w:val="17"/>
                      </w:rPr>
                      <w:t>of</w:t>
                    </w:r>
                    <w:r>
                      <w:rPr>
                        <w:color w:val="818385"/>
                        <w:spacing w:val="29"/>
                        <w:sz w:val="17"/>
                      </w:rPr>
                      <w:t> </w:t>
                    </w:r>
                    <w:r>
                      <w:rPr>
                        <w:color w:val="818385"/>
                        <w:spacing w:val="14"/>
                        <w:sz w:val="17"/>
                      </w:rPr>
                      <w:t>Language</w:t>
                    </w:r>
                    <w:r>
                      <w:rPr>
                        <w:color w:val="818385"/>
                        <w:spacing w:val="30"/>
                        <w:sz w:val="17"/>
                      </w:rPr>
                      <w:t> </w:t>
                    </w:r>
                    <w:r>
                      <w:rPr>
                        <w:color w:val="818385"/>
                        <w:spacing w:val="10"/>
                        <w:sz w:val="17"/>
                      </w:rPr>
                      <w:t>and</w:t>
                    </w:r>
                    <w:r>
                      <w:rPr>
                        <w:color w:val="818385"/>
                        <w:spacing w:val="36"/>
                        <w:sz w:val="17"/>
                      </w:rPr>
                      <w:t> </w:t>
                    </w:r>
                    <w:r>
                      <w:rPr>
                        <w:color w:val="818385"/>
                        <w:spacing w:val="14"/>
                        <w:sz w:val="17"/>
                      </w:rPr>
                      <w:t>Literature</w:t>
                    </w:r>
                    <w:r>
                      <w:rPr>
                        <w:color w:val="818385"/>
                        <w:spacing w:val="31"/>
                        <w:sz w:val="17"/>
                      </w:rPr>
                      <w:t> </w:t>
                    </w:r>
                    <w:r>
                      <w:rPr>
                        <w:color w:val="818385"/>
                        <w:spacing w:val="14"/>
                        <w:sz w:val="17"/>
                      </w:rPr>
                      <w:t>Studies</w:t>
                    </w:r>
                    <w:r>
                      <w:rPr>
                        <w:color w:val="818385"/>
                        <w:spacing w:val="32"/>
                        <w:sz w:val="17"/>
                      </w:rPr>
                      <w:t> </w:t>
                    </w:r>
                    <w:r>
                      <w:rPr>
                        <w:color w:val="818385"/>
                        <w:spacing w:val="13"/>
                        <w:sz w:val="17"/>
                      </w:rPr>
                      <w:t>2022</w:t>
                    </w:r>
                    <w:r>
                      <w:rPr>
                        <w:color w:val="818385"/>
                        <w:spacing w:val="-23"/>
                        <w:sz w:val="17"/>
                      </w:rPr>
                      <w:t> </w:t>
                    </w:r>
                    <w:r>
                      <w:rPr>
                        <w:color w:val="818385"/>
                        <w:sz w:val="17"/>
                      </w:rPr>
                      <w:t>.</w:t>
                    </w:r>
                    <w:r>
                      <w:rPr>
                        <w:color w:val="818385"/>
                        <w:spacing w:val="-26"/>
                        <w:sz w:val="17"/>
                      </w:rPr>
                      <w:t> </w:t>
                    </w:r>
                    <w:r>
                      <w:rPr>
                        <w:color w:val="818385"/>
                        <w:sz w:val="17"/>
                      </w:rPr>
                      <w:t>26</w:t>
                    </w:r>
                    <w:r>
                      <w:rPr>
                        <w:color w:val="818385"/>
                        <w:spacing w:val="33"/>
                        <w:sz w:val="17"/>
                      </w:rPr>
                      <w:t> </w:t>
                    </w:r>
                    <w:r>
                      <w:rPr>
                        <w:color w:val="818385"/>
                        <w:sz w:val="17"/>
                      </w:rPr>
                      <w:t>(</w:t>
                    </w:r>
                    <w:r>
                      <w:rPr>
                        <w:color w:val="818385"/>
                        <w:spacing w:val="-23"/>
                        <w:sz w:val="17"/>
                      </w:rPr>
                      <w:t> </w:t>
                    </w:r>
                    <w:r>
                      <w:rPr>
                        <w:color w:val="818385"/>
                        <w:spacing w:val="12"/>
                        <w:sz w:val="17"/>
                      </w:rPr>
                      <w:t>February)</w:t>
                    </w:r>
                  </w:p>
                </w:txbxContent>
              </v:textbox>
              <w10:wrap type="none"/>
            </v:shape>
          </w:pict>
        </mc:Fallback>
      </mc:AlternateContent>
    </w:r>
  </w:p>
</w:hdr>
</file>

<file path=word/header7.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86594048">
              <wp:simplePos x="0" y="0"/>
              <wp:positionH relativeFrom="page">
                <wp:posOffset>1095250</wp:posOffset>
              </wp:positionH>
              <wp:positionV relativeFrom="page">
                <wp:posOffset>727541</wp:posOffset>
              </wp:positionV>
              <wp:extent cx="5434330" cy="330835"/>
              <wp:effectExtent l="0" t="0" r="0" b="0"/>
              <wp:wrapNone/>
              <wp:docPr id="78" name="Textbox 78"/>
              <wp:cNvGraphicFramePr>
                <a:graphicFrameLocks/>
              </wp:cNvGraphicFramePr>
              <a:graphic>
                <a:graphicData uri="http://schemas.microsoft.com/office/word/2010/wordprocessingShape">
                  <wps:wsp>
                    <wps:cNvPr id="78" name="Textbox 78"/>
                    <wps:cNvSpPr txBox="1"/>
                    <wps:spPr>
                      <a:xfrm>
                        <a:off x="0" y="0"/>
                        <a:ext cx="5434330" cy="330835"/>
                      </a:xfrm>
                      <a:prstGeom prst="rect">
                        <a:avLst/>
                      </a:prstGeom>
                    </wps:spPr>
                    <wps:txbx>
                      <w:txbxContent>
                        <w:p>
                          <w:pPr>
                            <w:spacing w:before="19"/>
                            <w:ind w:left="0" w:right="100" w:firstLine="0"/>
                            <w:jc w:val="right"/>
                            <w:rPr>
                              <w:sz w:val="17"/>
                            </w:rPr>
                          </w:pPr>
                          <w:r>
                            <w:rPr>
                              <w:i/>
                              <w:color w:val="818385"/>
                              <w:spacing w:val="19"/>
                              <w:sz w:val="17"/>
                            </w:rPr>
                            <w:t>Rum</w:t>
                          </w:r>
                          <w:r>
                            <w:rPr>
                              <w:i/>
                              <w:color w:val="818385"/>
                              <w:spacing w:val="-11"/>
                              <w:sz w:val="17"/>
                            </w:rPr>
                            <w:t> </w:t>
                          </w:r>
                          <w:r>
                            <w:rPr>
                              <w:i/>
                              <w:color w:val="818385"/>
                              <w:sz w:val="17"/>
                            </w:rPr>
                            <w:t>e</w:t>
                          </w:r>
                          <w:r>
                            <w:rPr>
                              <w:i/>
                              <w:color w:val="818385"/>
                              <w:spacing w:val="-13"/>
                              <w:sz w:val="17"/>
                            </w:rPr>
                            <w:t> </w:t>
                          </w:r>
                          <w:r>
                            <w:rPr>
                              <w:i/>
                              <w:color w:val="818385"/>
                              <w:sz w:val="17"/>
                            </w:rPr>
                            <w:t>l</w:t>
                          </w:r>
                          <w:r>
                            <w:rPr>
                              <w:i/>
                              <w:color w:val="818385"/>
                              <w:spacing w:val="-14"/>
                              <w:sz w:val="17"/>
                            </w:rPr>
                            <w:t> </w:t>
                          </w:r>
                          <w:r>
                            <w:rPr>
                              <w:i/>
                              <w:color w:val="818385"/>
                              <w:sz w:val="17"/>
                            </w:rPr>
                            <w:t>i</w:t>
                          </w:r>
                          <w:r>
                            <w:rPr>
                              <w:i/>
                              <w:color w:val="818385"/>
                              <w:spacing w:val="-12"/>
                              <w:sz w:val="17"/>
                            </w:rPr>
                            <w:t> </w:t>
                          </w:r>
                          <w:r>
                            <w:rPr>
                              <w:i/>
                              <w:color w:val="818385"/>
                              <w:sz w:val="17"/>
                            </w:rPr>
                            <w:t>D</w:t>
                          </w:r>
                          <w:r>
                            <w:rPr>
                              <w:i/>
                              <w:color w:val="818385"/>
                              <w:spacing w:val="-14"/>
                              <w:sz w:val="17"/>
                            </w:rPr>
                            <w:t> </w:t>
                          </w:r>
                          <w:r>
                            <w:rPr>
                              <w:i/>
                              <w:color w:val="818385"/>
                              <w:sz w:val="17"/>
                            </w:rPr>
                            <w:t>E</w:t>
                          </w:r>
                          <w:r>
                            <w:rPr>
                              <w:i/>
                              <w:color w:val="818385"/>
                              <w:spacing w:val="43"/>
                              <w:sz w:val="17"/>
                            </w:rPr>
                            <w:t> </w:t>
                          </w:r>
                          <w:r>
                            <w:rPr>
                              <w:color w:val="818385"/>
                              <w:spacing w:val="15"/>
                              <w:sz w:val="17"/>
                            </w:rPr>
                            <w:t>Di</w:t>
                          </w:r>
                          <w:r>
                            <w:rPr>
                              <w:color w:val="818385"/>
                              <w:spacing w:val="-13"/>
                              <w:sz w:val="17"/>
                            </w:rPr>
                            <w:t> </w:t>
                          </w:r>
                          <w:r>
                            <w:rPr>
                              <w:color w:val="818385"/>
                              <w:sz w:val="17"/>
                            </w:rPr>
                            <w:t>l</w:t>
                          </w:r>
                          <w:r>
                            <w:rPr>
                              <w:color w:val="818385"/>
                              <w:spacing w:val="55"/>
                              <w:sz w:val="17"/>
                            </w:rPr>
                            <w:t> </w:t>
                          </w:r>
                          <w:r>
                            <w:rPr>
                              <w:color w:val="818385"/>
                              <w:sz w:val="17"/>
                            </w:rPr>
                            <w:t>v</w:t>
                          </w:r>
                          <w:r>
                            <w:rPr>
                              <w:color w:val="818385"/>
                              <w:spacing w:val="-12"/>
                              <w:sz w:val="17"/>
                            </w:rPr>
                            <w:t> </w:t>
                          </w:r>
                          <w:r>
                            <w:rPr>
                              <w:color w:val="818385"/>
                              <w:sz w:val="17"/>
                            </w:rPr>
                            <w:t>e</w:t>
                          </w:r>
                          <w:r>
                            <w:rPr>
                              <w:color w:val="818385"/>
                              <w:spacing w:val="55"/>
                              <w:sz w:val="17"/>
                            </w:rPr>
                            <w:t> </w:t>
                          </w:r>
                          <w:r>
                            <w:rPr>
                              <w:color w:val="818385"/>
                              <w:sz w:val="17"/>
                            </w:rPr>
                            <w:t>E</w:t>
                          </w:r>
                          <w:r>
                            <w:rPr>
                              <w:color w:val="818385"/>
                              <w:spacing w:val="-13"/>
                              <w:sz w:val="17"/>
                            </w:rPr>
                            <w:t> </w:t>
                          </w:r>
                          <w:r>
                            <w:rPr>
                              <w:color w:val="818385"/>
                              <w:sz w:val="17"/>
                            </w:rPr>
                            <w:t>d</w:t>
                          </w:r>
                          <w:r>
                            <w:rPr>
                              <w:color w:val="818385"/>
                              <w:spacing w:val="-9"/>
                              <w:sz w:val="17"/>
                            </w:rPr>
                            <w:t> </w:t>
                          </w:r>
                          <w:r>
                            <w:rPr>
                              <w:color w:val="818385"/>
                              <w:sz w:val="17"/>
                            </w:rPr>
                            <w:t>e</w:t>
                          </w:r>
                          <w:r>
                            <w:rPr>
                              <w:color w:val="818385"/>
                              <w:spacing w:val="-13"/>
                              <w:sz w:val="17"/>
                            </w:rPr>
                            <w:t> </w:t>
                          </w:r>
                          <w:r>
                            <w:rPr>
                              <w:color w:val="818385"/>
                              <w:sz w:val="17"/>
                            </w:rPr>
                            <w:t>b</w:t>
                          </w:r>
                          <w:r>
                            <w:rPr>
                              <w:color w:val="818385"/>
                              <w:spacing w:val="-11"/>
                              <w:sz w:val="17"/>
                            </w:rPr>
                            <w:t> </w:t>
                          </w:r>
                          <w:r>
                            <w:rPr>
                              <w:color w:val="818385"/>
                              <w:spacing w:val="22"/>
                              <w:sz w:val="17"/>
                            </w:rPr>
                            <w:t>iyat</w:t>
                          </w:r>
                          <w:r>
                            <w:rPr>
                              <w:color w:val="818385"/>
                              <w:spacing w:val="59"/>
                              <w:sz w:val="17"/>
                            </w:rPr>
                            <w:t> </w:t>
                          </w:r>
                          <w:r>
                            <w:rPr>
                              <w:color w:val="818385"/>
                              <w:spacing w:val="15"/>
                              <w:sz w:val="17"/>
                            </w:rPr>
                            <w:t>Ar</w:t>
                          </w:r>
                          <w:r>
                            <w:rPr>
                              <w:color w:val="818385"/>
                              <w:spacing w:val="-9"/>
                              <w:sz w:val="17"/>
                            </w:rPr>
                            <w:t> </w:t>
                          </w:r>
                          <w:r>
                            <w:rPr>
                              <w:color w:val="818385"/>
                              <w:sz w:val="17"/>
                            </w:rPr>
                            <w:t>a</w:t>
                          </w:r>
                          <w:r>
                            <w:rPr>
                              <w:color w:val="818385"/>
                              <w:spacing w:val="-13"/>
                              <w:sz w:val="17"/>
                            </w:rPr>
                            <w:t> </w:t>
                          </w:r>
                          <w:r>
                            <w:rPr>
                              <w:color w:val="818385"/>
                              <w:sz w:val="17"/>
                            </w:rPr>
                            <w:t>ş</w:t>
                          </w:r>
                          <w:r>
                            <w:rPr>
                              <w:color w:val="818385"/>
                              <w:spacing w:val="-11"/>
                              <w:sz w:val="17"/>
                            </w:rPr>
                            <w:t> </w:t>
                          </w:r>
                          <w:r>
                            <w:rPr>
                              <w:color w:val="818385"/>
                              <w:sz w:val="17"/>
                            </w:rPr>
                            <w:t>t</w:t>
                          </w:r>
                          <w:r>
                            <w:rPr>
                              <w:color w:val="818385"/>
                              <w:spacing w:val="-10"/>
                              <w:sz w:val="17"/>
                            </w:rPr>
                            <w:t> </w:t>
                          </w:r>
                          <w:r>
                            <w:rPr>
                              <w:color w:val="818385"/>
                              <w:sz w:val="17"/>
                            </w:rPr>
                            <w:t>ı</w:t>
                          </w:r>
                          <w:r>
                            <w:rPr>
                              <w:color w:val="818385"/>
                              <w:spacing w:val="-12"/>
                              <w:sz w:val="17"/>
                            </w:rPr>
                            <w:t> </w:t>
                          </w:r>
                          <w:r>
                            <w:rPr>
                              <w:color w:val="818385"/>
                              <w:sz w:val="17"/>
                            </w:rPr>
                            <w:t>r</w:t>
                          </w:r>
                          <w:r>
                            <w:rPr>
                              <w:color w:val="818385"/>
                              <w:spacing w:val="-10"/>
                              <w:sz w:val="17"/>
                            </w:rPr>
                            <w:t> </w:t>
                          </w:r>
                          <w:r>
                            <w:rPr>
                              <w:color w:val="818385"/>
                              <w:sz w:val="17"/>
                            </w:rPr>
                            <w:t>m</w:t>
                          </w:r>
                          <w:r>
                            <w:rPr>
                              <w:color w:val="818385"/>
                              <w:spacing w:val="-11"/>
                              <w:sz w:val="17"/>
                            </w:rPr>
                            <w:t> </w:t>
                          </w:r>
                          <w:r>
                            <w:rPr>
                              <w:color w:val="818385"/>
                              <w:spacing w:val="21"/>
                              <w:sz w:val="17"/>
                            </w:rPr>
                            <w:t>alar</w:t>
                          </w:r>
                          <w:r>
                            <w:rPr>
                              <w:color w:val="818385"/>
                              <w:spacing w:val="-13"/>
                              <w:sz w:val="17"/>
                            </w:rPr>
                            <w:t> </w:t>
                          </w:r>
                          <w:r>
                            <w:rPr>
                              <w:color w:val="818385"/>
                              <w:sz w:val="17"/>
                            </w:rPr>
                            <w:t>ı</w:t>
                          </w:r>
                          <w:r>
                            <w:rPr>
                              <w:color w:val="818385"/>
                              <w:spacing w:val="56"/>
                              <w:sz w:val="17"/>
                            </w:rPr>
                            <w:t> </w:t>
                          </w:r>
                          <w:r>
                            <w:rPr>
                              <w:color w:val="818385"/>
                              <w:sz w:val="17"/>
                            </w:rPr>
                            <w:t>D</w:t>
                          </w:r>
                          <w:r>
                            <w:rPr>
                              <w:color w:val="818385"/>
                              <w:spacing w:val="-11"/>
                              <w:sz w:val="17"/>
                            </w:rPr>
                            <w:t> </w:t>
                          </w:r>
                          <w:r>
                            <w:rPr>
                              <w:color w:val="818385"/>
                              <w:sz w:val="17"/>
                            </w:rPr>
                            <w:t>e</w:t>
                          </w:r>
                          <w:r>
                            <w:rPr>
                              <w:color w:val="818385"/>
                              <w:spacing w:val="-13"/>
                              <w:sz w:val="17"/>
                            </w:rPr>
                            <w:t> </w:t>
                          </w:r>
                          <w:r>
                            <w:rPr>
                              <w:color w:val="818385"/>
                              <w:sz w:val="17"/>
                            </w:rPr>
                            <w:t>r</w:t>
                          </w:r>
                          <w:r>
                            <w:rPr>
                              <w:color w:val="818385"/>
                              <w:spacing w:val="-13"/>
                              <w:sz w:val="17"/>
                            </w:rPr>
                            <w:t> </w:t>
                          </w:r>
                          <w:r>
                            <w:rPr>
                              <w:color w:val="818385"/>
                              <w:sz w:val="17"/>
                            </w:rPr>
                            <w:t>g</w:t>
                          </w:r>
                          <w:r>
                            <w:rPr>
                              <w:color w:val="818385"/>
                              <w:spacing w:val="-11"/>
                              <w:sz w:val="17"/>
                            </w:rPr>
                            <w:t> </w:t>
                          </w:r>
                          <w:r>
                            <w:rPr>
                              <w:color w:val="818385"/>
                              <w:sz w:val="17"/>
                            </w:rPr>
                            <w:t>i</w:t>
                          </w:r>
                          <w:r>
                            <w:rPr>
                              <w:color w:val="818385"/>
                              <w:spacing w:val="-12"/>
                              <w:sz w:val="17"/>
                            </w:rPr>
                            <w:t> </w:t>
                          </w:r>
                          <w:r>
                            <w:rPr>
                              <w:color w:val="818385"/>
                              <w:sz w:val="17"/>
                            </w:rPr>
                            <w:t>s</w:t>
                          </w:r>
                          <w:r>
                            <w:rPr>
                              <w:color w:val="818385"/>
                              <w:spacing w:val="-11"/>
                              <w:sz w:val="17"/>
                            </w:rPr>
                            <w:t> </w:t>
                          </w:r>
                          <w:r>
                            <w:rPr>
                              <w:color w:val="818385"/>
                              <w:sz w:val="17"/>
                            </w:rPr>
                            <w:t>i</w:t>
                          </w:r>
                          <w:r>
                            <w:rPr>
                              <w:color w:val="818385"/>
                              <w:spacing w:val="56"/>
                              <w:sz w:val="17"/>
                            </w:rPr>
                            <w:t> </w:t>
                          </w:r>
                          <w:r>
                            <w:rPr>
                              <w:color w:val="818385"/>
                              <w:spacing w:val="16"/>
                              <w:sz w:val="17"/>
                            </w:rPr>
                            <w:t>20</w:t>
                          </w:r>
                          <w:r>
                            <w:rPr>
                              <w:color w:val="818385"/>
                              <w:spacing w:val="-10"/>
                              <w:sz w:val="17"/>
                            </w:rPr>
                            <w:t> </w:t>
                          </w:r>
                          <w:r>
                            <w:rPr>
                              <w:color w:val="818385"/>
                              <w:spacing w:val="21"/>
                              <w:sz w:val="17"/>
                            </w:rPr>
                            <w:t>22.</w:t>
                          </w:r>
                          <w:r>
                            <w:rPr>
                              <w:color w:val="818385"/>
                              <w:spacing w:val="-13"/>
                              <w:sz w:val="17"/>
                            </w:rPr>
                            <w:t> </w:t>
                          </w:r>
                          <w:r>
                            <w:rPr>
                              <w:color w:val="818385"/>
                              <w:sz w:val="17"/>
                            </w:rPr>
                            <w:t>2</w:t>
                          </w:r>
                          <w:r>
                            <w:rPr>
                              <w:color w:val="818385"/>
                              <w:spacing w:val="-11"/>
                              <w:sz w:val="17"/>
                            </w:rPr>
                            <w:t> </w:t>
                          </w:r>
                          <w:r>
                            <w:rPr>
                              <w:color w:val="818385"/>
                              <w:sz w:val="17"/>
                            </w:rPr>
                            <w:t>6</w:t>
                          </w:r>
                          <w:r>
                            <w:rPr>
                              <w:color w:val="818385"/>
                              <w:spacing w:val="58"/>
                              <w:sz w:val="17"/>
                            </w:rPr>
                            <w:t> </w:t>
                          </w:r>
                          <w:r>
                            <w:rPr>
                              <w:color w:val="818385"/>
                              <w:sz w:val="17"/>
                            </w:rPr>
                            <w:t>(</w:t>
                          </w:r>
                          <w:r>
                            <w:rPr>
                              <w:color w:val="818385"/>
                              <w:spacing w:val="-10"/>
                              <w:sz w:val="17"/>
                            </w:rPr>
                            <w:t> </w:t>
                          </w:r>
                          <w:r>
                            <w:rPr>
                              <w:color w:val="818385"/>
                              <w:sz w:val="17"/>
                            </w:rPr>
                            <w:t>Ş</w:t>
                          </w:r>
                          <w:r>
                            <w:rPr>
                              <w:color w:val="818385"/>
                              <w:spacing w:val="-11"/>
                              <w:sz w:val="17"/>
                            </w:rPr>
                            <w:t> </w:t>
                          </w:r>
                          <w:r>
                            <w:rPr>
                              <w:color w:val="818385"/>
                              <w:spacing w:val="15"/>
                              <w:sz w:val="17"/>
                            </w:rPr>
                            <w:t>ub</w:t>
                          </w:r>
                          <w:r>
                            <w:rPr>
                              <w:color w:val="818385"/>
                              <w:spacing w:val="-9"/>
                              <w:sz w:val="17"/>
                            </w:rPr>
                            <w:t> </w:t>
                          </w:r>
                          <w:r>
                            <w:rPr>
                              <w:color w:val="818385"/>
                              <w:sz w:val="17"/>
                            </w:rPr>
                            <w:t>a</w:t>
                          </w:r>
                          <w:r>
                            <w:rPr>
                              <w:color w:val="818385"/>
                              <w:spacing w:val="-15"/>
                              <w:sz w:val="17"/>
                            </w:rPr>
                            <w:t> </w:t>
                          </w:r>
                          <w:r>
                            <w:rPr>
                              <w:color w:val="818385"/>
                              <w:sz w:val="17"/>
                            </w:rPr>
                            <w:t>t</w:t>
                          </w:r>
                          <w:r>
                            <w:rPr>
                              <w:color w:val="818385"/>
                              <w:spacing w:val="-9"/>
                              <w:sz w:val="17"/>
                            </w:rPr>
                            <w:t> </w:t>
                          </w:r>
                          <w:r>
                            <w:rPr>
                              <w:color w:val="818385"/>
                              <w:sz w:val="17"/>
                            </w:rPr>
                            <w:t>)</w:t>
                          </w:r>
                          <w:r>
                            <w:rPr>
                              <w:color w:val="818385"/>
                              <w:spacing w:val="-10"/>
                              <w:sz w:val="17"/>
                            </w:rPr>
                            <w:t> </w:t>
                          </w:r>
                          <w:r>
                            <w:rPr>
                              <w:color w:val="818385"/>
                              <w:sz w:val="17"/>
                            </w:rPr>
                            <w:t>/</w:t>
                          </w:r>
                          <w:r>
                            <w:rPr>
                              <w:color w:val="818385"/>
                              <w:spacing w:val="55"/>
                              <w:sz w:val="17"/>
                            </w:rPr>
                            <w:t> </w:t>
                          </w:r>
                          <w:r>
                            <w:rPr>
                              <w:color w:val="231F20"/>
                              <w:spacing w:val="-5"/>
                              <w:sz w:val="17"/>
                            </w:rPr>
                            <w:fldChar w:fldCharType="begin"/>
                          </w:r>
                          <w:r>
                            <w:rPr>
                              <w:color w:val="231F20"/>
                              <w:spacing w:val="-5"/>
                              <w:sz w:val="17"/>
                            </w:rPr>
                            <w:instrText> PAGE </w:instrText>
                          </w:r>
                          <w:r>
                            <w:rPr>
                              <w:color w:val="231F20"/>
                              <w:spacing w:val="-5"/>
                              <w:sz w:val="17"/>
                            </w:rPr>
                            <w:fldChar w:fldCharType="separate"/>
                          </w:r>
                          <w:r>
                            <w:rPr>
                              <w:color w:val="231F20"/>
                              <w:spacing w:val="-5"/>
                              <w:sz w:val="17"/>
                            </w:rPr>
                            <w:t>993</w:t>
                          </w:r>
                          <w:r>
                            <w:rPr>
                              <w:color w:val="231F20"/>
                              <w:spacing w:val="-5"/>
                              <w:sz w:val="17"/>
                            </w:rPr>
                            <w:fldChar w:fldCharType="end"/>
                          </w:r>
                          <w:r>
                            <w:rPr>
                              <w:color w:val="231F20"/>
                              <w:sz w:val="17"/>
                            </w:rPr>
                            <w:t> </w:t>
                          </w:r>
                        </w:p>
                        <w:p>
                          <w:pPr>
                            <w:spacing w:before="118"/>
                            <w:ind w:left="0" w:right="78" w:firstLine="0"/>
                            <w:jc w:val="right"/>
                            <w:rPr>
                              <w:sz w:val="15"/>
                            </w:rPr>
                          </w:pPr>
                          <w:r>
                            <w:rPr>
                              <w:color w:val="231F20"/>
                              <w:sz w:val="15"/>
                            </w:rPr>
                            <w:t>İngiliz</w:t>
                          </w:r>
                          <w:r>
                            <w:rPr>
                              <w:color w:val="231F20"/>
                              <w:spacing w:val="-6"/>
                              <w:sz w:val="15"/>
                            </w:rPr>
                            <w:t> </w:t>
                          </w:r>
                          <w:r>
                            <w:rPr>
                              <w:color w:val="231F20"/>
                              <w:sz w:val="15"/>
                            </w:rPr>
                            <w:t>dili</w:t>
                          </w:r>
                          <w:r>
                            <w:rPr>
                              <w:color w:val="231F20"/>
                              <w:spacing w:val="-3"/>
                              <w:sz w:val="15"/>
                            </w:rPr>
                            <w:t> </w:t>
                          </w:r>
                          <w:r>
                            <w:rPr>
                              <w:color w:val="231F20"/>
                              <w:sz w:val="15"/>
                            </w:rPr>
                            <w:t>öğretiminin</w:t>
                          </w:r>
                          <w:r>
                            <w:rPr>
                              <w:color w:val="231F20"/>
                              <w:spacing w:val="-6"/>
                              <w:sz w:val="15"/>
                            </w:rPr>
                            <w:t> </w:t>
                          </w:r>
                          <w:r>
                            <w:rPr>
                              <w:color w:val="231F20"/>
                              <w:sz w:val="15"/>
                            </w:rPr>
                            <w:t>uzaktan</w:t>
                          </w:r>
                          <w:r>
                            <w:rPr>
                              <w:color w:val="231F20"/>
                              <w:spacing w:val="-5"/>
                              <w:sz w:val="15"/>
                            </w:rPr>
                            <w:t> </w:t>
                          </w:r>
                          <w:r>
                            <w:rPr>
                              <w:color w:val="231F20"/>
                              <w:sz w:val="15"/>
                            </w:rPr>
                            <w:t>eğitim</w:t>
                          </w:r>
                          <w:r>
                            <w:rPr>
                              <w:color w:val="231F20"/>
                              <w:spacing w:val="-3"/>
                              <w:sz w:val="15"/>
                            </w:rPr>
                            <w:t> </w:t>
                          </w:r>
                          <w:r>
                            <w:rPr>
                              <w:color w:val="231F20"/>
                              <w:sz w:val="15"/>
                            </w:rPr>
                            <w:t>sistem değerlendirmesi:</w:t>
                          </w:r>
                          <w:r>
                            <w:rPr>
                              <w:color w:val="231F20"/>
                              <w:spacing w:val="-3"/>
                              <w:sz w:val="15"/>
                            </w:rPr>
                            <w:t> </w:t>
                          </w:r>
                          <w:r>
                            <w:rPr>
                              <w:color w:val="231F20"/>
                              <w:sz w:val="15"/>
                            </w:rPr>
                            <w:t>Ölçek</w:t>
                          </w:r>
                          <w:r>
                            <w:rPr>
                              <w:color w:val="231F20"/>
                              <w:spacing w:val="-6"/>
                              <w:sz w:val="15"/>
                            </w:rPr>
                            <w:t> </w:t>
                          </w:r>
                          <w:r>
                            <w:rPr>
                              <w:color w:val="231F20"/>
                              <w:sz w:val="15"/>
                            </w:rPr>
                            <w:t>geliştirme</w:t>
                          </w:r>
                          <w:r>
                            <w:rPr>
                              <w:color w:val="231F20"/>
                              <w:spacing w:val="-5"/>
                              <w:sz w:val="15"/>
                            </w:rPr>
                            <w:t> </w:t>
                          </w:r>
                          <w:r>
                            <w:rPr>
                              <w:color w:val="231F20"/>
                              <w:sz w:val="15"/>
                            </w:rPr>
                            <w:t>çalışması</w:t>
                          </w:r>
                          <w:r>
                            <w:rPr>
                              <w:color w:val="231F20"/>
                              <w:spacing w:val="-6"/>
                              <w:sz w:val="15"/>
                            </w:rPr>
                            <w:t> </w:t>
                          </w:r>
                          <w:r>
                            <w:rPr>
                              <w:color w:val="231F20"/>
                              <w:sz w:val="15"/>
                            </w:rPr>
                            <w:t>/</w:t>
                          </w:r>
                          <w:r>
                            <w:rPr>
                              <w:color w:val="231F20"/>
                              <w:spacing w:val="-2"/>
                              <w:sz w:val="15"/>
                            </w:rPr>
                            <w:t> </w:t>
                          </w:r>
                          <w:r>
                            <w:rPr>
                              <w:color w:val="231F20"/>
                              <w:sz w:val="15"/>
                            </w:rPr>
                            <w:t>Ö.</w:t>
                          </w:r>
                          <w:r>
                            <w:rPr>
                              <w:color w:val="231F20"/>
                              <w:spacing w:val="-4"/>
                              <w:sz w:val="15"/>
                            </w:rPr>
                            <w:t> </w:t>
                          </w:r>
                          <w:r>
                            <w:rPr>
                              <w:color w:val="231F20"/>
                              <w:sz w:val="15"/>
                            </w:rPr>
                            <w:t>F.</w:t>
                          </w:r>
                          <w:r>
                            <w:rPr>
                              <w:color w:val="231F20"/>
                              <w:spacing w:val="-6"/>
                              <w:sz w:val="15"/>
                            </w:rPr>
                            <w:t> </w:t>
                          </w:r>
                          <w:r>
                            <w:rPr>
                              <w:color w:val="231F20"/>
                              <w:sz w:val="15"/>
                            </w:rPr>
                            <w:t>İpek;</w:t>
                          </w:r>
                          <w:r>
                            <w:rPr>
                              <w:color w:val="231F20"/>
                              <w:spacing w:val="-3"/>
                              <w:sz w:val="15"/>
                            </w:rPr>
                            <w:t> </w:t>
                          </w:r>
                          <w:r>
                            <w:rPr>
                              <w:color w:val="231F20"/>
                              <w:sz w:val="15"/>
                            </w:rPr>
                            <w:t>H.</w:t>
                          </w:r>
                          <w:r>
                            <w:rPr>
                              <w:color w:val="231F20"/>
                              <w:spacing w:val="-3"/>
                              <w:sz w:val="15"/>
                            </w:rPr>
                            <w:t> </w:t>
                          </w:r>
                          <w:r>
                            <w:rPr>
                              <w:color w:val="231F20"/>
                              <w:sz w:val="15"/>
                            </w:rPr>
                            <w:t>T.</w:t>
                          </w:r>
                          <w:r>
                            <w:rPr>
                              <w:color w:val="231F20"/>
                              <w:spacing w:val="-4"/>
                              <w:sz w:val="15"/>
                            </w:rPr>
                            <w:t> </w:t>
                          </w:r>
                          <w:r>
                            <w:rPr>
                              <w:color w:val="231F20"/>
                              <w:sz w:val="15"/>
                            </w:rPr>
                            <w:t>Mutlu</w:t>
                          </w:r>
                          <w:r>
                            <w:rPr>
                              <w:color w:val="231F20"/>
                              <w:spacing w:val="-4"/>
                              <w:sz w:val="15"/>
                            </w:rPr>
                            <w:t> </w:t>
                          </w:r>
                          <w:r>
                            <w:rPr>
                              <w:color w:val="231F20"/>
                              <w:sz w:val="15"/>
                            </w:rPr>
                            <w:t>(978-994.</w:t>
                          </w:r>
                          <w:r>
                            <w:rPr>
                              <w:color w:val="231F20"/>
                              <w:spacing w:val="-3"/>
                              <w:sz w:val="15"/>
                            </w:rPr>
                            <w:t> </w:t>
                          </w:r>
                          <w:r>
                            <w:rPr>
                              <w:color w:val="231F20"/>
                              <w:spacing w:val="-5"/>
                              <w:sz w:val="15"/>
                            </w:rPr>
                            <w:t>s.)</w:t>
                          </w:r>
                        </w:p>
                      </w:txbxContent>
                    </wps:txbx>
                    <wps:bodyPr wrap="square" lIns="0" tIns="0" rIns="0" bIns="0" rtlCol="0">
                      <a:noAutofit/>
                    </wps:bodyPr>
                  </wps:wsp>
                </a:graphicData>
              </a:graphic>
            </wp:anchor>
          </w:drawing>
        </mc:Choice>
        <mc:Fallback>
          <w:pict>
            <v:shape style="position:absolute;margin-left:86.240196pt;margin-top:57.286716pt;width:427.9pt;height:26.05pt;mso-position-horizontal-relative:page;mso-position-vertical-relative:page;z-index:-16722432" type="#_x0000_t202" id="docshape77" filled="false" stroked="false">
              <v:textbox inset="0,0,0,0">
                <w:txbxContent>
                  <w:p>
                    <w:pPr>
                      <w:spacing w:before="19"/>
                      <w:ind w:left="0" w:right="100" w:firstLine="0"/>
                      <w:jc w:val="right"/>
                      <w:rPr>
                        <w:sz w:val="17"/>
                      </w:rPr>
                    </w:pPr>
                    <w:r>
                      <w:rPr>
                        <w:i/>
                        <w:color w:val="818385"/>
                        <w:spacing w:val="19"/>
                        <w:sz w:val="17"/>
                      </w:rPr>
                      <w:t>Rum</w:t>
                    </w:r>
                    <w:r>
                      <w:rPr>
                        <w:i/>
                        <w:color w:val="818385"/>
                        <w:spacing w:val="-11"/>
                        <w:sz w:val="17"/>
                      </w:rPr>
                      <w:t> </w:t>
                    </w:r>
                    <w:r>
                      <w:rPr>
                        <w:i/>
                        <w:color w:val="818385"/>
                        <w:sz w:val="17"/>
                      </w:rPr>
                      <w:t>e</w:t>
                    </w:r>
                    <w:r>
                      <w:rPr>
                        <w:i/>
                        <w:color w:val="818385"/>
                        <w:spacing w:val="-13"/>
                        <w:sz w:val="17"/>
                      </w:rPr>
                      <w:t> </w:t>
                    </w:r>
                    <w:r>
                      <w:rPr>
                        <w:i/>
                        <w:color w:val="818385"/>
                        <w:sz w:val="17"/>
                      </w:rPr>
                      <w:t>l</w:t>
                    </w:r>
                    <w:r>
                      <w:rPr>
                        <w:i/>
                        <w:color w:val="818385"/>
                        <w:spacing w:val="-14"/>
                        <w:sz w:val="17"/>
                      </w:rPr>
                      <w:t> </w:t>
                    </w:r>
                    <w:r>
                      <w:rPr>
                        <w:i/>
                        <w:color w:val="818385"/>
                        <w:sz w:val="17"/>
                      </w:rPr>
                      <w:t>i</w:t>
                    </w:r>
                    <w:r>
                      <w:rPr>
                        <w:i/>
                        <w:color w:val="818385"/>
                        <w:spacing w:val="-12"/>
                        <w:sz w:val="17"/>
                      </w:rPr>
                      <w:t> </w:t>
                    </w:r>
                    <w:r>
                      <w:rPr>
                        <w:i/>
                        <w:color w:val="818385"/>
                        <w:sz w:val="17"/>
                      </w:rPr>
                      <w:t>D</w:t>
                    </w:r>
                    <w:r>
                      <w:rPr>
                        <w:i/>
                        <w:color w:val="818385"/>
                        <w:spacing w:val="-14"/>
                        <w:sz w:val="17"/>
                      </w:rPr>
                      <w:t> </w:t>
                    </w:r>
                    <w:r>
                      <w:rPr>
                        <w:i/>
                        <w:color w:val="818385"/>
                        <w:sz w:val="17"/>
                      </w:rPr>
                      <w:t>E</w:t>
                    </w:r>
                    <w:r>
                      <w:rPr>
                        <w:i/>
                        <w:color w:val="818385"/>
                        <w:spacing w:val="43"/>
                        <w:sz w:val="17"/>
                      </w:rPr>
                      <w:t> </w:t>
                    </w:r>
                    <w:r>
                      <w:rPr>
                        <w:color w:val="818385"/>
                        <w:spacing w:val="15"/>
                        <w:sz w:val="17"/>
                      </w:rPr>
                      <w:t>Di</w:t>
                    </w:r>
                    <w:r>
                      <w:rPr>
                        <w:color w:val="818385"/>
                        <w:spacing w:val="-13"/>
                        <w:sz w:val="17"/>
                      </w:rPr>
                      <w:t> </w:t>
                    </w:r>
                    <w:r>
                      <w:rPr>
                        <w:color w:val="818385"/>
                        <w:sz w:val="17"/>
                      </w:rPr>
                      <w:t>l</w:t>
                    </w:r>
                    <w:r>
                      <w:rPr>
                        <w:color w:val="818385"/>
                        <w:spacing w:val="55"/>
                        <w:sz w:val="17"/>
                      </w:rPr>
                      <w:t> </w:t>
                    </w:r>
                    <w:r>
                      <w:rPr>
                        <w:color w:val="818385"/>
                        <w:sz w:val="17"/>
                      </w:rPr>
                      <w:t>v</w:t>
                    </w:r>
                    <w:r>
                      <w:rPr>
                        <w:color w:val="818385"/>
                        <w:spacing w:val="-12"/>
                        <w:sz w:val="17"/>
                      </w:rPr>
                      <w:t> </w:t>
                    </w:r>
                    <w:r>
                      <w:rPr>
                        <w:color w:val="818385"/>
                        <w:sz w:val="17"/>
                      </w:rPr>
                      <w:t>e</w:t>
                    </w:r>
                    <w:r>
                      <w:rPr>
                        <w:color w:val="818385"/>
                        <w:spacing w:val="55"/>
                        <w:sz w:val="17"/>
                      </w:rPr>
                      <w:t> </w:t>
                    </w:r>
                    <w:r>
                      <w:rPr>
                        <w:color w:val="818385"/>
                        <w:sz w:val="17"/>
                      </w:rPr>
                      <w:t>E</w:t>
                    </w:r>
                    <w:r>
                      <w:rPr>
                        <w:color w:val="818385"/>
                        <w:spacing w:val="-13"/>
                        <w:sz w:val="17"/>
                      </w:rPr>
                      <w:t> </w:t>
                    </w:r>
                    <w:r>
                      <w:rPr>
                        <w:color w:val="818385"/>
                        <w:sz w:val="17"/>
                      </w:rPr>
                      <w:t>d</w:t>
                    </w:r>
                    <w:r>
                      <w:rPr>
                        <w:color w:val="818385"/>
                        <w:spacing w:val="-9"/>
                        <w:sz w:val="17"/>
                      </w:rPr>
                      <w:t> </w:t>
                    </w:r>
                    <w:r>
                      <w:rPr>
                        <w:color w:val="818385"/>
                        <w:sz w:val="17"/>
                      </w:rPr>
                      <w:t>e</w:t>
                    </w:r>
                    <w:r>
                      <w:rPr>
                        <w:color w:val="818385"/>
                        <w:spacing w:val="-13"/>
                        <w:sz w:val="17"/>
                      </w:rPr>
                      <w:t> </w:t>
                    </w:r>
                    <w:r>
                      <w:rPr>
                        <w:color w:val="818385"/>
                        <w:sz w:val="17"/>
                      </w:rPr>
                      <w:t>b</w:t>
                    </w:r>
                    <w:r>
                      <w:rPr>
                        <w:color w:val="818385"/>
                        <w:spacing w:val="-11"/>
                        <w:sz w:val="17"/>
                      </w:rPr>
                      <w:t> </w:t>
                    </w:r>
                    <w:r>
                      <w:rPr>
                        <w:color w:val="818385"/>
                        <w:spacing w:val="22"/>
                        <w:sz w:val="17"/>
                      </w:rPr>
                      <w:t>iyat</w:t>
                    </w:r>
                    <w:r>
                      <w:rPr>
                        <w:color w:val="818385"/>
                        <w:spacing w:val="59"/>
                        <w:sz w:val="17"/>
                      </w:rPr>
                      <w:t> </w:t>
                    </w:r>
                    <w:r>
                      <w:rPr>
                        <w:color w:val="818385"/>
                        <w:spacing w:val="15"/>
                        <w:sz w:val="17"/>
                      </w:rPr>
                      <w:t>Ar</w:t>
                    </w:r>
                    <w:r>
                      <w:rPr>
                        <w:color w:val="818385"/>
                        <w:spacing w:val="-9"/>
                        <w:sz w:val="17"/>
                      </w:rPr>
                      <w:t> </w:t>
                    </w:r>
                    <w:r>
                      <w:rPr>
                        <w:color w:val="818385"/>
                        <w:sz w:val="17"/>
                      </w:rPr>
                      <w:t>a</w:t>
                    </w:r>
                    <w:r>
                      <w:rPr>
                        <w:color w:val="818385"/>
                        <w:spacing w:val="-13"/>
                        <w:sz w:val="17"/>
                      </w:rPr>
                      <w:t> </w:t>
                    </w:r>
                    <w:r>
                      <w:rPr>
                        <w:color w:val="818385"/>
                        <w:sz w:val="17"/>
                      </w:rPr>
                      <w:t>ş</w:t>
                    </w:r>
                    <w:r>
                      <w:rPr>
                        <w:color w:val="818385"/>
                        <w:spacing w:val="-11"/>
                        <w:sz w:val="17"/>
                      </w:rPr>
                      <w:t> </w:t>
                    </w:r>
                    <w:r>
                      <w:rPr>
                        <w:color w:val="818385"/>
                        <w:sz w:val="17"/>
                      </w:rPr>
                      <w:t>t</w:t>
                    </w:r>
                    <w:r>
                      <w:rPr>
                        <w:color w:val="818385"/>
                        <w:spacing w:val="-10"/>
                        <w:sz w:val="17"/>
                      </w:rPr>
                      <w:t> </w:t>
                    </w:r>
                    <w:r>
                      <w:rPr>
                        <w:color w:val="818385"/>
                        <w:sz w:val="17"/>
                      </w:rPr>
                      <w:t>ı</w:t>
                    </w:r>
                    <w:r>
                      <w:rPr>
                        <w:color w:val="818385"/>
                        <w:spacing w:val="-12"/>
                        <w:sz w:val="17"/>
                      </w:rPr>
                      <w:t> </w:t>
                    </w:r>
                    <w:r>
                      <w:rPr>
                        <w:color w:val="818385"/>
                        <w:sz w:val="17"/>
                      </w:rPr>
                      <w:t>r</w:t>
                    </w:r>
                    <w:r>
                      <w:rPr>
                        <w:color w:val="818385"/>
                        <w:spacing w:val="-10"/>
                        <w:sz w:val="17"/>
                      </w:rPr>
                      <w:t> </w:t>
                    </w:r>
                    <w:r>
                      <w:rPr>
                        <w:color w:val="818385"/>
                        <w:sz w:val="17"/>
                      </w:rPr>
                      <w:t>m</w:t>
                    </w:r>
                    <w:r>
                      <w:rPr>
                        <w:color w:val="818385"/>
                        <w:spacing w:val="-11"/>
                        <w:sz w:val="17"/>
                      </w:rPr>
                      <w:t> </w:t>
                    </w:r>
                    <w:r>
                      <w:rPr>
                        <w:color w:val="818385"/>
                        <w:spacing w:val="21"/>
                        <w:sz w:val="17"/>
                      </w:rPr>
                      <w:t>alar</w:t>
                    </w:r>
                    <w:r>
                      <w:rPr>
                        <w:color w:val="818385"/>
                        <w:spacing w:val="-13"/>
                        <w:sz w:val="17"/>
                      </w:rPr>
                      <w:t> </w:t>
                    </w:r>
                    <w:r>
                      <w:rPr>
                        <w:color w:val="818385"/>
                        <w:sz w:val="17"/>
                      </w:rPr>
                      <w:t>ı</w:t>
                    </w:r>
                    <w:r>
                      <w:rPr>
                        <w:color w:val="818385"/>
                        <w:spacing w:val="56"/>
                        <w:sz w:val="17"/>
                      </w:rPr>
                      <w:t> </w:t>
                    </w:r>
                    <w:r>
                      <w:rPr>
                        <w:color w:val="818385"/>
                        <w:sz w:val="17"/>
                      </w:rPr>
                      <w:t>D</w:t>
                    </w:r>
                    <w:r>
                      <w:rPr>
                        <w:color w:val="818385"/>
                        <w:spacing w:val="-11"/>
                        <w:sz w:val="17"/>
                      </w:rPr>
                      <w:t> </w:t>
                    </w:r>
                    <w:r>
                      <w:rPr>
                        <w:color w:val="818385"/>
                        <w:sz w:val="17"/>
                      </w:rPr>
                      <w:t>e</w:t>
                    </w:r>
                    <w:r>
                      <w:rPr>
                        <w:color w:val="818385"/>
                        <w:spacing w:val="-13"/>
                        <w:sz w:val="17"/>
                      </w:rPr>
                      <w:t> </w:t>
                    </w:r>
                    <w:r>
                      <w:rPr>
                        <w:color w:val="818385"/>
                        <w:sz w:val="17"/>
                      </w:rPr>
                      <w:t>r</w:t>
                    </w:r>
                    <w:r>
                      <w:rPr>
                        <w:color w:val="818385"/>
                        <w:spacing w:val="-13"/>
                        <w:sz w:val="17"/>
                      </w:rPr>
                      <w:t> </w:t>
                    </w:r>
                    <w:r>
                      <w:rPr>
                        <w:color w:val="818385"/>
                        <w:sz w:val="17"/>
                      </w:rPr>
                      <w:t>g</w:t>
                    </w:r>
                    <w:r>
                      <w:rPr>
                        <w:color w:val="818385"/>
                        <w:spacing w:val="-11"/>
                        <w:sz w:val="17"/>
                      </w:rPr>
                      <w:t> </w:t>
                    </w:r>
                    <w:r>
                      <w:rPr>
                        <w:color w:val="818385"/>
                        <w:sz w:val="17"/>
                      </w:rPr>
                      <w:t>i</w:t>
                    </w:r>
                    <w:r>
                      <w:rPr>
                        <w:color w:val="818385"/>
                        <w:spacing w:val="-12"/>
                        <w:sz w:val="17"/>
                      </w:rPr>
                      <w:t> </w:t>
                    </w:r>
                    <w:r>
                      <w:rPr>
                        <w:color w:val="818385"/>
                        <w:sz w:val="17"/>
                      </w:rPr>
                      <w:t>s</w:t>
                    </w:r>
                    <w:r>
                      <w:rPr>
                        <w:color w:val="818385"/>
                        <w:spacing w:val="-11"/>
                        <w:sz w:val="17"/>
                      </w:rPr>
                      <w:t> </w:t>
                    </w:r>
                    <w:r>
                      <w:rPr>
                        <w:color w:val="818385"/>
                        <w:sz w:val="17"/>
                      </w:rPr>
                      <w:t>i</w:t>
                    </w:r>
                    <w:r>
                      <w:rPr>
                        <w:color w:val="818385"/>
                        <w:spacing w:val="56"/>
                        <w:sz w:val="17"/>
                      </w:rPr>
                      <w:t> </w:t>
                    </w:r>
                    <w:r>
                      <w:rPr>
                        <w:color w:val="818385"/>
                        <w:spacing w:val="16"/>
                        <w:sz w:val="17"/>
                      </w:rPr>
                      <w:t>20</w:t>
                    </w:r>
                    <w:r>
                      <w:rPr>
                        <w:color w:val="818385"/>
                        <w:spacing w:val="-10"/>
                        <w:sz w:val="17"/>
                      </w:rPr>
                      <w:t> </w:t>
                    </w:r>
                    <w:r>
                      <w:rPr>
                        <w:color w:val="818385"/>
                        <w:spacing w:val="21"/>
                        <w:sz w:val="17"/>
                      </w:rPr>
                      <w:t>22.</w:t>
                    </w:r>
                    <w:r>
                      <w:rPr>
                        <w:color w:val="818385"/>
                        <w:spacing w:val="-13"/>
                        <w:sz w:val="17"/>
                      </w:rPr>
                      <w:t> </w:t>
                    </w:r>
                    <w:r>
                      <w:rPr>
                        <w:color w:val="818385"/>
                        <w:sz w:val="17"/>
                      </w:rPr>
                      <w:t>2</w:t>
                    </w:r>
                    <w:r>
                      <w:rPr>
                        <w:color w:val="818385"/>
                        <w:spacing w:val="-11"/>
                        <w:sz w:val="17"/>
                      </w:rPr>
                      <w:t> </w:t>
                    </w:r>
                    <w:r>
                      <w:rPr>
                        <w:color w:val="818385"/>
                        <w:sz w:val="17"/>
                      </w:rPr>
                      <w:t>6</w:t>
                    </w:r>
                    <w:r>
                      <w:rPr>
                        <w:color w:val="818385"/>
                        <w:spacing w:val="58"/>
                        <w:sz w:val="17"/>
                      </w:rPr>
                      <w:t> </w:t>
                    </w:r>
                    <w:r>
                      <w:rPr>
                        <w:color w:val="818385"/>
                        <w:sz w:val="17"/>
                      </w:rPr>
                      <w:t>(</w:t>
                    </w:r>
                    <w:r>
                      <w:rPr>
                        <w:color w:val="818385"/>
                        <w:spacing w:val="-10"/>
                        <w:sz w:val="17"/>
                      </w:rPr>
                      <w:t> </w:t>
                    </w:r>
                    <w:r>
                      <w:rPr>
                        <w:color w:val="818385"/>
                        <w:sz w:val="17"/>
                      </w:rPr>
                      <w:t>Ş</w:t>
                    </w:r>
                    <w:r>
                      <w:rPr>
                        <w:color w:val="818385"/>
                        <w:spacing w:val="-11"/>
                        <w:sz w:val="17"/>
                      </w:rPr>
                      <w:t> </w:t>
                    </w:r>
                    <w:r>
                      <w:rPr>
                        <w:color w:val="818385"/>
                        <w:spacing w:val="15"/>
                        <w:sz w:val="17"/>
                      </w:rPr>
                      <w:t>ub</w:t>
                    </w:r>
                    <w:r>
                      <w:rPr>
                        <w:color w:val="818385"/>
                        <w:spacing w:val="-9"/>
                        <w:sz w:val="17"/>
                      </w:rPr>
                      <w:t> </w:t>
                    </w:r>
                    <w:r>
                      <w:rPr>
                        <w:color w:val="818385"/>
                        <w:sz w:val="17"/>
                      </w:rPr>
                      <w:t>a</w:t>
                    </w:r>
                    <w:r>
                      <w:rPr>
                        <w:color w:val="818385"/>
                        <w:spacing w:val="-15"/>
                        <w:sz w:val="17"/>
                      </w:rPr>
                      <w:t> </w:t>
                    </w:r>
                    <w:r>
                      <w:rPr>
                        <w:color w:val="818385"/>
                        <w:sz w:val="17"/>
                      </w:rPr>
                      <w:t>t</w:t>
                    </w:r>
                    <w:r>
                      <w:rPr>
                        <w:color w:val="818385"/>
                        <w:spacing w:val="-9"/>
                        <w:sz w:val="17"/>
                      </w:rPr>
                      <w:t> </w:t>
                    </w:r>
                    <w:r>
                      <w:rPr>
                        <w:color w:val="818385"/>
                        <w:sz w:val="17"/>
                      </w:rPr>
                      <w:t>)</w:t>
                    </w:r>
                    <w:r>
                      <w:rPr>
                        <w:color w:val="818385"/>
                        <w:spacing w:val="-10"/>
                        <w:sz w:val="17"/>
                      </w:rPr>
                      <w:t> </w:t>
                    </w:r>
                    <w:r>
                      <w:rPr>
                        <w:color w:val="818385"/>
                        <w:sz w:val="17"/>
                      </w:rPr>
                      <w:t>/</w:t>
                    </w:r>
                    <w:r>
                      <w:rPr>
                        <w:color w:val="818385"/>
                        <w:spacing w:val="55"/>
                        <w:sz w:val="17"/>
                      </w:rPr>
                      <w:t> </w:t>
                    </w:r>
                    <w:r>
                      <w:rPr>
                        <w:color w:val="231F20"/>
                        <w:spacing w:val="-5"/>
                        <w:sz w:val="17"/>
                      </w:rPr>
                      <w:fldChar w:fldCharType="begin"/>
                    </w:r>
                    <w:r>
                      <w:rPr>
                        <w:color w:val="231F20"/>
                        <w:spacing w:val="-5"/>
                        <w:sz w:val="17"/>
                      </w:rPr>
                      <w:instrText> PAGE </w:instrText>
                    </w:r>
                    <w:r>
                      <w:rPr>
                        <w:color w:val="231F20"/>
                        <w:spacing w:val="-5"/>
                        <w:sz w:val="17"/>
                      </w:rPr>
                      <w:fldChar w:fldCharType="separate"/>
                    </w:r>
                    <w:r>
                      <w:rPr>
                        <w:color w:val="231F20"/>
                        <w:spacing w:val="-5"/>
                        <w:sz w:val="17"/>
                      </w:rPr>
                      <w:t>993</w:t>
                    </w:r>
                    <w:r>
                      <w:rPr>
                        <w:color w:val="231F20"/>
                        <w:spacing w:val="-5"/>
                        <w:sz w:val="17"/>
                      </w:rPr>
                      <w:fldChar w:fldCharType="end"/>
                    </w:r>
                    <w:r>
                      <w:rPr>
                        <w:color w:val="231F20"/>
                        <w:sz w:val="17"/>
                      </w:rPr>
                      <w:t> </w:t>
                    </w:r>
                  </w:p>
                  <w:p>
                    <w:pPr>
                      <w:spacing w:before="118"/>
                      <w:ind w:left="0" w:right="78" w:firstLine="0"/>
                      <w:jc w:val="right"/>
                      <w:rPr>
                        <w:sz w:val="15"/>
                      </w:rPr>
                    </w:pPr>
                    <w:r>
                      <w:rPr>
                        <w:color w:val="231F20"/>
                        <w:sz w:val="15"/>
                      </w:rPr>
                      <w:t>İngiliz</w:t>
                    </w:r>
                    <w:r>
                      <w:rPr>
                        <w:color w:val="231F20"/>
                        <w:spacing w:val="-6"/>
                        <w:sz w:val="15"/>
                      </w:rPr>
                      <w:t> </w:t>
                    </w:r>
                    <w:r>
                      <w:rPr>
                        <w:color w:val="231F20"/>
                        <w:sz w:val="15"/>
                      </w:rPr>
                      <w:t>dili</w:t>
                    </w:r>
                    <w:r>
                      <w:rPr>
                        <w:color w:val="231F20"/>
                        <w:spacing w:val="-3"/>
                        <w:sz w:val="15"/>
                      </w:rPr>
                      <w:t> </w:t>
                    </w:r>
                    <w:r>
                      <w:rPr>
                        <w:color w:val="231F20"/>
                        <w:sz w:val="15"/>
                      </w:rPr>
                      <w:t>öğretiminin</w:t>
                    </w:r>
                    <w:r>
                      <w:rPr>
                        <w:color w:val="231F20"/>
                        <w:spacing w:val="-6"/>
                        <w:sz w:val="15"/>
                      </w:rPr>
                      <w:t> </w:t>
                    </w:r>
                    <w:r>
                      <w:rPr>
                        <w:color w:val="231F20"/>
                        <w:sz w:val="15"/>
                      </w:rPr>
                      <w:t>uzaktan</w:t>
                    </w:r>
                    <w:r>
                      <w:rPr>
                        <w:color w:val="231F20"/>
                        <w:spacing w:val="-5"/>
                        <w:sz w:val="15"/>
                      </w:rPr>
                      <w:t> </w:t>
                    </w:r>
                    <w:r>
                      <w:rPr>
                        <w:color w:val="231F20"/>
                        <w:sz w:val="15"/>
                      </w:rPr>
                      <w:t>eğitim</w:t>
                    </w:r>
                    <w:r>
                      <w:rPr>
                        <w:color w:val="231F20"/>
                        <w:spacing w:val="-3"/>
                        <w:sz w:val="15"/>
                      </w:rPr>
                      <w:t> </w:t>
                    </w:r>
                    <w:r>
                      <w:rPr>
                        <w:color w:val="231F20"/>
                        <w:sz w:val="15"/>
                      </w:rPr>
                      <w:t>sistem değerlendirmesi:</w:t>
                    </w:r>
                    <w:r>
                      <w:rPr>
                        <w:color w:val="231F20"/>
                        <w:spacing w:val="-3"/>
                        <w:sz w:val="15"/>
                      </w:rPr>
                      <w:t> </w:t>
                    </w:r>
                    <w:r>
                      <w:rPr>
                        <w:color w:val="231F20"/>
                        <w:sz w:val="15"/>
                      </w:rPr>
                      <w:t>Ölçek</w:t>
                    </w:r>
                    <w:r>
                      <w:rPr>
                        <w:color w:val="231F20"/>
                        <w:spacing w:val="-6"/>
                        <w:sz w:val="15"/>
                      </w:rPr>
                      <w:t> </w:t>
                    </w:r>
                    <w:r>
                      <w:rPr>
                        <w:color w:val="231F20"/>
                        <w:sz w:val="15"/>
                      </w:rPr>
                      <w:t>geliştirme</w:t>
                    </w:r>
                    <w:r>
                      <w:rPr>
                        <w:color w:val="231F20"/>
                        <w:spacing w:val="-5"/>
                        <w:sz w:val="15"/>
                      </w:rPr>
                      <w:t> </w:t>
                    </w:r>
                    <w:r>
                      <w:rPr>
                        <w:color w:val="231F20"/>
                        <w:sz w:val="15"/>
                      </w:rPr>
                      <w:t>çalışması</w:t>
                    </w:r>
                    <w:r>
                      <w:rPr>
                        <w:color w:val="231F20"/>
                        <w:spacing w:val="-6"/>
                        <w:sz w:val="15"/>
                      </w:rPr>
                      <w:t> </w:t>
                    </w:r>
                    <w:r>
                      <w:rPr>
                        <w:color w:val="231F20"/>
                        <w:sz w:val="15"/>
                      </w:rPr>
                      <w:t>/</w:t>
                    </w:r>
                    <w:r>
                      <w:rPr>
                        <w:color w:val="231F20"/>
                        <w:spacing w:val="-2"/>
                        <w:sz w:val="15"/>
                      </w:rPr>
                      <w:t> </w:t>
                    </w:r>
                    <w:r>
                      <w:rPr>
                        <w:color w:val="231F20"/>
                        <w:sz w:val="15"/>
                      </w:rPr>
                      <w:t>Ö.</w:t>
                    </w:r>
                    <w:r>
                      <w:rPr>
                        <w:color w:val="231F20"/>
                        <w:spacing w:val="-4"/>
                        <w:sz w:val="15"/>
                      </w:rPr>
                      <w:t> </w:t>
                    </w:r>
                    <w:r>
                      <w:rPr>
                        <w:color w:val="231F20"/>
                        <w:sz w:val="15"/>
                      </w:rPr>
                      <w:t>F.</w:t>
                    </w:r>
                    <w:r>
                      <w:rPr>
                        <w:color w:val="231F20"/>
                        <w:spacing w:val="-6"/>
                        <w:sz w:val="15"/>
                      </w:rPr>
                      <w:t> </w:t>
                    </w:r>
                    <w:r>
                      <w:rPr>
                        <w:color w:val="231F20"/>
                        <w:sz w:val="15"/>
                      </w:rPr>
                      <w:t>İpek;</w:t>
                    </w:r>
                    <w:r>
                      <w:rPr>
                        <w:color w:val="231F20"/>
                        <w:spacing w:val="-3"/>
                        <w:sz w:val="15"/>
                      </w:rPr>
                      <w:t> </w:t>
                    </w:r>
                    <w:r>
                      <w:rPr>
                        <w:color w:val="231F20"/>
                        <w:sz w:val="15"/>
                      </w:rPr>
                      <w:t>H.</w:t>
                    </w:r>
                    <w:r>
                      <w:rPr>
                        <w:color w:val="231F20"/>
                        <w:spacing w:val="-3"/>
                        <w:sz w:val="15"/>
                      </w:rPr>
                      <w:t> </w:t>
                    </w:r>
                    <w:r>
                      <w:rPr>
                        <w:color w:val="231F20"/>
                        <w:sz w:val="15"/>
                      </w:rPr>
                      <w:t>T.</w:t>
                    </w:r>
                    <w:r>
                      <w:rPr>
                        <w:color w:val="231F20"/>
                        <w:spacing w:val="-4"/>
                        <w:sz w:val="15"/>
                      </w:rPr>
                      <w:t> </w:t>
                    </w:r>
                    <w:r>
                      <w:rPr>
                        <w:color w:val="231F20"/>
                        <w:sz w:val="15"/>
                      </w:rPr>
                      <w:t>Mutlu</w:t>
                    </w:r>
                    <w:r>
                      <w:rPr>
                        <w:color w:val="231F20"/>
                        <w:spacing w:val="-4"/>
                        <w:sz w:val="15"/>
                      </w:rPr>
                      <w:t> </w:t>
                    </w:r>
                    <w:r>
                      <w:rPr>
                        <w:color w:val="231F20"/>
                        <w:sz w:val="15"/>
                      </w:rPr>
                      <w:t>(978-994.</w:t>
                    </w:r>
                    <w:r>
                      <w:rPr>
                        <w:color w:val="231F20"/>
                        <w:spacing w:val="-3"/>
                        <w:sz w:val="15"/>
                      </w:rPr>
                      <w:t> </w:t>
                    </w:r>
                    <w:r>
                      <w:rPr>
                        <w:color w:val="231F20"/>
                        <w:spacing w:val="-5"/>
                        <w:sz w:val="15"/>
                      </w:rPr>
                      <w:t>s.)</w:t>
                    </w:r>
                  </w:p>
                </w:txbxContent>
              </v:textbox>
              <w10:wrap type="none"/>
            </v:shape>
          </w:pict>
        </mc:Fallback>
      </mc:AlternateContent>
    </w:r>
  </w:p>
</w:hdr>
</file>

<file path=word/header8.xml><?xml version="1.0" encoding="utf-8"?>
<w:hdr xmlns:mc="http://schemas.openxmlformats.org/markup-compatibility/2006"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ns:wpg="http://schemas.microsoft.com/office/word/2010/wordprocessingGroup" xmlns:wps="http://schemas.microsoft.com/office/word/2010/wordprocessingShape" xmlns:w14="http://schemas.microsoft.com/office/word/2010/wordml" mc:Ignorable="w14" xml:space="preserve">
  <w:p>
    <w:pPr>
      <w:pStyle w:val="BodyText"/>
      <w:spacing w:line="14" w:lineRule="auto"/>
      <w:rPr>
        <w:sz w:val="20"/>
      </w:rPr>
    </w:pPr>
    <w:r>
      <w:rPr>
        <w:sz w:val="20"/>
      </w:rPr>
      <mc:AlternateContent>
        <mc:Choice Requires="wps">
          <w:drawing>
            <wp:anchor distT="0" distB="0" distL="0" distR="0" allowOverlap="1" layoutInCell="1" locked="0" behindDoc="1" simplePos="0" relativeHeight="486594560">
              <wp:simplePos x="0" y="0"/>
              <wp:positionH relativeFrom="page">
                <wp:posOffset>1031750</wp:posOffset>
              </wp:positionH>
              <wp:positionV relativeFrom="page">
                <wp:posOffset>727541</wp:posOffset>
              </wp:positionV>
              <wp:extent cx="4661535" cy="147320"/>
              <wp:effectExtent l="0" t="0" r="0" b="0"/>
              <wp:wrapNone/>
              <wp:docPr id="79" name="Textbox 79"/>
              <wp:cNvGraphicFramePr>
                <a:graphicFrameLocks/>
              </wp:cNvGraphicFramePr>
              <a:graphic>
                <a:graphicData uri="http://schemas.microsoft.com/office/word/2010/wordprocessingShape">
                  <wps:wsp>
                    <wps:cNvPr id="79" name="Textbox 79"/>
                    <wps:cNvSpPr txBox="1"/>
                    <wps:spPr>
                      <a:xfrm>
                        <a:off x="0" y="0"/>
                        <a:ext cx="4661535" cy="147320"/>
                      </a:xfrm>
                      <a:prstGeom prst="rect">
                        <a:avLst/>
                      </a:prstGeom>
                    </wps:spPr>
                    <wps:txbx>
                      <w:txbxContent>
                        <w:p>
                          <w:pPr>
                            <w:spacing w:before="19"/>
                            <w:ind w:left="60" w:right="0" w:firstLine="0"/>
                            <w:jc w:val="left"/>
                            <w:rPr>
                              <w:sz w:val="17"/>
                            </w:rPr>
                          </w:pPr>
                          <w:r>
                            <w:rPr>
                              <w:color w:val="231F20"/>
                              <w:sz w:val="17"/>
                            </w:rPr>
                            <w:fldChar w:fldCharType="begin"/>
                          </w:r>
                          <w:r>
                            <w:rPr>
                              <w:color w:val="231F20"/>
                              <w:sz w:val="17"/>
                            </w:rPr>
                            <w:instrText> PAGE </w:instrText>
                          </w:r>
                          <w:r>
                            <w:rPr>
                              <w:color w:val="231F20"/>
                              <w:sz w:val="17"/>
                            </w:rPr>
                            <w:fldChar w:fldCharType="separate"/>
                          </w:r>
                          <w:r>
                            <w:rPr>
                              <w:color w:val="231F20"/>
                              <w:sz w:val="17"/>
                            </w:rPr>
                            <w:t>992</w:t>
                          </w:r>
                          <w:r>
                            <w:rPr>
                              <w:color w:val="231F20"/>
                              <w:sz w:val="17"/>
                            </w:rPr>
                            <w:fldChar w:fldCharType="end"/>
                          </w:r>
                          <w:r>
                            <w:rPr>
                              <w:color w:val="231F20"/>
                              <w:spacing w:val="33"/>
                              <w:sz w:val="17"/>
                            </w:rPr>
                            <w:t> </w:t>
                          </w:r>
                          <w:r>
                            <w:rPr>
                              <w:color w:val="231F20"/>
                              <w:sz w:val="17"/>
                            </w:rPr>
                            <w:t>/</w:t>
                          </w:r>
                          <w:r>
                            <w:rPr>
                              <w:color w:val="231F20"/>
                              <w:spacing w:val="32"/>
                              <w:sz w:val="17"/>
                            </w:rPr>
                            <w:t> </w:t>
                          </w:r>
                          <w:r>
                            <w:rPr>
                              <w:i/>
                              <w:color w:val="818385"/>
                              <w:spacing w:val="13"/>
                              <w:sz w:val="17"/>
                            </w:rPr>
                            <w:t>RumeliDE</w:t>
                          </w:r>
                          <w:r>
                            <w:rPr>
                              <w:i/>
                              <w:color w:val="818385"/>
                              <w:spacing w:val="32"/>
                              <w:sz w:val="17"/>
                            </w:rPr>
                            <w:t> </w:t>
                          </w:r>
                          <w:r>
                            <w:rPr>
                              <w:color w:val="818385"/>
                              <w:spacing w:val="13"/>
                              <w:sz w:val="17"/>
                            </w:rPr>
                            <w:t>Journal</w:t>
                          </w:r>
                          <w:r>
                            <w:rPr>
                              <w:color w:val="818385"/>
                              <w:spacing w:val="29"/>
                              <w:sz w:val="17"/>
                            </w:rPr>
                            <w:t> </w:t>
                          </w:r>
                          <w:r>
                            <w:rPr>
                              <w:color w:val="818385"/>
                              <w:sz w:val="17"/>
                            </w:rPr>
                            <w:t>of</w:t>
                          </w:r>
                          <w:r>
                            <w:rPr>
                              <w:color w:val="818385"/>
                              <w:spacing w:val="29"/>
                              <w:sz w:val="17"/>
                            </w:rPr>
                            <w:t> </w:t>
                          </w:r>
                          <w:r>
                            <w:rPr>
                              <w:color w:val="818385"/>
                              <w:spacing w:val="14"/>
                              <w:sz w:val="17"/>
                            </w:rPr>
                            <w:t>Language</w:t>
                          </w:r>
                          <w:r>
                            <w:rPr>
                              <w:color w:val="818385"/>
                              <w:spacing w:val="31"/>
                              <w:sz w:val="17"/>
                            </w:rPr>
                            <w:t> </w:t>
                          </w:r>
                          <w:r>
                            <w:rPr>
                              <w:color w:val="818385"/>
                              <w:spacing w:val="10"/>
                              <w:sz w:val="17"/>
                            </w:rPr>
                            <w:t>and</w:t>
                          </w:r>
                          <w:r>
                            <w:rPr>
                              <w:color w:val="818385"/>
                              <w:spacing w:val="36"/>
                              <w:sz w:val="17"/>
                            </w:rPr>
                            <w:t> </w:t>
                          </w:r>
                          <w:r>
                            <w:rPr>
                              <w:color w:val="818385"/>
                              <w:spacing w:val="14"/>
                              <w:sz w:val="17"/>
                            </w:rPr>
                            <w:t>Literature</w:t>
                          </w:r>
                          <w:r>
                            <w:rPr>
                              <w:color w:val="818385"/>
                              <w:spacing w:val="32"/>
                              <w:sz w:val="17"/>
                            </w:rPr>
                            <w:t> </w:t>
                          </w:r>
                          <w:r>
                            <w:rPr>
                              <w:color w:val="818385"/>
                              <w:spacing w:val="14"/>
                              <w:sz w:val="17"/>
                            </w:rPr>
                            <w:t>Studies</w:t>
                          </w:r>
                          <w:r>
                            <w:rPr>
                              <w:color w:val="818385"/>
                              <w:spacing w:val="33"/>
                              <w:sz w:val="17"/>
                            </w:rPr>
                            <w:t> </w:t>
                          </w:r>
                          <w:r>
                            <w:rPr>
                              <w:color w:val="818385"/>
                              <w:spacing w:val="13"/>
                              <w:sz w:val="17"/>
                            </w:rPr>
                            <w:t>2022</w:t>
                          </w:r>
                          <w:r>
                            <w:rPr>
                              <w:color w:val="818385"/>
                              <w:spacing w:val="-24"/>
                              <w:sz w:val="17"/>
                            </w:rPr>
                            <w:t> </w:t>
                          </w:r>
                          <w:r>
                            <w:rPr>
                              <w:color w:val="818385"/>
                              <w:sz w:val="17"/>
                            </w:rPr>
                            <w:t>.</w:t>
                          </w:r>
                          <w:r>
                            <w:rPr>
                              <w:color w:val="818385"/>
                              <w:spacing w:val="-26"/>
                              <w:sz w:val="17"/>
                            </w:rPr>
                            <w:t> </w:t>
                          </w:r>
                          <w:r>
                            <w:rPr>
                              <w:color w:val="818385"/>
                              <w:sz w:val="17"/>
                            </w:rPr>
                            <w:t>26</w:t>
                          </w:r>
                          <w:r>
                            <w:rPr>
                              <w:color w:val="818385"/>
                              <w:spacing w:val="34"/>
                              <w:sz w:val="17"/>
                            </w:rPr>
                            <w:t> </w:t>
                          </w:r>
                          <w:r>
                            <w:rPr>
                              <w:color w:val="818385"/>
                              <w:sz w:val="17"/>
                            </w:rPr>
                            <w:t>(</w:t>
                          </w:r>
                          <w:r>
                            <w:rPr>
                              <w:color w:val="818385"/>
                              <w:spacing w:val="-23"/>
                              <w:sz w:val="17"/>
                            </w:rPr>
                            <w:t> </w:t>
                          </w:r>
                          <w:r>
                            <w:rPr>
                              <w:color w:val="818385"/>
                              <w:spacing w:val="12"/>
                              <w:sz w:val="17"/>
                            </w:rPr>
                            <w:t>February)</w:t>
                          </w:r>
                        </w:p>
                      </w:txbxContent>
                    </wps:txbx>
                    <wps:bodyPr wrap="square" lIns="0" tIns="0" rIns="0" bIns="0" rtlCol="0">
                      <a:noAutofit/>
                    </wps:bodyPr>
                  </wps:wsp>
                </a:graphicData>
              </a:graphic>
            </wp:anchor>
          </w:drawing>
        </mc:Choice>
        <mc:Fallback>
          <w:pict>
            <v:shape style="position:absolute;margin-left:81.240196pt;margin-top:57.286716pt;width:367.05pt;height:11.6pt;mso-position-horizontal-relative:page;mso-position-vertical-relative:page;z-index:-16721920" type="#_x0000_t202" id="docshape78" filled="false" stroked="false">
              <v:textbox inset="0,0,0,0">
                <w:txbxContent>
                  <w:p>
                    <w:pPr>
                      <w:spacing w:before="19"/>
                      <w:ind w:left="60" w:right="0" w:firstLine="0"/>
                      <w:jc w:val="left"/>
                      <w:rPr>
                        <w:sz w:val="17"/>
                      </w:rPr>
                    </w:pPr>
                    <w:r>
                      <w:rPr>
                        <w:color w:val="231F20"/>
                        <w:sz w:val="17"/>
                      </w:rPr>
                      <w:fldChar w:fldCharType="begin"/>
                    </w:r>
                    <w:r>
                      <w:rPr>
                        <w:color w:val="231F20"/>
                        <w:sz w:val="17"/>
                      </w:rPr>
                      <w:instrText> PAGE </w:instrText>
                    </w:r>
                    <w:r>
                      <w:rPr>
                        <w:color w:val="231F20"/>
                        <w:sz w:val="17"/>
                      </w:rPr>
                      <w:fldChar w:fldCharType="separate"/>
                    </w:r>
                    <w:r>
                      <w:rPr>
                        <w:color w:val="231F20"/>
                        <w:sz w:val="17"/>
                      </w:rPr>
                      <w:t>992</w:t>
                    </w:r>
                    <w:r>
                      <w:rPr>
                        <w:color w:val="231F20"/>
                        <w:sz w:val="17"/>
                      </w:rPr>
                      <w:fldChar w:fldCharType="end"/>
                    </w:r>
                    <w:r>
                      <w:rPr>
                        <w:color w:val="231F20"/>
                        <w:spacing w:val="33"/>
                        <w:sz w:val="17"/>
                      </w:rPr>
                      <w:t> </w:t>
                    </w:r>
                    <w:r>
                      <w:rPr>
                        <w:color w:val="231F20"/>
                        <w:sz w:val="17"/>
                      </w:rPr>
                      <w:t>/</w:t>
                    </w:r>
                    <w:r>
                      <w:rPr>
                        <w:color w:val="231F20"/>
                        <w:spacing w:val="32"/>
                        <w:sz w:val="17"/>
                      </w:rPr>
                      <w:t> </w:t>
                    </w:r>
                    <w:r>
                      <w:rPr>
                        <w:i/>
                        <w:color w:val="818385"/>
                        <w:spacing w:val="13"/>
                        <w:sz w:val="17"/>
                      </w:rPr>
                      <w:t>RumeliDE</w:t>
                    </w:r>
                    <w:r>
                      <w:rPr>
                        <w:i/>
                        <w:color w:val="818385"/>
                        <w:spacing w:val="32"/>
                        <w:sz w:val="17"/>
                      </w:rPr>
                      <w:t> </w:t>
                    </w:r>
                    <w:r>
                      <w:rPr>
                        <w:color w:val="818385"/>
                        <w:spacing w:val="13"/>
                        <w:sz w:val="17"/>
                      </w:rPr>
                      <w:t>Journal</w:t>
                    </w:r>
                    <w:r>
                      <w:rPr>
                        <w:color w:val="818385"/>
                        <w:spacing w:val="29"/>
                        <w:sz w:val="17"/>
                      </w:rPr>
                      <w:t> </w:t>
                    </w:r>
                    <w:r>
                      <w:rPr>
                        <w:color w:val="818385"/>
                        <w:sz w:val="17"/>
                      </w:rPr>
                      <w:t>of</w:t>
                    </w:r>
                    <w:r>
                      <w:rPr>
                        <w:color w:val="818385"/>
                        <w:spacing w:val="29"/>
                        <w:sz w:val="17"/>
                      </w:rPr>
                      <w:t> </w:t>
                    </w:r>
                    <w:r>
                      <w:rPr>
                        <w:color w:val="818385"/>
                        <w:spacing w:val="14"/>
                        <w:sz w:val="17"/>
                      </w:rPr>
                      <w:t>Language</w:t>
                    </w:r>
                    <w:r>
                      <w:rPr>
                        <w:color w:val="818385"/>
                        <w:spacing w:val="31"/>
                        <w:sz w:val="17"/>
                      </w:rPr>
                      <w:t> </w:t>
                    </w:r>
                    <w:r>
                      <w:rPr>
                        <w:color w:val="818385"/>
                        <w:spacing w:val="10"/>
                        <w:sz w:val="17"/>
                      </w:rPr>
                      <w:t>and</w:t>
                    </w:r>
                    <w:r>
                      <w:rPr>
                        <w:color w:val="818385"/>
                        <w:spacing w:val="36"/>
                        <w:sz w:val="17"/>
                      </w:rPr>
                      <w:t> </w:t>
                    </w:r>
                    <w:r>
                      <w:rPr>
                        <w:color w:val="818385"/>
                        <w:spacing w:val="14"/>
                        <w:sz w:val="17"/>
                      </w:rPr>
                      <w:t>Literature</w:t>
                    </w:r>
                    <w:r>
                      <w:rPr>
                        <w:color w:val="818385"/>
                        <w:spacing w:val="32"/>
                        <w:sz w:val="17"/>
                      </w:rPr>
                      <w:t> </w:t>
                    </w:r>
                    <w:r>
                      <w:rPr>
                        <w:color w:val="818385"/>
                        <w:spacing w:val="14"/>
                        <w:sz w:val="17"/>
                      </w:rPr>
                      <w:t>Studies</w:t>
                    </w:r>
                    <w:r>
                      <w:rPr>
                        <w:color w:val="818385"/>
                        <w:spacing w:val="33"/>
                        <w:sz w:val="17"/>
                      </w:rPr>
                      <w:t> </w:t>
                    </w:r>
                    <w:r>
                      <w:rPr>
                        <w:color w:val="818385"/>
                        <w:spacing w:val="13"/>
                        <w:sz w:val="17"/>
                      </w:rPr>
                      <w:t>2022</w:t>
                    </w:r>
                    <w:r>
                      <w:rPr>
                        <w:color w:val="818385"/>
                        <w:spacing w:val="-24"/>
                        <w:sz w:val="17"/>
                      </w:rPr>
                      <w:t> </w:t>
                    </w:r>
                    <w:r>
                      <w:rPr>
                        <w:color w:val="818385"/>
                        <w:sz w:val="17"/>
                      </w:rPr>
                      <w:t>.</w:t>
                    </w:r>
                    <w:r>
                      <w:rPr>
                        <w:color w:val="818385"/>
                        <w:spacing w:val="-26"/>
                        <w:sz w:val="17"/>
                      </w:rPr>
                      <w:t> </w:t>
                    </w:r>
                    <w:r>
                      <w:rPr>
                        <w:color w:val="818385"/>
                        <w:sz w:val="17"/>
                      </w:rPr>
                      <w:t>26</w:t>
                    </w:r>
                    <w:r>
                      <w:rPr>
                        <w:color w:val="818385"/>
                        <w:spacing w:val="34"/>
                        <w:sz w:val="17"/>
                      </w:rPr>
                      <w:t> </w:t>
                    </w:r>
                    <w:r>
                      <w:rPr>
                        <w:color w:val="818385"/>
                        <w:sz w:val="17"/>
                      </w:rPr>
                      <w:t>(</w:t>
                    </w:r>
                    <w:r>
                      <w:rPr>
                        <w:color w:val="818385"/>
                        <w:spacing w:val="-23"/>
                        <w:sz w:val="17"/>
                      </w:rPr>
                      <w:t> </w:t>
                    </w:r>
                    <w:r>
                      <w:rPr>
                        <w:color w:val="818385"/>
                        <w:spacing w:val="12"/>
                        <w:sz w:val="17"/>
                      </w:rPr>
                      <w:t>February)</w:t>
                    </w:r>
                  </w:p>
                </w:txbxContent>
              </v:textbox>
              <w10:wrap type="none"/>
            </v:shape>
          </w:pict>
        </mc:Fallback>
      </mc:AlternateConten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3">
    <w:multiLevelType w:val="hybridMultilevel"/>
    <w:lvl w:ilvl="0">
      <w:start w:val="24"/>
      <w:numFmt w:val="decimal"/>
      <w:lvlText w:val="%1."/>
      <w:lvlJc w:val="left"/>
      <w:pPr>
        <w:ind w:left="922" w:hanging="279"/>
        <w:jc w:val="left"/>
      </w:pPr>
      <w:rPr>
        <w:rFonts w:hint="default" w:ascii="Georgia" w:hAnsi="Georgia" w:eastAsia="Georgia" w:cs="Georgia"/>
        <w:b w:val="0"/>
        <w:bCs w:val="0"/>
        <w:i w:val="0"/>
        <w:iCs w:val="0"/>
        <w:color w:val="231F20"/>
        <w:spacing w:val="0"/>
        <w:w w:val="99"/>
        <w:sz w:val="17"/>
        <w:szCs w:val="17"/>
        <w:lang w:val="tr-TR" w:eastAsia="en-US" w:bidi="ar-SA"/>
      </w:rPr>
    </w:lvl>
    <w:lvl w:ilvl="1">
      <w:start w:val="0"/>
      <w:numFmt w:val="bullet"/>
      <w:lvlText w:val="•"/>
      <w:lvlJc w:val="left"/>
      <w:pPr>
        <w:ind w:left="1236" w:hanging="279"/>
      </w:pPr>
      <w:rPr>
        <w:rFonts w:hint="default"/>
        <w:lang w:val="tr-TR" w:eastAsia="en-US" w:bidi="ar-SA"/>
      </w:rPr>
    </w:lvl>
    <w:lvl w:ilvl="2">
      <w:start w:val="0"/>
      <w:numFmt w:val="bullet"/>
      <w:lvlText w:val="•"/>
      <w:lvlJc w:val="left"/>
      <w:pPr>
        <w:ind w:left="1553" w:hanging="279"/>
      </w:pPr>
      <w:rPr>
        <w:rFonts w:hint="default"/>
        <w:lang w:val="tr-TR" w:eastAsia="en-US" w:bidi="ar-SA"/>
      </w:rPr>
    </w:lvl>
    <w:lvl w:ilvl="3">
      <w:start w:val="0"/>
      <w:numFmt w:val="bullet"/>
      <w:lvlText w:val="•"/>
      <w:lvlJc w:val="left"/>
      <w:pPr>
        <w:ind w:left="1869" w:hanging="279"/>
      </w:pPr>
      <w:rPr>
        <w:rFonts w:hint="default"/>
        <w:lang w:val="tr-TR" w:eastAsia="en-US" w:bidi="ar-SA"/>
      </w:rPr>
    </w:lvl>
    <w:lvl w:ilvl="4">
      <w:start w:val="0"/>
      <w:numFmt w:val="bullet"/>
      <w:lvlText w:val="•"/>
      <w:lvlJc w:val="left"/>
      <w:pPr>
        <w:ind w:left="2186" w:hanging="279"/>
      </w:pPr>
      <w:rPr>
        <w:rFonts w:hint="default"/>
        <w:lang w:val="tr-TR" w:eastAsia="en-US" w:bidi="ar-SA"/>
      </w:rPr>
    </w:lvl>
    <w:lvl w:ilvl="5">
      <w:start w:val="0"/>
      <w:numFmt w:val="bullet"/>
      <w:lvlText w:val="•"/>
      <w:lvlJc w:val="left"/>
      <w:pPr>
        <w:ind w:left="2502" w:hanging="279"/>
      </w:pPr>
      <w:rPr>
        <w:rFonts w:hint="default"/>
        <w:lang w:val="tr-TR" w:eastAsia="en-US" w:bidi="ar-SA"/>
      </w:rPr>
    </w:lvl>
    <w:lvl w:ilvl="6">
      <w:start w:val="0"/>
      <w:numFmt w:val="bullet"/>
      <w:lvlText w:val="•"/>
      <w:lvlJc w:val="left"/>
      <w:pPr>
        <w:ind w:left="2819" w:hanging="279"/>
      </w:pPr>
      <w:rPr>
        <w:rFonts w:hint="default"/>
        <w:lang w:val="tr-TR" w:eastAsia="en-US" w:bidi="ar-SA"/>
      </w:rPr>
    </w:lvl>
    <w:lvl w:ilvl="7">
      <w:start w:val="0"/>
      <w:numFmt w:val="bullet"/>
      <w:lvlText w:val="•"/>
      <w:lvlJc w:val="left"/>
      <w:pPr>
        <w:ind w:left="3135" w:hanging="279"/>
      </w:pPr>
      <w:rPr>
        <w:rFonts w:hint="default"/>
        <w:lang w:val="tr-TR" w:eastAsia="en-US" w:bidi="ar-SA"/>
      </w:rPr>
    </w:lvl>
    <w:lvl w:ilvl="8">
      <w:start w:val="0"/>
      <w:numFmt w:val="bullet"/>
      <w:lvlText w:val="•"/>
      <w:lvlJc w:val="left"/>
      <w:pPr>
        <w:ind w:left="3452" w:hanging="279"/>
      </w:pPr>
      <w:rPr>
        <w:rFonts w:hint="default"/>
        <w:lang w:val="tr-TR" w:eastAsia="en-US" w:bidi="ar-SA"/>
      </w:rPr>
    </w:lvl>
  </w:abstractNum>
  <w:abstractNum w:abstractNumId="2">
    <w:multiLevelType w:val="hybridMultilevel"/>
    <w:lvl w:ilvl="0">
      <w:start w:val="10"/>
      <w:numFmt w:val="decimal"/>
      <w:lvlText w:val="%1."/>
      <w:lvlJc w:val="left"/>
      <w:pPr>
        <w:ind w:left="922" w:hanging="224"/>
        <w:jc w:val="left"/>
      </w:pPr>
      <w:rPr>
        <w:rFonts w:hint="default" w:ascii="Georgia" w:hAnsi="Georgia" w:eastAsia="Georgia" w:cs="Georgia"/>
        <w:b w:val="0"/>
        <w:bCs w:val="0"/>
        <w:i w:val="0"/>
        <w:iCs w:val="0"/>
        <w:color w:val="231F20"/>
        <w:spacing w:val="-4"/>
        <w:w w:val="99"/>
        <w:sz w:val="15"/>
        <w:szCs w:val="15"/>
        <w:lang w:val="tr-TR" w:eastAsia="en-US" w:bidi="ar-SA"/>
      </w:rPr>
    </w:lvl>
    <w:lvl w:ilvl="1">
      <w:start w:val="0"/>
      <w:numFmt w:val="bullet"/>
      <w:lvlText w:val="•"/>
      <w:lvlJc w:val="left"/>
      <w:pPr>
        <w:ind w:left="1234" w:hanging="224"/>
      </w:pPr>
      <w:rPr>
        <w:rFonts w:hint="default"/>
        <w:lang w:val="tr-TR" w:eastAsia="en-US" w:bidi="ar-SA"/>
      </w:rPr>
    </w:lvl>
    <w:lvl w:ilvl="2">
      <w:start w:val="0"/>
      <w:numFmt w:val="bullet"/>
      <w:lvlText w:val="•"/>
      <w:lvlJc w:val="left"/>
      <w:pPr>
        <w:ind w:left="1549" w:hanging="224"/>
      </w:pPr>
      <w:rPr>
        <w:rFonts w:hint="default"/>
        <w:lang w:val="tr-TR" w:eastAsia="en-US" w:bidi="ar-SA"/>
      </w:rPr>
    </w:lvl>
    <w:lvl w:ilvl="3">
      <w:start w:val="0"/>
      <w:numFmt w:val="bullet"/>
      <w:lvlText w:val="•"/>
      <w:lvlJc w:val="left"/>
      <w:pPr>
        <w:ind w:left="1863" w:hanging="224"/>
      </w:pPr>
      <w:rPr>
        <w:rFonts w:hint="default"/>
        <w:lang w:val="tr-TR" w:eastAsia="en-US" w:bidi="ar-SA"/>
      </w:rPr>
    </w:lvl>
    <w:lvl w:ilvl="4">
      <w:start w:val="0"/>
      <w:numFmt w:val="bullet"/>
      <w:lvlText w:val="•"/>
      <w:lvlJc w:val="left"/>
      <w:pPr>
        <w:ind w:left="2178" w:hanging="224"/>
      </w:pPr>
      <w:rPr>
        <w:rFonts w:hint="default"/>
        <w:lang w:val="tr-TR" w:eastAsia="en-US" w:bidi="ar-SA"/>
      </w:rPr>
    </w:lvl>
    <w:lvl w:ilvl="5">
      <w:start w:val="0"/>
      <w:numFmt w:val="bullet"/>
      <w:lvlText w:val="•"/>
      <w:lvlJc w:val="left"/>
      <w:pPr>
        <w:ind w:left="2492" w:hanging="224"/>
      </w:pPr>
      <w:rPr>
        <w:rFonts w:hint="default"/>
        <w:lang w:val="tr-TR" w:eastAsia="en-US" w:bidi="ar-SA"/>
      </w:rPr>
    </w:lvl>
    <w:lvl w:ilvl="6">
      <w:start w:val="0"/>
      <w:numFmt w:val="bullet"/>
      <w:lvlText w:val="•"/>
      <w:lvlJc w:val="left"/>
      <w:pPr>
        <w:ind w:left="2807" w:hanging="224"/>
      </w:pPr>
      <w:rPr>
        <w:rFonts w:hint="default"/>
        <w:lang w:val="tr-TR" w:eastAsia="en-US" w:bidi="ar-SA"/>
      </w:rPr>
    </w:lvl>
    <w:lvl w:ilvl="7">
      <w:start w:val="0"/>
      <w:numFmt w:val="bullet"/>
      <w:lvlText w:val="•"/>
      <w:lvlJc w:val="left"/>
      <w:pPr>
        <w:ind w:left="3122" w:hanging="224"/>
      </w:pPr>
      <w:rPr>
        <w:rFonts w:hint="default"/>
        <w:lang w:val="tr-TR" w:eastAsia="en-US" w:bidi="ar-SA"/>
      </w:rPr>
    </w:lvl>
    <w:lvl w:ilvl="8">
      <w:start w:val="0"/>
      <w:numFmt w:val="bullet"/>
      <w:lvlText w:val="•"/>
      <w:lvlJc w:val="left"/>
      <w:pPr>
        <w:ind w:left="3436" w:hanging="224"/>
      </w:pPr>
      <w:rPr>
        <w:rFonts w:hint="default"/>
        <w:lang w:val="tr-TR" w:eastAsia="en-US" w:bidi="ar-SA"/>
      </w:rPr>
    </w:lvl>
  </w:abstractNum>
  <w:abstractNum w:abstractNumId="1">
    <w:multiLevelType w:val="hybridMultilevel"/>
    <w:lvl w:ilvl="0">
      <w:start w:val="1"/>
      <w:numFmt w:val="decimal"/>
      <w:lvlText w:val="%1."/>
      <w:lvlJc w:val="left"/>
      <w:pPr>
        <w:ind w:left="125" w:hanging="229"/>
        <w:jc w:val="left"/>
      </w:pPr>
      <w:rPr>
        <w:rFonts w:hint="default" w:ascii="Georgia" w:hAnsi="Georgia" w:eastAsia="Georgia" w:cs="Georgia"/>
        <w:b w:val="0"/>
        <w:bCs w:val="0"/>
        <w:i w:val="0"/>
        <w:iCs w:val="0"/>
        <w:color w:val="231F20"/>
        <w:spacing w:val="-2"/>
        <w:w w:val="103"/>
        <w:sz w:val="18"/>
        <w:szCs w:val="18"/>
        <w:lang w:val="tr-TR" w:eastAsia="en-US" w:bidi="ar-SA"/>
      </w:rPr>
    </w:lvl>
    <w:lvl w:ilvl="1">
      <w:start w:val="0"/>
      <w:numFmt w:val="bullet"/>
      <w:lvlText w:val="•"/>
      <w:lvlJc w:val="left"/>
      <w:pPr>
        <w:ind w:left="986" w:hanging="229"/>
      </w:pPr>
      <w:rPr>
        <w:rFonts w:hint="default"/>
        <w:lang w:val="tr-TR" w:eastAsia="en-US" w:bidi="ar-SA"/>
      </w:rPr>
    </w:lvl>
    <w:lvl w:ilvl="2">
      <w:start w:val="0"/>
      <w:numFmt w:val="bullet"/>
      <w:lvlText w:val="•"/>
      <w:lvlJc w:val="left"/>
      <w:pPr>
        <w:ind w:left="1853" w:hanging="229"/>
      </w:pPr>
      <w:rPr>
        <w:rFonts w:hint="default"/>
        <w:lang w:val="tr-TR" w:eastAsia="en-US" w:bidi="ar-SA"/>
      </w:rPr>
    </w:lvl>
    <w:lvl w:ilvl="3">
      <w:start w:val="0"/>
      <w:numFmt w:val="bullet"/>
      <w:lvlText w:val="•"/>
      <w:lvlJc w:val="left"/>
      <w:pPr>
        <w:ind w:left="2719" w:hanging="229"/>
      </w:pPr>
      <w:rPr>
        <w:rFonts w:hint="default"/>
        <w:lang w:val="tr-TR" w:eastAsia="en-US" w:bidi="ar-SA"/>
      </w:rPr>
    </w:lvl>
    <w:lvl w:ilvl="4">
      <w:start w:val="0"/>
      <w:numFmt w:val="bullet"/>
      <w:lvlText w:val="•"/>
      <w:lvlJc w:val="left"/>
      <w:pPr>
        <w:ind w:left="3586" w:hanging="229"/>
      </w:pPr>
      <w:rPr>
        <w:rFonts w:hint="default"/>
        <w:lang w:val="tr-TR" w:eastAsia="en-US" w:bidi="ar-SA"/>
      </w:rPr>
    </w:lvl>
    <w:lvl w:ilvl="5">
      <w:start w:val="0"/>
      <w:numFmt w:val="bullet"/>
      <w:lvlText w:val="•"/>
      <w:lvlJc w:val="left"/>
      <w:pPr>
        <w:ind w:left="4453" w:hanging="229"/>
      </w:pPr>
      <w:rPr>
        <w:rFonts w:hint="default"/>
        <w:lang w:val="tr-TR" w:eastAsia="en-US" w:bidi="ar-SA"/>
      </w:rPr>
    </w:lvl>
    <w:lvl w:ilvl="6">
      <w:start w:val="0"/>
      <w:numFmt w:val="bullet"/>
      <w:lvlText w:val="•"/>
      <w:lvlJc w:val="left"/>
      <w:pPr>
        <w:ind w:left="5319" w:hanging="229"/>
      </w:pPr>
      <w:rPr>
        <w:rFonts w:hint="default"/>
        <w:lang w:val="tr-TR" w:eastAsia="en-US" w:bidi="ar-SA"/>
      </w:rPr>
    </w:lvl>
    <w:lvl w:ilvl="7">
      <w:start w:val="0"/>
      <w:numFmt w:val="bullet"/>
      <w:lvlText w:val="•"/>
      <w:lvlJc w:val="left"/>
      <w:pPr>
        <w:ind w:left="6186" w:hanging="229"/>
      </w:pPr>
      <w:rPr>
        <w:rFonts w:hint="default"/>
        <w:lang w:val="tr-TR" w:eastAsia="en-US" w:bidi="ar-SA"/>
      </w:rPr>
    </w:lvl>
    <w:lvl w:ilvl="8">
      <w:start w:val="0"/>
      <w:numFmt w:val="bullet"/>
      <w:lvlText w:val="•"/>
      <w:lvlJc w:val="left"/>
      <w:pPr>
        <w:ind w:left="7053" w:hanging="229"/>
      </w:pPr>
      <w:rPr>
        <w:rFonts w:hint="default"/>
        <w:lang w:val="tr-TR" w:eastAsia="en-US" w:bidi="ar-SA"/>
      </w:rPr>
    </w:lvl>
  </w:abstractNum>
  <w:abstractNum w:abstractNumId="0">
    <w:multiLevelType w:val="hybridMultilevel"/>
    <w:lvl w:ilvl="0">
      <w:start w:val="1"/>
      <w:numFmt w:val="decimal"/>
      <w:lvlText w:val="%1."/>
      <w:lvlJc w:val="left"/>
      <w:pPr>
        <w:ind w:left="326" w:hanging="201"/>
        <w:jc w:val="left"/>
      </w:pPr>
      <w:rPr>
        <w:rFonts w:hint="default" w:ascii="Georgia" w:hAnsi="Georgia" w:eastAsia="Georgia" w:cs="Georgia"/>
        <w:b/>
        <w:bCs/>
        <w:i w:val="0"/>
        <w:iCs w:val="0"/>
        <w:color w:val="231F20"/>
        <w:spacing w:val="-2"/>
        <w:w w:val="103"/>
        <w:sz w:val="18"/>
        <w:szCs w:val="18"/>
        <w:lang w:val="tr-TR" w:eastAsia="en-US" w:bidi="ar-SA"/>
      </w:rPr>
    </w:lvl>
    <w:lvl w:ilvl="1">
      <w:start w:val="1"/>
      <w:numFmt w:val="decimal"/>
      <w:lvlText w:val="%1.%2."/>
      <w:lvlJc w:val="left"/>
      <w:pPr>
        <w:ind w:left="477" w:hanging="352"/>
        <w:jc w:val="left"/>
      </w:pPr>
      <w:rPr>
        <w:rFonts w:hint="default" w:ascii="Georgia" w:hAnsi="Georgia" w:eastAsia="Georgia" w:cs="Georgia"/>
        <w:b/>
        <w:bCs/>
        <w:i w:val="0"/>
        <w:iCs w:val="0"/>
        <w:color w:val="231F20"/>
        <w:spacing w:val="-2"/>
        <w:w w:val="103"/>
        <w:sz w:val="18"/>
        <w:szCs w:val="18"/>
        <w:lang w:val="tr-TR" w:eastAsia="en-US" w:bidi="ar-SA"/>
      </w:rPr>
    </w:lvl>
    <w:lvl w:ilvl="2">
      <w:start w:val="1"/>
      <w:numFmt w:val="decimal"/>
      <w:lvlText w:val="%1.%2.%3."/>
      <w:lvlJc w:val="left"/>
      <w:pPr>
        <w:ind w:left="659" w:hanging="534"/>
        <w:jc w:val="left"/>
      </w:pPr>
      <w:rPr>
        <w:rFonts w:hint="default" w:ascii="Georgia" w:hAnsi="Georgia" w:eastAsia="Georgia" w:cs="Georgia"/>
        <w:b/>
        <w:bCs/>
        <w:i w:val="0"/>
        <w:iCs w:val="0"/>
        <w:color w:val="231F20"/>
        <w:spacing w:val="-2"/>
        <w:w w:val="103"/>
        <w:sz w:val="18"/>
        <w:szCs w:val="18"/>
        <w:lang w:val="tr-TR" w:eastAsia="en-US" w:bidi="ar-SA"/>
      </w:rPr>
    </w:lvl>
    <w:lvl w:ilvl="3">
      <w:start w:val="0"/>
      <w:numFmt w:val="bullet"/>
      <w:lvlText w:val="•"/>
      <w:lvlJc w:val="left"/>
      <w:pPr>
        <w:ind w:left="500" w:hanging="534"/>
      </w:pPr>
      <w:rPr>
        <w:rFonts w:hint="default"/>
        <w:lang w:val="tr-TR" w:eastAsia="en-US" w:bidi="ar-SA"/>
      </w:rPr>
    </w:lvl>
    <w:lvl w:ilvl="4">
      <w:start w:val="0"/>
      <w:numFmt w:val="bullet"/>
      <w:lvlText w:val="•"/>
      <w:lvlJc w:val="left"/>
      <w:pPr>
        <w:ind w:left="660" w:hanging="534"/>
      </w:pPr>
      <w:rPr>
        <w:rFonts w:hint="default"/>
        <w:lang w:val="tr-TR" w:eastAsia="en-US" w:bidi="ar-SA"/>
      </w:rPr>
    </w:lvl>
    <w:lvl w:ilvl="5">
      <w:start w:val="0"/>
      <w:numFmt w:val="bullet"/>
      <w:lvlText w:val="•"/>
      <w:lvlJc w:val="left"/>
      <w:pPr>
        <w:ind w:left="2014" w:hanging="534"/>
      </w:pPr>
      <w:rPr>
        <w:rFonts w:hint="default"/>
        <w:lang w:val="tr-TR" w:eastAsia="en-US" w:bidi="ar-SA"/>
      </w:rPr>
    </w:lvl>
    <w:lvl w:ilvl="6">
      <w:start w:val="0"/>
      <w:numFmt w:val="bullet"/>
      <w:lvlText w:val="•"/>
      <w:lvlJc w:val="left"/>
      <w:pPr>
        <w:ind w:left="3368" w:hanging="534"/>
      </w:pPr>
      <w:rPr>
        <w:rFonts w:hint="default"/>
        <w:lang w:val="tr-TR" w:eastAsia="en-US" w:bidi="ar-SA"/>
      </w:rPr>
    </w:lvl>
    <w:lvl w:ilvl="7">
      <w:start w:val="0"/>
      <w:numFmt w:val="bullet"/>
      <w:lvlText w:val="•"/>
      <w:lvlJc w:val="left"/>
      <w:pPr>
        <w:ind w:left="4723" w:hanging="534"/>
      </w:pPr>
      <w:rPr>
        <w:rFonts w:hint="default"/>
        <w:lang w:val="tr-TR" w:eastAsia="en-US" w:bidi="ar-SA"/>
      </w:rPr>
    </w:lvl>
    <w:lvl w:ilvl="8">
      <w:start w:val="0"/>
      <w:numFmt w:val="bullet"/>
      <w:lvlText w:val="•"/>
      <w:lvlJc w:val="left"/>
      <w:pPr>
        <w:ind w:left="6077" w:hanging="534"/>
      </w:pPr>
      <w:rPr>
        <w:rFonts w:hint="default"/>
        <w:lang w:val="tr-TR" w:eastAsia="en-US" w:bidi="ar-SA"/>
      </w:rPr>
    </w:lvl>
  </w:abstractNum>
  <w:num w:numId="4">
    <w:abstractNumId w:val="3"/>
  </w:num>
  <w:num w:numId="3">
    <w:abstractNumId w:val="2"/>
  </w:num>
  <w:num w:numId="2">
    <w:abstractNumId w:val="1"/>
  </w: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evenAndOddHeaders/>
  <w:drawingGridHorizontalSpacing w:val="110"/>
  <w:displayHorizontalDrawingGridEvery w:val="2"/>
  <w:characterSpacingControl w:val="doNotCompress"/>
  <w:compat>
    <w:ulTrailSpace/>
    <w:shapeLayoutLikeWW8/>
    <w:useFELayout/>
    <w:compatSetting w:val="14" w:uri="http://schemas.microsoft.com/office/word" w:name="compatibilityMode"/>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Georgia" w:hAnsi="Georgia" w:eastAsia="Georgia" w:cs="Georgia"/>
      <w:lang w:val="tr-TR" w:eastAsia="en-US" w:bidi="ar-SA"/>
    </w:rPr>
  </w:style>
  <w:style w:styleId="BodyText" w:type="paragraph">
    <w:name w:val="Body Text"/>
    <w:basedOn w:val="Normal"/>
    <w:uiPriority w:val="1"/>
    <w:qFormat/>
    <w:pPr/>
    <w:rPr>
      <w:rFonts w:ascii="Georgia" w:hAnsi="Georgia" w:eastAsia="Georgia" w:cs="Georgia"/>
      <w:sz w:val="18"/>
      <w:szCs w:val="18"/>
      <w:lang w:val="tr-TR" w:eastAsia="en-US" w:bidi="ar-SA"/>
    </w:rPr>
  </w:style>
  <w:style w:styleId="Heading1" w:type="paragraph">
    <w:name w:val="Heading 1"/>
    <w:basedOn w:val="Normal"/>
    <w:uiPriority w:val="1"/>
    <w:qFormat/>
    <w:pPr>
      <w:outlineLvl w:val="1"/>
    </w:pPr>
    <w:rPr>
      <w:rFonts w:ascii="Georgia" w:hAnsi="Georgia" w:eastAsia="Georgia" w:cs="Georgia"/>
      <w:b/>
      <w:bCs/>
      <w:sz w:val="18"/>
      <w:szCs w:val="18"/>
      <w:lang w:val="tr-TR" w:eastAsia="en-US" w:bidi="ar-SA"/>
    </w:rPr>
  </w:style>
  <w:style w:styleId="Title" w:type="paragraph">
    <w:name w:val="Title"/>
    <w:basedOn w:val="Normal"/>
    <w:uiPriority w:val="1"/>
    <w:qFormat/>
    <w:pPr>
      <w:ind w:right="19"/>
      <w:jc w:val="center"/>
    </w:pPr>
    <w:rPr>
      <w:rFonts w:ascii="Georgia" w:hAnsi="Georgia" w:eastAsia="Georgia" w:cs="Georgia"/>
      <w:b/>
      <w:bCs/>
      <w:sz w:val="20"/>
      <w:szCs w:val="20"/>
      <w:lang w:val="tr-TR" w:eastAsia="en-US" w:bidi="ar-SA"/>
    </w:rPr>
  </w:style>
  <w:style w:styleId="ListParagraph" w:type="paragraph">
    <w:name w:val="List Paragraph"/>
    <w:basedOn w:val="Normal"/>
    <w:uiPriority w:val="1"/>
    <w:qFormat/>
    <w:pPr>
      <w:ind w:left="922"/>
    </w:pPr>
    <w:rPr>
      <w:rFonts w:ascii="Georgia" w:hAnsi="Georgia" w:eastAsia="Georgia" w:cs="Georgia"/>
      <w:lang w:val="tr-TR" w:eastAsia="en-US" w:bidi="ar-SA"/>
    </w:rPr>
  </w:style>
  <w:style w:styleId="TableParagraph" w:type="paragraph">
    <w:name w:val="Table Paragraph"/>
    <w:basedOn w:val="Normal"/>
    <w:uiPriority w:val="1"/>
    <w:qFormat/>
    <w:pPr>
      <w:spacing w:before="69"/>
    </w:pPr>
    <w:rPr>
      <w:rFonts w:ascii="Georgia" w:hAnsi="Georgia" w:eastAsia="Georgia" w:cs="Georgia"/>
      <w:lang w:val="tr-TR" w:eastAsia="en-US" w:bidi="ar-SA"/>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header" Target="header1.xml"/><Relationship Id="rId6" Type="http://schemas.openxmlformats.org/officeDocument/2006/relationships/header" Target="header2.xml"/><Relationship Id="rId7" Type="http://schemas.openxmlformats.org/officeDocument/2006/relationships/footer" Target="footer1.xml"/><Relationship Id="rId8" Type="http://schemas.openxmlformats.org/officeDocument/2006/relationships/footer" Target="footer2.xml"/><Relationship Id="rId9" Type="http://schemas.openxmlformats.org/officeDocument/2006/relationships/hyperlink" Target="mailto:theipekk@gmail.com" TargetMode="External"/><Relationship Id="rId10" Type="http://schemas.openxmlformats.org/officeDocument/2006/relationships/hyperlink" Target="mailto:tahirimutlu@ibu.edu.tr" TargetMode="External"/><Relationship Id="rId11" Type="http://schemas.openxmlformats.org/officeDocument/2006/relationships/header" Target="header3.xml"/><Relationship Id="rId12" Type="http://schemas.openxmlformats.org/officeDocument/2006/relationships/header" Target="header4.xml"/><Relationship Id="rId13" Type="http://schemas.openxmlformats.org/officeDocument/2006/relationships/footer" Target="footer3.xml"/><Relationship Id="rId14" Type="http://schemas.openxmlformats.org/officeDocument/2006/relationships/footer" Target="footer4.xml"/><Relationship Id="rId15" Type="http://schemas.openxmlformats.org/officeDocument/2006/relationships/header" Target="header5.xml"/><Relationship Id="rId16" Type="http://schemas.openxmlformats.org/officeDocument/2006/relationships/header" Target="header6.xml"/><Relationship Id="rId17" Type="http://schemas.openxmlformats.org/officeDocument/2006/relationships/footer" Target="footer5.xml"/><Relationship Id="rId18" Type="http://schemas.openxmlformats.org/officeDocument/2006/relationships/footer" Target="footer6.xml"/><Relationship Id="rId19" Type="http://schemas.openxmlformats.org/officeDocument/2006/relationships/image" Target="media/image1.jpeg"/><Relationship Id="rId20" Type="http://schemas.openxmlformats.org/officeDocument/2006/relationships/header" Target="header7.xml"/><Relationship Id="rId21" Type="http://schemas.openxmlformats.org/officeDocument/2006/relationships/header" Target="header8.xml"/><Relationship Id="rId22" Type="http://schemas.openxmlformats.org/officeDocument/2006/relationships/footer" Target="footer7.xml"/><Relationship Id="rId23" Type="http://schemas.openxmlformats.org/officeDocument/2006/relationships/footer" Target="footer8.xml"/><Relationship Id="rId24" Type="http://schemas.openxmlformats.org/officeDocument/2006/relationships/numbering" Target="numbering.xml"/></Relationships>

</file>

<file path=word/_rels/footer1.xml.rels><?xml version="1.0" encoding="UTF-8" standalone="yes"?>
<Relationships xmlns="http://schemas.openxmlformats.org/package/2006/relationships"><Relationship Id="rId1" Type="http://schemas.openxmlformats.org/officeDocument/2006/relationships/hyperlink" Target="mailto:editor@rumelide.com" TargetMode="External"/></Relationships>

</file>

<file path=word/_rels/footer2.xml.rels><?xml version="1.0" encoding="UTF-8" standalone="yes"?>
<Relationships xmlns="http://schemas.openxmlformats.org/package/2006/relationships"><Relationship Id="rId1" Type="http://schemas.openxmlformats.org/officeDocument/2006/relationships/hyperlink" Target="mailto:editor@rumelide.com" TargetMode="External"/></Relationships>

</file>

<file path=word/_rels/footer3.xml.rels><?xml version="1.0" encoding="UTF-8" standalone="yes"?>
<Relationships xmlns="http://schemas.openxmlformats.org/package/2006/relationships"><Relationship Id="rId1" Type="http://schemas.openxmlformats.org/officeDocument/2006/relationships/hyperlink" Target="mailto:editor@rumelide.com" TargetMode="External"/></Relationships>

</file>

<file path=word/_rels/footer4.xml.rels><?xml version="1.0" encoding="UTF-8" standalone="yes"?>
<Relationships xmlns="http://schemas.openxmlformats.org/package/2006/relationships"><Relationship Id="rId1" Type="http://schemas.openxmlformats.org/officeDocument/2006/relationships/hyperlink" Target="mailto:editor@rumelide.com" TargetMode="External"/></Relationships>

</file>

<file path=word/_rels/footer5.xml.rels><?xml version="1.0" encoding="UTF-8" standalone="yes"?>
<Relationships xmlns="http://schemas.openxmlformats.org/package/2006/relationships"><Relationship Id="rId1" Type="http://schemas.openxmlformats.org/officeDocument/2006/relationships/hyperlink" Target="mailto:editor@rumelide.com" TargetMode="External"/></Relationships>

</file>

<file path=word/_rels/footer6.xml.rels><?xml version="1.0" encoding="UTF-8" standalone="yes"?>
<Relationships xmlns="http://schemas.openxmlformats.org/package/2006/relationships"><Relationship Id="rId1" Type="http://schemas.openxmlformats.org/officeDocument/2006/relationships/hyperlink" Target="mailto:editor@rumelide.com" TargetMode="External"/></Relationships>

</file>

<file path=word/_rels/footer7.xml.rels><?xml version="1.0" encoding="UTF-8" standalone="yes"?>
<Relationships xmlns="http://schemas.openxmlformats.org/package/2006/relationships"><Relationship Id="rId1" Type="http://schemas.openxmlformats.org/officeDocument/2006/relationships/hyperlink" Target="mailto:editor@rumelide.com" TargetMode="External"/></Relationships>

</file>

<file path=word/_rels/footer8.xml.rels><?xml version="1.0" encoding="UTF-8" standalone="yes"?>
<Relationships xmlns="http://schemas.openxmlformats.org/package/2006/relationships"><Relationship Id="rId1" Type="http://schemas.openxmlformats.org/officeDocument/2006/relationships/hyperlink" Target="mailto:editor@rumelide.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yilma</dc:creator>
  <dc:title>Microsoft Word - RumeliDE 2022.26 (^ubat-February)-20.02.2022 -SON - Kopya.docx</dc:title>
  <dcterms:created xsi:type="dcterms:W3CDTF">2025-03-25T09:23:40Z</dcterms:created>
  <dcterms:modified xsi:type="dcterms:W3CDTF">2025-03-25T09:23:40Z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2022-02-21T00:00:00Z</vt:filetime>
  </property>
  <property fmtid="{D5CDD505-2E9C-101B-9397-08002B2CF9AE}" pid="3" name="Creator">
    <vt:lpwstr>PScript5.dll Version 5.2.2</vt:lpwstr>
  </property>
  <property fmtid="{D5CDD505-2E9C-101B-9397-08002B2CF9AE}" pid="4" name="LastSaved">
    <vt:filetime>2025-03-25T00:00:00Z</vt:filetime>
  </property>
  <property fmtid="{D5CDD505-2E9C-101B-9397-08002B2CF9AE}" pid="5" name="Producer">
    <vt:lpwstr>Acrobat Distiller 20.0 (Windows)</vt:lpwstr>
  </property>
</Properties>
</file>