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0E3FCE" w14:textId="0B259DD0" w:rsidR="0065114F" w:rsidRPr="003B2EC5" w:rsidRDefault="003B2EC5" w:rsidP="000857D3">
      <w:pPr>
        <w:jc w:val="center"/>
        <w:rPr>
          <w:rFonts w:ascii="Times New Roman" w:hAnsi="Times New Roman" w:cs="Times New Roman"/>
          <w:sz w:val="32"/>
          <w:szCs w:val="24"/>
        </w:rPr>
      </w:pPr>
      <w:r>
        <w:rPr>
          <w:rFonts w:ascii="Times New Roman" w:hAnsi="Times New Roman" w:cs="Times New Roman"/>
          <w:b/>
          <w:bCs/>
          <w:sz w:val="32"/>
          <w:szCs w:val="24"/>
        </w:rPr>
        <w:t xml:space="preserve">ÇEVRESEL İLETİŞİM </w:t>
      </w:r>
      <w:r w:rsidR="007040B2" w:rsidRPr="003B2EC5">
        <w:rPr>
          <w:rFonts w:ascii="Times New Roman" w:hAnsi="Times New Roman" w:cs="Times New Roman"/>
          <w:b/>
          <w:bCs/>
          <w:sz w:val="32"/>
          <w:szCs w:val="24"/>
        </w:rPr>
        <w:t>ÖLÇEĞİ</w:t>
      </w:r>
      <w:r>
        <w:rPr>
          <w:rFonts w:ascii="Times New Roman" w:hAnsi="Times New Roman" w:cs="Times New Roman"/>
          <w:b/>
          <w:bCs/>
          <w:sz w:val="32"/>
          <w:szCs w:val="24"/>
        </w:rPr>
        <w:t xml:space="preserve"> (ÇİÖ)</w:t>
      </w:r>
    </w:p>
    <w:p w14:paraId="35B2B933" w14:textId="77777777" w:rsidR="00D53869" w:rsidRPr="003B2EC5" w:rsidRDefault="00D53869" w:rsidP="00D53869">
      <w:pPr>
        <w:pStyle w:val="Default"/>
      </w:pPr>
    </w:p>
    <w:p w14:paraId="69829FB7" w14:textId="43BAEE64" w:rsidR="00E261DB" w:rsidRDefault="009338F3" w:rsidP="00D53869">
      <w:pPr>
        <w:pStyle w:val="Default"/>
        <w:jc w:val="center"/>
      </w:pPr>
      <w:r w:rsidRPr="003B2EC5">
        <w:t>Erdem, A. T., &amp; Sine Nazlı, R. (2025). Çevresel İletişim Ölçeği (ÇİÖ): Geçerlik ve Güvenirlik Çalışması. </w:t>
      </w:r>
      <w:r w:rsidRPr="003B2EC5">
        <w:rPr>
          <w:i/>
          <w:iCs/>
        </w:rPr>
        <w:t xml:space="preserve">İletişim Kuram Ve Araştırma </w:t>
      </w:r>
      <w:proofErr w:type="gramStart"/>
      <w:r w:rsidRPr="003B2EC5">
        <w:rPr>
          <w:i/>
          <w:iCs/>
        </w:rPr>
        <w:t>Dergisi</w:t>
      </w:r>
      <w:r w:rsidRPr="003B2EC5">
        <w:t>(</w:t>
      </w:r>
      <w:proofErr w:type="gramEnd"/>
      <w:r w:rsidRPr="003B2EC5">
        <w:rPr>
          <w:i/>
          <w:iCs/>
        </w:rPr>
        <w:t>69</w:t>
      </w:r>
      <w:r w:rsidRPr="003B2EC5">
        <w:t xml:space="preserve">), 157-176. </w:t>
      </w:r>
      <w:hyperlink r:id="rId5" w:history="1">
        <w:r w:rsidRPr="003B2EC5">
          <w:rPr>
            <w:rStyle w:val="Kpr"/>
          </w:rPr>
          <w:t>https://doi.org/10.47998/ikad.1586971</w:t>
        </w:r>
      </w:hyperlink>
      <w:r w:rsidRPr="003B2EC5">
        <w:t xml:space="preserve"> </w:t>
      </w:r>
    </w:p>
    <w:p w14:paraId="231CE6B1" w14:textId="77777777" w:rsidR="00D2145A" w:rsidRPr="003B2EC5" w:rsidRDefault="00D2145A" w:rsidP="00D53869">
      <w:pPr>
        <w:pStyle w:val="Default"/>
        <w:jc w:val="center"/>
      </w:pPr>
    </w:p>
    <w:p w14:paraId="77330B5E" w14:textId="77777777" w:rsidR="00D2145A" w:rsidRDefault="00D2145A" w:rsidP="00D2145A">
      <w:pPr>
        <w:jc w:val="center"/>
        <w:rPr>
          <w:rFonts w:ascii="Times New Roman" w:hAnsi="Times New Roman" w:cs="Times New Roman"/>
          <w:sz w:val="24"/>
          <w:szCs w:val="24"/>
        </w:rPr>
      </w:pPr>
      <w:r w:rsidRPr="003B2EC5">
        <w:rPr>
          <w:rFonts w:ascii="Times New Roman" w:hAnsi="Times New Roman" w:cs="Times New Roman"/>
          <w:sz w:val="24"/>
          <w:szCs w:val="24"/>
        </w:rPr>
        <w:t>* Ölçek 20 madde ve üç boyuttan (uygulama, reddetme ve onaylama) oluşmaktadır. Ölçekte 1 adet (</w:t>
      </w:r>
      <w:r w:rsidRPr="003B2EC5">
        <w:rPr>
          <w:rFonts w:ascii="Times New Roman" w:eastAsia="Calibri" w:hAnsi="Times New Roman" w:cs="Times New Roman"/>
          <w:color w:val="000000"/>
          <w:sz w:val="24"/>
          <w:szCs w:val="24"/>
        </w:rPr>
        <w:t>ÇİÖ17</w:t>
      </w:r>
      <w:r w:rsidRPr="003B2EC5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madde</w:t>
      </w:r>
      <w:r w:rsidRPr="003B2EC5">
        <w:rPr>
          <w:rFonts w:ascii="Times New Roman" w:hAnsi="Times New Roman" w:cs="Times New Roman"/>
          <w:sz w:val="24"/>
          <w:szCs w:val="24"/>
        </w:rPr>
        <w:t xml:space="preserve"> ters kodlanmıştır. </w:t>
      </w:r>
    </w:p>
    <w:p w14:paraId="7C4813EC" w14:textId="77777777" w:rsidR="00D2145A" w:rsidRPr="003B2EC5" w:rsidRDefault="00D2145A" w:rsidP="00D2145A">
      <w:pPr>
        <w:jc w:val="center"/>
        <w:rPr>
          <w:rFonts w:ascii="Times New Roman" w:hAnsi="Times New Roman" w:cs="Times New Roman"/>
          <w:sz w:val="24"/>
          <w:szCs w:val="24"/>
        </w:rPr>
      </w:pPr>
      <w:r w:rsidRPr="003B2EC5">
        <w:rPr>
          <w:rFonts w:ascii="Times New Roman" w:hAnsi="Times New Roman" w:cs="Times New Roman"/>
          <w:sz w:val="24"/>
          <w:szCs w:val="24"/>
        </w:rPr>
        <w:t xml:space="preserve">5’li </w:t>
      </w:r>
      <w:proofErr w:type="spellStart"/>
      <w:r w:rsidRPr="003B2EC5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3B2EC5">
        <w:rPr>
          <w:rFonts w:ascii="Times New Roman" w:hAnsi="Times New Roman" w:cs="Times New Roman"/>
          <w:sz w:val="24"/>
          <w:szCs w:val="24"/>
        </w:rPr>
        <w:t xml:space="preserve"> ölçeğidir. 1</w:t>
      </w:r>
      <w:proofErr w:type="gramStart"/>
      <w:r w:rsidRPr="003B2EC5">
        <w:rPr>
          <w:rFonts w:ascii="Times New Roman" w:hAnsi="Times New Roman" w:cs="Times New Roman"/>
          <w:sz w:val="24"/>
          <w:szCs w:val="24"/>
        </w:rPr>
        <w:t>=“</w:t>
      </w:r>
      <w:proofErr w:type="gramEnd"/>
      <w:r w:rsidRPr="003B2EC5">
        <w:rPr>
          <w:rFonts w:ascii="Times New Roman" w:hAnsi="Times New Roman" w:cs="Times New Roman"/>
          <w:sz w:val="24"/>
          <w:szCs w:val="24"/>
        </w:rPr>
        <w:t>kesinlikle katılmıyorum”, 2=“katılmıyorum”, 3=“kararsızım”, 4=“katılıyorum” ve 5=“kesinlikle katılıyorum”</w:t>
      </w:r>
    </w:p>
    <w:p w14:paraId="7D00D904" w14:textId="26CAE274" w:rsidR="009338F3" w:rsidRPr="003B2EC5" w:rsidRDefault="009338F3" w:rsidP="009338F3">
      <w:pPr>
        <w:spacing w:after="0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0"/>
        <w:gridCol w:w="8002"/>
      </w:tblGrid>
      <w:tr w:rsidR="003B2EC5" w:rsidRPr="003B2EC5" w14:paraId="70E5281B" w14:textId="77777777" w:rsidTr="003B2EC5">
        <w:tc>
          <w:tcPr>
            <w:tcW w:w="924" w:type="dxa"/>
            <w:shd w:val="clear" w:color="auto" w:fill="auto"/>
            <w:vAlign w:val="center"/>
          </w:tcPr>
          <w:p w14:paraId="249267C4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Ölçek Kodu</w:t>
            </w:r>
          </w:p>
        </w:tc>
        <w:tc>
          <w:tcPr>
            <w:tcW w:w="8002" w:type="dxa"/>
            <w:shd w:val="clear" w:color="auto" w:fill="auto"/>
            <w:vAlign w:val="center"/>
          </w:tcPr>
          <w:p w14:paraId="1FA380AE" w14:textId="77777777" w:rsidR="003B2EC5" w:rsidRPr="003B2EC5" w:rsidRDefault="003B2EC5" w:rsidP="008E0610">
            <w:pPr>
              <w:adjustRightInd w:val="0"/>
              <w:spacing w:after="0" w:line="240" w:lineRule="auto"/>
              <w:ind w:left="757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Ölçek İfadeleri</w:t>
            </w:r>
          </w:p>
        </w:tc>
      </w:tr>
      <w:tr w:rsidR="003B2EC5" w:rsidRPr="003B2EC5" w14:paraId="478E9449" w14:textId="77777777" w:rsidTr="003B2EC5">
        <w:tc>
          <w:tcPr>
            <w:tcW w:w="8926" w:type="dxa"/>
            <w:gridSpan w:val="2"/>
            <w:shd w:val="clear" w:color="auto" w:fill="auto"/>
            <w:vAlign w:val="center"/>
          </w:tcPr>
          <w:p w14:paraId="22409284" w14:textId="77777777" w:rsidR="003B2EC5" w:rsidRPr="003B2EC5" w:rsidRDefault="003B2EC5" w:rsidP="008E0610">
            <w:pPr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Uygulama</w:t>
            </w:r>
          </w:p>
        </w:tc>
      </w:tr>
      <w:tr w:rsidR="003B2EC5" w:rsidRPr="003B2EC5" w14:paraId="31447C58" w14:textId="77777777" w:rsidTr="003B2EC5">
        <w:trPr>
          <w:trHeight w:val="98"/>
        </w:trPr>
        <w:tc>
          <w:tcPr>
            <w:tcW w:w="924" w:type="dxa"/>
            <w:shd w:val="clear" w:color="auto" w:fill="auto"/>
          </w:tcPr>
          <w:p w14:paraId="43DB9D7F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</w:t>
            </w:r>
          </w:p>
        </w:tc>
        <w:tc>
          <w:tcPr>
            <w:tcW w:w="8002" w:type="dxa"/>
            <w:shd w:val="clear" w:color="auto" w:fill="auto"/>
          </w:tcPr>
          <w:p w14:paraId="5B35D6F8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Çevreyle ilgili tartışmaları dinlemekten hoşlanırım.</w:t>
            </w:r>
          </w:p>
        </w:tc>
      </w:tr>
      <w:tr w:rsidR="003B2EC5" w:rsidRPr="003B2EC5" w14:paraId="5DDDA700" w14:textId="77777777" w:rsidTr="003B2EC5">
        <w:tc>
          <w:tcPr>
            <w:tcW w:w="924" w:type="dxa"/>
            <w:shd w:val="clear" w:color="auto" w:fill="auto"/>
          </w:tcPr>
          <w:p w14:paraId="2B631B5B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ÇİÖ4</w:t>
            </w:r>
          </w:p>
        </w:tc>
        <w:tc>
          <w:tcPr>
            <w:tcW w:w="8002" w:type="dxa"/>
            <w:shd w:val="clear" w:color="auto" w:fill="auto"/>
          </w:tcPr>
          <w:p w14:paraId="141D2E4E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 sorunlarıyla ilgili tartışmaları dinlemek bana enerji verir.</w:t>
            </w:r>
          </w:p>
        </w:tc>
      </w:tr>
      <w:tr w:rsidR="003B2EC5" w:rsidRPr="003B2EC5" w14:paraId="7220FDED" w14:textId="77777777" w:rsidTr="003B2EC5">
        <w:tc>
          <w:tcPr>
            <w:tcW w:w="924" w:type="dxa"/>
            <w:shd w:val="clear" w:color="auto" w:fill="auto"/>
          </w:tcPr>
          <w:p w14:paraId="1B5C80B8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ÇİÖ7</w:t>
            </w:r>
          </w:p>
        </w:tc>
        <w:tc>
          <w:tcPr>
            <w:tcW w:w="8002" w:type="dxa"/>
            <w:shd w:val="clear" w:color="auto" w:fill="auto"/>
          </w:tcPr>
          <w:p w14:paraId="46C2E4E4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Çevresel kaygıları tartışmaya önem veriyorum.</w:t>
            </w:r>
          </w:p>
        </w:tc>
      </w:tr>
      <w:tr w:rsidR="003B2EC5" w:rsidRPr="003B2EC5" w14:paraId="5D3983A6" w14:textId="77777777" w:rsidTr="003B2EC5">
        <w:tc>
          <w:tcPr>
            <w:tcW w:w="924" w:type="dxa"/>
            <w:shd w:val="clear" w:color="auto" w:fill="auto"/>
          </w:tcPr>
          <w:p w14:paraId="76BA7431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ÇİÖ11</w:t>
            </w:r>
          </w:p>
        </w:tc>
        <w:tc>
          <w:tcPr>
            <w:tcW w:w="8002" w:type="dxa"/>
            <w:shd w:val="clear" w:color="auto" w:fill="auto"/>
          </w:tcPr>
          <w:p w14:paraId="6A087FBF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Kendimi düzenli olarak çevreyi tartışırken buluyorum.</w:t>
            </w:r>
          </w:p>
        </w:tc>
      </w:tr>
      <w:tr w:rsidR="003B2EC5" w:rsidRPr="003B2EC5" w14:paraId="18A27789" w14:textId="77777777" w:rsidTr="003B2EC5">
        <w:tc>
          <w:tcPr>
            <w:tcW w:w="924" w:type="dxa"/>
            <w:shd w:val="clear" w:color="auto" w:fill="auto"/>
          </w:tcPr>
          <w:p w14:paraId="027C533F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ÇİÖ14</w:t>
            </w:r>
          </w:p>
        </w:tc>
        <w:tc>
          <w:tcPr>
            <w:tcW w:w="8002" w:type="dxa"/>
            <w:shd w:val="clear" w:color="auto" w:fill="auto"/>
          </w:tcPr>
          <w:p w14:paraId="7692467D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Çevreyi tartışmaktan hoşlanırım.</w:t>
            </w:r>
          </w:p>
        </w:tc>
      </w:tr>
      <w:tr w:rsidR="003B2EC5" w:rsidRPr="003B2EC5" w14:paraId="5D884727" w14:textId="77777777" w:rsidTr="003B2EC5">
        <w:tc>
          <w:tcPr>
            <w:tcW w:w="924" w:type="dxa"/>
            <w:shd w:val="clear" w:color="auto" w:fill="auto"/>
          </w:tcPr>
          <w:p w14:paraId="2BD08E39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ÇİÖ16</w:t>
            </w:r>
          </w:p>
        </w:tc>
        <w:tc>
          <w:tcPr>
            <w:tcW w:w="8002" w:type="dxa"/>
            <w:shd w:val="clear" w:color="auto" w:fill="auto"/>
          </w:tcPr>
          <w:p w14:paraId="7AECF72C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 sorunlarıyla ilgili televizyonda yayınlanan haberlere katılıyorum.</w:t>
            </w:r>
          </w:p>
        </w:tc>
      </w:tr>
      <w:tr w:rsidR="003B2EC5" w:rsidRPr="003B2EC5" w14:paraId="3A4D14A1" w14:textId="77777777" w:rsidTr="003B2EC5">
        <w:tc>
          <w:tcPr>
            <w:tcW w:w="924" w:type="dxa"/>
            <w:shd w:val="clear" w:color="auto" w:fill="auto"/>
          </w:tcPr>
          <w:p w14:paraId="501E9D27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ÇİÖ18</w:t>
            </w:r>
          </w:p>
        </w:tc>
        <w:tc>
          <w:tcPr>
            <w:tcW w:w="8002" w:type="dxa"/>
            <w:shd w:val="clear" w:color="auto" w:fill="auto"/>
          </w:tcPr>
          <w:p w14:paraId="417FAFEB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İnsanların çevresel kaygılar hakkında konuşmasını severim.</w:t>
            </w:r>
          </w:p>
        </w:tc>
      </w:tr>
      <w:tr w:rsidR="003B2EC5" w:rsidRPr="003B2EC5" w14:paraId="1126369B" w14:textId="77777777" w:rsidTr="003B2EC5">
        <w:tc>
          <w:tcPr>
            <w:tcW w:w="924" w:type="dxa"/>
            <w:shd w:val="clear" w:color="auto" w:fill="auto"/>
          </w:tcPr>
          <w:p w14:paraId="3A1D46B8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ÇİÖ20</w:t>
            </w:r>
          </w:p>
        </w:tc>
        <w:tc>
          <w:tcPr>
            <w:tcW w:w="8002" w:type="dxa"/>
            <w:shd w:val="clear" w:color="auto" w:fill="auto"/>
          </w:tcPr>
          <w:p w14:paraId="102EDFB5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 sorunlarıyla ilgili tartışmalara başlarım.</w:t>
            </w:r>
          </w:p>
        </w:tc>
      </w:tr>
      <w:tr w:rsidR="003B2EC5" w:rsidRPr="003B2EC5" w14:paraId="543D5ED3" w14:textId="77777777" w:rsidTr="003B2EC5">
        <w:tc>
          <w:tcPr>
            <w:tcW w:w="8926" w:type="dxa"/>
            <w:gridSpan w:val="2"/>
            <w:shd w:val="clear" w:color="auto" w:fill="auto"/>
          </w:tcPr>
          <w:p w14:paraId="432DEF2D" w14:textId="21843161" w:rsidR="003B2EC5" w:rsidRPr="003B2EC5" w:rsidRDefault="003B2EC5" w:rsidP="003B2EC5">
            <w:pPr>
              <w:adjustRightInd w:val="0"/>
              <w:spacing w:after="0" w:line="240" w:lineRule="auto"/>
              <w:ind w:firstLine="24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Reddetme</w:t>
            </w:r>
          </w:p>
        </w:tc>
      </w:tr>
      <w:tr w:rsidR="003B2EC5" w:rsidRPr="003B2EC5" w14:paraId="6B5DCA2E" w14:textId="77777777" w:rsidTr="003B2EC5">
        <w:tc>
          <w:tcPr>
            <w:tcW w:w="924" w:type="dxa"/>
            <w:shd w:val="clear" w:color="auto" w:fill="auto"/>
          </w:tcPr>
          <w:p w14:paraId="26DE779D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ÇİÖ2</w:t>
            </w:r>
          </w:p>
        </w:tc>
        <w:tc>
          <w:tcPr>
            <w:tcW w:w="8002" w:type="dxa"/>
            <w:shd w:val="clear" w:color="auto" w:fill="auto"/>
          </w:tcPr>
          <w:p w14:paraId="3F9F913C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 hakkında konuşan insanları görmezden gelirim.</w:t>
            </w:r>
          </w:p>
        </w:tc>
      </w:tr>
      <w:tr w:rsidR="003B2EC5" w:rsidRPr="003B2EC5" w14:paraId="6D95A535" w14:textId="77777777" w:rsidTr="003B2EC5">
        <w:tc>
          <w:tcPr>
            <w:tcW w:w="924" w:type="dxa"/>
            <w:shd w:val="clear" w:color="auto" w:fill="auto"/>
          </w:tcPr>
          <w:p w14:paraId="08223A2E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ÇİÖ5</w:t>
            </w:r>
          </w:p>
        </w:tc>
        <w:tc>
          <w:tcPr>
            <w:tcW w:w="8002" w:type="dxa"/>
            <w:shd w:val="clear" w:color="auto" w:fill="auto"/>
          </w:tcPr>
          <w:p w14:paraId="241EA6BE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Çevreyle ilgili haberleri atlarım.</w:t>
            </w:r>
          </w:p>
        </w:tc>
      </w:tr>
      <w:tr w:rsidR="003B2EC5" w:rsidRPr="003B2EC5" w14:paraId="2F7900DB" w14:textId="77777777" w:rsidTr="003B2EC5">
        <w:tc>
          <w:tcPr>
            <w:tcW w:w="924" w:type="dxa"/>
            <w:shd w:val="clear" w:color="auto" w:fill="auto"/>
          </w:tcPr>
          <w:p w14:paraId="20EFDD10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ÇİÖ8</w:t>
            </w:r>
          </w:p>
        </w:tc>
        <w:tc>
          <w:tcPr>
            <w:tcW w:w="8002" w:type="dxa"/>
            <w:shd w:val="clear" w:color="auto" w:fill="auto"/>
          </w:tcPr>
          <w:p w14:paraId="2D007D90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Başkalarının çevre konularını tartıştığını duymak beni sıkıyor.</w:t>
            </w:r>
          </w:p>
        </w:tc>
      </w:tr>
      <w:tr w:rsidR="003B2EC5" w:rsidRPr="003B2EC5" w14:paraId="5407C35F" w14:textId="77777777" w:rsidTr="003B2EC5">
        <w:tc>
          <w:tcPr>
            <w:tcW w:w="924" w:type="dxa"/>
            <w:shd w:val="clear" w:color="auto" w:fill="auto"/>
          </w:tcPr>
          <w:p w14:paraId="50228D6D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ÇİÖ10</w:t>
            </w:r>
          </w:p>
        </w:tc>
        <w:tc>
          <w:tcPr>
            <w:tcW w:w="8002" w:type="dxa"/>
            <w:shd w:val="clear" w:color="auto" w:fill="auto"/>
          </w:tcPr>
          <w:p w14:paraId="58986D75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Çevreyle ilgili bir haber yayınlandığında kanalı değiştiririm.</w:t>
            </w:r>
          </w:p>
        </w:tc>
      </w:tr>
      <w:tr w:rsidR="003B2EC5" w:rsidRPr="003B2EC5" w14:paraId="7D431750" w14:textId="77777777" w:rsidTr="003B2EC5">
        <w:tc>
          <w:tcPr>
            <w:tcW w:w="924" w:type="dxa"/>
            <w:shd w:val="clear" w:color="auto" w:fill="auto"/>
          </w:tcPr>
          <w:p w14:paraId="48DEFFDC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ÇİÖ13</w:t>
            </w:r>
          </w:p>
        </w:tc>
        <w:tc>
          <w:tcPr>
            <w:tcW w:w="8002" w:type="dxa"/>
            <w:shd w:val="clear" w:color="auto" w:fill="auto"/>
          </w:tcPr>
          <w:p w14:paraId="2E0A676D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 sorunlarıyla ilgili çevrimiçi hikâyeleri görmezden gelirim.</w:t>
            </w:r>
          </w:p>
        </w:tc>
      </w:tr>
      <w:tr w:rsidR="003B2EC5" w:rsidRPr="003B2EC5" w14:paraId="09E3F211" w14:textId="77777777" w:rsidTr="003B2EC5">
        <w:tc>
          <w:tcPr>
            <w:tcW w:w="924" w:type="dxa"/>
            <w:shd w:val="clear" w:color="auto" w:fill="auto"/>
          </w:tcPr>
          <w:p w14:paraId="11E2575E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ÇİÖ19</w:t>
            </w:r>
          </w:p>
        </w:tc>
        <w:tc>
          <w:tcPr>
            <w:tcW w:w="8002" w:type="dxa"/>
            <w:shd w:val="clear" w:color="auto" w:fill="auto"/>
          </w:tcPr>
          <w:p w14:paraId="333E7C01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Çevresel kaygılarla ilgili haberleri dikkate almıyorum.</w:t>
            </w:r>
          </w:p>
        </w:tc>
      </w:tr>
      <w:tr w:rsidR="003B2EC5" w:rsidRPr="003B2EC5" w14:paraId="2A635C44" w14:textId="77777777" w:rsidTr="003B2EC5">
        <w:tc>
          <w:tcPr>
            <w:tcW w:w="8926" w:type="dxa"/>
            <w:gridSpan w:val="2"/>
            <w:shd w:val="clear" w:color="auto" w:fill="auto"/>
          </w:tcPr>
          <w:p w14:paraId="08CA3053" w14:textId="77777777" w:rsidR="003B2EC5" w:rsidRPr="003B2EC5" w:rsidRDefault="003B2EC5" w:rsidP="008E0610">
            <w:pPr>
              <w:adjustRightInd w:val="0"/>
              <w:spacing w:after="0" w:line="240" w:lineRule="auto"/>
              <w:ind w:firstLine="24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Onaylama</w:t>
            </w:r>
          </w:p>
        </w:tc>
      </w:tr>
      <w:tr w:rsidR="003B2EC5" w:rsidRPr="003B2EC5" w14:paraId="20533F43" w14:textId="77777777" w:rsidTr="003B2EC5">
        <w:trPr>
          <w:trHeight w:val="53"/>
        </w:trPr>
        <w:tc>
          <w:tcPr>
            <w:tcW w:w="924" w:type="dxa"/>
            <w:shd w:val="clear" w:color="auto" w:fill="auto"/>
          </w:tcPr>
          <w:p w14:paraId="40D765E9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ÇİÖ3</w:t>
            </w:r>
          </w:p>
        </w:tc>
        <w:tc>
          <w:tcPr>
            <w:tcW w:w="8002" w:type="dxa"/>
            <w:shd w:val="clear" w:color="auto" w:fill="auto"/>
          </w:tcPr>
          <w:p w14:paraId="226D60E1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Çevreyi tartışmak önemlidir.</w:t>
            </w:r>
          </w:p>
        </w:tc>
      </w:tr>
      <w:tr w:rsidR="003B2EC5" w:rsidRPr="003B2EC5" w14:paraId="20536D02" w14:textId="77777777" w:rsidTr="003B2EC5">
        <w:tc>
          <w:tcPr>
            <w:tcW w:w="924" w:type="dxa"/>
            <w:shd w:val="clear" w:color="auto" w:fill="auto"/>
          </w:tcPr>
          <w:p w14:paraId="34AEC276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ÇİÖ6</w:t>
            </w:r>
          </w:p>
        </w:tc>
        <w:tc>
          <w:tcPr>
            <w:tcW w:w="8002" w:type="dxa"/>
            <w:shd w:val="clear" w:color="auto" w:fill="auto"/>
          </w:tcPr>
          <w:p w14:paraId="2F66E988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 konularını tartışmak gerekiyor.</w:t>
            </w:r>
          </w:p>
        </w:tc>
      </w:tr>
      <w:tr w:rsidR="003B2EC5" w:rsidRPr="003B2EC5" w14:paraId="0A1B9431" w14:textId="77777777" w:rsidTr="003B2EC5">
        <w:tc>
          <w:tcPr>
            <w:tcW w:w="924" w:type="dxa"/>
            <w:shd w:val="clear" w:color="auto" w:fill="auto"/>
          </w:tcPr>
          <w:p w14:paraId="3B89AB7C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ÇİÖ9</w:t>
            </w:r>
          </w:p>
        </w:tc>
        <w:tc>
          <w:tcPr>
            <w:tcW w:w="8002" w:type="dxa"/>
            <w:shd w:val="clear" w:color="auto" w:fill="auto"/>
          </w:tcPr>
          <w:p w14:paraId="2B849202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 sorunlarıyla ilgili konuşmalar fark yaratabilir.</w:t>
            </w:r>
          </w:p>
        </w:tc>
      </w:tr>
      <w:tr w:rsidR="003B2EC5" w:rsidRPr="003B2EC5" w14:paraId="30FFE711" w14:textId="77777777" w:rsidTr="003B2EC5">
        <w:tc>
          <w:tcPr>
            <w:tcW w:w="924" w:type="dxa"/>
            <w:shd w:val="clear" w:color="auto" w:fill="auto"/>
            <w:vAlign w:val="center"/>
          </w:tcPr>
          <w:p w14:paraId="5F10BF51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ÇİÖ12</w:t>
            </w:r>
          </w:p>
        </w:tc>
        <w:tc>
          <w:tcPr>
            <w:tcW w:w="8002" w:type="dxa"/>
            <w:shd w:val="clear" w:color="auto" w:fill="auto"/>
          </w:tcPr>
          <w:p w14:paraId="20886403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Başkalarının çevre hakkında konuşmasını dinlediğimde genellikle bir şeyler öğrenirim.</w:t>
            </w:r>
          </w:p>
        </w:tc>
      </w:tr>
      <w:tr w:rsidR="003B2EC5" w:rsidRPr="003B2EC5" w14:paraId="6AD470F3" w14:textId="77777777" w:rsidTr="003B2EC5">
        <w:tc>
          <w:tcPr>
            <w:tcW w:w="924" w:type="dxa"/>
            <w:shd w:val="clear" w:color="auto" w:fill="auto"/>
          </w:tcPr>
          <w:p w14:paraId="645052A9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ÇİÖ15</w:t>
            </w:r>
          </w:p>
        </w:tc>
        <w:tc>
          <w:tcPr>
            <w:tcW w:w="8002" w:type="dxa"/>
            <w:shd w:val="clear" w:color="auto" w:fill="auto"/>
          </w:tcPr>
          <w:p w14:paraId="78801547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Çevresel kaygılar hakkında konuşmak geleceğimiz açısından önemlidir.</w:t>
            </w:r>
          </w:p>
        </w:tc>
      </w:tr>
      <w:tr w:rsidR="003B2EC5" w:rsidRPr="003B2EC5" w14:paraId="7D275055" w14:textId="77777777" w:rsidTr="003B2EC5">
        <w:tc>
          <w:tcPr>
            <w:tcW w:w="924" w:type="dxa"/>
            <w:shd w:val="clear" w:color="auto" w:fill="auto"/>
          </w:tcPr>
          <w:p w14:paraId="72FE0F8A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ÇİÖ17*</w:t>
            </w:r>
          </w:p>
        </w:tc>
        <w:tc>
          <w:tcPr>
            <w:tcW w:w="8002" w:type="dxa"/>
            <w:shd w:val="clear" w:color="auto" w:fill="auto"/>
          </w:tcPr>
          <w:p w14:paraId="17A70551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Çevre hakkında konuşmak önemsizdir (R).</w:t>
            </w:r>
          </w:p>
        </w:tc>
      </w:tr>
      <w:tr w:rsidR="003B2EC5" w:rsidRPr="003B2EC5" w14:paraId="3F401222" w14:textId="2D62D9BA" w:rsidTr="003B2EC5">
        <w:tc>
          <w:tcPr>
            <w:tcW w:w="8926" w:type="dxa"/>
            <w:gridSpan w:val="2"/>
            <w:shd w:val="clear" w:color="auto" w:fill="auto"/>
          </w:tcPr>
          <w:p w14:paraId="6841CC1B" w14:textId="77777777" w:rsidR="003B2EC5" w:rsidRPr="003B2EC5" w:rsidRDefault="003B2EC5" w:rsidP="008E061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*Onaylamanın son maddesi olan ÇİÖ17 ters kodlanmıştır.</w:t>
            </w:r>
          </w:p>
        </w:tc>
      </w:tr>
    </w:tbl>
    <w:p w14:paraId="076BD2DF" w14:textId="77777777" w:rsidR="00594D22" w:rsidRPr="003B2EC5" w:rsidRDefault="00594D22" w:rsidP="00EA0416">
      <w:pPr>
        <w:rPr>
          <w:rFonts w:ascii="Times New Roman" w:hAnsi="Times New Roman" w:cs="Times New Roman"/>
          <w:sz w:val="24"/>
          <w:szCs w:val="24"/>
        </w:rPr>
      </w:pPr>
    </w:p>
    <w:p w14:paraId="07C2F4B6" w14:textId="77777777" w:rsidR="00BB0799" w:rsidRPr="003B2EC5" w:rsidRDefault="00BB0799" w:rsidP="00EA0416">
      <w:pPr>
        <w:rPr>
          <w:rFonts w:ascii="Times New Roman" w:hAnsi="Times New Roman" w:cs="Times New Roman"/>
          <w:sz w:val="24"/>
          <w:szCs w:val="24"/>
        </w:rPr>
      </w:pPr>
    </w:p>
    <w:p w14:paraId="7A27FE23" w14:textId="77777777" w:rsidR="00BB0799" w:rsidRPr="003B2EC5" w:rsidRDefault="00BB0799" w:rsidP="00EA0416">
      <w:pPr>
        <w:rPr>
          <w:rFonts w:ascii="Times New Roman" w:hAnsi="Times New Roman" w:cs="Times New Roman"/>
          <w:sz w:val="24"/>
          <w:szCs w:val="24"/>
        </w:rPr>
      </w:pPr>
    </w:p>
    <w:sectPr w:rsidR="00BB0799" w:rsidRPr="003B2E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E10316"/>
    <w:multiLevelType w:val="hybridMultilevel"/>
    <w:tmpl w:val="CBBA2302"/>
    <w:lvl w:ilvl="0" w:tplc="14AA232C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80176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BA0"/>
    <w:rsid w:val="000857D3"/>
    <w:rsid w:val="00091DF3"/>
    <w:rsid w:val="000C52B5"/>
    <w:rsid w:val="00133A40"/>
    <w:rsid w:val="001732FD"/>
    <w:rsid w:val="00183184"/>
    <w:rsid w:val="00186810"/>
    <w:rsid w:val="002472FF"/>
    <w:rsid w:val="002D5B6F"/>
    <w:rsid w:val="002F0007"/>
    <w:rsid w:val="003B2EC5"/>
    <w:rsid w:val="003C2419"/>
    <w:rsid w:val="005124C1"/>
    <w:rsid w:val="005178B1"/>
    <w:rsid w:val="0053271F"/>
    <w:rsid w:val="00594D22"/>
    <w:rsid w:val="005A2464"/>
    <w:rsid w:val="005E0498"/>
    <w:rsid w:val="006376C4"/>
    <w:rsid w:val="0065114F"/>
    <w:rsid w:val="00671A34"/>
    <w:rsid w:val="006815D2"/>
    <w:rsid w:val="0069271E"/>
    <w:rsid w:val="007040B2"/>
    <w:rsid w:val="00743D37"/>
    <w:rsid w:val="007941C1"/>
    <w:rsid w:val="007C0EB1"/>
    <w:rsid w:val="007D6103"/>
    <w:rsid w:val="007E19BB"/>
    <w:rsid w:val="00874927"/>
    <w:rsid w:val="008F0691"/>
    <w:rsid w:val="009338F3"/>
    <w:rsid w:val="00955FE9"/>
    <w:rsid w:val="00977C14"/>
    <w:rsid w:val="00A005DD"/>
    <w:rsid w:val="00A04BD5"/>
    <w:rsid w:val="00A30118"/>
    <w:rsid w:val="00A66C38"/>
    <w:rsid w:val="00AC7FED"/>
    <w:rsid w:val="00AE7DD1"/>
    <w:rsid w:val="00BA5D49"/>
    <w:rsid w:val="00BB0799"/>
    <w:rsid w:val="00CC0A74"/>
    <w:rsid w:val="00D2145A"/>
    <w:rsid w:val="00D24768"/>
    <w:rsid w:val="00D53869"/>
    <w:rsid w:val="00DB1A29"/>
    <w:rsid w:val="00DB1B1E"/>
    <w:rsid w:val="00E06138"/>
    <w:rsid w:val="00E07BA0"/>
    <w:rsid w:val="00E261DB"/>
    <w:rsid w:val="00EA0416"/>
    <w:rsid w:val="00EA18D5"/>
    <w:rsid w:val="00FC7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92BB0"/>
  <w15:chartTrackingRefBased/>
  <w15:docId w15:val="{CC161D0C-9B0C-4863-86FF-7D96D0067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07B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C7F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E261DB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E261DB"/>
    <w:rPr>
      <w:color w:val="605E5C"/>
      <w:shd w:val="clear" w:color="auto" w:fill="E1DFDD"/>
    </w:rPr>
  </w:style>
  <w:style w:type="table" w:customStyle="1" w:styleId="TableNormal">
    <w:name w:val="Table Normal"/>
    <w:uiPriority w:val="2"/>
    <w:qFormat/>
    <w:rsid w:val="00E261DB"/>
    <w:pPr>
      <w:spacing w:after="200" w:line="276" w:lineRule="auto"/>
    </w:pPr>
    <w:rPr>
      <w:rFonts w:ascii="Calibri" w:eastAsia="Calibri" w:hAnsi="Calibri" w:cs="Calibri"/>
      <w:lang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34"/>
    <w:qFormat/>
    <w:rsid w:val="00A005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oi.org/10.47998/ikad.158697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 Tuncay Erdem</dc:creator>
  <cp:keywords/>
  <dc:description/>
  <cp:lastModifiedBy>Asus</cp:lastModifiedBy>
  <cp:revision>2</cp:revision>
  <dcterms:created xsi:type="dcterms:W3CDTF">2025-03-18T21:05:00Z</dcterms:created>
  <dcterms:modified xsi:type="dcterms:W3CDTF">2025-03-18T21:05:00Z</dcterms:modified>
</cp:coreProperties>
</file>