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1D77" w:rsidRPr="00135903" w:rsidRDefault="00EB6352">
      <w:pPr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Hemşirelerin</w:t>
      </w:r>
      <w:r w:rsidR="00135903" w:rsidRPr="00135903">
        <w:rPr>
          <w:rFonts w:ascii="Times New Roman" w:eastAsia="Times New Roman" w:hAnsi="Times New Roman" w:cs="Times New Roman"/>
          <w:b/>
          <w:sz w:val="24"/>
        </w:rPr>
        <w:t xml:space="preserve"> Savurgan Davranışlarına Yönelik Tutum Ölçeği</w:t>
      </w:r>
    </w:p>
    <w:tbl>
      <w:tblPr>
        <w:tblStyle w:val="a"/>
        <w:tblW w:w="950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28"/>
        <w:gridCol w:w="5286"/>
        <w:gridCol w:w="842"/>
        <w:gridCol w:w="704"/>
        <w:gridCol w:w="505"/>
        <w:gridCol w:w="491"/>
        <w:gridCol w:w="851"/>
      </w:tblGrid>
      <w:tr w:rsidR="00301D77" w:rsidTr="00CF43B0">
        <w:trPr>
          <w:cantSplit/>
          <w:trHeight w:val="1267"/>
        </w:trPr>
        <w:tc>
          <w:tcPr>
            <w:tcW w:w="828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  <w:p w:rsidR="00301D77" w:rsidRDefault="00AE4AF5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SORU NO</w:t>
            </w:r>
          </w:p>
        </w:tc>
        <w:tc>
          <w:tcPr>
            <w:tcW w:w="5286" w:type="dxa"/>
            <w:shd w:val="clear" w:color="auto" w:fill="auto"/>
          </w:tcPr>
          <w:p w:rsidR="00301D77" w:rsidRPr="00CF43B0" w:rsidRDefault="00301D77">
            <w:pPr>
              <w:rPr>
                <w:rFonts w:ascii="Times New Roman" w:eastAsia="Times New Roman" w:hAnsi="Times New Roman" w:cs="Times New Roman"/>
                <w:b/>
              </w:rPr>
            </w:pPr>
          </w:p>
          <w:p w:rsidR="00301D77" w:rsidRPr="00CF43B0" w:rsidRDefault="00AE4AF5">
            <w:pP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CF43B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SORULAR                  </w:t>
            </w:r>
          </w:p>
          <w:p w:rsidR="00301D77" w:rsidRPr="00CF43B0" w:rsidRDefault="00301D77">
            <w:pPr>
              <w:rPr>
                <w:rFonts w:ascii="Times New Roman" w:eastAsia="Times New Roman" w:hAnsi="Times New Roman" w:cs="Times New Roman"/>
              </w:rPr>
            </w:pPr>
          </w:p>
          <w:p w:rsidR="00301D77" w:rsidRPr="00CF43B0" w:rsidRDefault="00301D77">
            <w:pPr>
              <w:rPr>
                <w:rFonts w:ascii="Times New Roman" w:eastAsia="Times New Roman" w:hAnsi="Times New Roman" w:cs="Times New Roman"/>
              </w:rPr>
            </w:pPr>
          </w:p>
          <w:p w:rsidR="00301D77" w:rsidRPr="00CF43B0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42" w:type="dxa"/>
            <w:textDirection w:val="btLr"/>
          </w:tcPr>
          <w:p w:rsidR="00301D77" w:rsidRDefault="00AE4AF5">
            <w:pPr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Kesinlikle Katılıyorum</w:t>
            </w:r>
          </w:p>
        </w:tc>
        <w:tc>
          <w:tcPr>
            <w:tcW w:w="704" w:type="dxa"/>
            <w:textDirection w:val="btLr"/>
          </w:tcPr>
          <w:p w:rsidR="00301D77" w:rsidRDefault="00AE4AF5">
            <w:pPr>
              <w:ind w:left="113"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Katılıyorum</w:t>
            </w:r>
          </w:p>
        </w:tc>
        <w:tc>
          <w:tcPr>
            <w:tcW w:w="505" w:type="dxa"/>
            <w:textDirection w:val="btLr"/>
          </w:tcPr>
          <w:p w:rsidR="00301D77" w:rsidRDefault="00AE4AF5">
            <w:pPr>
              <w:ind w:left="113"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Fikrim Yok</w:t>
            </w:r>
          </w:p>
        </w:tc>
        <w:tc>
          <w:tcPr>
            <w:tcW w:w="491" w:type="dxa"/>
            <w:textDirection w:val="btLr"/>
          </w:tcPr>
          <w:p w:rsidR="00301D77" w:rsidRDefault="00AE4AF5">
            <w:pPr>
              <w:ind w:left="113" w:right="113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Katılmıyorum</w:t>
            </w:r>
          </w:p>
        </w:tc>
        <w:tc>
          <w:tcPr>
            <w:tcW w:w="851" w:type="dxa"/>
            <w:textDirection w:val="btLr"/>
          </w:tcPr>
          <w:p w:rsidR="00301D77" w:rsidRDefault="00AE4AF5">
            <w:pPr>
              <w:ind w:left="113" w:right="113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Kesinlikle Katılmıyorum</w:t>
            </w:r>
          </w:p>
        </w:tc>
      </w:tr>
      <w:tr w:rsidR="00301D77" w:rsidTr="00CF43B0">
        <w:tc>
          <w:tcPr>
            <w:tcW w:w="828" w:type="dxa"/>
          </w:tcPr>
          <w:p w:rsidR="00301D77" w:rsidRDefault="00301D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</w:tcPr>
          <w:p w:rsidR="00301D77" w:rsidRPr="00CF43B0" w:rsidRDefault="00AE4AF5">
            <w:r w:rsidRPr="00CF43B0">
              <w:rPr>
                <w:rFonts w:ascii="Times New Roman" w:eastAsia="Times New Roman" w:hAnsi="Times New Roman" w:cs="Times New Roman"/>
              </w:rPr>
              <w:t>Savurganlık davranışı kaynakların tüketimine duyarsızlaşmanın bir sonucudur</w:t>
            </w:r>
          </w:p>
        </w:tc>
        <w:tc>
          <w:tcPr>
            <w:tcW w:w="842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301D77" w:rsidTr="00CF43B0">
        <w:tc>
          <w:tcPr>
            <w:tcW w:w="828" w:type="dxa"/>
          </w:tcPr>
          <w:p w:rsidR="00301D77" w:rsidRDefault="00301D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</w:tcPr>
          <w:p w:rsidR="00301D77" w:rsidRPr="00CF43B0" w:rsidRDefault="00AE4AF5">
            <w:r w:rsidRPr="00CF43B0">
              <w:rPr>
                <w:rFonts w:ascii="Times New Roman" w:eastAsia="Times New Roman" w:hAnsi="Times New Roman" w:cs="Times New Roman"/>
              </w:rPr>
              <w:t>Yetiştirilme biçimimiz tutumlu olma alışkanlığımızı belirler</w:t>
            </w:r>
          </w:p>
        </w:tc>
        <w:tc>
          <w:tcPr>
            <w:tcW w:w="842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301D77" w:rsidTr="00CF43B0">
        <w:tc>
          <w:tcPr>
            <w:tcW w:w="828" w:type="dxa"/>
          </w:tcPr>
          <w:p w:rsidR="00301D77" w:rsidRDefault="00301D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</w:tcPr>
          <w:p w:rsidR="00301D77" w:rsidRPr="00CF43B0" w:rsidRDefault="00A05D61">
            <w:r w:rsidRPr="00CF43B0">
              <w:rPr>
                <w:rFonts w:ascii="Times New Roman" w:eastAsia="Times New Roman" w:hAnsi="Times New Roman" w:cs="Times New Roman"/>
              </w:rPr>
              <w:t>Savurganlık, engellenmediğinde alışkanlığa dönüşür</w:t>
            </w:r>
          </w:p>
        </w:tc>
        <w:tc>
          <w:tcPr>
            <w:tcW w:w="842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301D77" w:rsidRDefault="00301D7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Kurumda verilen yemekten yiyebileceğim kadar alırım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Ellerimi yıkarken suyu boşa akıtmamaya dikkat ederim</w:t>
            </w:r>
            <w:r w:rsidRPr="00CF43B0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Tek kullanımlık malzemeleri gereksiz kullanmamaya özen gösteririm</w:t>
            </w:r>
            <w:r w:rsidRPr="00CF43B0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Atıkları doğru ayrıştırmaya özen göstererek geri dönüşümü desteklerim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 xml:space="preserve">Malzeme ve ilaçları son kullanım tarihine göre </w:t>
            </w:r>
            <w:proofErr w:type="spellStart"/>
            <w:r w:rsidRPr="00CF43B0">
              <w:rPr>
                <w:rFonts w:ascii="Times New Roman" w:eastAsia="Times New Roman" w:hAnsi="Times New Roman" w:cs="Times New Roman"/>
              </w:rPr>
              <w:t>önceliklendirerek</w:t>
            </w:r>
            <w:proofErr w:type="spellEnd"/>
            <w:r w:rsidRPr="00CF43B0">
              <w:rPr>
                <w:rFonts w:ascii="Times New Roman" w:eastAsia="Times New Roman" w:hAnsi="Times New Roman" w:cs="Times New Roman"/>
              </w:rPr>
              <w:t xml:space="preserve"> kullanırım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Kurumun kaynaklarını dikkatli kullanmaya özen gösteririm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</w:tcPr>
          <w:p w:rsidR="00A05D61" w:rsidRPr="00CF43B0" w:rsidRDefault="00A05D61" w:rsidP="00A05D61">
            <w:r w:rsidRPr="00CF43B0">
              <w:t>Malzemelerin uygun yerleştirilmemesi zaman kaybına yol açar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</w:tcPr>
          <w:p w:rsidR="00A05D61" w:rsidRPr="00CF43B0" w:rsidRDefault="00A05D61" w:rsidP="00A05D61">
            <w:r w:rsidRPr="00CF43B0">
              <w:t>Hastaların yeterince bilgilendirilmemesi çalışanlara zaman kaybettirir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</w:tcPr>
          <w:p w:rsidR="00A05D61" w:rsidRPr="00CF43B0" w:rsidRDefault="00A05D61" w:rsidP="00A05D61">
            <w:r w:rsidRPr="00CF43B0">
              <w:t>Hasta/ hasta yakınlarının hastane kaynaklarını özenli kullanmamaları savurganlığa yol açar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</w:tcPr>
          <w:p w:rsidR="00A05D61" w:rsidRPr="00CF43B0" w:rsidRDefault="00A05D61" w:rsidP="00A05D61">
            <w:r w:rsidRPr="00CF43B0">
              <w:t>Kurum mimarisinin iyi planlanmaması çalışırken zaman kaybetmeme yol açar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</w:tcPr>
          <w:p w:rsidR="00A05D61" w:rsidRPr="00CF43B0" w:rsidRDefault="00A05D61" w:rsidP="00A05D61">
            <w:r w:rsidRPr="00CF43B0">
              <w:t xml:space="preserve">Çalışanlar arasında iş birliği ve uyum olmaması tekrarlanan uygulamalara yol açar 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</w:tcPr>
          <w:p w:rsidR="00A05D61" w:rsidRPr="00CF43B0" w:rsidRDefault="00A05D61" w:rsidP="00A05D61">
            <w:r w:rsidRPr="00CF43B0">
              <w:t>Sevk zincirine uygun hasta akışının sağlanması hastane kaynaklarının etkin kullanılmasını sağlar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</w:tcPr>
          <w:p w:rsidR="00A05D61" w:rsidRPr="00CF43B0" w:rsidRDefault="00A05D61" w:rsidP="00A05D61">
            <w:r w:rsidRPr="00CF43B0">
              <w:t>Hastalarla yaşanan iletişim sorunları tekrarlanan tanı- tedavi uygulamalarına neden olur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rPr>
          <w:trHeight w:val="490"/>
        </w:trPr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İşe yeni başlayanların eğitiminde savurganlığı önleme konusuna yer verilir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Eğitim amaçlı uygulamalarda adayların gereğinden fazla malzeme kullanmamasına özen gösterilir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Kurumda, savurganlığı önlemeye ilişkin kararlarda çalışanların görüşlerine önem verilir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 xml:space="preserve">Kurumda savurganlığa yönelik bir davranış görüldüğünde geri bildirim verilir 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proofErr w:type="gramStart"/>
            <w:r w:rsidRPr="00CF43B0">
              <w:rPr>
                <w:rFonts w:ascii="Times New Roman" w:eastAsia="Times New Roman" w:hAnsi="Times New Roman" w:cs="Times New Roman"/>
              </w:rPr>
              <w:t>Kurumda  savurganlığı</w:t>
            </w:r>
            <w:proofErr w:type="gramEnd"/>
            <w:r w:rsidRPr="00CF43B0">
              <w:rPr>
                <w:rFonts w:ascii="Times New Roman" w:eastAsia="Times New Roman" w:hAnsi="Times New Roman" w:cs="Times New Roman"/>
              </w:rPr>
              <w:t xml:space="preserve"> önlemeye yönelik bir kültür vardır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Hastaneye yatan her hasta/yakınlarına savurganlığı önlemeye ilişkin bilgi verilir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Kurumda elektrik, su ve ısınma gibi sistemlerin enerji tasarruflu olmasına dikkat edilir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Çalışanların istedikleri birimde görevlendirilmeleri, verimliliklerini arttırır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 xml:space="preserve">Çalışan devir hızının yüksek olması insan kaynağının iyi kullanılmadığını gösterir 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Depolarda tarihi geçmiş malzemelerin olması stok yönetiminin etkin uygulanmadığını düşündürür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rPr>
          <w:trHeight w:val="694"/>
        </w:trPr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Gerekli malzeme ve donanımın zamanında sağlanmaması hizmet sunumumu geciktirir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>İş yükümün fazla olması kaynakları özensiz kullanmama neden olur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bookmarkStart w:id="0" w:name="_heading=h.gjdgxs" w:colFirst="0" w:colLast="0"/>
            <w:bookmarkEnd w:id="0"/>
            <w:r w:rsidRPr="00CF43B0">
              <w:rPr>
                <w:rFonts w:ascii="Times New Roman" w:eastAsia="Times New Roman" w:hAnsi="Times New Roman" w:cs="Times New Roman"/>
              </w:rPr>
              <w:t>Kalite süreçlerinin getirdiği iş yükü zaman kaybına yol açar</w:t>
            </w:r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05D61" w:rsidTr="00CF43B0">
        <w:tc>
          <w:tcPr>
            <w:tcW w:w="828" w:type="dxa"/>
          </w:tcPr>
          <w:p w:rsidR="00A05D61" w:rsidRDefault="00A05D61" w:rsidP="00A05D6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5286" w:type="dxa"/>
            <w:shd w:val="clear" w:color="auto" w:fill="auto"/>
            <w:vAlign w:val="center"/>
          </w:tcPr>
          <w:p w:rsidR="00A05D61" w:rsidRPr="00CF43B0" w:rsidRDefault="00A05D61" w:rsidP="00A05D61">
            <w:pPr>
              <w:rPr>
                <w:rFonts w:ascii="Times New Roman" w:eastAsia="Times New Roman" w:hAnsi="Times New Roman" w:cs="Times New Roman"/>
              </w:rPr>
            </w:pPr>
            <w:r w:rsidRPr="00CF43B0">
              <w:rPr>
                <w:rFonts w:ascii="Times New Roman" w:eastAsia="Times New Roman" w:hAnsi="Times New Roman" w:cs="Times New Roman"/>
              </w:rPr>
              <w:t xml:space="preserve">Kurumda elektronik veri sisteminin kullanımının israfı azaltır. </w:t>
            </w:r>
            <w:bookmarkStart w:id="1" w:name="_GoBack"/>
            <w:bookmarkEnd w:id="1"/>
          </w:p>
        </w:tc>
        <w:tc>
          <w:tcPr>
            <w:tcW w:w="842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4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05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</w:tcPr>
          <w:p w:rsidR="00A05D61" w:rsidRDefault="00A05D61" w:rsidP="00A05D61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E4AF5" w:rsidRDefault="00AE4AF5" w:rsidP="00AE4AF5">
      <w:pPr>
        <w:rPr>
          <w:rFonts w:ascii="Times New Roman" w:eastAsia="Times New Roman" w:hAnsi="Times New Roman" w:cs="Times New Roman"/>
        </w:rPr>
      </w:pPr>
    </w:p>
    <w:sectPr w:rsidR="00AE4AF5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730E69"/>
    <w:multiLevelType w:val="multilevel"/>
    <w:tmpl w:val="1AC459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5"/>
  <w:proofState w:spelling="clean" w:grammar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D77"/>
    <w:rsid w:val="00135903"/>
    <w:rsid w:val="00231221"/>
    <w:rsid w:val="00301D77"/>
    <w:rsid w:val="008B30DF"/>
    <w:rsid w:val="00A05D61"/>
    <w:rsid w:val="00AE4AF5"/>
    <w:rsid w:val="00CF43B0"/>
    <w:rsid w:val="00EB6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8A518"/>
  <w15:docId w15:val="{D84E5C19-37A7-40A9-B4B7-52DA98B30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oKlavuzu">
    <w:name w:val="Table Grid"/>
    <w:basedOn w:val="NormalTablo"/>
    <w:uiPriority w:val="39"/>
    <w:rsid w:val="003752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072A98"/>
    <w:pPr>
      <w:ind w:left="720"/>
      <w:contextualSpacing/>
    </w:pPr>
  </w:style>
  <w:style w:type="character" w:styleId="HafifVurgulama">
    <w:name w:val="Subtle Emphasis"/>
    <w:basedOn w:val="VarsaylanParagrafYazTipi"/>
    <w:uiPriority w:val="19"/>
    <w:qFormat/>
    <w:rsid w:val="00072A98"/>
    <w:rPr>
      <w:i/>
      <w:iCs/>
      <w:color w:val="404040" w:themeColor="text1" w:themeTint="BF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824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YM6mF2yvdsPD37znTZHxz16O+Q==">AMUW2mVEuQFi/6JPvcxi+KnCkUlk0xviwvziCh4P8Irq3nbFiF6KbAkqTIHp4XHngH1trq+R+3lBsHtf/eY6BePJCh2cmQWSFMnuPopFFgF5mBkL4W/EcazHpkELcxwkkB4dPMvqnE+P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Seda Tuğba BAYKARA MAT</cp:lastModifiedBy>
  <cp:revision>2</cp:revision>
  <dcterms:created xsi:type="dcterms:W3CDTF">2024-12-30T06:45:00Z</dcterms:created>
  <dcterms:modified xsi:type="dcterms:W3CDTF">2024-12-30T06:45:00Z</dcterms:modified>
</cp:coreProperties>
</file>