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493" w:rsidRDefault="00AF4194">
      <w:r w:rsidRPr="00AF4194">
        <w:drawing>
          <wp:inline distT="0" distB="0" distL="0" distR="0" wp14:anchorId="468822CC" wp14:editId="1B0E6794">
            <wp:extent cx="5756910" cy="8147050"/>
            <wp:effectExtent l="0" t="0" r="0" b="6350"/>
            <wp:docPr id="2662439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439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194" w:rsidRPr="00AF4194" w:rsidRDefault="00AF4194" w:rsidP="00AF4194"/>
    <w:p w:rsidR="00AF4194" w:rsidRDefault="00AF4194" w:rsidP="00AF4194"/>
    <w:p w:rsidR="00AF4194" w:rsidRDefault="00AF4194" w:rsidP="00AF4194">
      <w:pPr>
        <w:jc w:val="center"/>
      </w:pPr>
    </w:p>
    <w:p w:rsidR="00AF4194" w:rsidRDefault="00AF4194" w:rsidP="00AF4194">
      <w:pPr>
        <w:jc w:val="center"/>
      </w:pPr>
    </w:p>
    <w:p w:rsidR="00AF4194" w:rsidRPr="00AF4194" w:rsidRDefault="00AF4194" w:rsidP="00AF4194">
      <w:pPr>
        <w:autoSpaceDE w:val="0"/>
        <w:autoSpaceDN w:val="0"/>
        <w:adjustRightInd w:val="0"/>
        <w:jc w:val="both"/>
        <w:rPr>
          <w:rFonts w:ascii="Cambria" w:hAnsi="Cambria" w:cs="@´8¡˛"/>
          <w:kern w:val="0"/>
          <w:sz w:val="18"/>
          <w:szCs w:val="18"/>
        </w:rPr>
      </w:pPr>
      <w:r w:rsidRPr="00AF4194">
        <w:rPr>
          <w:rFonts w:ascii="Cambria" w:hAnsi="Cambria" w:cs="@´8¡˛"/>
          <w:kern w:val="0"/>
          <w:sz w:val="18"/>
          <w:szCs w:val="18"/>
        </w:rPr>
        <w:t>PUANLAMA YÖNERGESİ</w:t>
      </w:r>
    </w:p>
    <w:p w:rsidR="00AF4194" w:rsidRPr="00AF4194" w:rsidRDefault="00AF4194" w:rsidP="00AF4194">
      <w:pPr>
        <w:autoSpaceDE w:val="0"/>
        <w:autoSpaceDN w:val="0"/>
        <w:adjustRightInd w:val="0"/>
        <w:jc w:val="both"/>
        <w:rPr>
          <w:rFonts w:ascii="Cambria" w:hAnsi="Cambria" w:cs="@´8¡˛"/>
          <w:kern w:val="0"/>
          <w:sz w:val="18"/>
          <w:szCs w:val="18"/>
        </w:rPr>
      </w:pPr>
      <w:r w:rsidRPr="00AF4194">
        <w:rPr>
          <w:rFonts w:ascii="Cambria" w:hAnsi="Cambria" w:cs="@´8¡˛"/>
          <w:kern w:val="0"/>
          <w:sz w:val="18"/>
          <w:szCs w:val="18"/>
        </w:rPr>
        <w:t>Alt boyut ve madde sayısı: 4 alt boyut ve 28 madde</w:t>
      </w:r>
    </w:p>
    <w:p w:rsidR="00AF4194" w:rsidRPr="00AF4194" w:rsidRDefault="00AF4194" w:rsidP="00AF4194">
      <w:pPr>
        <w:autoSpaceDE w:val="0"/>
        <w:autoSpaceDN w:val="0"/>
        <w:adjustRightInd w:val="0"/>
        <w:jc w:val="both"/>
        <w:rPr>
          <w:rFonts w:ascii="Cambria" w:hAnsi="Cambria" w:cs="@´8¡˛"/>
          <w:kern w:val="0"/>
          <w:sz w:val="18"/>
          <w:szCs w:val="18"/>
        </w:rPr>
      </w:pPr>
      <w:r w:rsidRPr="00AF4194">
        <w:rPr>
          <w:rFonts w:ascii="Cambria" w:hAnsi="Cambria" w:cs="@´8¡˛"/>
          <w:kern w:val="0"/>
          <w:sz w:val="18"/>
          <w:szCs w:val="18"/>
        </w:rPr>
        <w:t xml:space="preserve">1. Teolojik ve Manevi </w:t>
      </w:r>
      <w:proofErr w:type="spellStart"/>
      <w:r w:rsidRPr="00AF4194">
        <w:rPr>
          <w:rFonts w:ascii="Cambria" w:hAnsi="Cambria" w:cs="@´8¡˛"/>
          <w:kern w:val="0"/>
          <w:sz w:val="18"/>
          <w:szCs w:val="18"/>
        </w:rPr>
        <w:t>Çözümler</w:t>
      </w:r>
      <w:proofErr w:type="spellEnd"/>
      <w:r w:rsidRPr="00AF4194">
        <w:rPr>
          <w:rFonts w:ascii="Cambria" w:hAnsi="Cambria" w:cs="@´8¡˛"/>
          <w:kern w:val="0"/>
          <w:sz w:val="18"/>
          <w:szCs w:val="18"/>
        </w:rPr>
        <w:t xml:space="preserve"> (11 madde): 13, 23, 24, 25, 26, 27, 28, 29, 30, 31, 32</w:t>
      </w:r>
    </w:p>
    <w:p w:rsidR="00AF4194" w:rsidRPr="00AF4194" w:rsidRDefault="00AF4194" w:rsidP="00AF4194">
      <w:pPr>
        <w:autoSpaceDE w:val="0"/>
        <w:autoSpaceDN w:val="0"/>
        <w:adjustRightInd w:val="0"/>
        <w:jc w:val="both"/>
        <w:rPr>
          <w:rFonts w:ascii="Cambria" w:hAnsi="Cambria" w:cs="@´8¡˛"/>
          <w:kern w:val="0"/>
          <w:sz w:val="18"/>
          <w:szCs w:val="18"/>
        </w:rPr>
      </w:pPr>
      <w:r w:rsidRPr="00AF4194">
        <w:rPr>
          <w:rFonts w:ascii="Cambria" w:hAnsi="Cambria" w:cs="@´8¡˛"/>
          <w:kern w:val="0"/>
          <w:sz w:val="18"/>
          <w:szCs w:val="18"/>
        </w:rPr>
        <w:t xml:space="preserve">2. Kolektif (Yardımlı) </w:t>
      </w:r>
      <w:proofErr w:type="spellStart"/>
      <w:r w:rsidRPr="00AF4194">
        <w:rPr>
          <w:rFonts w:ascii="Cambria" w:hAnsi="Cambria" w:cs="@´8¡˛"/>
          <w:kern w:val="0"/>
          <w:sz w:val="18"/>
          <w:szCs w:val="18"/>
        </w:rPr>
        <w:t>Çözümler</w:t>
      </w:r>
      <w:proofErr w:type="spellEnd"/>
      <w:r w:rsidRPr="00AF4194">
        <w:rPr>
          <w:rFonts w:ascii="Cambria" w:hAnsi="Cambria" w:cs="@´8¡˛"/>
          <w:kern w:val="0"/>
          <w:sz w:val="18"/>
          <w:szCs w:val="18"/>
        </w:rPr>
        <w:t xml:space="preserve"> (9 madde): 1, 2, 3, 4, 5, 6, 7, 8, 9</w:t>
      </w:r>
    </w:p>
    <w:p w:rsidR="00AF4194" w:rsidRPr="00AF4194" w:rsidRDefault="00AF4194" w:rsidP="00AF4194">
      <w:pPr>
        <w:autoSpaceDE w:val="0"/>
        <w:autoSpaceDN w:val="0"/>
        <w:adjustRightInd w:val="0"/>
        <w:jc w:val="both"/>
        <w:rPr>
          <w:rFonts w:ascii="Cambria" w:hAnsi="Cambria" w:cs="@´8¡˛"/>
          <w:kern w:val="0"/>
          <w:sz w:val="18"/>
          <w:szCs w:val="18"/>
        </w:rPr>
      </w:pPr>
      <w:r w:rsidRPr="00AF4194">
        <w:rPr>
          <w:rFonts w:ascii="Cambria" w:hAnsi="Cambria" w:cs="@´8¡˛"/>
          <w:kern w:val="0"/>
          <w:sz w:val="18"/>
          <w:szCs w:val="18"/>
        </w:rPr>
        <w:t xml:space="preserve">3. Dışsal/Çevresel </w:t>
      </w:r>
      <w:proofErr w:type="spellStart"/>
      <w:r w:rsidRPr="00AF4194">
        <w:rPr>
          <w:rFonts w:ascii="Cambria" w:hAnsi="Cambria" w:cs="@´8¡˛"/>
          <w:kern w:val="0"/>
          <w:sz w:val="18"/>
          <w:szCs w:val="18"/>
        </w:rPr>
        <w:t>Çözümler</w:t>
      </w:r>
      <w:proofErr w:type="spellEnd"/>
      <w:r w:rsidRPr="00AF4194">
        <w:rPr>
          <w:rFonts w:ascii="Cambria" w:hAnsi="Cambria" w:cs="@´8¡˛"/>
          <w:kern w:val="0"/>
          <w:sz w:val="18"/>
          <w:szCs w:val="18"/>
        </w:rPr>
        <w:t xml:space="preserve"> (5 madde): 17, 18, 19, 20, 34</w:t>
      </w:r>
    </w:p>
    <w:p w:rsidR="00AF4194" w:rsidRPr="00AF4194" w:rsidRDefault="00AF4194" w:rsidP="00AF4194">
      <w:pPr>
        <w:autoSpaceDE w:val="0"/>
        <w:autoSpaceDN w:val="0"/>
        <w:adjustRightInd w:val="0"/>
        <w:jc w:val="both"/>
        <w:rPr>
          <w:rFonts w:ascii="Cambria" w:hAnsi="Cambria" w:cs="@´8¡˛"/>
          <w:kern w:val="0"/>
          <w:sz w:val="18"/>
          <w:szCs w:val="18"/>
        </w:rPr>
      </w:pPr>
      <w:r w:rsidRPr="00AF4194">
        <w:rPr>
          <w:rFonts w:ascii="Cambria" w:hAnsi="Cambria" w:cs="@´8¡˛"/>
          <w:kern w:val="0"/>
          <w:sz w:val="18"/>
          <w:szCs w:val="18"/>
        </w:rPr>
        <w:t xml:space="preserve">4. Bilimsel/Akılcı </w:t>
      </w:r>
      <w:proofErr w:type="spellStart"/>
      <w:r w:rsidRPr="00AF4194">
        <w:rPr>
          <w:rFonts w:ascii="Cambria" w:hAnsi="Cambria" w:cs="@´8¡˛"/>
          <w:kern w:val="0"/>
          <w:sz w:val="18"/>
          <w:szCs w:val="18"/>
        </w:rPr>
        <w:t>Çözümler</w:t>
      </w:r>
      <w:proofErr w:type="spellEnd"/>
      <w:r w:rsidRPr="00AF4194">
        <w:rPr>
          <w:rFonts w:ascii="Cambria" w:hAnsi="Cambria" w:cs="@´8¡˛"/>
          <w:kern w:val="0"/>
          <w:sz w:val="18"/>
          <w:szCs w:val="18"/>
        </w:rPr>
        <w:t xml:space="preserve"> (3 madde): 10, 11, 12</w:t>
      </w:r>
    </w:p>
    <w:p w:rsidR="00AF4194" w:rsidRPr="00AF4194" w:rsidRDefault="00AF4194" w:rsidP="00AF4194">
      <w:pPr>
        <w:autoSpaceDE w:val="0"/>
        <w:autoSpaceDN w:val="0"/>
        <w:adjustRightInd w:val="0"/>
        <w:jc w:val="both"/>
        <w:rPr>
          <w:rFonts w:ascii="Cambria" w:hAnsi="Cambria" w:cs="@´8¡˛"/>
          <w:kern w:val="0"/>
          <w:sz w:val="18"/>
          <w:szCs w:val="18"/>
        </w:rPr>
      </w:pPr>
      <w:r w:rsidRPr="00AF4194">
        <w:rPr>
          <w:rFonts w:ascii="Cambria" w:hAnsi="Cambria" w:cs="@´8¡˛"/>
          <w:kern w:val="0"/>
          <w:sz w:val="18"/>
          <w:szCs w:val="18"/>
        </w:rPr>
        <w:t>Ölçekte bulunan ters maddeler: Ölçekte ters madde bulunmamaktadır.</w:t>
      </w:r>
    </w:p>
    <w:p w:rsidR="00AF4194" w:rsidRPr="00AF4194" w:rsidRDefault="00AF4194" w:rsidP="00AF4194">
      <w:pPr>
        <w:autoSpaceDE w:val="0"/>
        <w:autoSpaceDN w:val="0"/>
        <w:adjustRightInd w:val="0"/>
        <w:jc w:val="both"/>
        <w:rPr>
          <w:rFonts w:ascii="Cambria" w:hAnsi="Cambria" w:cs="@´8¡˛"/>
          <w:kern w:val="0"/>
          <w:sz w:val="18"/>
          <w:szCs w:val="18"/>
        </w:rPr>
      </w:pPr>
      <w:r w:rsidRPr="00AF4194">
        <w:rPr>
          <w:rFonts w:ascii="Cambria" w:hAnsi="Cambria" w:cs="@´8¡˛"/>
          <w:kern w:val="0"/>
          <w:sz w:val="18"/>
          <w:szCs w:val="18"/>
        </w:rPr>
        <w:t xml:space="preserve">Ölçeğin Değerlendirilmesi: Ölçeğin her bir alt boyutundan alınan </w:t>
      </w:r>
      <w:r w:rsidRPr="00AF4194">
        <w:rPr>
          <w:rFonts w:ascii="Cambria" w:hAnsi="Cambria" w:cs="@´8¡˛"/>
          <w:kern w:val="0"/>
          <w:sz w:val="18"/>
          <w:szCs w:val="18"/>
        </w:rPr>
        <w:t>yüksek</w:t>
      </w:r>
      <w:r w:rsidRPr="00AF4194">
        <w:rPr>
          <w:rFonts w:ascii="Cambria" w:hAnsi="Cambria" w:cs="@´8¡˛"/>
          <w:kern w:val="0"/>
          <w:sz w:val="18"/>
          <w:szCs w:val="18"/>
        </w:rPr>
        <w:t xml:space="preserve"> puan bireyin ilgili</w:t>
      </w:r>
      <w:r w:rsidRPr="00AF4194">
        <w:rPr>
          <w:rFonts w:ascii="Cambria" w:hAnsi="Cambria" w:cs="@´8¡˛"/>
          <w:kern w:val="0"/>
          <w:sz w:val="18"/>
          <w:szCs w:val="18"/>
        </w:rPr>
        <w:t xml:space="preserve"> </w:t>
      </w:r>
      <w:r w:rsidRPr="00AF4194">
        <w:rPr>
          <w:rFonts w:ascii="Cambria" w:hAnsi="Cambria" w:cs="@´8¡˛"/>
          <w:kern w:val="0"/>
          <w:sz w:val="18"/>
          <w:szCs w:val="18"/>
        </w:rPr>
        <w:t>alt boyutun değerlendirdiği özelliğe sahip olduğunu göstermektedir. Ölçek ayrıca toplam Tanrı</w:t>
      </w:r>
      <w:r w:rsidRPr="00AF4194">
        <w:rPr>
          <w:rFonts w:ascii="Cambria" w:hAnsi="Cambria" w:cs="@´8¡˛"/>
          <w:kern w:val="0"/>
          <w:sz w:val="18"/>
          <w:szCs w:val="18"/>
        </w:rPr>
        <w:t xml:space="preserve"> </w:t>
      </w:r>
      <w:r w:rsidRPr="00AF4194">
        <w:rPr>
          <w:rFonts w:ascii="Cambria" w:hAnsi="Cambria" w:cs="@´8¡˛"/>
          <w:kern w:val="0"/>
          <w:sz w:val="18"/>
          <w:szCs w:val="18"/>
        </w:rPr>
        <w:t>algısına bağlı olarak yaşanan inanç sorunlarını çözme puanı vermektedir. Ölçek puanlanırken</w:t>
      </w:r>
      <w:r w:rsidRPr="00AF4194">
        <w:rPr>
          <w:rFonts w:ascii="Cambria" w:hAnsi="Cambria" w:cs="@´8¡˛"/>
          <w:kern w:val="0"/>
          <w:sz w:val="18"/>
          <w:szCs w:val="18"/>
        </w:rPr>
        <w:t xml:space="preserve"> </w:t>
      </w:r>
      <w:r w:rsidRPr="00AF4194">
        <w:rPr>
          <w:rFonts w:ascii="Cambria" w:hAnsi="Cambria" w:cs="@´8¡˛"/>
          <w:kern w:val="0"/>
          <w:sz w:val="18"/>
          <w:szCs w:val="18"/>
        </w:rPr>
        <w:t>boyutların ve toplam puanın ortalaması alınmaktadır.</w:t>
      </w:r>
    </w:p>
    <w:sectPr w:rsidR="00AF4194" w:rsidRPr="00AF4194" w:rsidSect="00EA76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´8¡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94"/>
    <w:rsid w:val="00995493"/>
    <w:rsid w:val="00AF4194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B2D29"/>
  <w15:chartTrackingRefBased/>
  <w15:docId w15:val="{2E022C85-0D54-5648-8AD3-8EE64848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2024-10-23T08:06:00Z</dcterms:created>
  <dcterms:modified xsi:type="dcterms:W3CDTF">2024-10-23T08:16:00Z</dcterms:modified>
</cp:coreProperties>
</file>