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35.400002pt;margin-top:14.039938pt;width:541.6pt;height:145.6pt;mso-position-horizontal-relative:page;mso-position-vertical-relative:page;z-index:-16978944" coordorigin="708,281" coordsize="10832,2912">
            <v:shape style="position:absolute;left:1057;top:340;width:10422;height:2792" type="#_x0000_t75" stroked="false">
              <v:imagedata r:id="rId5" o:title=""/>
            </v:shape>
            <v:shape style="position:absolute;left:708;top:280;width:10832;height:2912" coordorigin="708,281" coordsize="10832,2912" path="m11539,281l11479,281,11479,341,11479,3132,768,3132,768,341,11479,341,11479,281,708,281,708,341,708,3132,708,3192,11479,3192,11539,3192,11539,3132,11539,341,11539,281xe" filled="true" fillcolor="#0070b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608;top:2673;width:2775;height:375" type="#_x0000_t202" filled="true" fillcolor="#ffffff" stroked="true" strokeweight=".48pt" strokecolor="#0070bf">
              <v:textbox inset="0,0,0,0">
                <w:txbxContent>
                  <w:p>
                    <w:pPr>
                      <w:spacing w:before="69"/>
                      <w:ind w:left="144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color w:val="001F60"/>
                        <w:sz w:val="22"/>
                      </w:rPr>
                      <w:t>DOI:</w:t>
                    </w:r>
                    <w:r>
                      <w:rPr>
                        <w:rFonts w:ascii="Calibri"/>
                        <w:b/>
                        <w:color w:val="001F60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1F60"/>
                        <w:sz w:val="22"/>
                      </w:rPr>
                      <w:t>10.35346/aod.768364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spacing w:line="360" w:lineRule="auto" w:before="90"/>
        <w:ind w:left="504" w:right="1265"/>
        <w:jc w:val="center"/>
      </w:pPr>
      <w:r>
        <w:rPr/>
        <w:t>ORTAOKUL ÖĞRENCİLERİ İÇİN STEAM’A YÖNELİK TUTUM ÖLÇEĞİ</w:t>
      </w:r>
      <w:r>
        <w:rPr>
          <w:spacing w:val="-57"/>
        </w:rPr>
        <w:t> </w:t>
      </w:r>
      <w:r>
        <w:rPr/>
        <w:t>GELİŞTİRİLMESİ</w:t>
      </w:r>
    </w:p>
    <w:p>
      <w:pPr>
        <w:pStyle w:val="BodyText"/>
        <w:spacing w:before="3"/>
        <w:rPr>
          <w:b/>
          <w:sz w:val="35"/>
        </w:rPr>
      </w:pPr>
    </w:p>
    <w:p>
      <w:pPr>
        <w:pStyle w:val="BodyText"/>
        <w:spacing w:line="288" w:lineRule="auto"/>
        <w:ind w:left="504" w:right="1265"/>
        <w:jc w:val="center"/>
      </w:pPr>
      <w:r>
        <w:rPr/>
        <w:t>Prof. Dr. Murat GENÇ</w:t>
      </w:r>
      <w:r>
        <w:rPr>
          <w:vertAlign w:val="superscript"/>
        </w:rPr>
        <w:t>1</w:t>
      </w:r>
      <w:r>
        <w:rPr>
          <w:vertAlign w:val="baseline"/>
        </w:rPr>
        <w:t>, Atabey Onur ATA</w:t>
      </w:r>
      <w:r>
        <w:rPr>
          <w:vertAlign w:val="superscript"/>
        </w:rPr>
        <w:t>2</w:t>
      </w:r>
      <w:r>
        <w:rPr>
          <w:vertAlign w:val="baseline"/>
        </w:rPr>
        <w:t>, Devrim ERTUĞRUL</w:t>
      </w:r>
      <w:r>
        <w:rPr>
          <w:vertAlign w:val="superscript"/>
        </w:rPr>
        <w:t>2</w:t>
      </w:r>
      <w:r>
        <w:rPr>
          <w:vertAlign w:val="baseline"/>
        </w:rPr>
        <w:t>, Gizem SAKMEN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57"/>
          <w:vertAlign w:val="baseline"/>
        </w:rPr>
        <w:t> </w:t>
      </w:r>
      <w:r>
        <w:rPr>
          <w:vertAlign w:val="baseline"/>
        </w:rPr>
        <w:t>Muharrem AKTAŞ</w:t>
      </w:r>
      <w:r>
        <w:rPr>
          <w:vertAlign w:val="superscript"/>
        </w:rPr>
        <w:t>2</w:t>
      </w:r>
      <w:r>
        <w:rPr>
          <w:vertAlign w:val="baseline"/>
        </w:rPr>
        <w:t>, Aslıhan KALAYCI</w:t>
      </w:r>
      <w:r>
        <w:rPr>
          <w:vertAlign w:val="superscript"/>
        </w:rPr>
        <w:t>3</w:t>
      </w:r>
      <w:r>
        <w:rPr>
          <w:vertAlign w:val="baseline"/>
        </w:rPr>
        <w:t>, Seda SAYAN</w:t>
      </w:r>
      <w:r>
        <w:rPr>
          <w:vertAlign w:val="superscript"/>
        </w:rPr>
        <w:t>2</w:t>
      </w:r>
      <w:r>
        <w:rPr>
          <w:vertAlign w:val="baseline"/>
        </w:rPr>
        <w:t>, Zeynep İrem YAĞMUR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Ayşegül</w:t>
      </w:r>
      <w:r>
        <w:rPr>
          <w:spacing w:val="-1"/>
          <w:vertAlign w:val="baseline"/>
        </w:rPr>
        <w:t> </w:t>
      </w:r>
      <w:r>
        <w:rPr>
          <w:vertAlign w:val="baseline"/>
        </w:rPr>
        <w:t>TATLI</w:t>
      </w:r>
      <w:r>
        <w:rPr>
          <w:vertAlign w:val="superscript"/>
        </w:rPr>
        <w:t>2</w:t>
      </w:r>
      <w:r>
        <w:rPr>
          <w:vertAlign w:val="baseline"/>
        </w:rPr>
        <w:t>, Candan YILDIZ</w:t>
      </w:r>
      <w:r>
        <w:rPr>
          <w:vertAlign w:val="superscript"/>
        </w:rPr>
        <w:t>2</w:t>
      </w:r>
    </w:p>
    <w:p>
      <w:pPr>
        <w:pStyle w:val="BodyText"/>
        <w:rPr>
          <w:sz w:val="36"/>
        </w:rPr>
      </w:pPr>
    </w:p>
    <w:p>
      <w:pPr>
        <w:spacing w:before="1"/>
        <w:ind w:left="504" w:right="1264" w:firstLine="0"/>
        <w:jc w:val="center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Düzce Üniversitesi, Eğitim Fakültesi, Matematik ve Fen Bilimleri Eğitimi Bölümü, Düzce, Türkiye,</w:t>
      </w:r>
      <w:r>
        <w:rPr>
          <w:spacing w:val="-47"/>
          <w:sz w:val="20"/>
          <w:vertAlign w:val="baseline"/>
        </w:rPr>
        <w:t> </w:t>
      </w:r>
      <w:hyperlink r:id="rId6">
        <w:r>
          <w:rPr>
            <w:color w:val="0562C1"/>
            <w:sz w:val="20"/>
            <w:u w:val="single" w:color="0562C1"/>
            <w:vertAlign w:val="baseline"/>
          </w:rPr>
          <w:t>muratgenc77@gmail.com</w:t>
        </w:r>
      </w:hyperlink>
    </w:p>
    <w:p>
      <w:pPr>
        <w:spacing w:before="0"/>
        <w:ind w:left="492" w:right="1253" w:hanging="2"/>
        <w:jc w:val="center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Düzce Üniversitesi, Fen Bilimleri Enstitüsü, Matematik ve Fen Bilimleri Eğitimi ABD, Düzce, Türkiye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Zonguldak Bülent Ecevit Üniversitesi, Fen Bilimleri Enstitüsü, Matematik ve Fen Bilimleri Eğitimi ABD,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Zonguldak, Türkiye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0"/>
        <w:ind w:left="501" w:right="1265" w:firstLine="0"/>
        <w:jc w:val="center"/>
        <w:rPr>
          <w:b/>
          <w:sz w:val="22"/>
        </w:rPr>
      </w:pPr>
      <w:r>
        <w:rPr>
          <w:b/>
          <w:sz w:val="22"/>
        </w:rPr>
        <w:t>ÖZET</w:t>
      </w:r>
    </w:p>
    <w:p>
      <w:pPr>
        <w:spacing w:before="114"/>
        <w:ind w:left="236" w:right="995" w:firstLine="0"/>
        <w:jc w:val="both"/>
        <w:rPr>
          <w:sz w:val="20"/>
        </w:rPr>
      </w:pPr>
      <w:r>
        <w:rPr>
          <w:sz w:val="20"/>
        </w:rPr>
        <w:t>Ortaokul</w:t>
      </w:r>
      <w:r>
        <w:rPr>
          <w:spacing w:val="1"/>
          <w:sz w:val="20"/>
        </w:rPr>
        <w:t> </w:t>
      </w:r>
      <w:r>
        <w:rPr>
          <w:sz w:val="20"/>
        </w:rPr>
        <w:t>öğrencilerine</w:t>
      </w:r>
      <w:r>
        <w:rPr>
          <w:spacing w:val="1"/>
          <w:sz w:val="20"/>
        </w:rPr>
        <w:t> </w:t>
      </w:r>
      <w:r>
        <w:rPr>
          <w:sz w:val="20"/>
        </w:rPr>
        <w:t>yönelik</w:t>
      </w:r>
      <w:r>
        <w:rPr>
          <w:spacing w:val="1"/>
          <w:sz w:val="20"/>
        </w:rPr>
        <w:t> </w:t>
      </w:r>
      <w:r>
        <w:rPr>
          <w:sz w:val="20"/>
        </w:rPr>
        <w:t>STEAM’a</w:t>
      </w:r>
      <w:r>
        <w:rPr>
          <w:spacing w:val="1"/>
          <w:sz w:val="20"/>
        </w:rPr>
        <w:t> </w:t>
      </w:r>
      <w:r>
        <w:rPr>
          <w:sz w:val="20"/>
        </w:rPr>
        <w:t>Yönelik</w:t>
      </w:r>
      <w:r>
        <w:rPr>
          <w:spacing w:val="1"/>
          <w:sz w:val="20"/>
        </w:rPr>
        <w:t> </w:t>
      </w:r>
      <w:r>
        <w:rPr>
          <w:sz w:val="20"/>
        </w:rPr>
        <w:t>Tutum</w:t>
      </w:r>
      <w:r>
        <w:rPr>
          <w:spacing w:val="1"/>
          <w:sz w:val="20"/>
        </w:rPr>
        <w:t> </w:t>
      </w:r>
      <w:r>
        <w:rPr>
          <w:sz w:val="20"/>
        </w:rPr>
        <w:t>Ölçeği’nin</w:t>
      </w:r>
      <w:r>
        <w:rPr>
          <w:spacing w:val="1"/>
          <w:sz w:val="20"/>
        </w:rPr>
        <w:t> </w:t>
      </w:r>
      <w:r>
        <w:rPr>
          <w:sz w:val="20"/>
        </w:rPr>
        <w:t>geliştirilmesi</w:t>
      </w:r>
      <w:r>
        <w:rPr>
          <w:spacing w:val="1"/>
          <w:sz w:val="20"/>
        </w:rPr>
        <w:t> </w:t>
      </w:r>
      <w:r>
        <w:rPr>
          <w:sz w:val="20"/>
        </w:rPr>
        <w:t>amacıyla</w:t>
      </w:r>
      <w:r>
        <w:rPr>
          <w:spacing w:val="1"/>
          <w:sz w:val="20"/>
        </w:rPr>
        <w:t> </w:t>
      </w:r>
      <w:r>
        <w:rPr>
          <w:sz w:val="20"/>
        </w:rPr>
        <w:t>planlanan</w:t>
      </w:r>
      <w:r>
        <w:rPr>
          <w:spacing w:val="1"/>
          <w:sz w:val="20"/>
        </w:rPr>
        <w:t> </w:t>
      </w:r>
      <w:r>
        <w:rPr>
          <w:sz w:val="20"/>
        </w:rPr>
        <w:t>bu</w:t>
      </w:r>
      <w:r>
        <w:rPr>
          <w:spacing w:val="1"/>
          <w:sz w:val="20"/>
        </w:rPr>
        <w:t> </w:t>
      </w:r>
      <w:r>
        <w:rPr>
          <w:sz w:val="20"/>
        </w:rPr>
        <w:t>araştırmanın çalışma</w:t>
      </w:r>
      <w:r>
        <w:rPr>
          <w:spacing w:val="1"/>
          <w:sz w:val="20"/>
        </w:rPr>
        <w:t> </w:t>
      </w:r>
      <w:r>
        <w:rPr>
          <w:sz w:val="20"/>
        </w:rPr>
        <w:t>grubunu,</w:t>
      </w:r>
      <w:r>
        <w:rPr>
          <w:spacing w:val="1"/>
          <w:sz w:val="20"/>
        </w:rPr>
        <w:t> </w:t>
      </w:r>
      <w:r>
        <w:rPr>
          <w:sz w:val="20"/>
        </w:rPr>
        <w:t>2018-2019 öğretim yılında Düzce ilinde öğrenim</w:t>
      </w:r>
      <w:r>
        <w:rPr>
          <w:spacing w:val="1"/>
          <w:sz w:val="20"/>
        </w:rPr>
        <w:t> </w:t>
      </w:r>
      <w:r>
        <w:rPr>
          <w:sz w:val="20"/>
        </w:rPr>
        <w:t>gören ortaokul öğrencileri</w:t>
      </w:r>
      <w:r>
        <w:rPr>
          <w:spacing w:val="1"/>
          <w:sz w:val="20"/>
        </w:rPr>
        <w:t> </w:t>
      </w:r>
      <w:r>
        <w:rPr>
          <w:sz w:val="20"/>
        </w:rPr>
        <w:t>oluşturmaktadır. Tesadüfi örneklem yöntemiyle belirlenen araştırma grubunda, toplam 1000 ortaokul öğrencisi</w:t>
      </w:r>
      <w:r>
        <w:rPr>
          <w:spacing w:val="1"/>
          <w:sz w:val="20"/>
        </w:rPr>
        <w:t> </w:t>
      </w:r>
      <w:r>
        <w:rPr>
          <w:sz w:val="20"/>
        </w:rPr>
        <w:t>çalışmaya katılmıştır. Elde edilen verilerin öncelikli olarak analize uygunluğu incelendikten sonra, açımlayıcı</w:t>
      </w:r>
      <w:r>
        <w:rPr>
          <w:spacing w:val="1"/>
          <w:sz w:val="20"/>
        </w:rPr>
        <w:t> </w:t>
      </w:r>
      <w:r>
        <w:rPr>
          <w:sz w:val="20"/>
        </w:rPr>
        <w:t>faktör analizi gerçekleştirilmiştir. AFA bulgularına göre, ölçeğin 40 maddeden oluşan beş boyuta sahip olduğu</w:t>
      </w:r>
      <w:r>
        <w:rPr>
          <w:spacing w:val="1"/>
          <w:sz w:val="20"/>
        </w:rPr>
        <w:t> </w:t>
      </w:r>
      <w:r>
        <w:rPr>
          <w:sz w:val="20"/>
        </w:rPr>
        <w:t>belirlenmiştir. Ölçekteki tüm maddeler olumlu ifadelere sahiptir. Ölçeği oluşturan tüm faktörlerin ölçeğin %</w:t>
      </w:r>
      <w:r>
        <w:rPr>
          <w:spacing w:val="1"/>
          <w:sz w:val="20"/>
        </w:rPr>
        <w:t> </w:t>
      </w:r>
      <w:r>
        <w:rPr>
          <w:sz w:val="20"/>
        </w:rPr>
        <w:t>47,71 varyansını açıkladığı belirlenmiştir. Ölçeğin alt boyutları, STEAM alanına uygun olarak isimlendirilmiştir.</w:t>
      </w:r>
      <w:r>
        <w:rPr>
          <w:spacing w:val="-47"/>
          <w:sz w:val="20"/>
        </w:rPr>
        <w:t> </w:t>
      </w:r>
      <w:r>
        <w:rPr>
          <w:sz w:val="20"/>
        </w:rPr>
        <w:t>Daha sonra Doğrulayıcı Faktör analizi yapılarak modelin uygunluğu test edilmiştir. DFA’da elde edilen verilere</w:t>
      </w:r>
      <w:r>
        <w:rPr>
          <w:spacing w:val="1"/>
          <w:sz w:val="20"/>
        </w:rPr>
        <w:t> </w:t>
      </w:r>
      <w:r>
        <w:rPr>
          <w:sz w:val="20"/>
        </w:rPr>
        <w:t>göre; RMSEA 0,043; NFI 0,94; GFI 0,97, SRMR 0,049 ve AGFI 0,87 olarak bulunmuştur. Ölçeğin güvenirlik</w:t>
      </w:r>
      <w:r>
        <w:rPr>
          <w:spacing w:val="1"/>
          <w:sz w:val="20"/>
        </w:rPr>
        <w:t> </w:t>
      </w:r>
      <w:r>
        <w:rPr>
          <w:sz w:val="20"/>
        </w:rPr>
        <w:t>analizlerine göre tüm ölçeğin Cronbach alfa güvenirlik katsayısı ise 0,917 olarak belirlenmiştir. Geliştirilen bu</w:t>
      </w:r>
      <w:r>
        <w:rPr>
          <w:spacing w:val="1"/>
          <w:sz w:val="20"/>
        </w:rPr>
        <w:t> </w:t>
      </w:r>
      <w:r>
        <w:rPr>
          <w:sz w:val="20"/>
        </w:rPr>
        <w:t>ölçeğin,</w:t>
      </w:r>
      <w:r>
        <w:rPr>
          <w:spacing w:val="1"/>
          <w:sz w:val="20"/>
        </w:rPr>
        <w:t> </w:t>
      </w:r>
      <w:r>
        <w:rPr>
          <w:sz w:val="20"/>
        </w:rPr>
        <w:t>ortaokul</w:t>
      </w:r>
      <w:r>
        <w:rPr>
          <w:spacing w:val="1"/>
          <w:sz w:val="20"/>
        </w:rPr>
        <w:t> </w:t>
      </w:r>
      <w:r>
        <w:rPr>
          <w:sz w:val="20"/>
        </w:rPr>
        <w:t>seviyesinde</w:t>
      </w:r>
      <w:r>
        <w:rPr>
          <w:spacing w:val="1"/>
          <w:sz w:val="20"/>
        </w:rPr>
        <w:t> </w:t>
      </w:r>
      <w:r>
        <w:rPr>
          <w:sz w:val="20"/>
        </w:rPr>
        <w:t>öğrencilerin</w:t>
      </w:r>
      <w:r>
        <w:rPr>
          <w:spacing w:val="1"/>
          <w:sz w:val="20"/>
        </w:rPr>
        <w:t> </w:t>
      </w:r>
      <w:r>
        <w:rPr>
          <w:sz w:val="20"/>
        </w:rPr>
        <w:t>STEAM’a</w:t>
      </w:r>
      <w:r>
        <w:rPr>
          <w:spacing w:val="1"/>
          <w:sz w:val="20"/>
        </w:rPr>
        <w:t> </w:t>
      </w:r>
      <w:r>
        <w:rPr>
          <w:sz w:val="20"/>
        </w:rPr>
        <w:t>yönelik tutumlarını</w:t>
      </w:r>
      <w:r>
        <w:rPr>
          <w:spacing w:val="1"/>
          <w:sz w:val="20"/>
        </w:rPr>
        <w:t> </w:t>
      </w:r>
      <w:r>
        <w:rPr>
          <w:sz w:val="20"/>
        </w:rPr>
        <w:t>ölçmek amacıyla</w:t>
      </w:r>
      <w:r>
        <w:rPr>
          <w:spacing w:val="1"/>
          <w:sz w:val="20"/>
        </w:rPr>
        <w:t> </w:t>
      </w:r>
      <w:r>
        <w:rPr>
          <w:sz w:val="20"/>
        </w:rPr>
        <w:t>kullanılabileceği</w:t>
      </w:r>
      <w:r>
        <w:rPr>
          <w:spacing w:val="1"/>
          <w:sz w:val="20"/>
        </w:rPr>
        <w:t> </w:t>
      </w:r>
      <w:r>
        <w:rPr>
          <w:sz w:val="20"/>
        </w:rPr>
        <w:t>düşünülmektedir.</w:t>
      </w:r>
      <w:r>
        <w:rPr>
          <w:spacing w:val="1"/>
          <w:sz w:val="20"/>
        </w:rPr>
        <w:t> </w:t>
      </w:r>
      <w:r>
        <w:rPr>
          <w:sz w:val="20"/>
        </w:rPr>
        <w:t>Bu</w:t>
      </w:r>
      <w:r>
        <w:rPr>
          <w:spacing w:val="1"/>
          <w:sz w:val="20"/>
        </w:rPr>
        <w:t> </w:t>
      </w:r>
      <w:r>
        <w:rPr>
          <w:sz w:val="20"/>
        </w:rPr>
        <w:t>sayede</w:t>
      </w:r>
      <w:r>
        <w:rPr>
          <w:spacing w:val="1"/>
          <w:sz w:val="20"/>
        </w:rPr>
        <w:t> </w:t>
      </w:r>
      <w:r>
        <w:rPr>
          <w:sz w:val="20"/>
        </w:rPr>
        <w:t>öğrencilerin</w:t>
      </w:r>
      <w:r>
        <w:rPr>
          <w:spacing w:val="1"/>
          <w:sz w:val="20"/>
        </w:rPr>
        <w:t> </w:t>
      </w:r>
      <w:r>
        <w:rPr>
          <w:sz w:val="20"/>
        </w:rPr>
        <w:t>bu</w:t>
      </w:r>
      <w:r>
        <w:rPr>
          <w:spacing w:val="1"/>
          <w:sz w:val="20"/>
        </w:rPr>
        <w:t> </w:t>
      </w:r>
      <w:r>
        <w:rPr>
          <w:sz w:val="20"/>
        </w:rPr>
        <w:t>alanlara</w:t>
      </w:r>
      <w:r>
        <w:rPr>
          <w:spacing w:val="1"/>
          <w:sz w:val="20"/>
        </w:rPr>
        <w:t> </w:t>
      </w:r>
      <w:r>
        <w:rPr>
          <w:sz w:val="20"/>
        </w:rPr>
        <w:t>yönelik</w:t>
      </w:r>
      <w:r>
        <w:rPr>
          <w:spacing w:val="1"/>
          <w:sz w:val="20"/>
        </w:rPr>
        <w:t> </w:t>
      </w:r>
      <w:r>
        <w:rPr>
          <w:sz w:val="20"/>
        </w:rPr>
        <w:t>tutumlarının</w:t>
      </w:r>
      <w:r>
        <w:rPr>
          <w:spacing w:val="1"/>
          <w:sz w:val="20"/>
        </w:rPr>
        <w:t> </w:t>
      </w:r>
      <w:r>
        <w:rPr>
          <w:sz w:val="20"/>
        </w:rPr>
        <w:t>belirlenmesiyle</w:t>
      </w:r>
      <w:r>
        <w:rPr>
          <w:spacing w:val="1"/>
          <w:sz w:val="20"/>
        </w:rPr>
        <w:t> </w:t>
      </w:r>
      <w:r>
        <w:rPr>
          <w:sz w:val="20"/>
        </w:rPr>
        <w:t>farklı</w:t>
      </w:r>
      <w:r>
        <w:rPr>
          <w:spacing w:val="1"/>
          <w:sz w:val="20"/>
        </w:rPr>
        <w:t> </w:t>
      </w:r>
      <w:r>
        <w:rPr>
          <w:sz w:val="20"/>
        </w:rPr>
        <w:t>amaçlarla</w:t>
      </w:r>
      <w:r>
        <w:rPr>
          <w:spacing w:val="1"/>
          <w:sz w:val="20"/>
        </w:rPr>
        <w:t> </w:t>
      </w:r>
      <w:r>
        <w:rPr>
          <w:sz w:val="20"/>
        </w:rPr>
        <w:t>yapılacak</w:t>
      </w:r>
      <w:r>
        <w:rPr>
          <w:spacing w:val="-4"/>
          <w:sz w:val="20"/>
        </w:rPr>
        <w:t> </w:t>
      </w:r>
      <w:r>
        <w:rPr>
          <w:sz w:val="20"/>
        </w:rPr>
        <w:t>çalışmalarda</w:t>
      </w:r>
      <w:r>
        <w:rPr>
          <w:spacing w:val="1"/>
          <w:sz w:val="20"/>
        </w:rPr>
        <w:t> </w:t>
      </w:r>
      <w:r>
        <w:rPr>
          <w:sz w:val="20"/>
        </w:rPr>
        <w:t>kullanılması</w:t>
      </w:r>
      <w:r>
        <w:rPr>
          <w:spacing w:val="1"/>
          <w:sz w:val="20"/>
        </w:rPr>
        <w:t> </w:t>
      </w:r>
      <w:r>
        <w:rPr>
          <w:sz w:val="20"/>
        </w:rPr>
        <w:t>önerilmektedir.</w:t>
      </w:r>
    </w:p>
    <w:p>
      <w:pPr>
        <w:spacing w:before="120"/>
        <w:ind w:left="236" w:right="0" w:firstLine="0"/>
        <w:jc w:val="both"/>
        <w:rPr>
          <w:sz w:val="20"/>
        </w:rPr>
      </w:pPr>
      <w:r>
        <w:rPr>
          <w:b/>
          <w:sz w:val="20"/>
        </w:rPr>
        <w:t>Anahtar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Kelimeler:</w:t>
      </w:r>
      <w:r>
        <w:rPr>
          <w:b/>
          <w:spacing w:val="-3"/>
          <w:sz w:val="20"/>
        </w:rPr>
        <w:t> </w:t>
      </w:r>
      <w:r>
        <w:rPr>
          <w:sz w:val="20"/>
        </w:rPr>
        <w:t>Fen,</w:t>
      </w:r>
      <w:r>
        <w:rPr>
          <w:spacing w:val="-1"/>
          <w:sz w:val="20"/>
        </w:rPr>
        <w:t> </w:t>
      </w:r>
      <w:r>
        <w:rPr>
          <w:sz w:val="20"/>
        </w:rPr>
        <w:t>Matematik,</w:t>
      </w:r>
      <w:r>
        <w:rPr>
          <w:spacing w:val="-1"/>
          <w:sz w:val="20"/>
        </w:rPr>
        <w:t> </w:t>
      </w:r>
      <w:r>
        <w:rPr>
          <w:sz w:val="20"/>
        </w:rPr>
        <w:t>Mühendislik,</w:t>
      </w:r>
      <w:r>
        <w:rPr>
          <w:spacing w:val="-2"/>
          <w:sz w:val="20"/>
        </w:rPr>
        <w:t> </w:t>
      </w:r>
      <w:r>
        <w:rPr>
          <w:sz w:val="20"/>
        </w:rPr>
        <w:t>Sanat,</w:t>
      </w:r>
      <w:r>
        <w:rPr>
          <w:spacing w:val="-1"/>
          <w:sz w:val="20"/>
        </w:rPr>
        <w:t> </w:t>
      </w:r>
      <w:r>
        <w:rPr>
          <w:sz w:val="20"/>
        </w:rPr>
        <w:t>STEAM.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spacing w:line="360" w:lineRule="auto"/>
        <w:ind w:left="504" w:right="1265"/>
        <w:jc w:val="center"/>
      </w:pPr>
      <w:r>
        <w:rPr/>
        <w:t>DEVELOPING AN ATTITUDE SCALE TOWARDS STEAM FOR MIDDLE</w:t>
      </w:r>
      <w:r>
        <w:rPr>
          <w:spacing w:val="-57"/>
        </w:rPr>
        <w:t> </w:t>
      </w:r>
      <w:r>
        <w:rPr/>
        <w:t>SCHOOL STUDENTS</w:t>
      </w: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503" w:right="1265" w:firstLine="0"/>
        <w:jc w:val="center"/>
        <w:rPr>
          <w:b/>
          <w:sz w:val="22"/>
        </w:rPr>
      </w:pPr>
      <w:r>
        <w:rPr>
          <w:b/>
          <w:sz w:val="22"/>
        </w:rPr>
        <w:t>ABSTRACT</w:t>
      </w:r>
    </w:p>
    <w:p>
      <w:pPr>
        <w:spacing w:before="114"/>
        <w:ind w:left="236" w:right="995" w:firstLine="0"/>
        <w:jc w:val="both"/>
        <w:rPr>
          <w:sz w:val="20"/>
        </w:rPr>
      </w:pPr>
      <w:r>
        <w:rPr>
          <w:sz w:val="20"/>
        </w:rPr>
        <w:t>The aim of this study is to develop the Attitude Scale for STEAM for middle school students. Study group of this</w:t>
      </w:r>
      <w:r>
        <w:rPr>
          <w:spacing w:val="-47"/>
          <w:sz w:val="20"/>
        </w:rPr>
        <w:t> </w:t>
      </w:r>
      <w:r>
        <w:rPr>
          <w:sz w:val="20"/>
        </w:rPr>
        <w:t>research is the middle school students studying in Düzce in the 2018-2019 academic year. A total of 1000 middle</w:t>
      </w:r>
      <w:r>
        <w:rPr>
          <w:spacing w:val="-47"/>
          <w:sz w:val="20"/>
        </w:rPr>
        <w:t> </w:t>
      </w:r>
      <w:r>
        <w:rPr>
          <w:sz w:val="20"/>
        </w:rPr>
        <w:t>school students participated in the study group determined by random sampling method. As a result of the</w:t>
      </w:r>
      <w:r>
        <w:rPr>
          <w:spacing w:val="1"/>
          <w:sz w:val="20"/>
        </w:rPr>
        <w:t> </w:t>
      </w:r>
      <w:r>
        <w:rPr>
          <w:sz w:val="20"/>
        </w:rPr>
        <w:t>exploratory</w:t>
      </w:r>
      <w:r>
        <w:rPr>
          <w:spacing w:val="1"/>
          <w:sz w:val="20"/>
        </w:rPr>
        <w:t> </w:t>
      </w:r>
      <w:r>
        <w:rPr>
          <w:sz w:val="20"/>
        </w:rPr>
        <w:t>factor</w:t>
      </w:r>
      <w:r>
        <w:rPr>
          <w:spacing w:val="8"/>
          <w:sz w:val="20"/>
        </w:rPr>
        <w:t> </w:t>
      </w:r>
      <w:r>
        <w:rPr>
          <w:sz w:val="20"/>
        </w:rPr>
        <w:t>analysis</w:t>
      </w:r>
      <w:r>
        <w:rPr>
          <w:spacing w:val="5"/>
          <w:sz w:val="20"/>
        </w:rPr>
        <w:t> </w:t>
      </w:r>
      <w:r>
        <w:rPr>
          <w:sz w:val="20"/>
        </w:rPr>
        <w:t>performed</w:t>
      </w:r>
      <w:r>
        <w:rPr>
          <w:spacing w:val="6"/>
          <w:sz w:val="20"/>
        </w:rPr>
        <w:t> </w:t>
      </w:r>
      <w:r>
        <w:rPr>
          <w:sz w:val="20"/>
        </w:rPr>
        <w:t>after</w:t>
      </w:r>
      <w:r>
        <w:rPr>
          <w:spacing w:val="6"/>
          <w:sz w:val="20"/>
        </w:rPr>
        <w:t> </w:t>
      </w:r>
      <w:r>
        <w:rPr>
          <w:sz w:val="20"/>
        </w:rPr>
        <w:t>testing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8"/>
          <w:sz w:val="20"/>
        </w:rPr>
        <w:t> </w:t>
      </w:r>
      <w:r>
        <w:rPr>
          <w:sz w:val="20"/>
        </w:rPr>
        <w:t>suitability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6"/>
          <w:sz w:val="20"/>
        </w:rPr>
        <w:t> </w:t>
      </w:r>
      <w:r>
        <w:rPr>
          <w:sz w:val="20"/>
        </w:rPr>
        <w:t>data</w:t>
      </w:r>
      <w:r>
        <w:rPr>
          <w:spacing w:val="6"/>
          <w:sz w:val="20"/>
        </w:rPr>
        <w:t> </w:t>
      </w:r>
      <w:r>
        <w:rPr>
          <w:sz w:val="20"/>
        </w:rPr>
        <w:t>for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6"/>
          <w:sz w:val="20"/>
        </w:rPr>
        <w:t> </w:t>
      </w:r>
      <w:r>
        <w:rPr>
          <w:sz w:val="20"/>
        </w:rPr>
        <w:t>analyses,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scale</w:t>
      </w:r>
      <w:r>
        <w:rPr>
          <w:spacing w:val="6"/>
          <w:sz w:val="20"/>
        </w:rPr>
        <w:t> </w:t>
      </w:r>
      <w:r>
        <w:rPr>
          <w:sz w:val="20"/>
        </w:rPr>
        <w:t>displayed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260" w:bottom="28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91"/>
        <w:ind w:left="236" w:right="993" w:firstLine="0"/>
        <w:jc w:val="both"/>
        <w:rPr>
          <w:sz w:val="20"/>
        </w:rPr>
      </w:pPr>
      <w:r>
        <w:rPr>
          <w:sz w:val="20"/>
        </w:rPr>
        <w:t>a five-dimensional structure consisting of 40 items. All items in the scale have positive expressions. It was</w:t>
      </w:r>
      <w:r>
        <w:rPr>
          <w:spacing w:val="1"/>
          <w:sz w:val="20"/>
        </w:rPr>
        <w:t> </w:t>
      </w:r>
      <w:r>
        <w:rPr>
          <w:sz w:val="20"/>
        </w:rPr>
        <w:t>determined that all the factors that make up the scale explain the 47.71% variance of the scale. The sub-</w:t>
      </w:r>
      <w:r>
        <w:rPr>
          <w:spacing w:val="1"/>
          <w:sz w:val="20"/>
        </w:rPr>
        <w:t> </w:t>
      </w:r>
      <w:r>
        <w:rPr>
          <w:sz w:val="20"/>
        </w:rPr>
        <w:t>dimensions of the scale were named according to the STEAM field. Then, Confirmatory Factor analysis was</w:t>
      </w:r>
      <w:r>
        <w:rPr>
          <w:spacing w:val="1"/>
          <w:sz w:val="20"/>
        </w:rPr>
        <w:t> </w:t>
      </w:r>
      <w:r>
        <w:rPr>
          <w:sz w:val="20"/>
        </w:rPr>
        <w:t>performed and the suitability of the model was tested. According to the data obtained in DFA; RMSEA 0.043;</w:t>
      </w:r>
      <w:r>
        <w:rPr>
          <w:spacing w:val="1"/>
          <w:sz w:val="20"/>
        </w:rPr>
        <w:t> </w:t>
      </w:r>
      <w:r>
        <w:rPr>
          <w:sz w:val="20"/>
        </w:rPr>
        <w:t>NFI 0.94; GFI 0.97, SRMR 0.049 and AGFI 0.87 were found. According to the reliability analysis of the scale,</w:t>
      </w:r>
      <w:r>
        <w:rPr>
          <w:spacing w:val="1"/>
          <w:sz w:val="20"/>
        </w:rPr>
        <w:t> </w:t>
      </w:r>
      <w:r>
        <w:rPr>
          <w:sz w:val="20"/>
        </w:rPr>
        <w:t>the internal consistency coefficient of the entire scale (Cronbach alpha) was determined as 0.917. It is thought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9"/>
          <w:sz w:val="20"/>
        </w:rPr>
        <w:t> </w:t>
      </w:r>
      <w:r>
        <w:rPr>
          <w:sz w:val="20"/>
        </w:rPr>
        <w:t>this</w:t>
      </w:r>
      <w:r>
        <w:rPr>
          <w:spacing w:val="10"/>
          <w:sz w:val="20"/>
        </w:rPr>
        <w:t> </w:t>
      </w:r>
      <w:r>
        <w:rPr>
          <w:sz w:val="20"/>
        </w:rPr>
        <w:t>developed</w:t>
      </w:r>
      <w:r>
        <w:rPr>
          <w:spacing w:val="12"/>
          <w:sz w:val="20"/>
        </w:rPr>
        <w:t> </w:t>
      </w:r>
      <w:r>
        <w:rPr>
          <w:sz w:val="20"/>
        </w:rPr>
        <w:t>scale</w:t>
      </w:r>
      <w:r>
        <w:rPr>
          <w:spacing w:val="12"/>
          <w:sz w:val="20"/>
        </w:rPr>
        <w:t> </w:t>
      </w:r>
      <w:r>
        <w:rPr>
          <w:sz w:val="20"/>
        </w:rPr>
        <w:t>can</w:t>
      </w:r>
      <w:r>
        <w:rPr>
          <w:spacing w:val="14"/>
          <w:sz w:val="20"/>
        </w:rPr>
        <w:t> </w:t>
      </w:r>
      <w:r>
        <w:rPr>
          <w:sz w:val="20"/>
        </w:rPr>
        <w:t>be</w:t>
      </w:r>
      <w:r>
        <w:rPr>
          <w:spacing w:val="10"/>
          <w:sz w:val="20"/>
        </w:rPr>
        <w:t> </w:t>
      </w:r>
      <w:r>
        <w:rPr>
          <w:sz w:val="20"/>
        </w:rPr>
        <w:t>used</w:t>
      </w:r>
      <w:r>
        <w:rPr>
          <w:spacing w:val="11"/>
          <w:sz w:val="20"/>
        </w:rPr>
        <w:t> </w:t>
      </w:r>
      <w:r>
        <w:rPr>
          <w:sz w:val="20"/>
        </w:rPr>
        <w:t>to</w:t>
      </w:r>
      <w:r>
        <w:rPr>
          <w:spacing w:val="14"/>
          <w:sz w:val="20"/>
        </w:rPr>
        <w:t> </w:t>
      </w:r>
      <w:r>
        <w:rPr>
          <w:sz w:val="20"/>
        </w:rPr>
        <w:t>measure</w:t>
      </w:r>
      <w:r>
        <w:rPr>
          <w:spacing w:val="13"/>
          <w:sz w:val="20"/>
        </w:rPr>
        <w:t> </w:t>
      </w:r>
      <w:r>
        <w:rPr>
          <w:sz w:val="20"/>
        </w:rPr>
        <w:t>students'</w:t>
      </w:r>
      <w:r>
        <w:rPr>
          <w:spacing w:val="11"/>
          <w:sz w:val="20"/>
        </w:rPr>
        <w:t> </w:t>
      </w:r>
      <w:r>
        <w:rPr>
          <w:sz w:val="20"/>
        </w:rPr>
        <w:t>attitudes</w:t>
      </w:r>
      <w:r>
        <w:rPr>
          <w:spacing w:val="12"/>
          <w:sz w:val="20"/>
        </w:rPr>
        <w:t> </w:t>
      </w:r>
      <w:r>
        <w:rPr>
          <w:sz w:val="20"/>
        </w:rPr>
        <w:t>towards</w:t>
      </w:r>
      <w:r>
        <w:rPr>
          <w:spacing w:val="10"/>
          <w:sz w:val="20"/>
        </w:rPr>
        <w:t> </w:t>
      </w:r>
      <w:r>
        <w:rPr>
          <w:sz w:val="20"/>
        </w:rPr>
        <w:t>STEAM</w:t>
      </w:r>
      <w:r>
        <w:rPr>
          <w:spacing w:val="13"/>
          <w:sz w:val="20"/>
        </w:rPr>
        <w:t> </w:t>
      </w:r>
      <w:r>
        <w:rPr>
          <w:sz w:val="20"/>
        </w:rPr>
        <w:t>at</w:t>
      </w:r>
      <w:r>
        <w:rPr>
          <w:spacing w:val="14"/>
          <w:sz w:val="20"/>
        </w:rPr>
        <w:t> </w:t>
      </w:r>
      <w:r>
        <w:rPr>
          <w:sz w:val="20"/>
        </w:rPr>
        <w:t>secondary</w:t>
      </w:r>
      <w:r>
        <w:rPr>
          <w:spacing w:val="10"/>
          <w:sz w:val="20"/>
        </w:rPr>
        <w:t> </w:t>
      </w:r>
      <w:r>
        <w:rPr>
          <w:sz w:val="20"/>
        </w:rPr>
        <w:t>school</w:t>
      </w:r>
      <w:r>
        <w:rPr>
          <w:spacing w:val="11"/>
          <w:sz w:val="20"/>
        </w:rPr>
        <w:t> </w:t>
      </w:r>
      <w:r>
        <w:rPr>
          <w:sz w:val="20"/>
        </w:rPr>
        <w:t>level.</w:t>
      </w:r>
      <w:r>
        <w:rPr>
          <w:spacing w:val="-47"/>
          <w:sz w:val="20"/>
        </w:rPr>
        <w:t> </w:t>
      </w:r>
      <w:r>
        <w:rPr>
          <w:sz w:val="20"/>
        </w:rPr>
        <w:t>In this way, it is recommended to use the students for different purposes by determining their attitudes towards</w:t>
      </w:r>
      <w:r>
        <w:rPr>
          <w:spacing w:val="1"/>
          <w:sz w:val="20"/>
        </w:rPr>
        <w:t> </w:t>
      </w:r>
      <w:r>
        <w:rPr>
          <w:sz w:val="20"/>
        </w:rPr>
        <w:t>these areas.</w:t>
      </w:r>
    </w:p>
    <w:p>
      <w:pPr>
        <w:spacing w:before="121"/>
        <w:ind w:left="236" w:right="0" w:firstLine="0"/>
        <w:jc w:val="both"/>
        <w:rPr>
          <w:sz w:val="20"/>
        </w:rPr>
      </w:pPr>
      <w:r>
        <w:rPr>
          <w:b/>
          <w:sz w:val="20"/>
        </w:rPr>
        <w:t>Keywords:</w:t>
      </w:r>
      <w:r>
        <w:rPr>
          <w:b/>
          <w:spacing w:val="-3"/>
          <w:sz w:val="20"/>
        </w:rPr>
        <w:t> </w:t>
      </w:r>
      <w:r>
        <w:rPr>
          <w:sz w:val="20"/>
        </w:rPr>
        <w:t>Art,</w:t>
      </w:r>
      <w:r>
        <w:rPr>
          <w:spacing w:val="-1"/>
          <w:sz w:val="20"/>
        </w:rPr>
        <w:t> </w:t>
      </w:r>
      <w:r>
        <w:rPr>
          <w:sz w:val="20"/>
        </w:rPr>
        <w:t>Engineering,</w:t>
      </w:r>
      <w:r>
        <w:rPr>
          <w:spacing w:val="-3"/>
          <w:sz w:val="20"/>
        </w:rPr>
        <w:t> </w:t>
      </w:r>
      <w:r>
        <w:rPr>
          <w:sz w:val="20"/>
        </w:rPr>
        <w:t>Mathematics,</w:t>
      </w:r>
      <w:r>
        <w:rPr>
          <w:spacing w:val="-1"/>
          <w:sz w:val="20"/>
        </w:rPr>
        <w:t> </w:t>
      </w:r>
      <w:r>
        <w:rPr>
          <w:sz w:val="20"/>
        </w:rPr>
        <w:t>Science,</w:t>
      </w:r>
      <w:r>
        <w:rPr>
          <w:spacing w:val="-3"/>
          <w:sz w:val="20"/>
        </w:rPr>
        <w:t> </w:t>
      </w:r>
      <w:r>
        <w:rPr>
          <w:sz w:val="20"/>
        </w:rPr>
        <w:t>STEAM.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1"/>
        <w:jc w:val="left"/>
      </w:pPr>
      <w:r>
        <w:rPr/>
        <w:t>GİRİŞ</w:t>
      </w:r>
    </w:p>
    <w:p>
      <w:pPr>
        <w:pStyle w:val="BodyText"/>
        <w:spacing w:before="132"/>
        <w:ind w:left="944"/>
      </w:pPr>
      <w:r>
        <w:rPr/>
        <w:t>Dünya</w:t>
      </w:r>
      <w:r>
        <w:rPr>
          <w:spacing w:val="36"/>
        </w:rPr>
        <w:t> </w:t>
      </w:r>
      <w:r>
        <w:rPr/>
        <w:t>ekonomisi</w:t>
      </w:r>
      <w:r>
        <w:rPr>
          <w:spacing w:val="40"/>
        </w:rPr>
        <w:t> </w:t>
      </w:r>
      <w:r>
        <w:rPr/>
        <w:t>sürekli</w:t>
      </w:r>
      <w:r>
        <w:rPr>
          <w:spacing w:val="37"/>
        </w:rPr>
        <w:t> </w:t>
      </w:r>
      <w:r>
        <w:rPr/>
        <w:t>değişim</w:t>
      </w:r>
      <w:r>
        <w:rPr>
          <w:spacing w:val="35"/>
        </w:rPr>
        <w:t> </w:t>
      </w:r>
      <w:r>
        <w:rPr/>
        <w:t>ve</w:t>
      </w:r>
      <w:r>
        <w:rPr>
          <w:spacing w:val="37"/>
        </w:rPr>
        <w:t> </w:t>
      </w:r>
      <w:r>
        <w:rPr/>
        <w:t>gelişim</w:t>
      </w:r>
      <w:r>
        <w:rPr>
          <w:spacing w:val="35"/>
        </w:rPr>
        <w:t> </w:t>
      </w:r>
      <w:r>
        <w:rPr/>
        <w:t>içerisindedir.</w:t>
      </w:r>
      <w:r>
        <w:rPr>
          <w:spacing w:val="35"/>
        </w:rPr>
        <w:t> </w:t>
      </w:r>
      <w:r>
        <w:rPr/>
        <w:t>Bu</w:t>
      </w:r>
      <w:r>
        <w:rPr>
          <w:spacing w:val="37"/>
        </w:rPr>
        <w:t> </w:t>
      </w:r>
      <w:r>
        <w:rPr/>
        <w:t>değişim</w:t>
      </w:r>
      <w:r>
        <w:rPr>
          <w:spacing w:val="35"/>
        </w:rPr>
        <w:t> </w:t>
      </w:r>
      <w:r>
        <w:rPr/>
        <w:t>ve</w:t>
      </w:r>
      <w:r>
        <w:rPr>
          <w:spacing w:val="37"/>
        </w:rPr>
        <w:t> </w:t>
      </w:r>
      <w:r>
        <w:rPr/>
        <w:t>gelişimle</w:t>
      </w:r>
    </w:p>
    <w:p>
      <w:pPr>
        <w:pStyle w:val="BodyText"/>
        <w:spacing w:line="360" w:lineRule="auto" w:before="139"/>
        <w:ind w:left="236" w:right="994"/>
        <w:jc w:val="both"/>
      </w:pPr>
      <w:r>
        <w:rPr/>
        <w:t>birlikte çeşitli iş kolları yok olurken, farklı gereksinimler ve iş kolları ortaya çıkmaktadır.</w:t>
      </w:r>
      <w:r>
        <w:rPr>
          <w:spacing w:val="1"/>
        </w:rPr>
        <w:t> </w:t>
      </w:r>
      <w:r>
        <w:rPr/>
        <w:t>Gelişen ve küreselleşen dünyada ülkeler ekonomik olarak söz sahibi olabilmek için bu gelişim</w:t>
      </w:r>
      <w:r>
        <w:rPr>
          <w:spacing w:val="-57"/>
        </w:rPr>
        <w:t> </w:t>
      </w:r>
      <w:r>
        <w:rPr/>
        <w:t>ve değişime ayak uydurmak zorundadır. Özellikle 21. yüzyılda iş dünyasının çalışanlarından</w:t>
      </w:r>
      <w:r>
        <w:rPr>
          <w:spacing w:val="1"/>
        </w:rPr>
        <w:t> </w:t>
      </w:r>
      <w:r>
        <w:rPr/>
        <w:t>beklentileri</w:t>
      </w:r>
      <w:r>
        <w:rPr>
          <w:spacing w:val="1"/>
        </w:rPr>
        <w:t> </w:t>
      </w:r>
      <w:r>
        <w:rPr/>
        <w:t>değişmiştir.</w:t>
      </w:r>
      <w:r>
        <w:rPr>
          <w:spacing w:val="1"/>
        </w:rPr>
        <w:t> </w:t>
      </w:r>
      <w:r>
        <w:rPr/>
        <w:t>İş</w:t>
      </w:r>
      <w:r>
        <w:rPr>
          <w:spacing w:val="1"/>
        </w:rPr>
        <w:t> </w:t>
      </w:r>
      <w:r>
        <w:rPr/>
        <w:t>dünyası</w:t>
      </w:r>
      <w:r>
        <w:rPr>
          <w:spacing w:val="1"/>
        </w:rPr>
        <w:t> </w:t>
      </w:r>
      <w:r>
        <w:rPr/>
        <w:t>inovatif</w:t>
      </w:r>
      <w:r>
        <w:rPr>
          <w:spacing w:val="1"/>
        </w:rPr>
        <w:t> </w:t>
      </w:r>
      <w:r>
        <w:rPr/>
        <w:t>düşünce</w:t>
      </w:r>
      <w:r>
        <w:rPr>
          <w:spacing w:val="1"/>
        </w:rPr>
        <w:t> </w:t>
      </w:r>
      <w:r>
        <w:rPr/>
        <w:t>yapısına</w:t>
      </w:r>
      <w:r>
        <w:rPr>
          <w:spacing w:val="1"/>
        </w:rPr>
        <w:t> </w:t>
      </w:r>
      <w:r>
        <w:rPr/>
        <w:t>sahip,</w:t>
      </w:r>
      <w:r>
        <w:rPr>
          <w:spacing w:val="1"/>
        </w:rPr>
        <w:t> </w:t>
      </w:r>
      <w:r>
        <w:rPr/>
        <w:t>olaylara</w:t>
      </w:r>
      <w:r>
        <w:rPr>
          <w:spacing w:val="1"/>
        </w:rPr>
        <w:t> </w:t>
      </w:r>
      <w:r>
        <w:rPr/>
        <w:t>eleştirel</w:t>
      </w:r>
      <w:r>
        <w:rPr>
          <w:spacing w:val="1"/>
        </w:rPr>
        <w:t> </w:t>
      </w:r>
      <w:r>
        <w:rPr/>
        <w:t>yaklaşabilen, pratik çözümler bulabilen, yaratıcı ve yenilikçi kısacası 21. yüzyıl becerileri</w:t>
      </w:r>
      <w:r>
        <w:rPr>
          <w:spacing w:val="1"/>
        </w:rPr>
        <w:t> </w:t>
      </w:r>
      <w:r>
        <w:rPr/>
        <w:t>olarak isimlendirilen becerilere sahip bireylere ihtiyaç duymaktadır. Bu becerilerin temeli</w:t>
      </w:r>
      <w:r>
        <w:rPr>
          <w:spacing w:val="1"/>
        </w:rPr>
        <w:t> </w:t>
      </w:r>
      <w:r>
        <w:rPr/>
        <w:t>teknoloji ve bilgiye dayanmaktadır. Teknolojik bilgi ve uzmanlık son zamanlarda daha fazla</w:t>
      </w:r>
      <w:r>
        <w:rPr>
          <w:spacing w:val="1"/>
        </w:rPr>
        <w:t> </w:t>
      </w:r>
      <w:r>
        <w:rPr/>
        <w:t>önem kazandıkça ve ekonomik açıdan değerli hale geldikçe, STEAM (Science, Technology,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Mathematics)</w:t>
      </w:r>
      <w:r>
        <w:rPr>
          <w:spacing w:val="1"/>
        </w:rPr>
        <w:t> </w:t>
      </w:r>
      <w:r>
        <w:rPr/>
        <w:t>alanında</w:t>
      </w:r>
      <w:r>
        <w:rPr>
          <w:spacing w:val="1"/>
        </w:rPr>
        <w:t> </w:t>
      </w:r>
      <w:r>
        <w:rPr/>
        <w:t>giderek</w:t>
      </w:r>
      <w:r>
        <w:rPr>
          <w:spacing w:val="1"/>
        </w:rPr>
        <w:t> </w:t>
      </w:r>
      <w:r>
        <w:rPr/>
        <w:t>daha</w:t>
      </w:r>
      <w:r>
        <w:rPr>
          <w:spacing w:val="1"/>
        </w:rPr>
        <w:t> </w:t>
      </w:r>
      <w:r>
        <w:rPr/>
        <w:t>fazla</w:t>
      </w:r>
      <w:r>
        <w:rPr>
          <w:spacing w:val="1"/>
        </w:rPr>
        <w:t> </w:t>
      </w:r>
      <w:r>
        <w:rPr/>
        <w:t>iş</w:t>
      </w:r>
      <w:r>
        <w:rPr>
          <w:spacing w:val="1"/>
        </w:rPr>
        <w:t> </w:t>
      </w:r>
      <w:r>
        <w:rPr/>
        <w:t>gücüne</w:t>
      </w:r>
      <w:r>
        <w:rPr>
          <w:spacing w:val="1"/>
        </w:rPr>
        <w:t> </w:t>
      </w:r>
      <w:r>
        <w:rPr/>
        <w:t>ihtiyaç</w:t>
      </w:r>
      <w:r>
        <w:rPr>
          <w:spacing w:val="1"/>
        </w:rPr>
        <w:t> </w:t>
      </w:r>
      <w:r>
        <w:rPr/>
        <w:t>duyulmakta ve bu talebin önümüzdeki yıllarda daha da artması beklenmektedir. Buna ek</w:t>
      </w:r>
      <w:r>
        <w:rPr>
          <w:spacing w:val="1"/>
        </w:rPr>
        <w:t> </w:t>
      </w:r>
      <w:r>
        <w:rPr/>
        <w:t>olarak,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tabanlı</w:t>
      </w:r>
      <w:r>
        <w:rPr>
          <w:spacing w:val="1"/>
        </w:rPr>
        <w:t> </w:t>
      </w:r>
      <w:r>
        <w:rPr/>
        <w:t>şirketler,</w:t>
      </w:r>
      <w:r>
        <w:rPr>
          <w:spacing w:val="1"/>
        </w:rPr>
        <w:t> </w:t>
      </w:r>
      <w:r>
        <w:rPr/>
        <w:t>teknolojinin</w:t>
      </w:r>
      <w:r>
        <w:rPr>
          <w:spacing w:val="1"/>
        </w:rPr>
        <w:t> </w:t>
      </w:r>
      <w:r>
        <w:rPr/>
        <w:t>artan</w:t>
      </w:r>
      <w:r>
        <w:rPr>
          <w:spacing w:val="1"/>
        </w:rPr>
        <w:t> </w:t>
      </w:r>
      <w:r>
        <w:rPr/>
        <w:t>karmaşıklığının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sonucu</w:t>
      </w:r>
      <w:r>
        <w:rPr>
          <w:spacing w:val="1"/>
        </w:rPr>
        <w:t> </w:t>
      </w:r>
      <w:r>
        <w:rPr/>
        <w:t>olarak,</w:t>
      </w:r>
      <w:r>
        <w:rPr>
          <w:spacing w:val="1"/>
        </w:rPr>
        <w:t> </w:t>
      </w:r>
      <w:r>
        <w:rPr/>
        <w:t>çalışanların bir yandan yeni bilgiye sahip olmasını isterken diğer yandan esnek, çok disiplinli</w:t>
      </w:r>
      <w:r>
        <w:rPr>
          <w:spacing w:val="1"/>
        </w:rPr>
        <w:t> </w:t>
      </w:r>
      <w:r>
        <w:rPr/>
        <w:t>günlük problemleri çözebilen bunların yanında iyi iletişim kuran, eleştirel düşünme becerisine</w:t>
      </w:r>
      <w:r>
        <w:rPr>
          <w:spacing w:val="-57"/>
        </w:rPr>
        <w:t> </w:t>
      </w:r>
      <w:r>
        <w:rPr/>
        <w:t>sahip ve yaratıcılık gibi yirmi birinci yüzyıl becerilerine sahip bireylere ihtiyaç duyduğunu</w:t>
      </w:r>
      <w:r>
        <w:rPr>
          <w:spacing w:val="1"/>
        </w:rPr>
        <w:t> </w:t>
      </w:r>
      <w:r>
        <w:rPr/>
        <w:t>vurgulamaktadır (Binkley, Erstadt vd., 2012; Voogt ve Roblin, 2010). Bu taleplere</w:t>
      </w:r>
      <w:r>
        <w:rPr>
          <w:spacing w:val="1"/>
        </w:rPr>
        <w:t> </w:t>
      </w:r>
      <w:r>
        <w:rPr/>
        <w:t>yanıt</w:t>
      </w:r>
      <w:r>
        <w:rPr>
          <w:spacing w:val="1"/>
        </w:rPr>
        <w:t> </w:t>
      </w:r>
      <w:r>
        <w:rPr/>
        <w:t>olarak,</w:t>
      </w:r>
      <w:r>
        <w:rPr>
          <w:spacing w:val="-2"/>
        </w:rPr>
        <w:t> </w:t>
      </w:r>
      <w:r>
        <w:rPr/>
        <w:t>eğitim</w:t>
      </w:r>
      <w:r>
        <w:rPr>
          <w:spacing w:val="-1"/>
        </w:rPr>
        <w:t> </w:t>
      </w:r>
      <w:r>
        <w:rPr/>
        <w:t>kurumları</w:t>
      </w:r>
      <w:r>
        <w:rPr>
          <w:spacing w:val="3"/>
        </w:rPr>
        <w:t> </w:t>
      </w:r>
      <w:r>
        <w:rPr/>
        <w:t>da</w:t>
      </w:r>
      <w:r>
        <w:rPr>
          <w:spacing w:val="-4"/>
        </w:rPr>
        <w:t> </w:t>
      </w:r>
      <w:r>
        <w:rPr/>
        <w:t>STEAM eğitimine</w:t>
      </w:r>
      <w:r>
        <w:rPr>
          <w:spacing w:val="-1"/>
        </w:rPr>
        <w:t> </w:t>
      </w:r>
      <w:r>
        <w:rPr/>
        <w:t>yönelmektedir</w:t>
      </w:r>
      <w:r>
        <w:rPr>
          <w:spacing w:val="-1"/>
        </w:rPr>
        <w:t> </w:t>
      </w:r>
      <w:r>
        <w:rPr/>
        <w:t>(Ormond</w:t>
      </w:r>
      <w:r>
        <w:rPr>
          <w:spacing w:val="-1"/>
        </w:rPr>
        <w:t> </w:t>
      </w:r>
      <w:r>
        <w:rPr/>
        <w:t>ve Zandvliet,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line="360" w:lineRule="auto"/>
        <w:ind w:left="236" w:right="992" w:firstLine="708"/>
        <w:jc w:val="both"/>
      </w:pPr>
      <w:r>
        <w:rPr/>
        <w:t>Bu</w:t>
      </w:r>
      <w:r>
        <w:rPr>
          <w:spacing w:val="1"/>
        </w:rPr>
        <w:t> </w:t>
      </w:r>
      <w:r>
        <w:rPr/>
        <w:t>özelliklere</w:t>
      </w:r>
      <w:r>
        <w:rPr>
          <w:spacing w:val="1"/>
        </w:rPr>
        <w:t> </w:t>
      </w:r>
      <w:r>
        <w:rPr/>
        <w:t>sahip</w:t>
      </w:r>
      <w:r>
        <w:rPr>
          <w:spacing w:val="1"/>
        </w:rPr>
        <w:t> </w:t>
      </w:r>
      <w:r>
        <w:rPr/>
        <w:t>bireylerin</w:t>
      </w:r>
      <w:r>
        <w:rPr>
          <w:spacing w:val="1"/>
        </w:rPr>
        <w:t> </w:t>
      </w:r>
      <w:r>
        <w:rPr/>
        <w:t>yetişeceği</w:t>
      </w:r>
      <w:r>
        <w:rPr>
          <w:spacing w:val="1"/>
        </w:rPr>
        <w:t> </w:t>
      </w:r>
      <w:r>
        <w:rPr/>
        <w:t>yerler</w:t>
      </w:r>
      <w:r>
        <w:rPr>
          <w:spacing w:val="1"/>
        </w:rPr>
        <w:t> </w:t>
      </w:r>
      <w:r>
        <w:rPr/>
        <w:t>okullardır.</w:t>
      </w:r>
      <w:r>
        <w:rPr>
          <w:spacing w:val="1"/>
        </w:rPr>
        <w:t> </w:t>
      </w:r>
      <w:r>
        <w:rPr/>
        <w:t>Dünyada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ihtiyaca</w:t>
      </w:r>
      <w:r>
        <w:rPr>
          <w:spacing w:val="1"/>
        </w:rPr>
        <w:t> </w:t>
      </w:r>
      <w:r>
        <w:rPr/>
        <w:t>yönelik çeşitli eğitim programları uygulanmaktadır. Bunlardan önde gelenlerinden birisi ise</w:t>
      </w:r>
      <w:r>
        <w:rPr>
          <w:spacing w:val="1"/>
        </w:rPr>
        <w:t> </w:t>
      </w:r>
      <w:r>
        <w:rPr/>
        <w:t>STEAM eğitimidir. STEAM ya da STEM+A olarak isimlendirilen yaklaşım disiplinler arası</w:t>
      </w:r>
      <w:r>
        <w:rPr>
          <w:spacing w:val="1"/>
        </w:rPr>
        <w:t> </w:t>
      </w:r>
      <w:r>
        <w:rPr/>
        <w:t>bir eğitim faaliyetini içermektedir. Fen, Teknoloji, Mühendislik ve Matematik disiplinlerine</w:t>
      </w:r>
      <w:r>
        <w:rPr>
          <w:spacing w:val="1"/>
        </w:rPr>
        <w:t> </w:t>
      </w:r>
      <w:r>
        <w:rPr/>
        <w:t>Sanatın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entegre</w:t>
      </w:r>
      <w:r>
        <w:rPr>
          <w:spacing w:val="1"/>
        </w:rPr>
        <w:t> </w:t>
      </w:r>
      <w:r>
        <w:rPr/>
        <w:t>edilmesiyle</w:t>
      </w:r>
      <w:r>
        <w:rPr>
          <w:spacing w:val="1"/>
        </w:rPr>
        <w:t> </w:t>
      </w:r>
      <w:r>
        <w:rPr/>
        <w:t>ortaya</w:t>
      </w:r>
      <w:r>
        <w:rPr>
          <w:spacing w:val="1"/>
        </w:rPr>
        <w:t> </w:t>
      </w:r>
      <w:r>
        <w:rPr/>
        <w:t>çıkan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anlayış</w:t>
      </w:r>
      <w:r>
        <w:rPr>
          <w:spacing w:val="1"/>
        </w:rPr>
        <w:t> </w:t>
      </w:r>
      <w:r>
        <w:rPr/>
        <w:t>günümüz</w:t>
      </w:r>
      <w:r>
        <w:rPr>
          <w:spacing w:val="1"/>
        </w:rPr>
        <w:t> </w:t>
      </w:r>
      <w:r>
        <w:rPr/>
        <w:t>dünyasının</w:t>
      </w:r>
      <w:r>
        <w:rPr>
          <w:spacing w:val="1"/>
        </w:rPr>
        <w:t> </w:t>
      </w:r>
      <w:r>
        <w:rPr/>
        <w:t>kalifiye</w:t>
      </w:r>
      <w:r>
        <w:rPr>
          <w:spacing w:val="1"/>
        </w:rPr>
        <w:t> </w:t>
      </w:r>
      <w:r>
        <w:rPr/>
        <w:t>elemanlarının yetişmesi için oldukça önemlidir. Bunun için okullardaki eğitim anlayışımızı</w:t>
      </w:r>
      <w:r>
        <w:rPr>
          <w:spacing w:val="1"/>
        </w:rPr>
        <w:t> </w:t>
      </w:r>
      <w:r>
        <w:rPr/>
        <w:t>yeniden düzenlememiz gerekmektedir. Bu hamleleri yaparken disiplinler arası yaklaşımda</w:t>
      </w:r>
      <w:r>
        <w:rPr>
          <w:spacing w:val="1"/>
        </w:rPr>
        <w:t> </w:t>
      </w:r>
      <w:r>
        <w:rPr/>
        <w:t>sanatın</w:t>
      </w:r>
      <w:r>
        <w:rPr>
          <w:spacing w:val="1"/>
        </w:rPr>
        <w:t> </w:t>
      </w:r>
      <w:r>
        <w:rPr/>
        <w:t>ihmal edilmemesi gerekmektedir (Eger,</w:t>
      </w:r>
      <w:r>
        <w:rPr>
          <w:spacing w:val="-3"/>
        </w:rPr>
        <w:t> </w:t>
      </w:r>
      <w:r>
        <w:rPr/>
        <w:t>2013;</w:t>
      </w:r>
      <w:r>
        <w:rPr>
          <w:spacing w:val="1"/>
        </w:rPr>
        <w:t> </w:t>
      </w:r>
      <w:r>
        <w:rPr/>
        <w:t>TÜSİAD,</w:t>
      </w:r>
      <w:r>
        <w:rPr>
          <w:spacing w:val="-3"/>
        </w:rPr>
        <w:t> </w:t>
      </w:r>
      <w:r>
        <w:rPr/>
        <w:t>2017).</w:t>
      </w:r>
    </w:p>
    <w:p>
      <w:pPr>
        <w:spacing w:after="0" w:line="360" w:lineRule="auto"/>
        <w:jc w:val="both"/>
        <w:sectPr>
          <w:headerReference w:type="default" r:id="rId7"/>
          <w:footerReference w:type="default" r:id="rId8"/>
          <w:pgSz w:w="11910" w:h="16840"/>
          <w:pgMar w:header="286" w:footer="1175" w:top="920" w:bottom="1360" w:left="1180" w:right="420"/>
          <w:pgNumType w:start="5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60" w:lineRule="auto" w:before="90"/>
        <w:ind w:left="236" w:right="993" w:firstLine="708"/>
        <w:jc w:val="both"/>
      </w:pPr>
      <w:r>
        <w:rPr/>
        <w:t>İlk olarak Amerika Birleşik Devletlerinde dile getirilmeye başlayan STEM kavramının</w:t>
      </w:r>
      <w:r>
        <w:rPr>
          <w:spacing w:val="-57"/>
        </w:rPr>
        <w:t> </w:t>
      </w:r>
      <w:r>
        <w:rPr/>
        <w:t>doğuşu 1990’lı</w:t>
      </w:r>
      <w:r>
        <w:rPr>
          <w:spacing w:val="1"/>
        </w:rPr>
        <w:t> </w:t>
      </w:r>
      <w:r>
        <w:rPr/>
        <w:t>yıllara dayanmaktadır. Ülkeler</w:t>
      </w:r>
      <w:r>
        <w:rPr>
          <w:spacing w:val="1"/>
        </w:rPr>
        <w:t> </w:t>
      </w:r>
      <w:r>
        <w:rPr/>
        <w:t>arası ticaret</w:t>
      </w:r>
      <w:r>
        <w:rPr>
          <w:spacing w:val="1"/>
        </w:rPr>
        <w:t> </w:t>
      </w:r>
      <w:r>
        <w:rPr/>
        <w:t>yarışında Hindistan ve Çin’in</w:t>
      </w:r>
      <w:r>
        <w:rPr>
          <w:spacing w:val="1"/>
        </w:rPr>
        <w:t> </w:t>
      </w:r>
      <w:r>
        <w:rPr/>
        <w:t>ABD’nin</w:t>
      </w:r>
      <w:r>
        <w:rPr>
          <w:spacing w:val="1"/>
        </w:rPr>
        <w:t> </w:t>
      </w:r>
      <w:r>
        <w:rPr/>
        <w:t>rakipleri</w:t>
      </w:r>
      <w:r>
        <w:rPr>
          <w:spacing w:val="1"/>
        </w:rPr>
        <w:t> </w:t>
      </w:r>
      <w:r>
        <w:rPr/>
        <w:t>haline</w:t>
      </w:r>
      <w:r>
        <w:rPr>
          <w:spacing w:val="1"/>
        </w:rPr>
        <w:t> </w:t>
      </w:r>
      <w:r>
        <w:rPr/>
        <w:t>gelmesi</w:t>
      </w:r>
      <w:r>
        <w:rPr>
          <w:spacing w:val="1"/>
        </w:rPr>
        <w:t> </w:t>
      </w:r>
      <w:r>
        <w:rPr/>
        <w:t>Amerika’yı</w:t>
      </w:r>
      <w:r>
        <w:rPr>
          <w:spacing w:val="1"/>
        </w:rPr>
        <w:t> </w:t>
      </w:r>
      <w:r>
        <w:rPr/>
        <w:t>öz</w:t>
      </w:r>
      <w:r>
        <w:rPr>
          <w:spacing w:val="1"/>
        </w:rPr>
        <w:t> </w:t>
      </w:r>
      <w:r>
        <w:rPr/>
        <w:t>eleştiri</w:t>
      </w:r>
      <w:r>
        <w:rPr>
          <w:spacing w:val="1"/>
        </w:rPr>
        <w:t> </w:t>
      </w:r>
      <w:r>
        <w:rPr/>
        <w:t>yapmaya</w:t>
      </w:r>
      <w:r>
        <w:rPr>
          <w:spacing w:val="1"/>
        </w:rPr>
        <w:t> </w:t>
      </w:r>
      <w:r>
        <w:rPr/>
        <w:t>itmiştir.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eleştiri</w:t>
      </w:r>
      <w:r>
        <w:rPr>
          <w:spacing w:val="1"/>
        </w:rPr>
        <w:t> </w:t>
      </w:r>
      <w:r>
        <w:rPr/>
        <w:t>sonrasında eğitim sisteminde köklü bir değişiklik yapılması gerektiği sonucuna varılmıştır.</w:t>
      </w:r>
      <w:r>
        <w:rPr>
          <w:spacing w:val="1"/>
        </w:rPr>
        <w:t> </w:t>
      </w:r>
      <w:r>
        <w:rPr/>
        <w:t>Dünyanın içerisine girdiği yeni dönem farklı becerilere sahip bireylere ihtiyacı arttırmıştır.</w:t>
      </w:r>
      <w:r>
        <w:rPr>
          <w:spacing w:val="1"/>
        </w:rPr>
        <w:t> </w:t>
      </w:r>
      <w:r>
        <w:rPr/>
        <w:t>Dünyanın içerisine girdiği bu yeni dönem 21. yüzyıl becerilerine sahip bireylere olan ihtiyacı</w:t>
      </w:r>
      <w:r>
        <w:rPr>
          <w:spacing w:val="1"/>
        </w:rPr>
        <w:t> </w:t>
      </w:r>
      <w:r>
        <w:rPr/>
        <w:t>arttırmış ve bu becerilere sahip bireylerin yetiştirilmesi için disiplinler arası bir yaklaşım</w:t>
      </w:r>
      <w:r>
        <w:rPr>
          <w:spacing w:val="1"/>
        </w:rPr>
        <w:t> </w:t>
      </w:r>
      <w:r>
        <w:rPr/>
        <w:t>benimsenmeye başlanmıştır. İlk yıllarda “SMET” olarak ifade edilen bu yaklaşım ilerleyen</w:t>
      </w:r>
      <w:r>
        <w:rPr>
          <w:spacing w:val="1"/>
        </w:rPr>
        <w:t> </w:t>
      </w:r>
      <w:r>
        <w:rPr/>
        <w:t>yıllarda “STEM” adını almıştır. STEM; Science (Fen), Technology (Teknoloji), Engineering</w:t>
      </w:r>
      <w:r>
        <w:rPr>
          <w:spacing w:val="1"/>
        </w:rPr>
        <w:t> </w:t>
      </w:r>
      <w:r>
        <w:rPr/>
        <w:t>(Mühendislik) ve Mathematics (Matematik) kelimelerinin baş harflerinin bir araya gelmesiyle</w:t>
      </w:r>
      <w:r>
        <w:rPr>
          <w:spacing w:val="1"/>
        </w:rPr>
        <w:t> </w:t>
      </w:r>
      <w:r>
        <w:rPr/>
        <w:t>oluşturulmuş bir kısaltmadır. STEM yaklaşımı bu disiplinlerin birbiri ile entegrasyonunu ifade</w:t>
      </w:r>
      <w:r>
        <w:rPr>
          <w:spacing w:val="-57"/>
        </w:rPr>
        <w:t> </w:t>
      </w:r>
      <w:r>
        <w:rPr/>
        <w:t>etmektedir (Sanders, 2009).</w:t>
      </w:r>
    </w:p>
    <w:p>
      <w:pPr>
        <w:pStyle w:val="BodyText"/>
        <w:spacing w:line="360" w:lineRule="auto" w:before="1"/>
        <w:ind w:left="236" w:right="993" w:firstLine="708"/>
        <w:jc w:val="both"/>
      </w:pPr>
      <w:r>
        <w:rPr/>
        <w:t>STE(A)M</w:t>
      </w:r>
      <w:r>
        <w:rPr>
          <w:spacing w:val="1"/>
        </w:rPr>
        <w:t> </w:t>
      </w:r>
      <w:r>
        <w:rPr/>
        <w:t>yaklaşımı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yapılan</w:t>
      </w:r>
      <w:r>
        <w:rPr>
          <w:spacing w:val="1"/>
        </w:rPr>
        <w:t> </w:t>
      </w:r>
      <w:r>
        <w:rPr/>
        <w:t>eğitim</w:t>
      </w:r>
      <w:r>
        <w:rPr>
          <w:spacing w:val="1"/>
        </w:rPr>
        <w:t> </w:t>
      </w:r>
      <w:r>
        <w:rPr/>
        <w:t>faaliyetleri</w:t>
      </w:r>
      <w:r>
        <w:rPr>
          <w:spacing w:val="1"/>
        </w:rPr>
        <w:t> </w:t>
      </w:r>
      <w:r>
        <w:rPr/>
        <w:t>hangi</w:t>
      </w:r>
      <w:r>
        <w:rPr>
          <w:spacing w:val="1"/>
        </w:rPr>
        <w:t> </w:t>
      </w:r>
      <w:r>
        <w:rPr/>
        <w:t>bileşenini</w:t>
      </w:r>
      <w:r>
        <w:rPr>
          <w:spacing w:val="1"/>
        </w:rPr>
        <w:t> </w:t>
      </w:r>
      <w:r>
        <w:rPr/>
        <w:t>temele</w:t>
      </w:r>
      <w:r>
        <w:rPr>
          <w:spacing w:val="1"/>
        </w:rPr>
        <w:t> </w:t>
      </w:r>
      <w:r>
        <w:rPr/>
        <w:t>alarak</w:t>
      </w:r>
      <w:r>
        <w:rPr>
          <w:spacing w:val="1"/>
        </w:rPr>
        <w:t> </w:t>
      </w:r>
      <w:r>
        <w:rPr/>
        <w:t>yapılırsa yapılsın o disiplinin öğretimine birçok yönden katkı sağlamaktadır. Fen konularının</w:t>
      </w:r>
      <w:r>
        <w:rPr>
          <w:spacing w:val="1"/>
        </w:rPr>
        <w:t> </w:t>
      </w:r>
      <w:r>
        <w:rPr/>
        <w:t>öğretiminde kullanılan STEAM yaklaşımı öğrencilerin ders içeriğini daha iyi öğrenmesini,</w:t>
      </w:r>
      <w:r>
        <w:rPr>
          <w:spacing w:val="1"/>
        </w:rPr>
        <w:t> </w:t>
      </w:r>
      <w:r>
        <w:rPr/>
        <w:t>STEAM konuları hakkındaki algılarının yükselmesini sağlamaktadır (Kim, 2015). STEAM</w:t>
      </w:r>
      <w:r>
        <w:rPr>
          <w:spacing w:val="1"/>
        </w:rPr>
        <w:t> </w:t>
      </w:r>
      <w:r>
        <w:rPr/>
        <w:t>eğitimleri</w:t>
      </w:r>
      <w:r>
        <w:rPr>
          <w:spacing w:val="1"/>
        </w:rPr>
        <w:t> </w:t>
      </w:r>
      <w:r>
        <w:rPr/>
        <w:t>ortaokul</w:t>
      </w:r>
      <w:r>
        <w:rPr>
          <w:spacing w:val="1"/>
        </w:rPr>
        <w:t> </w:t>
      </w:r>
      <w:r>
        <w:rPr/>
        <w:t>öğrencilerinin</w:t>
      </w:r>
      <w:r>
        <w:rPr>
          <w:spacing w:val="1"/>
        </w:rPr>
        <w:t> </w:t>
      </w:r>
      <w:r>
        <w:rPr/>
        <w:t>teknolojiye</w:t>
      </w:r>
      <w:r>
        <w:rPr>
          <w:spacing w:val="1"/>
        </w:rPr>
        <w:t> </w:t>
      </w:r>
      <w:r>
        <w:rPr/>
        <w:t>yönelik</w:t>
      </w:r>
      <w:r>
        <w:rPr>
          <w:spacing w:val="1"/>
        </w:rPr>
        <w:t> </w:t>
      </w:r>
      <w:r>
        <w:rPr/>
        <w:t>tutumlarının</w:t>
      </w:r>
      <w:r>
        <w:rPr>
          <w:spacing w:val="1"/>
        </w:rPr>
        <w:t> </w:t>
      </w:r>
      <w:r>
        <w:rPr/>
        <w:t>arttırılmasında</w:t>
      </w:r>
      <w:r>
        <w:rPr>
          <w:spacing w:val="1"/>
        </w:rPr>
        <w:t> </w:t>
      </w:r>
      <w:r>
        <w:rPr/>
        <w:t>etkili</w:t>
      </w:r>
      <w:r>
        <w:rPr>
          <w:spacing w:val="1"/>
        </w:rPr>
        <w:t> </w:t>
      </w:r>
      <w:r>
        <w:rPr/>
        <w:t>olurken</w:t>
      </w:r>
      <w:r>
        <w:rPr>
          <w:spacing w:val="1"/>
        </w:rPr>
        <w:t> </w:t>
      </w:r>
      <w:r>
        <w:rPr/>
        <w:t>aynı</w:t>
      </w:r>
      <w:r>
        <w:rPr>
          <w:spacing w:val="1"/>
        </w:rPr>
        <w:t> </w:t>
      </w:r>
      <w:r>
        <w:rPr/>
        <w:t>zamanda</w:t>
      </w:r>
      <w:r>
        <w:rPr>
          <w:spacing w:val="1"/>
        </w:rPr>
        <w:t> </w:t>
      </w:r>
      <w:r>
        <w:rPr/>
        <w:t>öğrencilerin</w:t>
      </w:r>
      <w:r>
        <w:rPr>
          <w:spacing w:val="1"/>
        </w:rPr>
        <w:t> </w:t>
      </w:r>
      <w:r>
        <w:rPr/>
        <w:t>teknolojiyi</w:t>
      </w:r>
      <w:r>
        <w:rPr>
          <w:spacing w:val="1"/>
        </w:rPr>
        <w:t> </w:t>
      </w:r>
      <w:r>
        <w:rPr/>
        <w:t>derslerde</w:t>
      </w:r>
      <w:r>
        <w:rPr>
          <w:spacing w:val="1"/>
        </w:rPr>
        <w:t> </w:t>
      </w:r>
      <w:r>
        <w:rPr/>
        <w:t>kullanma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yaratıcı</w:t>
      </w:r>
      <w:r>
        <w:rPr>
          <w:spacing w:val="1"/>
        </w:rPr>
        <w:t> </w:t>
      </w:r>
      <w:r>
        <w:rPr/>
        <w:t>etkinlik</w:t>
      </w:r>
      <w:r>
        <w:rPr>
          <w:spacing w:val="1"/>
        </w:rPr>
        <w:t> </w:t>
      </w:r>
      <w:r>
        <w:rPr/>
        <w:t>geliştirme konusundaki tutumlarını da arttırmaktadır (Bae, 2011). Birçok öğrenci matematiğe</w:t>
      </w:r>
      <w:r>
        <w:rPr>
          <w:spacing w:val="1"/>
        </w:rPr>
        <w:t> </w:t>
      </w:r>
      <w:r>
        <w:rPr/>
        <w:t>ilgi duymaz ve matematik öğrenirken istekli değildir. Matematiğin test çözmek ya da ders</w:t>
      </w:r>
      <w:r>
        <w:rPr>
          <w:spacing w:val="1"/>
        </w:rPr>
        <w:t> </w:t>
      </w:r>
      <w:r>
        <w:rPr/>
        <w:t>geçmek için gerekli olduğunu düşünen öğrencilerin STEAM yaklaşımı sayesinde matematiğe</w:t>
      </w:r>
      <w:r>
        <w:rPr>
          <w:spacing w:val="1"/>
        </w:rPr>
        <w:t> </w:t>
      </w:r>
      <w:r>
        <w:rPr/>
        <w:t>yönelik</w:t>
      </w:r>
      <w:r>
        <w:rPr>
          <w:spacing w:val="1"/>
        </w:rPr>
        <w:t> </w:t>
      </w:r>
      <w:r>
        <w:rPr/>
        <w:t>tutum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ilgileri</w:t>
      </w:r>
      <w:r>
        <w:rPr>
          <w:spacing w:val="1"/>
        </w:rPr>
        <w:t> </w:t>
      </w:r>
      <w:r>
        <w:rPr/>
        <w:t>artmaktadır.</w:t>
      </w:r>
      <w:r>
        <w:rPr>
          <w:spacing w:val="1"/>
        </w:rPr>
        <w:t> </w:t>
      </w:r>
      <w:r>
        <w:rPr/>
        <w:t>Yaşam</w:t>
      </w:r>
      <w:r>
        <w:rPr>
          <w:spacing w:val="1"/>
        </w:rPr>
        <w:t> </w:t>
      </w:r>
      <w:r>
        <w:rPr/>
        <w:t>içerisinde</w:t>
      </w:r>
      <w:r>
        <w:rPr>
          <w:spacing w:val="1"/>
        </w:rPr>
        <w:t> </w:t>
      </w:r>
      <w:r>
        <w:rPr/>
        <w:t>matematiğe</w:t>
      </w:r>
      <w:r>
        <w:rPr>
          <w:spacing w:val="1"/>
        </w:rPr>
        <w:t> </w:t>
      </w:r>
      <w:r>
        <w:rPr/>
        <w:t>duyulan</w:t>
      </w:r>
      <w:r>
        <w:rPr>
          <w:spacing w:val="1"/>
        </w:rPr>
        <w:t> </w:t>
      </w:r>
      <w:r>
        <w:rPr/>
        <w:t>ihtiyaç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matematiğin önemi bu yaklaşım sayesinde kavranarak, matematik öğrenmeye karşı istekleri</w:t>
      </w:r>
      <w:r>
        <w:rPr>
          <w:spacing w:val="1"/>
        </w:rPr>
        <w:t> </w:t>
      </w:r>
      <w:r>
        <w:rPr/>
        <w:t>artmaktadır</w:t>
      </w:r>
      <w:r>
        <w:rPr>
          <w:spacing w:val="1"/>
        </w:rPr>
        <w:t> </w:t>
      </w:r>
      <w:r>
        <w:rPr/>
        <w:t>(Kim,</w:t>
      </w:r>
      <w:r>
        <w:rPr>
          <w:spacing w:val="1"/>
        </w:rPr>
        <w:t> </w:t>
      </w:r>
      <w:r>
        <w:rPr/>
        <w:t>Kim,</w:t>
      </w:r>
      <w:r>
        <w:rPr>
          <w:spacing w:val="1"/>
        </w:rPr>
        <w:t> </w:t>
      </w:r>
      <w:r>
        <w:rPr/>
        <w:t>Nam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Lee,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yaklaşımına</w:t>
      </w:r>
      <w:r>
        <w:rPr>
          <w:spacing w:val="1"/>
        </w:rPr>
        <w:t> </w:t>
      </w:r>
      <w:r>
        <w:rPr/>
        <w:t>sanatın</w:t>
      </w:r>
      <w:r>
        <w:rPr>
          <w:spacing w:val="1"/>
        </w:rPr>
        <w:t> </w:t>
      </w:r>
      <w:r>
        <w:rPr/>
        <w:t>dahil</w:t>
      </w:r>
      <w:r>
        <w:rPr>
          <w:spacing w:val="1"/>
        </w:rPr>
        <w:t> </w:t>
      </w:r>
      <w:r>
        <w:rPr/>
        <w:t>edilmesi</w:t>
      </w:r>
      <w:r>
        <w:rPr>
          <w:spacing w:val="1"/>
        </w:rPr>
        <w:t> </w:t>
      </w:r>
      <w:r>
        <w:rPr/>
        <w:t>sınıflarda zor ve vakit alıcı olsa da öğrencilerin ders için duyduğu kaygıyı azaltmakta ve</w:t>
      </w:r>
      <w:r>
        <w:rPr>
          <w:spacing w:val="1"/>
        </w:rPr>
        <w:t> </w:t>
      </w:r>
      <w:r>
        <w:rPr/>
        <w:t>motivasyonlarını</w:t>
      </w:r>
      <w:r>
        <w:rPr>
          <w:spacing w:val="1"/>
        </w:rPr>
        <w:t> </w:t>
      </w:r>
      <w:r>
        <w:rPr/>
        <w:t>arttırmaktadır.</w:t>
      </w:r>
      <w:r>
        <w:rPr>
          <w:spacing w:val="1"/>
        </w:rPr>
        <w:t> </w:t>
      </w:r>
      <w:r>
        <w:rPr/>
        <w:t>Disiplinler</w:t>
      </w:r>
      <w:r>
        <w:rPr>
          <w:spacing w:val="1"/>
        </w:rPr>
        <w:t> </w:t>
      </w:r>
      <w:r>
        <w:rPr/>
        <w:t>arası</w:t>
      </w:r>
      <w:r>
        <w:rPr>
          <w:spacing w:val="1"/>
        </w:rPr>
        <w:t> </w:t>
      </w:r>
      <w:r>
        <w:rPr/>
        <w:t>yaklaşımda</w:t>
      </w:r>
      <w:r>
        <w:rPr>
          <w:spacing w:val="1"/>
        </w:rPr>
        <w:t> </w:t>
      </w:r>
      <w:r>
        <w:rPr/>
        <w:t>sanatında</w:t>
      </w:r>
      <w:r>
        <w:rPr>
          <w:spacing w:val="1"/>
        </w:rPr>
        <w:t> </w:t>
      </w:r>
      <w:r>
        <w:rPr/>
        <w:t>içerisine</w:t>
      </w:r>
      <w:r>
        <w:rPr>
          <w:spacing w:val="1"/>
        </w:rPr>
        <w:t> </w:t>
      </w:r>
      <w:r>
        <w:rPr/>
        <w:t>dahil</w:t>
      </w:r>
      <w:r>
        <w:rPr>
          <w:spacing w:val="-57"/>
        </w:rPr>
        <w:t> </w:t>
      </w:r>
      <w:r>
        <w:rPr/>
        <w:t>edilmesiyle</w:t>
      </w:r>
      <w:r>
        <w:rPr>
          <w:spacing w:val="1"/>
        </w:rPr>
        <w:t> </w:t>
      </w:r>
      <w:r>
        <w:rPr/>
        <w:t>ders</w:t>
      </w:r>
      <w:r>
        <w:rPr>
          <w:spacing w:val="1"/>
        </w:rPr>
        <w:t> </w:t>
      </w:r>
      <w:r>
        <w:rPr/>
        <w:t>içi</w:t>
      </w:r>
      <w:r>
        <w:rPr>
          <w:spacing w:val="1"/>
        </w:rPr>
        <w:t> </w:t>
      </w:r>
      <w:r>
        <w:rPr/>
        <w:t>katılım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artmaktadır.</w:t>
      </w:r>
      <w:r>
        <w:rPr>
          <w:spacing w:val="1"/>
        </w:rPr>
        <w:t> </w:t>
      </w:r>
      <w:r>
        <w:rPr/>
        <w:t>Bunun</w:t>
      </w:r>
      <w:r>
        <w:rPr>
          <w:spacing w:val="1"/>
        </w:rPr>
        <w:t> </w:t>
      </w:r>
      <w:r>
        <w:rPr/>
        <w:t>yanı</w:t>
      </w:r>
      <w:r>
        <w:rPr>
          <w:spacing w:val="1"/>
        </w:rPr>
        <w:t> </w:t>
      </w:r>
      <w:r>
        <w:rPr/>
        <w:t>sıra</w:t>
      </w:r>
      <w:r>
        <w:rPr>
          <w:spacing w:val="1"/>
        </w:rPr>
        <w:t> </w:t>
      </w:r>
      <w:r>
        <w:rPr/>
        <w:t>öğrenciler</w:t>
      </w:r>
      <w:r>
        <w:rPr>
          <w:spacing w:val="1"/>
        </w:rPr>
        <w:t> </w:t>
      </w:r>
      <w:r>
        <w:rPr/>
        <w:t>Fen,</w:t>
      </w:r>
      <w:r>
        <w:rPr>
          <w:spacing w:val="1"/>
        </w:rPr>
        <w:t> </w:t>
      </w:r>
      <w:r>
        <w:rPr/>
        <w:t>Matematik,</w:t>
      </w:r>
      <w:r>
        <w:rPr>
          <w:spacing w:val="-57"/>
        </w:rPr>
        <w:t> </w:t>
      </w:r>
      <w:r>
        <w:rPr/>
        <w:t>Teknoloji ve Mühendislik disiplinleri ile Sanat ve Müzik arasındaki bağlantıyı görme fırsatı</w:t>
      </w:r>
      <w:r>
        <w:rPr>
          <w:spacing w:val="1"/>
        </w:rPr>
        <w:t> </w:t>
      </w:r>
      <w:r>
        <w:rPr/>
        <w:t>bulmaktadır (Henriksen, 2014). Henriksen, (2014) çalışmasında STEM disiplinlerine yenilikçi</w:t>
      </w:r>
      <w:r>
        <w:rPr>
          <w:spacing w:val="-57"/>
        </w:rPr>
        <w:t> </w:t>
      </w:r>
      <w:r>
        <w:rPr/>
        <w:t>düşüncenin geleceği olarak tanımlanan sanat veya müzik gibi “yaratıcı” alanları da katmanın</w:t>
      </w:r>
      <w:r>
        <w:rPr>
          <w:spacing w:val="1"/>
        </w:rPr>
        <w:t> </w:t>
      </w:r>
      <w:r>
        <w:rPr/>
        <w:t>önemine</w:t>
      </w:r>
      <w:r>
        <w:rPr>
          <w:spacing w:val="-1"/>
        </w:rPr>
        <w:t> </w:t>
      </w:r>
      <w:r>
        <w:rPr/>
        <w:t>vurgu</w:t>
      </w:r>
      <w:r>
        <w:rPr>
          <w:spacing w:val="4"/>
        </w:rPr>
        <w:t> </w:t>
      </w:r>
      <w:r>
        <w:rPr/>
        <w:t>yapmıştır.</w:t>
      </w:r>
    </w:p>
    <w:p>
      <w:pPr>
        <w:pStyle w:val="BodyText"/>
        <w:spacing w:line="360" w:lineRule="auto"/>
        <w:ind w:left="236" w:right="996" w:firstLine="708"/>
        <w:jc w:val="both"/>
      </w:pPr>
      <w:r>
        <w:rPr/>
        <w:t>STEAM</w:t>
      </w:r>
      <w:r>
        <w:rPr>
          <w:spacing w:val="1"/>
        </w:rPr>
        <w:t> </w:t>
      </w:r>
      <w:r>
        <w:rPr/>
        <w:t>etkinlikleri</w:t>
      </w:r>
      <w:r>
        <w:rPr>
          <w:spacing w:val="1"/>
        </w:rPr>
        <w:t> </w:t>
      </w:r>
      <w:r>
        <w:rPr/>
        <w:t>ortaokul</w:t>
      </w:r>
      <w:r>
        <w:rPr>
          <w:spacing w:val="1"/>
        </w:rPr>
        <w:t> </w:t>
      </w:r>
      <w:r>
        <w:rPr/>
        <w:t>öğrencilerinin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alanlarına</w:t>
      </w:r>
      <w:r>
        <w:rPr>
          <w:spacing w:val="1"/>
        </w:rPr>
        <w:t> </w:t>
      </w:r>
      <w:r>
        <w:rPr/>
        <w:t>karşı</w:t>
      </w:r>
      <w:r>
        <w:rPr>
          <w:spacing w:val="1"/>
        </w:rPr>
        <w:t> </w:t>
      </w:r>
      <w:r>
        <w:rPr/>
        <w:t>ilgisini</w:t>
      </w:r>
      <w:r>
        <w:rPr>
          <w:spacing w:val="1"/>
        </w:rPr>
        <w:t> </w:t>
      </w:r>
      <w:r>
        <w:rPr/>
        <w:t>arttırmakla</w:t>
      </w:r>
      <w:r>
        <w:rPr>
          <w:spacing w:val="55"/>
        </w:rPr>
        <w:t> </w:t>
      </w:r>
      <w:r>
        <w:rPr/>
        <w:t>beraber</w:t>
      </w:r>
      <w:r>
        <w:rPr>
          <w:spacing w:val="53"/>
        </w:rPr>
        <w:t> </w:t>
      </w:r>
      <w:r>
        <w:rPr/>
        <w:t>öğrenmelerin</w:t>
      </w:r>
      <w:r>
        <w:rPr>
          <w:spacing w:val="56"/>
        </w:rPr>
        <w:t> </w:t>
      </w:r>
      <w:r>
        <w:rPr/>
        <w:t>daha</w:t>
      </w:r>
      <w:r>
        <w:rPr>
          <w:spacing w:val="56"/>
        </w:rPr>
        <w:t> </w:t>
      </w:r>
      <w:r>
        <w:rPr/>
        <w:t>anlamlı</w:t>
      </w:r>
      <w:r>
        <w:rPr>
          <w:spacing w:val="2"/>
        </w:rPr>
        <w:t> </w:t>
      </w:r>
      <w:r>
        <w:rPr/>
        <w:t>ve</w:t>
      </w:r>
      <w:r>
        <w:rPr>
          <w:spacing w:val="54"/>
        </w:rPr>
        <w:t> </w:t>
      </w:r>
      <w:r>
        <w:rPr/>
        <w:t>güçlü</w:t>
      </w:r>
      <w:r>
        <w:rPr>
          <w:spacing w:val="55"/>
        </w:rPr>
        <w:t> </w:t>
      </w:r>
      <w:r>
        <w:rPr/>
        <w:t>olmasını</w:t>
      </w:r>
      <w:r>
        <w:rPr>
          <w:spacing w:val="56"/>
        </w:rPr>
        <w:t> </w:t>
      </w:r>
      <w:r>
        <w:rPr/>
        <w:t>sağlamaktadır.</w:t>
      </w:r>
      <w:r>
        <w:rPr>
          <w:spacing w:val="56"/>
        </w:rPr>
        <w:t> </w:t>
      </w:r>
      <w:r>
        <w:rPr/>
        <w:t>Cinsiyet</w:t>
      </w:r>
    </w:p>
    <w:p>
      <w:pPr>
        <w:spacing w:after="0" w:line="360" w:lineRule="auto"/>
        <w:jc w:val="both"/>
        <w:sectPr>
          <w:pgSz w:w="11910" w:h="16840"/>
          <w:pgMar w:header="286" w:footer="1175" w:top="920" w:bottom="136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60" w:lineRule="auto" w:before="90"/>
        <w:ind w:left="236" w:right="995"/>
        <w:jc w:val="both"/>
      </w:pPr>
      <w:r>
        <w:rPr/>
        <w:t>bakımından incelendiğinde STEAM alanlarına karşı kız öğrencilerde elde edilen kazanımlar</w:t>
      </w:r>
      <w:r>
        <w:rPr>
          <w:spacing w:val="1"/>
        </w:rPr>
        <w:t> </w:t>
      </w:r>
      <w:r>
        <w:rPr/>
        <w:t>daha</w:t>
      </w:r>
      <w:r>
        <w:rPr>
          <w:spacing w:val="1"/>
        </w:rPr>
        <w:t> </w:t>
      </w:r>
      <w:r>
        <w:rPr/>
        <w:t>anlamlı</w:t>
      </w:r>
      <w:r>
        <w:rPr>
          <w:spacing w:val="1"/>
        </w:rPr>
        <w:t> </w:t>
      </w:r>
      <w:r>
        <w:rPr/>
        <w:t>olmaktadır.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verilerin</w:t>
      </w:r>
      <w:r>
        <w:rPr>
          <w:spacing w:val="1"/>
        </w:rPr>
        <w:t> </w:t>
      </w:r>
      <w:r>
        <w:rPr/>
        <w:t>daha</w:t>
      </w:r>
      <w:r>
        <w:rPr>
          <w:spacing w:val="1"/>
        </w:rPr>
        <w:t> </w:t>
      </w:r>
      <w:r>
        <w:rPr/>
        <w:t>geniş</w:t>
      </w:r>
      <w:r>
        <w:rPr>
          <w:spacing w:val="1"/>
        </w:rPr>
        <w:t> </w:t>
      </w:r>
      <w:r>
        <w:rPr/>
        <w:t>ölçekte</w:t>
      </w:r>
      <w:r>
        <w:rPr>
          <w:spacing w:val="1"/>
        </w:rPr>
        <w:t> </w:t>
      </w:r>
      <w:r>
        <w:rPr/>
        <w:t>doğrulanması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daha</w:t>
      </w:r>
      <w:r>
        <w:rPr>
          <w:spacing w:val="1"/>
        </w:rPr>
        <w:t> </w:t>
      </w:r>
      <w:r>
        <w:rPr/>
        <w:t>fazla</w:t>
      </w:r>
      <w:r>
        <w:rPr>
          <w:spacing w:val="1"/>
        </w:rPr>
        <w:t> </w:t>
      </w:r>
      <w:r>
        <w:rPr/>
        <w:t>araştırmaya</w:t>
      </w:r>
      <w:r>
        <w:rPr>
          <w:spacing w:val="1"/>
        </w:rPr>
        <w:t> </w:t>
      </w:r>
      <w:r>
        <w:rPr/>
        <w:t>ihtiyaç</w:t>
      </w:r>
      <w:r>
        <w:rPr>
          <w:spacing w:val="1"/>
        </w:rPr>
        <w:t> </w:t>
      </w:r>
      <w:r>
        <w:rPr/>
        <w:t>vardır</w:t>
      </w:r>
      <w:r>
        <w:rPr>
          <w:spacing w:val="1"/>
        </w:rPr>
        <w:t> </w:t>
      </w:r>
      <w:r>
        <w:rPr/>
        <w:t>(Kim,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Alanda</w:t>
      </w:r>
      <w:r>
        <w:rPr>
          <w:spacing w:val="1"/>
        </w:rPr>
        <w:t> </w:t>
      </w:r>
      <w:r>
        <w:rPr/>
        <w:t>yapılması</w:t>
      </w:r>
      <w:r>
        <w:rPr>
          <w:spacing w:val="1"/>
        </w:rPr>
        <w:t> </w:t>
      </w:r>
      <w:r>
        <w:rPr/>
        <w:t>muhtemel</w:t>
      </w:r>
      <w:r>
        <w:rPr>
          <w:spacing w:val="1"/>
        </w:rPr>
        <w:t> </w:t>
      </w:r>
      <w:r>
        <w:rPr/>
        <w:t>(yapılacak)</w:t>
      </w:r>
      <w:r>
        <w:rPr>
          <w:spacing w:val="1"/>
        </w:rPr>
        <w:t> </w:t>
      </w:r>
      <w:r>
        <w:rPr/>
        <w:t>bu</w:t>
      </w:r>
      <w:r>
        <w:rPr>
          <w:spacing w:val="-57"/>
        </w:rPr>
        <w:t> </w:t>
      </w:r>
      <w:r>
        <w:rPr/>
        <w:t>araştırmalardan daha objektif sonuçlar elde edilmesi için ortaokul öğrencilerinin STEAM</w:t>
      </w:r>
      <w:r>
        <w:rPr>
          <w:spacing w:val="1"/>
        </w:rPr>
        <w:t> </w:t>
      </w:r>
      <w:r>
        <w:rPr/>
        <w:t>alanlarına</w:t>
      </w:r>
      <w:r>
        <w:rPr>
          <w:spacing w:val="1"/>
        </w:rPr>
        <w:t> </w:t>
      </w:r>
      <w:r>
        <w:rPr/>
        <w:t>yönelik</w:t>
      </w:r>
      <w:r>
        <w:rPr>
          <w:spacing w:val="1"/>
        </w:rPr>
        <w:t> </w:t>
      </w:r>
      <w:r>
        <w:rPr/>
        <w:t>tutumlarını</w:t>
      </w:r>
      <w:r>
        <w:rPr>
          <w:spacing w:val="1"/>
        </w:rPr>
        <w:t> </w:t>
      </w:r>
      <w:r>
        <w:rPr/>
        <w:t>belirlemeye</w:t>
      </w:r>
      <w:r>
        <w:rPr>
          <w:spacing w:val="1"/>
        </w:rPr>
        <w:t> </w:t>
      </w:r>
      <w:r>
        <w:rPr/>
        <w:t>yönelik</w:t>
      </w:r>
      <w:r>
        <w:rPr>
          <w:spacing w:val="1"/>
        </w:rPr>
        <w:t> </w:t>
      </w:r>
      <w:r>
        <w:rPr/>
        <w:t>kullanılabilecek</w:t>
      </w:r>
      <w:r>
        <w:rPr>
          <w:spacing w:val="1"/>
        </w:rPr>
        <w:t> </w:t>
      </w:r>
      <w:r>
        <w:rPr/>
        <w:t>ölçek</w:t>
      </w:r>
      <w:r>
        <w:rPr>
          <w:spacing w:val="61"/>
        </w:rPr>
        <w:t> </w:t>
      </w:r>
      <w:r>
        <w:rPr/>
        <w:t>geliştirme</w:t>
      </w:r>
      <w:r>
        <w:rPr>
          <w:spacing w:val="1"/>
        </w:rPr>
        <w:t> </w:t>
      </w:r>
      <w:r>
        <w:rPr/>
        <w:t>çalışmaları</w:t>
      </w:r>
      <w:r>
        <w:rPr>
          <w:spacing w:val="-3"/>
        </w:rPr>
        <w:t> </w:t>
      </w:r>
      <w:r>
        <w:rPr/>
        <w:t>önem arz</w:t>
      </w:r>
      <w:r>
        <w:rPr>
          <w:spacing w:val="1"/>
        </w:rPr>
        <w:t> </w:t>
      </w:r>
      <w:r>
        <w:rPr/>
        <w:t>etmektedir.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</w:pPr>
      <w:r>
        <w:rPr/>
        <w:t>STEAM</w:t>
      </w:r>
      <w:r>
        <w:rPr>
          <w:spacing w:val="-3"/>
        </w:rPr>
        <w:t> </w:t>
      </w:r>
      <w:r>
        <w:rPr/>
        <w:t>EĞİTİMİ</w:t>
      </w:r>
    </w:p>
    <w:p>
      <w:pPr>
        <w:pStyle w:val="BodyText"/>
        <w:spacing w:line="360" w:lineRule="auto" w:before="132"/>
        <w:ind w:left="236" w:right="996" w:firstLine="708"/>
        <w:jc w:val="both"/>
      </w:pPr>
      <w:r>
        <w:rPr/>
        <w:t>STEAM eğitimi gelişen teknolojinin ardından ülkeler arasında artan teknolojik yarış</w:t>
      </w:r>
      <w:r>
        <w:rPr>
          <w:spacing w:val="1"/>
        </w:rPr>
        <w:t> </w:t>
      </w:r>
      <w:r>
        <w:rPr/>
        <w:t>nedeniyle</w:t>
      </w:r>
      <w:r>
        <w:rPr>
          <w:spacing w:val="1"/>
        </w:rPr>
        <w:t> </w:t>
      </w:r>
      <w:r>
        <w:rPr/>
        <w:t>ortaya</w:t>
      </w:r>
      <w:r>
        <w:rPr>
          <w:spacing w:val="1"/>
        </w:rPr>
        <w:t> </w:t>
      </w:r>
      <w:r>
        <w:rPr/>
        <w:t>çıktığı</w:t>
      </w:r>
      <w:r>
        <w:rPr>
          <w:spacing w:val="1"/>
        </w:rPr>
        <w:t> </w:t>
      </w:r>
      <w:r>
        <w:rPr/>
        <w:t>bilinmektedir.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teknolojik</w:t>
      </w:r>
      <w:r>
        <w:rPr>
          <w:spacing w:val="1"/>
        </w:rPr>
        <w:t> </w:t>
      </w:r>
      <w:r>
        <w:rPr/>
        <w:t>yarışta</w:t>
      </w:r>
      <w:r>
        <w:rPr>
          <w:spacing w:val="1"/>
        </w:rPr>
        <w:t> </w:t>
      </w:r>
      <w:r>
        <w:rPr/>
        <w:t>ilerleyebilmek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eğitime</w:t>
      </w:r>
      <w:r>
        <w:rPr>
          <w:spacing w:val="1"/>
        </w:rPr>
        <w:t> </w:t>
      </w:r>
      <w:r>
        <w:rPr/>
        <w:t>öncelik tanımaya başlanmış ve bu alanda farklı özellikler içeren STEAM eğitim modelleri</w:t>
      </w:r>
      <w:r>
        <w:rPr>
          <w:spacing w:val="1"/>
        </w:rPr>
        <w:t> </w:t>
      </w:r>
      <w:r>
        <w:rPr/>
        <w:t>ortaya çıkmıştır. Önceleri STEM olarak başlayan</w:t>
      </w:r>
      <w:r>
        <w:rPr>
          <w:spacing w:val="60"/>
        </w:rPr>
        <w:t> </w:t>
      </w:r>
      <w:r>
        <w:rPr/>
        <w:t>yaklaşım günümüzde STEAM, e-STEAM</w:t>
      </w:r>
      <w:r>
        <w:rPr>
          <w:spacing w:val="1"/>
        </w:rPr>
        <w:t> </w:t>
      </w:r>
      <w:r>
        <w:rPr/>
        <w:t>ve</w:t>
      </w:r>
      <w:r>
        <w:rPr>
          <w:spacing w:val="-1"/>
        </w:rPr>
        <w:t> </w:t>
      </w:r>
      <w:r>
        <w:rPr/>
        <w:t>r-STEAM gibi</w:t>
      </w:r>
      <w:r>
        <w:rPr>
          <w:spacing w:val="-1"/>
        </w:rPr>
        <w:t> </w:t>
      </w:r>
      <w:r>
        <w:rPr/>
        <w:t>farklı</w:t>
      </w:r>
      <w:r>
        <w:rPr>
          <w:spacing w:val="2"/>
        </w:rPr>
        <w:t> </w:t>
      </w:r>
      <w:r>
        <w:rPr/>
        <w:t>disiplinlerinde</w:t>
      </w:r>
      <w:r>
        <w:rPr>
          <w:spacing w:val="-4"/>
        </w:rPr>
        <w:t> </w:t>
      </w:r>
      <w:r>
        <w:rPr/>
        <w:t>katılmasıyla genişlemeye</w:t>
      </w:r>
      <w:r>
        <w:rPr>
          <w:spacing w:val="-1"/>
        </w:rPr>
        <w:t> </w:t>
      </w:r>
      <w:r>
        <w:rPr/>
        <w:t>devam</w:t>
      </w:r>
      <w:r>
        <w:rPr>
          <w:spacing w:val="-2"/>
        </w:rPr>
        <w:t> </w:t>
      </w:r>
      <w:r>
        <w:rPr/>
        <w:t>etmektedir.</w:t>
      </w:r>
    </w:p>
    <w:p>
      <w:pPr>
        <w:pStyle w:val="BodyText"/>
        <w:spacing w:line="360" w:lineRule="auto" w:before="2"/>
        <w:ind w:left="236" w:right="997" w:firstLine="708"/>
        <w:jc w:val="both"/>
      </w:pPr>
      <w:r>
        <w:rPr/>
        <w:t>Yakman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eğitimini</w:t>
      </w:r>
      <w:r>
        <w:rPr>
          <w:spacing w:val="1"/>
        </w:rPr>
        <w:t> </w:t>
      </w:r>
      <w:r>
        <w:rPr/>
        <w:t>iki</w:t>
      </w:r>
      <w:r>
        <w:rPr>
          <w:spacing w:val="1"/>
        </w:rPr>
        <w:t> </w:t>
      </w:r>
      <w:r>
        <w:rPr/>
        <w:t>farklı</w:t>
      </w:r>
      <w:r>
        <w:rPr>
          <w:spacing w:val="1"/>
        </w:rPr>
        <w:t> </w:t>
      </w:r>
      <w:r>
        <w:rPr/>
        <w:t>şekilde</w:t>
      </w:r>
      <w:r>
        <w:rPr>
          <w:spacing w:val="1"/>
        </w:rPr>
        <w:t> </w:t>
      </w:r>
      <w:r>
        <w:rPr/>
        <w:t>tanımlamaktadır.</w:t>
      </w:r>
      <w:r>
        <w:rPr>
          <w:spacing w:val="1"/>
        </w:rPr>
        <w:t> </w:t>
      </w:r>
      <w:r>
        <w:rPr/>
        <w:t>Birincisi,</w:t>
      </w:r>
      <w:r>
        <w:rPr>
          <w:spacing w:val="1"/>
        </w:rPr>
        <w:t> </w:t>
      </w:r>
      <w:r>
        <w:rPr/>
        <w:t>STEAM bilim, teknoloji, mühendislik ve matematik alanlarının kendi standartlarına ek olarak</w:t>
      </w:r>
      <w:r>
        <w:rPr>
          <w:spacing w:val="1"/>
        </w:rPr>
        <w:t> </w:t>
      </w:r>
      <w:r>
        <w:rPr/>
        <w:t>diğer alanları içerdiği bir eğitimdir. İkincisi ise STEAM eğitimi güncel alanları ve öğretim</w:t>
      </w:r>
      <w:r>
        <w:rPr>
          <w:spacing w:val="1"/>
        </w:rPr>
        <w:t> </w:t>
      </w:r>
      <w:r>
        <w:rPr/>
        <w:t>konularını amaçsal olarak içeren bütüncül bir eğitimdir (Park ve Ko, 2012). Yakman (2008)</w:t>
      </w:r>
      <w:r>
        <w:rPr>
          <w:spacing w:val="1"/>
        </w:rPr>
        <w:t> </w:t>
      </w:r>
      <w:r>
        <w:rPr/>
        <w:t>STEAM</w:t>
      </w:r>
      <w:r>
        <w:rPr>
          <w:spacing w:val="-1"/>
        </w:rPr>
        <w:t> </w:t>
      </w:r>
      <w:r>
        <w:rPr/>
        <w:t>eğitimini daha</w:t>
      </w:r>
      <w:r>
        <w:rPr>
          <w:spacing w:val="-1"/>
        </w:rPr>
        <w:t> </w:t>
      </w:r>
      <w:r>
        <w:rPr/>
        <w:t>somut ifade</w:t>
      </w:r>
      <w:r>
        <w:rPr>
          <w:spacing w:val="-1"/>
        </w:rPr>
        <w:t> </w:t>
      </w:r>
      <w:r>
        <w:rPr/>
        <w:t>edebilmek</w:t>
      </w:r>
      <w:r>
        <w:rPr>
          <w:spacing w:val="-3"/>
        </w:rPr>
        <w:t> </w:t>
      </w:r>
      <w:r>
        <w:rPr/>
        <w:t>için</w:t>
      </w:r>
      <w:r>
        <w:rPr>
          <w:spacing w:val="-1"/>
        </w:rPr>
        <w:t> </w:t>
      </w:r>
      <w:r>
        <w:rPr/>
        <w:t>aşağıda verilen</w:t>
      </w:r>
      <w:r>
        <w:rPr>
          <w:spacing w:val="1"/>
        </w:rPr>
        <w:t> </w:t>
      </w:r>
      <w:r>
        <w:rPr/>
        <w:t>görseli</w:t>
      </w:r>
      <w:r>
        <w:rPr>
          <w:spacing w:val="4"/>
        </w:rPr>
        <w:t> </w:t>
      </w:r>
      <w:r>
        <w:rPr/>
        <w:t>kullanmıştır;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1006365</wp:posOffset>
            </wp:positionH>
            <wp:positionV relativeFrom="paragraph">
              <wp:posOffset>165069</wp:posOffset>
            </wp:positionV>
            <wp:extent cx="2533932" cy="1923573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932" cy="1923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8"/>
        </w:rPr>
      </w:pPr>
    </w:p>
    <w:p>
      <w:pPr>
        <w:spacing w:before="91"/>
        <w:ind w:left="944" w:right="0" w:firstLine="0"/>
        <w:jc w:val="left"/>
        <w:rPr>
          <w:b/>
          <w:sz w:val="20"/>
        </w:rPr>
      </w:pPr>
      <w:r>
        <w:rPr>
          <w:b/>
          <w:sz w:val="20"/>
        </w:rPr>
        <w:t>Şekil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STEAM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Eğitimi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(Yakman,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2008)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 w:before="180"/>
        <w:ind w:left="236" w:right="994" w:firstLine="708"/>
        <w:jc w:val="both"/>
      </w:pPr>
      <w:r>
        <w:rPr/>
        <w:t>Şekil 1 incelendiğinde piramidin en alt basamağında bulunan içerik STEAM eğitimini</w:t>
      </w:r>
      <w:r>
        <w:rPr>
          <w:spacing w:val="1"/>
        </w:rPr>
        <w:t> </w:t>
      </w:r>
      <w:r>
        <w:rPr/>
        <w:t>oluşturan tüm alanların konu içeriği görülmektedir. Aynı zamanda bu basamakta tanımlanan</w:t>
      </w:r>
      <w:r>
        <w:rPr>
          <w:spacing w:val="1"/>
        </w:rPr>
        <w:t> </w:t>
      </w:r>
      <w:r>
        <w:rPr/>
        <w:t>içerikler bir üst basamakta belirtilen verilen disiplinlere temel görevi görmektedir. Bir üst</w:t>
      </w:r>
      <w:r>
        <w:rPr>
          <w:spacing w:val="1"/>
        </w:rPr>
        <w:t> </w:t>
      </w:r>
      <w:r>
        <w:rPr/>
        <w:t>basamakta</w:t>
      </w:r>
      <w:r>
        <w:rPr>
          <w:spacing w:val="10"/>
        </w:rPr>
        <w:t> </w:t>
      </w:r>
      <w:r>
        <w:rPr/>
        <w:t>bulunan</w:t>
      </w:r>
      <w:r>
        <w:rPr>
          <w:spacing w:val="12"/>
        </w:rPr>
        <w:t> </w:t>
      </w:r>
      <w:r>
        <w:rPr/>
        <w:t>“Çok</w:t>
      </w:r>
      <w:r>
        <w:rPr>
          <w:spacing w:val="11"/>
        </w:rPr>
        <w:t> </w:t>
      </w:r>
      <w:r>
        <w:rPr/>
        <w:t>disiplinli”</w:t>
      </w:r>
      <w:r>
        <w:rPr>
          <w:spacing w:val="11"/>
        </w:rPr>
        <w:t> </w:t>
      </w:r>
      <w:r>
        <w:rPr/>
        <w:t>basamağı</w:t>
      </w:r>
      <w:r>
        <w:rPr>
          <w:spacing w:val="11"/>
        </w:rPr>
        <w:t> </w:t>
      </w:r>
      <w:r>
        <w:rPr/>
        <w:t>ise</w:t>
      </w:r>
      <w:r>
        <w:rPr>
          <w:spacing w:val="12"/>
        </w:rPr>
        <w:t> </w:t>
      </w:r>
      <w:r>
        <w:rPr/>
        <w:t>STEM</w:t>
      </w:r>
      <w:r>
        <w:rPr>
          <w:spacing w:val="11"/>
        </w:rPr>
        <w:t> </w:t>
      </w:r>
      <w:r>
        <w:rPr/>
        <w:t>Eğitiminin</w:t>
      </w:r>
      <w:r>
        <w:rPr>
          <w:spacing w:val="10"/>
        </w:rPr>
        <w:t> </w:t>
      </w:r>
      <w:r>
        <w:rPr/>
        <w:t>benimsendiği</w:t>
      </w:r>
      <w:r>
        <w:rPr>
          <w:spacing w:val="11"/>
        </w:rPr>
        <w:t> </w:t>
      </w:r>
      <w:r>
        <w:rPr/>
        <w:t>durumdaki</w:t>
      </w:r>
    </w:p>
    <w:p>
      <w:pPr>
        <w:spacing w:after="0" w:line="360" w:lineRule="auto"/>
        <w:jc w:val="both"/>
        <w:sectPr>
          <w:pgSz w:w="11910" w:h="16840"/>
          <w:pgMar w:header="286" w:footer="1175" w:top="920" w:bottom="136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60" w:lineRule="auto" w:before="90"/>
        <w:ind w:left="236" w:right="995"/>
        <w:jc w:val="both"/>
      </w:pPr>
      <w:r>
        <w:rPr/>
        <w:t>alanları</w:t>
      </w:r>
      <w:r>
        <w:rPr>
          <w:spacing w:val="1"/>
        </w:rPr>
        <w:t> </w:t>
      </w:r>
      <w:r>
        <w:rPr/>
        <w:t>göstermektedir.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üst</w:t>
      </w:r>
      <w:r>
        <w:rPr>
          <w:spacing w:val="1"/>
        </w:rPr>
        <w:t> </w:t>
      </w:r>
      <w:r>
        <w:rPr/>
        <w:t>basamaktaki</w:t>
      </w:r>
      <w:r>
        <w:rPr>
          <w:spacing w:val="1"/>
        </w:rPr>
        <w:t> </w:t>
      </w:r>
      <w:r>
        <w:rPr/>
        <w:t>Bütünleştirilmiş</w:t>
      </w:r>
      <w:r>
        <w:rPr>
          <w:spacing w:val="1"/>
        </w:rPr>
        <w:t> </w:t>
      </w:r>
      <w:r>
        <w:rPr/>
        <w:t>basamağında</w:t>
      </w:r>
      <w:r>
        <w:rPr>
          <w:spacing w:val="1"/>
        </w:rPr>
        <w:t> </w:t>
      </w:r>
      <w:r>
        <w:rPr/>
        <w:t>ise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eğitiminin sanat ile bütünleştirilmiş hali belirtilmiştir. Piramidin en üst basamağı ise yaşam</w:t>
      </w:r>
      <w:r>
        <w:rPr>
          <w:spacing w:val="1"/>
        </w:rPr>
        <w:t> </w:t>
      </w:r>
      <w:r>
        <w:rPr/>
        <w:t>boyu öğrenme olarak belirtilmiştir. Piramidin basamaklarının uygulamadaki uygunluğu eğitim</w:t>
      </w:r>
      <w:r>
        <w:rPr>
          <w:spacing w:val="-57"/>
        </w:rPr>
        <w:t> </w:t>
      </w:r>
      <w:r>
        <w:rPr/>
        <w:t>düzeyine göre değiştiği ifade edilmektedir.</w:t>
      </w:r>
      <w:r>
        <w:rPr>
          <w:spacing w:val="1"/>
        </w:rPr>
        <w:t> </w:t>
      </w:r>
      <w:r>
        <w:rPr/>
        <w:t>Birinci basamağında bulunan içeriğin lise ve</w:t>
      </w:r>
      <w:r>
        <w:rPr>
          <w:spacing w:val="1"/>
        </w:rPr>
        <w:t> </w:t>
      </w:r>
      <w:r>
        <w:rPr/>
        <w:t>profesyonel eğitim alanları ile ilgili olduğu, çok disiplinli basamağının ortaokul düzeyi için,</w:t>
      </w:r>
      <w:r>
        <w:rPr>
          <w:spacing w:val="1"/>
        </w:rPr>
        <w:t> </w:t>
      </w:r>
      <w:r>
        <w:rPr/>
        <w:t>bütünleştirilmiş</w:t>
      </w:r>
      <w:r>
        <w:rPr>
          <w:spacing w:val="1"/>
        </w:rPr>
        <w:t> </w:t>
      </w:r>
      <w:r>
        <w:rPr/>
        <w:t>basamağının</w:t>
      </w:r>
      <w:r>
        <w:rPr>
          <w:spacing w:val="1"/>
        </w:rPr>
        <w:t> </w:t>
      </w:r>
      <w:r>
        <w:rPr/>
        <w:t>ise</w:t>
      </w:r>
      <w:r>
        <w:rPr>
          <w:spacing w:val="1"/>
        </w:rPr>
        <w:t> </w:t>
      </w:r>
      <w:r>
        <w:rPr/>
        <w:t>ilk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ortaokul</w:t>
      </w:r>
      <w:r>
        <w:rPr>
          <w:spacing w:val="1"/>
        </w:rPr>
        <w:t> </w:t>
      </w:r>
      <w:r>
        <w:rPr/>
        <w:t>düzeyi</w:t>
      </w:r>
      <w:r>
        <w:rPr>
          <w:spacing w:val="1"/>
        </w:rPr>
        <w:t> </w:t>
      </w:r>
      <w:r>
        <w:rPr/>
        <w:t>eğitimi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uygun</w:t>
      </w:r>
      <w:r>
        <w:rPr>
          <w:spacing w:val="1"/>
        </w:rPr>
        <w:t> </w:t>
      </w:r>
      <w:r>
        <w:rPr/>
        <w:t>olduğu</w:t>
      </w:r>
      <w:r>
        <w:rPr>
          <w:spacing w:val="1"/>
        </w:rPr>
        <w:t> </w:t>
      </w:r>
      <w:r>
        <w:rPr/>
        <w:t>ifade</w:t>
      </w:r>
      <w:r>
        <w:rPr>
          <w:spacing w:val="1"/>
        </w:rPr>
        <w:t> </w:t>
      </w:r>
      <w:r>
        <w:rPr/>
        <w:t>edilmektedir</w:t>
      </w:r>
      <w:r>
        <w:rPr>
          <w:spacing w:val="-1"/>
        </w:rPr>
        <w:t> </w:t>
      </w:r>
      <w:r>
        <w:rPr/>
        <w:t>(Park, Ko,</w:t>
      </w:r>
      <w:r>
        <w:rPr>
          <w:spacing w:val="-1"/>
        </w:rPr>
        <w:t> </w:t>
      </w:r>
      <w:r>
        <w:rPr/>
        <w:t>2012;</w:t>
      </w:r>
      <w:r>
        <w:rPr>
          <w:spacing w:val="2"/>
        </w:rPr>
        <w:t> </w:t>
      </w:r>
      <w:r>
        <w:rPr/>
        <w:t>Oh,</w:t>
      </w:r>
      <w:r>
        <w:rPr>
          <w:spacing w:val="2"/>
        </w:rPr>
        <w:t> </w:t>
      </w:r>
      <w:r>
        <w:rPr/>
        <w:t>Lee,</w:t>
      </w:r>
      <w:r>
        <w:rPr>
          <w:spacing w:val="-1"/>
        </w:rPr>
        <w:t> </w:t>
      </w:r>
      <w:r>
        <w:rPr/>
        <w:t>Kim,</w:t>
      </w:r>
      <w:r>
        <w:rPr>
          <w:spacing w:val="2"/>
        </w:rPr>
        <w:t> </w:t>
      </w:r>
      <w:r>
        <w:rPr/>
        <w:t>2013;</w:t>
      </w:r>
      <w:r>
        <w:rPr>
          <w:spacing w:val="-1"/>
        </w:rPr>
        <w:t> </w:t>
      </w:r>
      <w:r>
        <w:rPr/>
        <w:t>Batı,</w:t>
      </w:r>
      <w:r>
        <w:rPr>
          <w:spacing w:val="2"/>
        </w:rPr>
        <w:t> </w:t>
      </w:r>
      <w:r>
        <w:rPr/>
        <w:t>Çalışkan ve</w:t>
      </w:r>
      <w:r>
        <w:rPr>
          <w:spacing w:val="-4"/>
        </w:rPr>
        <w:t> </w:t>
      </w:r>
      <w:r>
        <w:rPr/>
        <w:t>Yetişir, 2017).</w:t>
      </w:r>
    </w:p>
    <w:p>
      <w:pPr>
        <w:pStyle w:val="BodyText"/>
        <w:spacing w:line="360" w:lineRule="auto" w:before="2"/>
        <w:ind w:left="236" w:right="992" w:firstLine="708"/>
        <w:jc w:val="both"/>
      </w:pPr>
      <w:r>
        <w:rPr/>
        <w:t>Teknolojinin her alanda ilerlemesi ve bilginin her yerde etkisini göstermeye başlaması</w:t>
      </w:r>
      <w:r>
        <w:rPr>
          <w:spacing w:val="1"/>
        </w:rPr>
        <w:t> </w:t>
      </w:r>
      <w:r>
        <w:rPr/>
        <w:t>eğitim alanlarında birtakım yaklaşımların ortaya çıkmasına öncülük etmiştir (Acar ve Anıl,</w:t>
      </w:r>
      <w:r>
        <w:rPr>
          <w:spacing w:val="1"/>
        </w:rPr>
        <w:t> </w:t>
      </w:r>
      <w:r>
        <w:rPr/>
        <w:t>2009). Bu durum eğitim alanında yeniliklere kapı açmış ve ülkemizde de yenilenen öğretim</w:t>
      </w:r>
      <w:r>
        <w:rPr>
          <w:spacing w:val="1"/>
        </w:rPr>
        <w:t> </w:t>
      </w:r>
      <w:r>
        <w:rPr/>
        <w:t>programlarında açığa çıkmaya başlamıştır. Yenilenen programda yer alan öğrenme alanları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yaklaşımının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dahil</w:t>
      </w:r>
      <w:r>
        <w:rPr>
          <w:spacing w:val="1"/>
        </w:rPr>
        <w:t> </w:t>
      </w:r>
      <w:r>
        <w:rPr/>
        <w:t>edilmeye</w:t>
      </w:r>
      <w:r>
        <w:rPr>
          <w:spacing w:val="1"/>
        </w:rPr>
        <w:t> </w:t>
      </w:r>
      <w:r>
        <w:rPr/>
        <w:t>çalışıldığını</w:t>
      </w:r>
      <w:r>
        <w:rPr>
          <w:spacing w:val="1"/>
        </w:rPr>
        <w:t> </w:t>
      </w:r>
      <w:r>
        <w:rPr/>
        <w:t>göstermektedir.</w:t>
      </w:r>
      <w:r>
        <w:rPr>
          <w:spacing w:val="1"/>
        </w:rPr>
        <w:t> </w:t>
      </w:r>
      <w:r>
        <w:rPr/>
        <w:t>Programların</w:t>
      </w:r>
      <w:r>
        <w:rPr>
          <w:spacing w:val="-57"/>
        </w:rPr>
        <w:t> </w:t>
      </w:r>
      <w:r>
        <w:rPr/>
        <w:t>temel felsefesi ve amaçları incelendiğinde içerikte STEAM’a verilen önem anlaşılmaktadır</w:t>
      </w:r>
      <w:r>
        <w:rPr>
          <w:spacing w:val="1"/>
        </w:rPr>
        <w:t> </w:t>
      </w:r>
      <w:r>
        <w:rPr/>
        <w:t>(Biçer, 2018). Milli Eğitim Bakanlığının güncellenen öğretim programları ve vizyon belgeleri</w:t>
      </w:r>
      <w:r>
        <w:rPr>
          <w:spacing w:val="1"/>
        </w:rPr>
        <w:t> </w:t>
      </w:r>
      <w:r>
        <w:rPr/>
        <w:t>incelendiğinde STE(A)M eğitimine de gerektiği önemi vermeye başladığımız görülmektedir</w:t>
      </w:r>
      <w:r>
        <w:rPr>
          <w:spacing w:val="1"/>
        </w:rPr>
        <w:t> </w:t>
      </w:r>
      <w:r>
        <w:rPr/>
        <w:t>(Çorlu, Adıgüzel, Ayar, Çorlu ve Özel, 2012). Bu yaklaşımın üst düzeyde eğitimde kullanılıp,</w:t>
      </w:r>
      <w:r>
        <w:rPr>
          <w:spacing w:val="-57"/>
        </w:rPr>
        <w:t> </w:t>
      </w:r>
      <w:r>
        <w:rPr/>
        <w:t>faydasının görülmesi için öğrencilerin STEAM alanlarına yönelik tutumlarının belirlenerek bu</w:t>
      </w:r>
      <w:r>
        <w:rPr>
          <w:spacing w:val="-57"/>
        </w:rPr>
        <w:t> </w:t>
      </w:r>
      <w:r>
        <w:rPr/>
        <w:t>alanda</w:t>
      </w:r>
      <w:r>
        <w:rPr>
          <w:spacing w:val="-1"/>
        </w:rPr>
        <w:t> </w:t>
      </w:r>
      <w:r>
        <w:rPr/>
        <w:t>eğitim</w:t>
      </w:r>
      <w:r>
        <w:rPr>
          <w:spacing w:val="2"/>
        </w:rPr>
        <w:t> </w:t>
      </w:r>
      <w:r>
        <w:rPr/>
        <w:t>almalarına imkan</w:t>
      </w:r>
      <w:r>
        <w:rPr>
          <w:spacing w:val="-3"/>
        </w:rPr>
        <w:t> </w:t>
      </w:r>
      <w:r>
        <w:rPr/>
        <w:t>sağlanması</w:t>
      </w:r>
      <w:r>
        <w:rPr>
          <w:spacing w:val="2"/>
        </w:rPr>
        <w:t> </w:t>
      </w:r>
      <w:r>
        <w:rPr/>
        <w:t>gerekmektedir.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</w:pPr>
      <w:r>
        <w:rPr/>
        <w:t>STEAM</w:t>
      </w:r>
      <w:r>
        <w:rPr>
          <w:spacing w:val="-4"/>
        </w:rPr>
        <w:t> </w:t>
      </w:r>
      <w:r>
        <w:rPr/>
        <w:t>EĞİTİMİ</w:t>
      </w:r>
      <w:r>
        <w:rPr>
          <w:spacing w:val="1"/>
        </w:rPr>
        <w:t> </w:t>
      </w:r>
      <w:r>
        <w:rPr/>
        <w:t>ÇALIŞMALARI</w:t>
      </w:r>
    </w:p>
    <w:p>
      <w:pPr>
        <w:pStyle w:val="BodyText"/>
        <w:spacing w:line="360" w:lineRule="auto" w:before="135"/>
        <w:ind w:left="236" w:right="994" w:firstLine="708"/>
        <w:jc w:val="both"/>
      </w:pPr>
      <w:r>
        <w:rPr/>
        <w:t>Batı,</w:t>
      </w:r>
      <w:r>
        <w:rPr>
          <w:spacing w:val="1"/>
        </w:rPr>
        <w:t> </w:t>
      </w:r>
      <w:r>
        <w:rPr/>
        <w:t>Çalışkan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Yetişir</w:t>
      </w:r>
      <w:r>
        <w:rPr>
          <w:spacing w:val="1"/>
        </w:rPr>
        <w:t> </w:t>
      </w:r>
      <w:r>
        <w:rPr/>
        <w:t>(2017),</w:t>
      </w:r>
      <w:r>
        <w:rPr>
          <w:spacing w:val="1"/>
        </w:rPr>
        <w:t> </w:t>
      </w:r>
      <w:r>
        <w:rPr/>
        <w:t>çalışmalarında</w:t>
      </w:r>
      <w:r>
        <w:rPr>
          <w:spacing w:val="1"/>
        </w:rPr>
        <w:t> </w:t>
      </w:r>
      <w:r>
        <w:rPr/>
        <w:t>okullarda</w:t>
      </w:r>
      <w:r>
        <w:rPr>
          <w:spacing w:val="1"/>
        </w:rPr>
        <w:t> </w:t>
      </w:r>
      <w:r>
        <w:rPr/>
        <w:t>uygulanan</w:t>
      </w:r>
      <w:r>
        <w:rPr>
          <w:spacing w:val="61"/>
        </w:rPr>
        <w:t> </w:t>
      </w:r>
      <w:r>
        <w:rPr/>
        <w:t>eğitim</w:t>
      </w:r>
      <w:r>
        <w:rPr>
          <w:spacing w:val="1"/>
        </w:rPr>
        <w:t> </w:t>
      </w:r>
      <w:r>
        <w:rPr/>
        <w:t>planlarının</w:t>
      </w:r>
      <w:r>
        <w:rPr>
          <w:spacing w:val="1"/>
        </w:rPr>
        <w:t> </w:t>
      </w:r>
      <w:r>
        <w:rPr/>
        <w:t>hazırlanmasında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derslerin</w:t>
      </w:r>
      <w:r>
        <w:rPr>
          <w:spacing w:val="1"/>
        </w:rPr>
        <w:t> </w:t>
      </w:r>
      <w:r>
        <w:rPr/>
        <w:t>öğretmenleri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yapılacak</w:t>
      </w:r>
      <w:r>
        <w:rPr>
          <w:spacing w:val="1"/>
        </w:rPr>
        <w:t> </w:t>
      </w:r>
      <w:r>
        <w:rPr/>
        <w:t>görüşmelerin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çalışmaların ortak bir şekilde yapılmasının faydalı olacağını savunmuşlardır. Bu çalışmadan</w:t>
      </w:r>
      <w:r>
        <w:rPr>
          <w:spacing w:val="1"/>
        </w:rPr>
        <w:t> </w:t>
      </w:r>
      <w:r>
        <w:rPr/>
        <w:t>hareketle</w:t>
      </w:r>
      <w:r>
        <w:rPr>
          <w:spacing w:val="1"/>
        </w:rPr>
        <w:t> </w:t>
      </w:r>
      <w:r>
        <w:rPr/>
        <w:t>öğrenciye</w:t>
      </w:r>
      <w:r>
        <w:rPr>
          <w:spacing w:val="1"/>
        </w:rPr>
        <w:t> </w:t>
      </w:r>
      <w:r>
        <w:rPr/>
        <w:t>verilecek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düzeyinde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eğitimin</w:t>
      </w:r>
      <w:r>
        <w:rPr>
          <w:spacing w:val="1"/>
        </w:rPr>
        <w:t> </w:t>
      </w:r>
      <w:r>
        <w:rPr/>
        <w:t>kilit</w:t>
      </w:r>
      <w:r>
        <w:rPr>
          <w:spacing w:val="1"/>
        </w:rPr>
        <w:t> </w:t>
      </w:r>
      <w:r>
        <w:rPr/>
        <w:t>noktalarından</w:t>
      </w:r>
      <w:r>
        <w:rPr>
          <w:spacing w:val="1"/>
        </w:rPr>
        <w:t> </w:t>
      </w:r>
      <w:r>
        <w:rPr/>
        <w:t>birinin</w:t>
      </w:r>
      <w:r>
        <w:rPr>
          <w:spacing w:val="1"/>
        </w:rPr>
        <w:t> </w:t>
      </w:r>
      <w:r>
        <w:rPr/>
        <w:t>öğretmenler olduğu ifade edilebilir. Biçer (2018) Fen Bilimleri öğretmenlerinin STEM ile</w:t>
      </w:r>
      <w:r>
        <w:rPr>
          <w:spacing w:val="1"/>
        </w:rPr>
        <w:t> </w:t>
      </w:r>
      <w:r>
        <w:rPr/>
        <w:t>ilgili görüşlerini aldığı çalışmasında öğretmen adaylarına eğitim verilmesinin, öğretmenlere</w:t>
      </w:r>
      <w:r>
        <w:rPr>
          <w:spacing w:val="1"/>
        </w:rPr>
        <w:t> </w:t>
      </w:r>
      <w:r>
        <w:rPr/>
        <w:t>yönelik hizmet içi eğitim verilmesinin öneminin vurgulamıştır. Biçer (2018) yaptığı çalışmada</w:t>
      </w:r>
      <w:r>
        <w:rPr>
          <w:spacing w:val="-57"/>
        </w:rPr>
        <w:t> </w:t>
      </w:r>
      <w:r>
        <w:rPr/>
        <w:t>STEM</w:t>
      </w:r>
      <w:r>
        <w:rPr>
          <w:spacing w:val="1"/>
        </w:rPr>
        <w:t> </w:t>
      </w:r>
      <w:r>
        <w:rPr/>
        <w:t>eğitiminin</w:t>
      </w:r>
      <w:r>
        <w:rPr>
          <w:spacing w:val="1"/>
        </w:rPr>
        <w:t> </w:t>
      </w:r>
      <w:r>
        <w:rPr/>
        <w:t>olumlu</w:t>
      </w:r>
      <w:r>
        <w:rPr>
          <w:spacing w:val="1"/>
        </w:rPr>
        <w:t> </w:t>
      </w:r>
      <w:r>
        <w:rPr/>
        <w:t>etkilerini</w:t>
      </w:r>
      <w:r>
        <w:rPr>
          <w:spacing w:val="1"/>
        </w:rPr>
        <w:t> </w:t>
      </w:r>
      <w:r>
        <w:rPr/>
        <w:t>görebilmek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öğretmenler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yapılan</w:t>
      </w:r>
      <w:r>
        <w:rPr>
          <w:spacing w:val="1"/>
        </w:rPr>
        <w:t> </w:t>
      </w:r>
      <w:r>
        <w:rPr/>
        <w:t>akademik</w:t>
      </w:r>
      <w:r>
        <w:rPr>
          <w:spacing w:val="1"/>
        </w:rPr>
        <w:t> </w:t>
      </w:r>
      <w:r>
        <w:rPr/>
        <w:t>çalışmaların</w:t>
      </w:r>
      <w:r>
        <w:rPr>
          <w:spacing w:val="-1"/>
        </w:rPr>
        <w:t> </w:t>
      </w:r>
      <w:r>
        <w:rPr/>
        <w:t>artırılabileceğini belirtmiştir.</w:t>
      </w:r>
    </w:p>
    <w:p>
      <w:pPr>
        <w:pStyle w:val="BodyText"/>
        <w:spacing w:line="360" w:lineRule="auto"/>
        <w:ind w:left="236" w:right="995" w:firstLine="708"/>
        <w:jc w:val="both"/>
      </w:pPr>
      <w:r>
        <w:rPr/>
        <w:t>Bracey ve</w:t>
      </w:r>
      <w:r>
        <w:rPr>
          <w:spacing w:val="1"/>
        </w:rPr>
        <w:t> </w:t>
      </w:r>
      <w:r>
        <w:rPr/>
        <w:t>Brooks</w:t>
      </w:r>
      <w:r>
        <w:rPr>
          <w:spacing w:val="1"/>
        </w:rPr>
        <w:t> </w:t>
      </w:r>
      <w:r>
        <w:rPr/>
        <w:t>(2013 Akt., Aslan</w:t>
      </w:r>
      <w:r>
        <w:rPr>
          <w:spacing w:val="1"/>
        </w:rPr>
        <w:t> </w:t>
      </w:r>
      <w:r>
        <w:rPr/>
        <w:t>Tutak vd., 2017, s.4 )</w:t>
      </w:r>
      <w:r>
        <w:rPr>
          <w:spacing w:val="1"/>
        </w:rPr>
        <w:t> </w:t>
      </w:r>
      <w:r>
        <w:rPr/>
        <w:t>öğretmen</w:t>
      </w:r>
      <w:r>
        <w:rPr>
          <w:spacing w:val="60"/>
        </w:rPr>
        <w:t> </w:t>
      </w:r>
      <w:r>
        <w:rPr/>
        <w:t>adaylarının</w:t>
      </w:r>
      <w:r>
        <w:rPr>
          <w:spacing w:val="1"/>
        </w:rPr>
        <w:t> </w:t>
      </w:r>
      <w:r>
        <w:rPr/>
        <w:t>STEM alanlarına ilişkin beceri ve kavram öğretimini iyileştirmek için bir program hazırlayıp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programı</w:t>
      </w:r>
      <w:r>
        <w:rPr>
          <w:spacing w:val="1"/>
        </w:rPr>
        <w:t> </w:t>
      </w:r>
      <w:r>
        <w:rPr/>
        <w:t>öğretmen</w:t>
      </w:r>
      <w:r>
        <w:rPr>
          <w:spacing w:val="1"/>
        </w:rPr>
        <w:t> </w:t>
      </w:r>
      <w:r>
        <w:rPr/>
        <w:t>adaylarına</w:t>
      </w:r>
      <w:r>
        <w:rPr>
          <w:spacing w:val="1"/>
        </w:rPr>
        <w:t> </w:t>
      </w:r>
      <w:r>
        <w:rPr/>
        <w:t>uygulamışlardır.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sonucunda</w:t>
      </w:r>
      <w:r>
        <w:rPr>
          <w:spacing w:val="1"/>
        </w:rPr>
        <w:t> </w:t>
      </w:r>
      <w:r>
        <w:rPr/>
        <w:t>öğretmenlerin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alanlara</w:t>
      </w:r>
      <w:r>
        <w:rPr>
          <w:spacing w:val="-5"/>
        </w:rPr>
        <w:t> </w:t>
      </w:r>
      <w:r>
        <w:rPr/>
        <w:t>karşı ilgi</w:t>
      </w:r>
      <w:r>
        <w:rPr>
          <w:spacing w:val="2"/>
        </w:rPr>
        <w:t> </w:t>
      </w:r>
      <w:r>
        <w:rPr/>
        <w:t>ve</w:t>
      </w:r>
      <w:r>
        <w:rPr>
          <w:spacing w:val="-3"/>
        </w:rPr>
        <w:t> </w:t>
      </w:r>
      <w:r>
        <w:rPr/>
        <w:t>tutumlarında gelişme olduğunu belirtmişlerdir.</w:t>
      </w:r>
    </w:p>
    <w:p>
      <w:pPr>
        <w:spacing w:after="0" w:line="360" w:lineRule="auto"/>
        <w:jc w:val="both"/>
        <w:sectPr>
          <w:pgSz w:w="11910" w:h="16840"/>
          <w:pgMar w:header="286" w:footer="1175" w:top="920" w:bottom="136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60" w:lineRule="auto" w:before="90"/>
        <w:ind w:left="236" w:right="994" w:firstLine="708"/>
        <w:jc w:val="both"/>
      </w:pPr>
      <w:r>
        <w:rPr/>
        <w:t>Eroğlu ve Bektaş (2016) yaptıkları araştırmada STEM eğitimine katılmış ortaokul fen</w:t>
      </w:r>
      <w:r>
        <w:rPr>
          <w:spacing w:val="1"/>
        </w:rPr>
        <w:t> </w:t>
      </w:r>
      <w:r>
        <w:rPr/>
        <w:t>bilimleri</w:t>
      </w:r>
      <w:r>
        <w:rPr>
          <w:spacing w:val="1"/>
        </w:rPr>
        <w:t> </w:t>
      </w:r>
      <w:r>
        <w:rPr/>
        <w:t>öğretmenlerinin</w:t>
      </w:r>
      <w:r>
        <w:rPr>
          <w:spacing w:val="1"/>
        </w:rPr>
        <w:t> </w:t>
      </w:r>
      <w:r>
        <w:rPr/>
        <w:t>hazırlanmış</w:t>
      </w:r>
      <w:r>
        <w:rPr>
          <w:spacing w:val="1"/>
        </w:rPr>
        <w:t> </w:t>
      </w:r>
      <w:r>
        <w:rPr/>
        <w:t>olan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temelli</w:t>
      </w:r>
      <w:r>
        <w:rPr>
          <w:spacing w:val="1"/>
        </w:rPr>
        <w:t> </w:t>
      </w:r>
      <w:r>
        <w:rPr/>
        <w:t>ders</w:t>
      </w:r>
      <w:r>
        <w:rPr>
          <w:spacing w:val="1"/>
        </w:rPr>
        <w:t> </w:t>
      </w:r>
      <w:r>
        <w:rPr/>
        <w:t>etkinlikleri</w:t>
      </w:r>
      <w:r>
        <w:rPr>
          <w:spacing w:val="1"/>
        </w:rPr>
        <w:t> </w:t>
      </w:r>
      <w:r>
        <w:rPr/>
        <w:t>hakkında</w:t>
      </w:r>
      <w:r>
        <w:rPr>
          <w:spacing w:val="1"/>
        </w:rPr>
        <w:t> </w:t>
      </w:r>
      <w:r>
        <w:rPr/>
        <w:t>düşüncelerini incelemişlerdir. Araştırma sonucunda katılımcıların STEM ve STEM temelli</w:t>
      </w:r>
      <w:r>
        <w:rPr>
          <w:spacing w:val="1"/>
        </w:rPr>
        <w:t> </w:t>
      </w:r>
      <w:r>
        <w:rPr/>
        <w:t>ders</w:t>
      </w:r>
      <w:r>
        <w:rPr>
          <w:spacing w:val="1"/>
        </w:rPr>
        <w:t> </w:t>
      </w:r>
      <w:r>
        <w:rPr/>
        <w:t>etkinliklerinin</w:t>
      </w:r>
      <w:r>
        <w:rPr>
          <w:spacing w:val="1"/>
        </w:rPr>
        <w:t> </w:t>
      </w:r>
      <w:r>
        <w:rPr/>
        <w:t>öğrencilere</w:t>
      </w:r>
      <w:r>
        <w:rPr>
          <w:spacing w:val="1"/>
        </w:rPr>
        <w:t> </w:t>
      </w:r>
      <w:r>
        <w:rPr/>
        <w:t>akademik</w:t>
      </w:r>
      <w:r>
        <w:rPr>
          <w:spacing w:val="1"/>
        </w:rPr>
        <w:t> </w:t>
      </w:r>
      <w:r>
        <w:rPr/>
        <w:t>anlamda</w:t>
      </w:r>
      <w:r>
        <w:rPr>
          <w:spacing w:val="1"/>
        </w:rPr>
        <w:t> </w:t>
      </w:r>
      <w:r>
        <w:rPr/>
        <w:t>olumlu</w:t>
      </w:r>
      <w:r>
        <w:rPr>
          <w:spacing w:val="1"/>
        </w:rPr>
        <w:t> </w:t>
      </w:r>
      <w:r>
        <w:rPr/>
        <w:t>katkılarının</w:t>
      </w:r>
      <w:r>
        <w:rPr>
          <w:spacing w:val="1"/>
        </w:rPr>
        <w:t> </w:t>
      </w:r>
      <w:r>
        <w:rPr/>
        <w:t>olacağı</w:t>
      </w:r>
      <w:r>
        <w:rPr>
          <w:spacing w:val="1"/>
        </w:rPr>
        <w:t> </w:t>
      </w:r>
      <w:r>
        <w:rPr/>
        <w:t>sonucuna</w:t>
      </w:r>
      <w:r>
        <w:rPr>
          <w:spacing w:val="1"/>
        </w:rPr>
        <w:t> </w:t>
      </w:r>
      <w:r>
        <w:rPr/>
        <w:t>vardıklarını</w:t>
      </w:r>
      <w:r>
        <w:rPr>
          <w:spacing w:val="1"/>
        </w:rPr>
        <w:t> </w:t>
      </w:r>
      <w:r>
        <w:rPr/>
        <w:t>belirtmişlerdir. Ayrıca</w:t>
      </w:r>
      <w:r>
        <w:rPr>
          <w:spacing w:val="1"/>
        </w:rPr>
        <w:t> </w:t>
      </w:r>
      <w:r>
        <w:rPr/>
        <w:t>katılımcılar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etkinliklerinin</w:t>
      </w:r>
      <w:r>
        <w:rPr>
          <w:spacing w:val="1"/>
        </w:rPr>
        <w:t> </w:t>
      </w:r>
      <w:r>
        <w:rPr/>
        <w:t>zaman ve</w:t>
      </w:r>
      <w:r>
        <w:rPr>
          <w:spacing w:val="1"/>
        </w:rPr>
        <w:t> </w:t>
      </w:r>
      <w:r>
        <w:rPr/>
        <w:t>kullanılan</w:t>
      </w:r>
      <w:r>
        <w:rPr>
          <w:spacing w:val="1"/>
        </w:rPr>
        <w:t> </w:t>
      </w:r>
      <w:r>
        <w:rPr/>
        <w:t>malzeme açısından sıkıntılı olduklarını belirtmişlerdir. Araştırmacılar bu çalışma sonunda</w:t>
      </w:r>
      <w:r>
        <w:rPr>
          <w:spacing w:val="1"/>
        </w:rPr>
        <w:t> </w:t>
      </w:r>
      <w:r>
        <w:rPr/>
        <w:t>öğretmenlerle</w:t>
      </w:r>
      <w:r>
        <w:rPr>
          <w:spacing w:val="1"/>
        </w:rPr>
        <w:t> </w:t>
      </w:r>
      <w:r>
        <w:rPr/>
        <w:t>yapılan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eğitiminin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kapsamının</w:t>
      </w:r>
      <w:r>
        <w:rPr>
          <w:spacing w:val="1"/>
        </w:rPr>
        <w:t> </w:t>
      </w:r>
      <w:r>
        <w:rPr/>
        <w:t>artırılması</w:t>
      </w:r>
      <w:r>
        <w:rPr>
          <w:spacing w:val="1"/>
        </w:rPr>
        <w:t> </w:t>
      </w:r>
      <w:r>
        <w:rPr/>
        <w:t>gerektiği</w:t>
      </w:r>
      <w:r>
        <w:rPr>
          <w:spacing w:val="1"/>
        </w:rPr>
        <w:t> </w:t>
      </w:r>
      <w:r>
        <w:rPr/>
        <w:t>sonucuna</w:t>
      </w:r>
      <w:r>
        <w:rPr>
          <w:spacing w:val="1"/>
        </w:rPr>
        <w:t> </w:t>
      </w:r>
      <w:r>
        <w:rPr/>
        <w:t>varmışlardır.</w:t>
      </w:r>
      <w:r>
        <w:rPr>
          <w:spacing w:val="1"/>
        </w:rPr>
        <w:t> </w:t>
      </w:r>
      <w:r>
        <w:rPr/>
        <w:t>Ayrıca</w:t>
      </w:r>
      <w:r>
        <w:rPr>
          <w:spacing w:val="1"/>
        </w:rPr>
        <w:t> </w:t>
      </w:r>
      <w:r>
        <w:rPr/>
        <w:t>fen</w:t>
      </w:r>
      <w:r>
        <w:rPr>
          <w:spacing w:val="1"/>
        </w:rPr>
        <w:t> </w:t>
      </w:r>
      <w:r>
        <w:rPr/>
        <w:t>bilimleri</w:t>
      </w:r>
      <w:r>
        <w:rPr>
          <w:spacing w:val="1"/>
        </w:rPr>
        <w:t> </w:t>
      </w:r>
      <w:r>
        <w:rPr/>
        <w:t>öğretmenlerinin</w:t>
      </w:r>
      <w:r>
        <w:rPr>
          <w:spacing w:val="1"/>
        </w:rPr>
        <w:t> </w:t>
      </w:r>
      <w:r>
        <w:rPr/>
        <w:t>görüşlerinin</w:t>
      </w:r>
      <w:r>
        <w:rPr>
          <w:spacing w:val="1"/>
        </w:rPr>
        <w:t> </w:t>
      </w:r>
      <w:r>
        <w:rPr/>
        <w:t>alınması</w:t>
      </w:r>
      <w:r>
        <w:rPr>
          <w:spacing w:val="1"/>
        </w:rPr>
        <w:t> </w:t>
      </w:r>
      <w:r>
        <w:rPr/>
        <w:t>onların</w:t>
      </w:r>
      <w:r>
        <w:rPr>
          <w:spacing w:val="1"/>
        </w:rPr>
        <w:t> </w:t>
      </w:r>
      <w:r>
        <w:rPr/>
        <w:t>STEM’i</w:t>
      </w:r>
      <w:r>
        <w:rPr>
          <w:spacing w:val="1"/>
        </w:rPr>
        <w:t> </w:t>
      </w:r>
      <w:r>
        <w:rPr/>
        <w:t>derslerinde daha verimli olarak uygulamalarına imkan sağlayacağı belirtilmektedir (Eroğlu ve</w:t>
      </w:r>
      <w:r>
        <w:rPr>
          <w:spacing w:val="1"/>
        </w:rPr>
        <w:t> </w:t>
      </w:r>
      <w:r>
        <w:rPr/>
        <w:t>Bektaş,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line="360" w:lineRule="auto"/>
        <w:ind w:left="236" w:right="997" w:firstLine="708"/>
        <w:jc w:val="both"/>
      </w:pPr>
      <w:r>
        <w:rPr/>
        <w:t>Gülgün,</w:t>
      </w:r>
      <w:r>
        <w:rPr>
          <w:spacing w:val="1"/>
        </w:rPr>
        <w:t> </w:t>
      </w:r>
      <w:r>
        <w:rPr/>
        <w:t>Yılmaz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Çağlar</w:t>
      </w:r>
      <w:r>
        <w:rPr>
          <w:spacing w:val="1"/>
        </w:rPr>
        <w:t> </w:t>
      </w:r>
      <w:r>
        <w:rPr/>
        <w:t>(2017),</w:t>
      </w:r>
      <w:r>
        <w:rPr>
          <w:spacing w:val="1"/>
        </w:rPr>
        <w:t> </w:t>
      </w:r>
      <w:r>
        <w:rPr/>
        <w:t>yaptıkları</w:t>
      </w:r>
      <w:r>
        <w:rPr>
          <w:spacing w:val="1"/>
        </w:rPr>
        <w:t> </w:t>
      </w:r>
      <w:r>
        <w:rPr/>
        <w:t>araştırmalarında</w:t>
      </w:r>
      <w:r>
        <w:rPr>
          <w:spacing w:val="1"/>
        </w:rPr>
        <w:t> </w:t>
      </w:r>
      <w:r>
        <w:rPr/>
        <w:t>fen</w:t>
      </w:r>
      <w:r>
        <w:rPr>
          <w:spacing w:val="1"/>
        </w:rPr>
        <w:t> </w:t>
      </w:r>
      <w:r>
        <w:rPr/>
        <w:t>bilimleri</w:t>
      </w:r>
      <w:r>
        <w:rPr>
          <w:spacing w:val="1"/>
        </w:rPr>
        <w:t> </w:t>
      </w:r>
      <w:r>
        <w:rPr/>
        <w:t>derslerindeki</w:t>
      </w:r>
      <w:r>
        <w:rPr>
          <w:spacing w:val="52"/>
        </w:rPr>
        <w:t> </w:t>
      </w:r>
      <w:r>
        <w:rPr/>
        <w:t>STEM’in</w:t>
      </w:r>
      <w:r>
        <w:rPr>
          <w:spacing w:val="53"/>
        </w:rPr>
        <w:t> </w:t>
      </w:r>
      <w:r>
        <w:rPr/>
        <w:t>niteliklerini</w:t>
      </w:r>
      <w:r>
        <w:rPr>
          <w:spacing w:val="53"/>
        </w:rPr>
        <w:t> </w:t>
      </w:r>
      <w:r>
        <w:rPr/>
        <w:t>belirlemek</w:t>
      </w:r>
      <w:r>
        <w:rPr>
          <w:spacing w:val="53"/>
        </w:rPr>
        <w:t> </w:t>
      </w:r>
      <w:r>
        <w:rPr/>
        <w:t>için</w:t>
      </w:r>
      <w:r>
        <w:rPr>
          <w:spacing w:val="52"/>
        </w:rPr>
        <w:t> </w:t>
      </w:r>
      <w:r>
        <w:rPr/>
        <w:t>öğretmen</w:t>
      </w:r>
      <w:r>
        <w:rPr>
          <w:spacing w:val="53"/>
        </w:rPr>
        <w:t> </w:t>
      </w:r>
      <w:r>
        <w:rPr/>
        <w:t>görüşlerine</w:t>
      </w:r>
      <w:r>
        <w:rPr>
          <w:spacing w:val="53"/>
        </w:rPr>
        <w:t> </w:t>
      </w:r>
      <w:r>
        <w:rPr/>
        <w:t>başvurmuşlardır.</w:t>
      </w:r>
    </w:p>
    <w:p>
      <w:pPr>
        <w:pStyle w:val="BodyText"/>
        <w:spacing w:line="360" w:lineRule="auto" w:before="1"/>
        <w:ind w:left="236" w:right="991"/>
        <w:jc w:val="both"/>
      </w:pPr>
      <w:r>
        <w:rPr/>
        <w:t>175</w:t>
      </w:r>
      <w:r>
        <w:rPr>
          <w:spacing w:val="1"/>
        </w:rPr>
        <w:t> </w:t>
      </w:r>
      <w:r>
        <w:rPr/>
        <w:t>adet</w:t>
      </w:r>
      <w:r>
        <w:rPr>
          <w:spacing w:val="1"/>
        </w:rPr>
        <w:t> </w:t>
      </w:r>
      <w:r>
        <w:rPr/>
        <w:t>fen</w:t>
      </w:r>
      <w:r>
        <w:rPr>
          <w:spacing w:val="1"/>
        </w:rPr>
        <w:t> </w:t>
      </w:r>
      <w:r>
        <w:rPr/>
        <w:t>bilimleri</w:t>
      </w:r>
      <w:r>
        <w:rPr>
          <w:spacing w:val="1"/>
        </w:rPr>
        <w:t> </w:t>
      </w:r>
      <w:r>
        <w:rPr/>
        <w:t>öğretmeniyle</w:t>
      </w:r>
      <w:r>
        <w:rPr>
          <w:spacing w:val="1"/>
        </w:rPr>
        <w:t> </w:t>
      </w:r>
      <w:r>
        <w:rPr/>
        <w:t>anket,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adet</w:t>
      </w:r>
      <w:r>
        <w:rPr>
          <w:spacing w:val="1"/>
        </w:rPr>
        <w:t> </w:t>
      </w:r>
      <w:r>
        <w:rPr/>
        <w:t>fen</w:t>
      </w:r>
      <w:r>
        <w:rPr>
          <w:spacing w:val="1"/>
        </w:rPr>
        <w:t> </w:t>
      </w:r>
      <w:r>
        <w:rPr/>
        <w:t>bilimleri</w:t>
      </w:r>
      <w:r>
        <w:rPr>
          <w:spacing w:val="1"/>
        </w:rPr>
        <w:t> </w:t>
      </w:r>
      <w:r>
        <w:rPr/>
        <w:t>öğretmeniyle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yarı</w:t>
      </w:r>
      <w:r>
        <w:rPr>
          <w:spacing w:val="1"/>
        </w:rPr>
        <w:t> </w:t>
      </w:r>
      <w:r>
        <w:rPr/>
        <w:t>yapılandırılmış görüşme yapmışlardır. Araştırma sonucunda öğretmenlerin STEM hakkında</w:t>
      </w:r>
      <w:r>
        <w:rPr>
          <w:spacing w:val="1"/>
        </w:rPr>
        <w:t> </w:t>
      </w:r>
      <w:r>
        <w:rPr/>
        <w:t>olumlu görüşlerinin olduğu sonucuna varmışlardır ancak STEM uygulamaları için niteliklerin</w:t>
      </w:r>
      <w:r>
        <w:rPr>
          <w:spacing w:val="1"/>
        </w:rPr>
        <w:t> </w:t>
      </w:r>
      <w:r>
        <w:rPr/>
        <w:t>ülkemizde</w:t>
      </w:r>
      <w:r>
        <w:rPr>
          <w:spacing w:val="1"/>
        </w:rPr>
        <w:t> </w:t>
      </w:r>
      <w:r>
        <w:rPr/>
        <w:t>yetersiz</w:t>
      </w:r>
      <w:r>
        <w:rPr>
          <w:spacing w:val="1"/>
        </w:rPr>
        <w:t> </w:t>
      </w:r>
      <w:r>
        <w:rPr/>
        <w:t>olduğunu belirlemişlerdir.</w:t>
      </w:r>
    </w:p>
    <w:p>
      <w:pPr>
        <w:pStyle w:val="BodyText"/>
        <w:spacing w:line="360" w:lineRule="auto"/>
        <w:ind w:left="236" w:right="993" w:firstLine="708"/>
        <w:jc w:val="both"/>
      </w:pPr>
      <w:r>
        <w:rPr/>
        <w:t>Alan yazın incelendiğinde gerek yeni ölçek geliştirme çalışmaları gerekse yabancı</w:t>
      </w:r>
      <w:r>
        <w:rPr>
          <w:spacing w:val="1"/>
        </w:rPr>
        <w:t> </w:t>
      </w:r>
      <w:r>
        <w:rPr/>
        <w:t>dilde yapılan çalışmaların Türkçeye uyarlanması şeklinde STEM ve STEM alanlarına karşı</w:t>
      </w:r>
      <w:r>
        <w:rPr>
          <w:spacing w:val="1"/>
        </w:rPr>
        <w:t> </w:t>
      </w:r>
      <w:r>
        <w:rPr/>
        <w:t>tutum ölçeklerinin bulunduğu görülmektedir (Özcan, Koca, 2019; Yılmaz, Koyunkaya, Güler,</w:t>
      </w:r>
      <w:r>
        <w:rPr>
          <w:spacing w:val="-57"/>
        </w:rPr>
        <w:t> </w:t>
      </w:r>
      <w:r>
        <w:rPr/>
        <w:t>Güzey,</w:t>
      </w:r>
      <w:r>
        <w:rPr>
          <w:spacing w:val="1"/>
        </w:rPr>
        <w:t> </w:t>
      </w:r>
      <w:r>
        <w:rPr/>
        <w:t>2017;</w:t>
      </w:r>
      <w:r>
        <w:rPr>
          <w:spacing w:val="1"/>
        </w:rPr>
        <w:t> </w:t>
      </w:r>
      <w:r>
        <w:rPr/>
        <w:t>Yıldırım,</w:t>
      </w:r>
      <w:r>
        <w:rPr>
          <w:spacing w:val="1"/>
        </w:rPr>
        <w:t> </w:t>
      </w:r>
      <w:r>
        <w:rPr/>
        <w:t>Selvi,</w:t>
      </w:r>
      <w:r>
        <w:rPr>
          <w:spacing w:val="1"/>
        </w:rPr>
        <w:t> </w:t>
      </w:r>
      <w:r>
        <w:rPr/>
        <w:t>2015;</w:t>
      </w:r>
      <w:r>
        <w:rPr>
          <w:spacing w:val="1"/>
        </w:rPr>
        <w:t> </w:t>
      </w:r>
      <w:r>
        <w:rPr/>
        <w:t>Özyurt,</w:t>
      </w:r>
      <w:r>
        <w:rPr>
          <w:spacing w:val="1"/>
        </w:rPr>
        <w:t> </w:t>
      </w:r>
      <w:r>
        <w:rPr/>
        <w:t>Kayıran,</w:t>
      </w:r>
      <w:r>
        <w:rPr>
          <w:spacing w:val="1"/>
        </w:rPr>
        <w:t> </w:t>
      </w:r>
      <w:r>
        <w:rPr/>
        <w:t>Başaran,</w:t>
      </w:r>
      <w:r>
        <w:rPr>
          <w:spacing w:val="1"/>
        </w:rPr>
        <w:t> </w:t>
      </w:r>
      <w:r>
        <w:rPr/>
        <w:t>2017;</w:t>
      </w:r>
      <w:r>
        <w:rPr>
          <w:spacing w:val="1"/>
        </w:rPr>
        <w:t> </w:t>
      </w:r>
      <w:r>
        <w:rPr/>
        <w:t>Keleş,</w:t>
      </w:r>
      <w:r>
        <w:rPr>
          <w:spacing w:val="60"/>
        </w:rPr>
        <w:t> </w:t>
      </w:r>
      <w:r>
        <w:rPr/>
        <w:t>Kiremit,</w:t>
      </w:r>
      <w:r>
        <w:rPr>
          <w:spacing w:val="1"/>
        </w:rPr>
        <w:t> </w:t>
      </w:r>
      <w:r>
        <w:rPr/>
        <w:t>Aktamış, 2017). STEM ve STEM alanlarına yönelik tutumları belirlemeye yönelik yapılan</w:t>
      </w:r>
      <w:r>
        <w:rPr>
          <w:spacing w:val="1"/>
        </w:rPr>
        <w:t> </w:t>
      </w:r>
      <w:r>
        <w:rPr/>
        <w:t>ölçek</w:t>
      </w:r>
      <w:r>
        <w:rPr>
          <w:spacing w:val="1"/>
        </w:rPr>
        <w:t> </w:t>
      </w:r>
      <w:r>
        <w:rPr/>
        <w:t>geliştirme</w:t>
      </w:r>
      <w:r>
        <w:rPr>
          <w:spacing w:val="1"/>
        </w:rPr>
        <w:t> </w:t>
      </w:r>
      <w:r>
        <w:rPr/>
        <w:t>çalışmalarında</w:t>
      </w:r>
      <w:r>
        <w:rPr>
          <w:spacing w:val="1"/>
        </w:rPr>
        <w:t> </w:t>
      </w:r>
      <w:r>
        <w:rPr/>
        <w:t>Fen,</w:t>
      </w:r>
      <w:r>
        <w:rPr>
          <w:spacing w:val="1"/>
        </w:rPr>
        <w:t> </w:t>
      </w:r>
      <w:r>
        <w:rPr/>
        <w:t>Teknoloji,</w:t>
      </w:r>
      <w:r>
        <w:rPr>
          <w:spacing w:val="1"/>
        </w:rPr>
        <w:t> </w:t>
      </w:r>
      <w:r>
        <w:rPr/>
        <w:t>Mühendisli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Matematik</w:t>
      </w:r>
      <w:r>
        <w:rPr>
          <w:spacing w:val="1"/>
        </w:rPr>
        <w:t> </w:t>
      </w:r>
      <w:r>
        <w:rPr/>
        <w:t>disiplinleri</w:t>
      </w:r>
      <w:r>
        <w:rPr>
          <w:spacing w:val="1"/>
        </w:rPr>
        <w:t> </w:t>
      </w:r>
      <w:r>
        <w:rPr/>
        <w:t>ön</w:t>
      </w:r>
      <w:r>
        <w:rPr>
          <w:spacing w:val="1"/>
        </w:rPr>
        <w:t> </w:t>
      </w:r>
      <w:r>
        <w:rPr/>
        <w:t>planda</w:t>
      </w:r>
      <w:r>
        <w:rPr>
          <w:spacing w:val="1"/>
        </w:rPr>
        <w:t> </w:t>
      </w:r>
      <w:r>
        <w:rPr/>
        <w:t>tutularak</w:t>
      </w:r>
      <w:r>
        <w:rPr>
          <w:spacing w:val="1"/>
        </w:rPr>
        <w:t> </w:t>
      </w:r>
      <w:r>
        <w:rPr/>
        <w:t>Sanat</w:t>
      </w:r>
      <w:r>
        <w:rPr>
          <w:spacing w:val="1"/>
        </w:rPr>
        <w:t> </w:t>
      </w:r>
      <w:r>
        <w:rPr/>
        <w:t>disiplinine</w:t>
      </w:r>
      <w:r>
        <w:rPr>
          <w:spacing w:val="1"/>
        </w:rPr>
        <w:t> </w:t>
      </w:r>
      <w:r>
        <w:rPr/>
        <w:t>yeterince</w:t>
      </w:r>
      <w:r>
        <w:rPr>
          <w:spacing w:val="1"/>
        </w:rPr>
        <w:t> </w:t>
      </w:r>
      <w:r>
        <w:rPr/>
        <w:t>yer</w:t>
      </w:r>
      <w:r>
        <w:rPr>
          <w:spacing w:val="1"/>
        </w:rPr>
        <w:t> </w:t>
      </w:r>
      <w:r>
        <w:rPr/>
        <w:t>verilmemiştir.</w:t>
      </w:r>
      <w:r>
        <w:rPr>
          <w:spacing w:val="1"/>
        </w:rPr>
        <w:t> </w:t>
      </w:r>
      <w:r>
        <w:rPr/>
        <w:t>Kim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Bolger</w:t>
      </w:r>
      <w:r>
        <w:rPr>
          <w:spacing w:val="1"/>
        </w:rPr>
        <w:t> </w:t>
      </w:r>
      <w:r>
        <w:rPr/>
        <w:t>(2017),</w:t>
      </w:r>
      <w:r>
        <w:rPr>
          <w:spacing w:val="1"/>
        </w:rPr>
        <w:t> </w:t>
      </w:r>
      <w:r>
        <w:rPr/>
        <w:t>öğretmen adaylarının STEM alanlarına karşı tutumlarını belirlemeye yönelik geliştirdikleri</w:t>
      </w:r>
      <w:r>
        <w:rPr>
          <w:spacing w:val="1"/>
        </w:rPr>
        <w:t> </w:t>
      </w:r>
      <w:r>
        <w:rPr/>
        <w:t>ölçekte Sanat disiplinine de yer vermiştir. Ortaokul öğrencilerinin STEM alanlarına karşı</w:t>
      </w:r>
      <w:r>
        <w:rPr>
          <w:spacing w:val="1"/>
        </w:rPr>
        <w:t> </w:t>
      </w:r>
      <w:r>
        <w:rPr/>
        <w:t>tutumlarını belirlemeye yönelik yapılan çalışmalarda “sanata” vurgu yapılmamıştır. Örneğin</w:t>
      </w:r>
      <w:r>
        <w:rPr>
          <w:spacing w:val="1"/>
        </w:rPr>
        <w:t> </w:t>
      </w:r>
      <w:r>
        <w:rPr/>
        <w:t>Benek ve Akcay (2013) geliştirdikleri STEM tutum ölçeğinde ortaokul öğrencileri için 6</w:t>
      </w:r>
      <w:r>
        <w:rPr>
          <w:spacing w:val="1"/>
        </w:rPr>
        <w:t> </w:t>
      </w:r>
      <w:r>
        <w:rPr/>
        <w:t>boyutlu bir ölçek geliştirmişlerdir. Fen, Matematik, Mühendislik, Teknoloji, Fen-Matematik-</w:t>
      </w:r>
      <w:r>
        <w:rPr>
          <w:spacing w:val="1"/>
        </w:rPr>
        <w:t> </w:t>
      </w:r>
      <w:r>
        <w:rPr/>
        <w:t>Mühendislik-Teknoloji ve Kariyer boyutlarından oluşan ölçekte sanat boyutunun olmadığı</w:t>
      </w:r>
      <w:r>
        <w:rPr>
          <w:spacing w:val="1"/>
        </w:rPr>
        <w:t> </w:t>
      </w:r>
      <w:r>
        <w:rPr/>
        <w:t>görülmektedir.</w:t>
      </w:r>
      <w:r>
        <w:rPr>
          <w:spacing w:val="1"/>
        </w:rPr>
        <w:t> </w:t>
      </w:r>
      <w:r>
        <w:rPr/>
        <w:t>Benzer</w:t>
      </w:r>
      <w:r>
        <w:rPr>
          <w:spacing w:val="1"/>
        </w:rPr>
        <w:t> </w:t>
      </w:r>
      <w:r>
        <w:rPr/>
        <w:t>şekilde</w:t>
      </w:r>
      <w:r>
        <w:rPr>
          <w:spacing w:val="1"/>
        </w:rPr>
        <w:t> </w:t>
      </w:r>
      <w:r>
        <w:rPr/>
        <w:t>Özcan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Koca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ortaokul</w:t>
      </w:r>
      <w:r>
        <w:rPr>
          <w:spacing w:val="1"/>
        </w:rPr>
        <w:t> </w:t>
      </w:r>
      <w:r>
        <w:rPr/>
        <w:t>öğrencileri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STEM’e</w:t>
      </w:r>
      <w:r>
        <w:rPr>
          <w:spacing w:val="1"/>
        </w:rPr>
        <w:t> </w:t>
      </w:r>
      <w:r>
        <w:rPr/>
        <w:t>yönelik ölçek uyarlaması</w:t>
      </w:r>
      <w:r>
        <w:rPr>
          <w:spacing w:val="1"/>
        </w:rPr>
        <w:t> </w:t>
      </w:r>
      <w:r>
        <w:rPr/>
        <w:t>yapmışlardır. Çevik ve</w:t>
      </w:r>
      <w:r>
        <w:rPr>
          <w:spacing w:val="1"/>
        </w:rPr>
        <w:t> </w:t>
      </w:r>
      <w:r>
        <w:rPr/>
        <w:t>Ata</w:t>
      </w:r>
      <w:r>
        <w:rPr>
          <w:spacing w:val="1"/>
        </w:rPr>
        <w:t> </w:t>
      </w:r>
      <w:r>
        <w:rPr/>
        <w:t>(2019) ise</w:t>
      </w:r>
      <w:r>
        <w:rPr>
          <w:spacing w:val="60"/>
        </w:rPr>
        <w:t> </w:t>
      </w:r>
      <w:r>
        <w:rPr/>
        <w:t>çalışmalarında sanat alanını</w:t>
      </w:r>
      <w:r>
        <w:rPr>
          <w:spacing w:val="-57"/>
        </w:rPr>
        <w:t> </w:t>
      </w:r>
      <w:r>
        <w:rPr/>
        <w:t>da ekleyerek STEAM’a yönelik bir tutum ölçeği geliştirmişlerdir. Ancak ölçek öğretmen</w:t>
      </w:r>
      <w:r>
        <w:rPr>
          <w:spacing w:val="1"/>
        </w:rPr>
        <w:t> </w:t>
      </w:r>
      <w:r>
        <w:rPr/>
        <w:t>adaylarına</w:t>
      </w:r>
      <w:r>
        <w:rPr>
          <w:spacing w:val="7"/>
        </w:rPr>
        <w:t> </w:t>
      </w:r>
      <w:r>
        <w:rPr/>
        <w:t>yönelik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hazırlanmıştır.</w:t>
      </w:r>
      <w:r>
        <w:rPr>
          <w:spacing w:val="1"/>
        </w:rPr>
        <w:t> </w:t>
      </w:r>
      <w:r>
        <w:rPr/>
        <w:t>Fen,</w:t>
      </w:r>
      <w:r>
        <w:rPr>
          <w:spacing w:val="1"/>
        </w:rPr>
        <w:t> </w:t>
      </w:r>
      <w:r>
        <w:rPr/>
        <w:t>Teknoloji,</w:t>
      </w:r>
      <w:r>
        <w:rPr>
          <w:spacing w:val="1"/>
        </w:rPr>
        <w:t> </w:t>
      </w:r>
      <w:r>
        <w:rPr/>
        <w:t>Mühendislik</w:t>
      </w:r>
      <w:r>
        <w:rPr>
          <w:spacing w:val="3"/>
        </w:rPr>
        <w:t> </w:t>
      </w:r>
      <w:r>
        <w:rPr/>
        <w:t>ve</w:t>
      </w:r>
      <w:r>
        <w:rPr>
          <w:spacing w:val="59"/>
        </w:rPr>
        <w:t> </w:t>
      </w:r>
      <w:r>
        <w:rPr/>
        <w:t>Matematik</w:t>
      </w:r>
    </w:p>
    <w:p>
      <w:pPr>
        <w:spacing w:after="0" w:line="360" w:lineRule="auto"/>
        <w:jc w:val="both"/>
        <w:sectPr>
          <w:pgSz w:w="11910" w:h="16840"/>
          <w:pgMar w:header="286" w:footer="1175" w:top="920" w:bottom="136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60" w:lineRule="auto" w:before="90"/>
        <w:ind w:left="236" w:right="992"/>
        <w:jc w:val="both"/>
      </w:pPr>
      <w:r>
        <w:rPr/>
        <w:t>disiplinlerine</w:t>
      </w:r>
      <w:r>
        <w:rPr>
          <w:spacing w:val="1"/>
        </w:rPr>
        <w:t> </w:t>
      </w:r>
      <w:r>
        <w:rPr/>
        <w:t>sanatında</w:t>
      </w:r>
      <w:r>
        <w:rPr>
          <w:spacing w:val="1"/>
        </w:rPr>
        <w:t> </w:t>
      </w:r>
      <w:r>
        <w:rPr/>
        <w:t>eklenmesiyle</w:t>
      </w:r>
      <w:r>
        <w:rPr>
          <w:spacing w:val="1"/>
        </w:rPr>
        <w:t> </w:t>
      </w:r>
      <w:r>
        <w:rPr/>
        <w:t>yapılacak</w:t>
      </w:r>
      <w:r>
        <w:rPr>
          <w:spacing w:val="1"/>
        </w:rPr>
        <w:t> </w:t>
      </w:r>
      <w:r>
        <w:rPr/>
        <w:t>ölçek</w:t>
      </w:r>
      <w:r>
        <w:rPr>
          <w:spacing w:val="1"/>
        </w:rPr>
        <w:t> </w:t>
      </w:r>
      <w:r>
        <w:rPr/>
        <w:t>geliştirme</w:t>
      </w:r>
      <w:r>
        <w:rPr>
          <w:spacing w:val="1"/>
        </w:rPr>
        <w:t> </w:t>
      </w:r>
      <w:r>
        <w:rPr/>
        <w:t>çalışmaları</w:t>
      </w:r>
      <w:r>
        <w:rPr>
          <w:spacing w:val="1"/>
        </w:rPr>
        <w:t> </w:t>
      </w:r>
      <w:r>
        <w:rPr/>
        <w:t>özellikle</w:t>
      </w:r>
      <w:r>
        <w:rPr>
          <w:spacing w:val="60"/>
        </w:rPr>
        <w:t> </w:t>
      </w:r>
      <w:r>
        <w:rPr/>
        <w:t>bu</w:t>
      </w:r>
      <w:r>
        <w:rPr>
          <w:spacing w:val="1"/>
        </w:rPr>
        <w:t> </w:t>
      </w:r>
      <w:r>
        <w:rPr/>
        <w:t>alanın gelişerek yeni disiplinleri içine alan yapısına uygun olarak katkı sağlayacaktır (Kim ve</w:t>
      </w:r>
      <w:r>
        <w:rPr>
          <w:spacing w:val="1"/>
        </w:rPr>
        <w:t> </w:t>
      </w:r>
      <w:r>
        <w:rPr/>
        <w:t>Bolger,</w:t>
      </w:r>
      <w:r>
        <w:rPr>
          <w:spacing w:val="-1"/>
        </w:rPr>
        <w:t> </w:t>
      </w:r>
      <w:r>
        <w:rPr/>
        <w:t>2017; Özcan ve</w:t>
      </w:r>
      <w:r>
        <w:rPr>
          <w:spacing w:val="2"/>
        </w:rPr>
        <w:t> </w:t>
      </w:r>
      <w:r>
        <w:rPr/>
        <w:t>Koca, 2019).</w:t>
      </w:r>
    </w:p>
    <w:p>
      <w:pPr>
        <w:pStyle w:val="BodyText"/>
        <w:spacing w:line="360" w:lineRule="auto" w:before="1"/>
        <w:ind w:left="236" w:right="995" w:firstLine="708"/>
        <w:jc w:val="both"/>
      </w:pPr>
      <w:r>
        <w:rPr/>
        <w:t>Bu yüzden bu çalışmanın amacı ortaokul öğrencilerinin STEAM’a yönelik tutumlarını</w:t>
      </w:r>
      <w:r>
        <w:rPr>
          <w:spacing w:val="1"/>
        </w:rPr>
        <w:t> </w:t>
      </w:r>
      <w:r>
        <w:rPr/>
        <w:t>belirleme</w:t>
      </w:r>
      <w:r>
        <w:rPr>
          <w:spacing w:val="-4"/>
        </w:rPr>
        <w:t> </w:t>
      </w:r>
      <w:r>
        <w:rPr/>
        <w:t>konusunda kullanılabilecek</w:t>
      </w:r>
      <w:r>
        <w:rPr>
          <w:spacing w:val="-3"/>
        </w:rPr>
        <w:t> </w:t>
      </w:r>
      <w:r>
        <w:rPr/>
        <w:t>bir ölçeğin</w:t>
      </w:r>
      <w:r>
        <w:rPr>
          <w:spacing w:val="4"/>
        </w:rPr>
        <w:t> </w:t>
      </w:r>
      <w:r>
        <w:rPr/>
        <w:t>geliştirilmesi olarak belirlenmiştir.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jc w:val="left"/>
      </w:pPr>
      <w:r>
        <w:rPr/>
        <w:t>YÖNTEM</w:t>
      </w:r>
    </w:p>
    <w:p>
      <w:pPr>
        <w:pStyle w:val="BodyText"/>
        <w:spacing w:line="360" w:lineRule="auto" w:before="135"/>
        <w:ind w:left="236" w:right="994" w:firstLine="708"/>
        <w:jc w:val="both"/>
      </w:pPr>
      <w:r>
        <w:rPr/>
        <w:t>Bu araştırmada, karma yöntem araştırmalarından keşfedici sıralı desen kullanılmıştır.</w:t>
      </w:r>
      <w:r>
        <w:rPr>
          <w:spacing w:val="1"/>
        </w:rPr>
        <w:t> </w:t>
      </w:r>
      <w:r>
        <w:rPr/>
        <w:t>Bu yaklaşımda araştırmacı nitel aşama ile çalışmaya başlar ve keşfetmeye başlanılır. Daha</w:t>
      </w:r>
      <w:r>
        <w:rPr>
          <w:spacing w:val="1"/>
        </w:rPr>
        <w:t> </w:t>
      </w:r>
      <w:r>
        <w:rPr/>
        <w:t>sonra, nitel verileri desteklemek için ikinci aşama olan nicel aşama başlatılır (Creswell ve</w:t>
      </w:r>
      <w:r>
        <w:rPr>
          <w:spacing w:val="1"/>
        </w:rPr>
        <w:t> </w:t>
      </w:r>
      <w:r>
        <w:rPr/>
        <w:t>Creswell, 2018). Bu zincirleme tasarımın birçok uygulamasında, araştırmacı nitel sonuçlara</w:t>
      </w:r>
      <w:r>
        <w:rPr>
          <w:spacing w:val="1"/>
        </w:rPr>
        <w:t> </w:t>
      </w:r>
      <w:r>
        <w:rPr/>
        <w:t>dayanarak oluşturulan aşamalar arasında ortak bir adım olarak bir araç geliştirir ve bu aracı</w:t>
      </w:r>
      <w:r>
        <w:rPr>
          <w:spacing w:val="1"/>
        </w:rPr>
        <w:t> </w:t>
      </w:r>
      <w:r>
        <w:rPr/>
        <w:t>nicel veri toplarken kullanır. Bu nedenle, bu desen araç geliştirme deseni olarak ifade edilir</w:t>
      </w:r>
      <w:r>
        <w:rPr>
          <w:spacing w:val="1"/>
        </w:rPr>
        <w:t> </w:t>
      </w:r>
      <w:r>
        <w:rPr/>
        <w:t>(Creswell,</w:t>
      </w:r>
      <w:r>
        <w:rPr>
          <w:spacing w:val="1"/>
        </w:rPr>
        <w:t> </w:t>
      </w:r>
      <w:r>
        <w:rPr/>
        <w:t>Fetters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Ivankova,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araştırmanın</w:t>
      </w:r>
      <w:r>
        <w:rPr>
          <w:spacing w:val="1"/>
        </w:rPr>
        <w:t> </w:t>
      </w:r>
      <w:r>
        <w:rPr/>
        <w:t>nitel</w:t>
      </w:r>
      <w:r>
        <w:rPr>
          <w:spacing w:val="1"/>
        </w:rPr>
        <w:t> </w:t>
      </w:r>
      <w:r>
        <w:rPr/>
        <w:t>basamağında</w:t>
      </w:r>
      <w:r>
        <w:rPr>
          <w:spacing w:val="1"/>
        </w:rPr>
        <w:t> </w:t>
      </w:r>
      <w:r>
        <w:rPr/>
        <w:t>araştırmacılar</w:t>
      </w:r>
      <w:r>
        <w:rPr>
          <w:spacing w:val="1"/>
        </w:rPr>
        <w:t> </w:t>
      </w:r>
      <w:r>
        <w:rPr/>
        <w:t>geliştirilmiş olan ölçekleri inceleyerek madde havuzu oluşturmuşlardır. Daha sonra uzman</w:t>
      </w:r>
      <w:r>
        <w:rPr>
          <w:spacing w:val="1"/>
        </w:rPr>
        <w:t> </w:t>
      </w:r>
      <w:r>
        <w:rPr/>
        <w:t>görüşleri alınarak maddeler belirlenmiştir. Bu aşamadan sonra nicel basamağa geçilerek ölçek</w:t>
      </w:r>
      <w:r>
        <w:rPr>
          <w:spacing w:val="-57"/>
        </w:rPr>
        <w:t> </w:t>
      </w:r>
      <w:r>
        <w:rPr/>
        <w:t>maddelerinin</w:t>
      </w:r>
      <w:r>
        <w:rPr>
          <w:spacing w:val="-1"/>
        </w:rPr>
        <w:t> </w:t>
      </w:r>
      <w:r>
        <w:rPr/>
        <w:t>açımlayıcı ve doğrulayıcı</w:t>
      </w:r>
      <w:r>
        <w:rPr>
          <w:spacing w:val="-1"/>
        </w:rPr>
        <w:t> </w:t>
      </w:r>
      <w:r>
        <w:rPr/>
        <w:t>faktör analizleri</w:t>
      </w:r>
      <w:r>
        <w:rPr>
          <w:spacing w:val="4"/>
        </w:rPr>
        <w:t> </w:t>
      </w:r>
      <w:r>
        <w:rPr/>
        <w:t>yapılmıştır.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spacing w:before="1"/>
      </w:pPr>
      <w:r>
        <w:rPr/>
        <w:t>Çalışma</w:t>
      </w:r>
      <w:r>
        <w:rPr>
          <w:spacing w:val="-1"/>
        </w:rPr>
        <w:t> </w:t>
      </w:r>
      <w:r>
        <w:rPr/>
        <w:t>Grubu</w:t>
      </w:r>
    </w:p>
    <w:p>
      <w:pPr>
        <w:pStyle w:val="BodyText"/>
        <w:spacing w:line="360" w:lineRule="auto" w:before="132"/>
        <w:ind w:left="236" w:right="994" w:firstLine="708"/>
        <w:jc w:val="both"/>
      </w:pPr>
      <w:r>
        <w:rPr/>
        <w:t>Ortaokul öğrencileri için STEAM’a yönelik tutum ölçeğinin geliştirilerek geçerlik ve</w:t>
      </w:r>
      <w:r>
        <w:rPr>
          <w:spacing w:val="1"/>
        </w:rPr>
        <w:t> </w:t>
      </w:r>
      <w:r>
        <w:rPr/>
        <w:t>güvenirlik</w:t>
      </w:r>
      <w:r>
        <w:rPr>
          <w:spacing w:val="1"/>
        </w:rPr>
        <w:t> </w:t>
      </w:r>
      <w:r>
        <w:rPr/>
        <w:t>aşamalarının</w:t>
      </w:r>
      <w:r>
        <w:rPr>
          <w:spacing w:val="1"/>
        </w:rPr>
        <w:t> </w:t>
      </w:r>
      <w:r>
        <w:rPr/>
        <w:t>gerçekleştirilmesi</w:t>
      </w:r>
      <w:r>
        <w:rPr>
          <w:spacing w:val="1"/>
        </w:rPr>
        <w:t> </w:t>
      </w:r>
      <w:r>
        <w:rPr/>
        <w:t>planlanan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çalışma</w:t>
      </w:r>
      <w:r>
        <w:rPr>
          <w:spacing w:val="1"/>
        </w:rPr>
        <w:t> </w:t>
      </w:r>
      <w:r>
        <w:rPr/>
        <w:t>Düzce</w:t>
      </w:r>
      <w:r>
        <w:rPr>
          <w:spacing w:val="1"/>
        </w:rPr>
        <w:t> </w:t>
      </w:r>
      <w:r>
        <w:rPr/>
        <w:t>ilinde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farklı</w:t>
      </w:r>
      <w:r>
        <w:rPr>
          <w:spacing w:val="1"/>
        </w:rPr>
        <w:t> </w:t>
      </w:r>
      <w:r>
        <w:rPr/>
        <w:t>ortaokulda</w:t>
      </w:r>
      <w:r>
        <w:rPr>
          <w:spacing w:val="1"/>
        </w:rPr>
        <w:t> </w:t>
      </w:r>
      <w:r>
        <w:rPr/>
        <w:t>öğrenim</w:t>
      </w:r>
      <w:r>
        <w:rPr>
          <w:spacing w:val="1"/>
        </w:rPr>
        <w:t> </w:t>
      </w:r>
      <w:r>
        <w:rPr/>
        <w:t>gören</w:t>
      </w:r>
      <w:r>
        <w:rPr>
          <w:spacing w:val="1"/>
        </w:rPr>
        <w:t> </w:t>
      </w:r>
      <w:r>
        <w:rPr/>
        <w:t>toplam</w:t>
      </w:r>
      <w:r>
        <w:rPr>
          <w:spacing w:val="1"/>
        </w:rPr>
        <w:t> </w:t>
      </w:r>
      <w:r>
        <w:rPr/>
        <w:t>1000</w:t>
      </w:r>
      <w:r>
        <w:rPr>
          <w:spacing w:val="1"/>
        </w:rPr>
        <w:t> </w:t>
      </w:r>
      <w:r>
        <w:rPr/>
        <w:t>ortaokul</w:t>
      </w:r>
      <w:r>
        <w:rPr>
          <w:spacing w:val="1"/>
        </w:rPr>
        <w:t> </w:t>
      </w:r>
      <w:r>
        <w:rPr/>
        <w:t>öğrencileri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yürütülmüştür.</w:t>
      </w:r>
      <w:r>
        <w:rPr>
          <w:spacing w:val="1"/>
        </w:rPr>
        <w:t> </w:t>
      </w:r>
      <w:r>
        <w:rPr/>
        <w:t>Tesadüfi</w:t>
      </w:r>
      <w:r>
        <w:rPr>
          <w:spacing w:val="1"/>
        </w:rPr>
        <w:t> </w:t>
      </w:r>
      <w:r>
        <w:rPr/>
        <w:t>örnekleme yöntemiyle belirlenen öğrenciler çalışmaya gönüllü olarak katılmışlardır. Ölçeğin</w:t>
      </w:r>
      <w:r>
        <w:rPr>
          <w:spacing w:val="1"/>
        </w:rPr>
        <w:t> </w:t>
      </w:r>
      <w:r>
        <w:rPr/>
        <w:t>faktörlerinin</w:t>
      </w:r>
      <w:r>
        <w:rPr>
          <w:spacing w:val="1"/>
        </w:rPr>
        <w:t> </w:t>
      </w:r>
      <w:r>
        <w:rPr/>
        <w:t>belirlenmesi</w:t>
      </w:r>
      <w:r>
        <w:rPr>
          <w:spacing w:val="1"/>
        </w:rPr>
        <w:t> </w:t>
      </w:r>
      <w:r>
        <w:rPr/>
        <w:t>aşamasına</w:t>
      </w:r>
      <w:r>
        <w:rPr>
          <w:spacing w:val="1"/>
        </w:rPr>
        <w:t> </w:t>
      </w:r>
      <w:r>
        <w:rPr/>
        <w:t>505</w:t>
      </w:r>
      <w:r>
        <w:rPr>
          <w:spacing w:val="1"/>
        </w:rPr>
        <w:t> </w:t>
      </w:r>
      <w:r>
        <w:rPr/>
        <w:t>ortaokul</w:t>
      </w:r>
      <w:r>
        <w:rPr>
          <w:spacing w:val="1"/>
        </w:rPr>
        <w:t> </w:t>
      </w:r>
      <w:r>
        <w:rPr/>
        <w:t>öğrencisi</w:t>
      </w:r>
      <w:r>
        <w:rPr>
          <w:spacing w:val="1"/>
        </w:rPr>
        <w:t> </w:t>
      </w:r>
      <w:r>
        <w:rPr/>
        <w:t>katılırken,</w:t>
      </w:r>
      <w:r>
        <w:rPr>
          <w:spacing w:val="1"/>
        </w:rPr>
        <w:t> </w:t>
      </w:r>
      <w:r>
        <w:rPr/>
        <w:t>doğrulayıcı</w:t>
      </w:r>
      <w:r>
        <w:rPr>
          <w:spacing w:val="1"/>
        </w:rPr>
        <w:t> </w:t>
      </w:r>
      <w:r>
        <w:rPr/>
        <w:t>faktör</w:t>
      </w:r>
      <w:r>
        <w:rPr>
          <w:spacing w:val="1"/>
        </w:rPr>
        <w:t> </w:t>
      </w:r>
      <w:r>
        <w:rPr/>
        <w:t>analizi aşamasına ise yine aynı okullarda öğrenim gören birinci aşamaya katılmayan 495</w:t>
      </w:r>
      <w:r>
        <w:rPr>
          <w:spacing w:val="1"/>
        </w:rPr>
        <w:t> </w:t>
      </w:r>
      <w:r>
        <w:rPr/>
        <w:t>ortaokul</w:t>
      </w:r>
      <w:r>
        <w:rPr>
          <w:spacing w:val="-1"/>
        </w:rPr>
        <w:t> </w:t>
      </w:r>
      <w:r>
        <w:rPr/>
        <w:t>öğrencisi</w:t>
      </w:r>
      <w:r>
        <w:rPr>
          <w:spacing w:val="2"/>
        </w:rPr>
        <w:t> </w:t>
      </w:r>
      <w:r>
        <w:rPr/>
        <w:t>katılmıştır.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spacing w:before="1"/>
      </w:pPr>
      <w:r>
        <w:rPr/>
        <w:t>Ölçek Geliştirme</w:t>
      </w:r>
      <w:r>
        <w:rPr>
          <w:spacing w:val="-2"/>
        </w:rPr>
        <w:t> </w:t>
      </w:r>
      <w:r>
        <w:rPr/>
        <w:t>Aşamaları</w:t>
      </w:r>
    </w:p>
    <w:p>
      <w:pPr>
        <w:pStyle w:val="Heading2"/>
        <w:spacing w:before="139"/>
      </w:pPr>
      <w:r>
        <w:rPr/>
        <w:t>Madde</w:t>
      </w:r>
      <w:r>
        <w:rPr>
          <w:spacing w:val="-1"/>
        </w:rPr>
        <w:t> </w:t>
      </w:r>
      <w:r>
        <w:rPr/>
        <w:t>Havuzunun</w:t>
      </w:r>
      <w:r>
        <w:rPr>
          <w:spacing w:val="-1"/>
        </w:rPr>
        <w:t> </w:t>
      </w:r>
      <w:r>
        <w:rPr/>
        <w:t>Oluşturulması</w:t>
      </w:r>
    </w:p>
    <w:p>
      <w:pPr>
        <w:pStyle w:val="BodyText"/>
        <w:spacing w:line="360" w:lineRule="auto" w:before="132"/>
        <w:ind w:left="236" w:right="992" w:firstLine="708"/>
        <w:jc w:val="both"/>
      </w:pPr>
      <w:r>
        <w:rPr/>
        <w:t>Ölçekte</w:t>
      </w:r>
      <w:r>
        <w:rPr>
          <w:spacing w:val="1"/>
        </w:rPr>
        <w:t> </w:t>
      </w:r>
      <w:r>
        <w:rPr/>
        <w:t>kullanılacak</w:t>
      </w:r>
      <w:r>
        <w:rPr>
          <w:spacing w:val="1"/>
        </w:rPr>
        <w:t> </w:t>
      </w:r>
      <w:r>
        <w:rPr/>
        <w:t>maddelerin</w:t>
      </w:r>
      <w:r>
        <w:rPr>
          <w:spacing w:val="1"/>
        </w:rPr>
        <w:t> </w:t>
      </w:r>
      <w:r>
        <w:rPr/>
        <w:t>belirlenmesinden</w:t>
      </w:r>
      <w:r>
        <w:rPr>
          <w:spacing w:val="1"/>
        </w:rPr>
        <w:t> </w:t>
      </w:r>
      <w:r>
        <w:rPr/>
        <w:t>önce</w:t>
      </w:r>
      <w:r>
        <w:rPr>
          <w:spacing w:val="1"/>
        </w:rPr>
        <w:t> </w:t>
      </w:r>
      <w:r>
        <w:rPr/>
        <w:t>ilgili</w:t>
      </w:r>
      <w:r>
        <w:rPr>
          <w:spacing w:val="1"/>
        </w:rPr>
        <w:t> </w:t>
      </w:r>
      <w:r>
        <w:rPr/>
        <w:t>alan</w:t>
      </w:r>
      <w:r>
        <w:rPr>
          <w:spacing w:val="1"/>
        </w:rPr>
        <w:t> </w:t>
      </w:r>
      <w:r>
        <w:rPr/>
        <w:t>yazın</w:t>
      </w:r>
      <w:r>
        <w:rPr>
          <w:spacing w:val="1"/>
        </w:rPr>
        <w:t> </w:t>
      </w:r>
      <w:r>
        <w:rPr/>
        <w:t>taranmış,</w:t>
      </w:r>
      <w:r>
        <w:rPr>
          <w:spacing w:val="-57"/>
        </w:rPr>
        <w:t> </w:t>
      </w:r>
      <w:r>
        <w:rPr/>
        <w:t>özellikle ölçülmesi planlanan özelliklerin teorik yapıya uygun halde maddeler yazılabilmesi</w:t>
      </w:r>
      <w:r>
        <w:rPr>
          <w:spacing w:val="1"/>
        </w:rPr>
        <w:t> </w:t>
      </w:r>
      <w:r>
        <w:rPr/>
        <w:t>zorluğundan</w:t>
      </w:r>
      <w:r>
        <w:rPr>
          <w:spacing w:val="1"/>
        </w:rPr>
        <w:t> </w:t>
      </w:r>
      <w:r>
        <w:rPr/>
        <w:t>dolayı</w:t>
      </w:r>
      <w:r>
        <w:rPr>
          <w:spacing w:val="1"/>
        </w:rPr>
        <w:t> </w:t>
      </w:r>
      <w:r>
        <w:rPr/>
        <w:t>kapsayıcı</w:t>
      </w:r>
      <w:r>
        <w:rPr>
          <w:spacing w:val="1"/>
        </w:rPr>
        <w:t> </w:t>
      </w:r>
      <w:r>
        <w:rPr/>
        <w:t>olması</w:t>
      </w:r>
      <w:r>
        <w:rPr>
          <w:spacing w:val="1"/>
        </w:rPr>
        <w:t> </w:t>
      </w:r>
      <w:r>
        <w:rPr/>
        <w:t>açısından</w:t>
      </w:r>
      <w:r>
        <w:rPr>
          <w:spacing w:val="1"/>
        </w:rPr>
        <w:t> </w:t>
      </w:r>
      <w:r>
        <w:rPr/>
        <w:t>geniş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madde</w:t>
      </w:r>
      <w:r>
        <w:rPr>
          <w:spacing w:val="1"/>
        </w:rPr>
        <w:t> </w:t>
      </w:r>
      <w:r>
        <w:rPr/>
        <w:t>havuzu</w:t>
      </w:r>
      <w:r>
        <w:rPr>
          <w:spacing w:val="1"/>
        </w:rPr>
        <w:t> </w:t>
      </w:r>
      <w:r>
        <w:rPr/>
        <w:t>oluşturulmuştur.</w:t>
      </w:r>
      <w:r>
        <w:rPr>
          <w:spacing w:val="1"/>
        </w:rPr>
        <w:t> </w:t>
      </w:r>
      <w:r>
        <w:rPr/>
        <w:t>Belirlenen</w:t>
      </w:r>
      <w:r>
        <w:rPr>
          <w:spacing w:val="18"/>
        </w:rPr>
        <w:t> </w:t>
      </w:r>
      <w:r>
        <w:rPr/>
        <w:t>maddeler</w:t>
      </w:r>
      <w:r>
        <w:rPr>
          <w:spacing w:val="17"/>
        </w:rPr>
        <w:t> </w:t>
      </w:r>
      <w:r>
        <w:rPr/>
        <w:t>teorik</w:t>
      </w:r>
      <w:r>
        <w:rPr>
          <w:spacing w:val="24"/>
        </w:rPr>
        <w:t> </w:t>
      </w:r>
      <w:r>
        <w:rPr/>
        <w:t>yapıya</w:t>
      </w:r>
      <w:r>
        <w:rPr>
          <w:spacing w:val="18"/>
        </w:rPr>
        <w:t> </w:t>
      </w:r>
      <w:r>
        <w:rPr/>
        <w:t>uygun</w:t>
      </w:r>
      <w:r>
        <w:rPr>
          <w:spacing w:val="21"/>
        </w:rPr>
        <w:t> </w:t>
      </w:r>
      <w:r>
        <w:rPr/>
        <w:t>şekilde</w:t>
      </w:r>
      <w:r>
        <w:rPr>
          <w:spacing w:val="20"/>
        </w:rPr>
        <w:t> </w:t>
      </w:r>
      <w:r>
        <w:rPr/>
        <w:t>irdelenmek</w:t>
      </w:r>
      <w:r>
        <w:rPr>
          <w:spacing w:val="21"/>
        </w:rPr>
        <w:t> </w:t>
      </w:r>
      <w:r>
        <w:rPr/>
        <w:t>istenen</w:t>
      </w:r>
      <w:r>
        <w:rPr>
          <w:spacing w:val="20"/>
        </w:rPr>
        <w:t> </w:t>
      </w:r>
      <w:r>
        <w:rPr/>
        <w:t>tutumları</w:t>
      </w:r>
      <w:r>
        <w:rPr>
          <w:spacing w:val="21"/>
        </w:rPr>
        <w:t> </w:t>
      </w:r>
      <w:r>
        <w:rPr/>
        <w:t>ifade</w:t>
      </w:r>
      <w:r>
        <w:rPr>
          <w:spacing w:val="18"/>
        </w:rPr>
        <w:t> </w:t>
      </w:r>
      <w:r>
        <w:rPr/>
        <w:t>eden</w:t>
      </w:r>
      <w:r>
        <w:rPr>
          <w:spacing w:val="19"/>
        </w:rPr>
        <w:t> </w:t>
      </w:r>
      <w:r>
        <w:rPr/>
        <w:t>50</w:t>
      </w:r>
    </w:p>
    <w:p>
      <w:pPr>
        <w:spacing w:after="0" w:line="360" w:lineRule="auto"/>
        <w:jc w:val="both"/>
        <w:sectPr>
          <w:pgSz w:w="11910" w:h="16840"/>
          <w:pgMar w:header="286" w:footer="1175" w:top="920" w:bottom="136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60" w:lineRule="auto" w:before="90"/>
        <w:ind w:left="236" w:right="993"/>
        <w:jc w:val="both"/>
      </w:pPr>
      <w:r>
        <w:rPr/>
        <w:t>maddenin olduğu bir havuz belirlenmiştir. Maddelerin ifadelerinin sade anlaşılır ve ortaokul</w:t>
      </w:r>
      <w:r>
        <w:rPr>
          <w:spacing w:val="1"/>
        </w:rPr>
        <w:t> </w:t>
      </w:r>
      <w:r>
        <w:rPr/>
        <w:t>öğrencilerinin</w:t>
      </w:r>
      <w:r>
        <w:rPr>
          <w:spacing w:val="1"/>
        </w:rPr>
        <w:t> </w:t>
      </w:r>
      <w:r>
        <w:rPr/>
        <w:t>seviyelerine</w:t>
      </w:r>
      <w:r>
        <w:rPr>
          <w:spacing w:val="1"/>
        </w:rPr>
        <w:t> </w:t>
      </w:r>
      <w:r>
        <w:rPr/>
        <w:t>uygun</w:t>
      </w:r>
      <w:r>
        <w:rPr>
          <w:spacing w:val="1"/>
        </w:rPr>
        <w:t> </w:t>
      </w:r>
      <w:r>
        <w:rPr/>
        <w:t>olmasına</w:t>
      </w:r>
      <w:r>
        <w:rPr>
          <w:spacing w:val="1"/>
        </w:rPr>
        <w:t> </w:t>
      </w:r>
      <w:r>
        <w:rPr/>
        <w:t>dikkat</w:t>
      </w:r>
      <w:r>
        <w:rPr>
          <w:spacing w:val="1"/>
        </w:rPr>
        <w:t> </w:t>
      </w:r>
      <w:r>
        <w:rPr/>
        <w:t>edilmiştir.</w:t>
      </w:r>
      <w:r>
        <w:rPr>
          <w:spacing w:val="1"/>
        </w:rPr>
        <w:t> </w:t>
      </w:r>
      <w:r>
        <w:rPr/>
        <w:t>Ölçek</w:t>
      </w:r>
      <w:r>
        <w:rPr>
          <w:spacing w:val="1"/>
        </w:rPr>
        <w:t> </w:t>
      </w:r>
      <w:r>
        <w:rPr/>
        <w:t>5’li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yapıda</w:t>
      </w:r>
      <w:r>
        <w:rPr>
          <w:spacing w:val="1"/>
        </w:rPr>
        <w:t> </w:t>
      </w:r>
      <w:r>
        <w:rPr/>
        <w:t>hazırlanmıştır. Likert ölçek türü sosyal alanlarda özellikle bireylerin bir konu veya kavram</w:t>
      </w:r>
      <w:r>
        <w:rPr>
          <w:spacing w:val="1"/>
        </w:rPr>
        <w:t> </w:t>
      </w:r>
      <w:r>
        <w:rPr/>
        <w:t>hakkında</w:t>
      </w:r>
      <w:r>
        <w:rPr>
          <w:spacing w:val="1"/>
        </w:rPr>
        <w:t> </w:t>
      </w:r>
      <w:r>
        <w:rPr/>
        <w:t>düşüncelerini,</w:t>
      </w:r>
      <w:r>
        <w:rPr>
          <w:spacing w:val="1"/>
        </w:rPr>
        <w:t> </w:t>
      </w:r>
      <w:r>
        <w:rPr/>
        <w:t>inançlarını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tutumlarını</w:t>
      </w:r>
      <w:r>
        <w:rPr>
          <w:spacing w:val="1"/>
        </w:rPr>
        <w:t> </w:t>
      </w:r>
      <w:r>
        <w:rPr/>
        <w:t>ölçme</w:t>
      </w:r>
      <w:r>
        <w:rPr>
          <w:spacing w:val="1"/>
        </w:rPr>
        <w:t> </w:t>
      </w:r>
      <w:r>
        <w:rPr/>
        <w:t>amacıyla</w:t>
      </w:r>
      <w:r>
        <w:rPr>
          <w:spacing w:val="1"/>
        </w:rPr>
        <w:t> </w:t>
      </w:r>
      <w:r>
        <w:rPr/>
        <w:t>hazırlanan</w:t>
      </w:r>
      <w:r>
        <w:rPr>
          <w:spacing w:val="1"/>
        </w:rPr>
        <w:t> </w:t>
      </w:r>
      <w:r>
        <w:rPr/>
        <w:t>araçlarda</w:t>
      </w:r>
      <w:r>
        <w:rPr>
          <w:spacing w:val="1"/>
        </w:rPr>
        <w:t> </w:t>
      </w:r>
      <w:r>
        <w:rPr/>
        <w:t>oldukça yaygın olarak kullanılmaktadır (DeVellis, 2014). STEAM’a yönelik tutumu ölçmek</w:t>
      </w:r>
      <w:r>
        <w:rPr>
          <w:spacing w:val="1"/>
        </w:rPr>
        <w:t> </w:t>
      </w:r>
      <w:r>
        <w:rPr/>
        <w:t>amacıyla</w:t>
      </w:r>
      <w:r>
        <w:rPr>
          <w:spacing w:val="1"/>
        </w:rPr>
        <w:t> </w:t>
      </w:r>
      <w:r>
        <w:rPr/>
        <w:t>planlanan</w:t>
      </w:r>
      <w:r>
        <w:rPr>
          <w:spacing w:val="1"/>
        </w:rPr>
        <w:t> </w:t>
      </w:r>
      <w:r>
        <w:rPr/>
        <w:t>ölçekte</w:t>
      </w:r>
      <w:r>
        <w:rPr>
          <w:spacing w:val="1"/>
        </w:rPr>
        <w:t> </w:t>
      </w:r>
      <w:r>
        <w:rPr/>
        <w:t>“kesinlikle</w:t>
      </w:r>
      <w:r>
        <w:rPr>
          <w:spacing w:val="1"/>
        </w:rPr>
        <w:t> </w:t>
      </w:r>
      <w:r>
        <w:rPr/>
        <w:t>katılıyorum</w:t>
      </w:r>
      <w:r>
        <w:rPr>
          <w:spacing w:val="1"/>
        </w:rPr>
        <w:t> </w:t>
      </w:r>
      <w:r>
        <w:rPr/>
        <w:t>(5</w:t>
      </w:r>
      <w:r>
        <w:rPr>
          <w:spacing w:val="1"/>
        </w:rPr>
        <w:t> </w:t>
      </w:r>
      <w:r>
        <w:rPr/>
        <w:t>puan),</w:t>
      </w:r>
      <w:r>
        <w:rPr>
          <w:spacing w:val="1"/>
        </w:rPr>
        <w:t> </w:t>
      </w:r>
      <w:r>
        <w:rPr/>
        <w:t>katılıyorum</w:t>
      </w:r>
      <w:r>
        <w:rPr>
          <w:spacing w:val="1"/>
        </w:rPr>
        <w:t> </w:t>
      </w:r>
      <w:r>
        <w:rPr/>
        <w:t>(4</w:t>
      </w:r>
      <w:r>
        <w:rPr>
          <w:spacing w:val="1"/>
        </w:rPr>
        <w:t> </w:t>
      </w:r>
      <w:r>
        <w:rPr/>
        <w:t>puan),</w:t>
      </w:r>
      <w:r>
        <w:rPr>
          <w:spacing w:val="1"/>
        </w:rPr>
        <w:t> </w:t>
      </w:r>
      <w:r>
        <w:rPr/>
        <w:t>orta</w:t>
      </w:r>
      <w:r>
        <w:rPr>
          <w:spacing w:val="1"/>
        </w:rPr>
        <w:t> </w:t>
      </w:r>
      <w:r>
        <w:rPr/>
        <w:t>düzeyde katılıyorum (3 puan), katılmıyorum (2 puan) ve kesinlikle katılmıyorum (1 puan)</w:t>
      </w:r>
      <w:r>
        <w:rPr>
          <w:spacing w:val="1"/>
        </w:rPr>
        <w:t> </w:t>
      </w:r>
      <w:r>
        <w:rPr/>
        <w:t>şeklinde</w:t>
      </w:r>
      <w:r>
        <w:rPr>
          <w:spacing w:val="-1"/>
        </w:rPr>
        <w:t> </w:t>
      </w:r>
      <w:r>
        <w:rPr/>
        <w:t>ifadeler</w:t>
      </w:r>
      <w:r>
        <w:rPr>
          <w:spacing w:val="4"/>
        </w:rPr>
        <w:t> </w:t>
      </w:r>
      <w:r>
        <w:rPr/>
        <w:t>yazılmıştır.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</w:pPr>
      <w:r>
        <w:rPr/>
        <w:t>Uzman</w:t>
      </w:r>
      <w:r>
        <w:rPr>
          <w:spacing w:val="-2"/>
        </w:rPr>
        <w:t> </w:t>
      </w:r>
      <w:r>
        <w:rPr/>
        <w:t>Görüşlerinin Alınması</w:t>
      </w:r>
    </w:p>
    <w:p>
      <w:pPr>
        <w:pStyle w:val="BodyText"/>
        <w:spacing w:line="360" w:lineRule="auto" w:before="132"/>
        <w:ind w:left="236" w:right="993" w:firstLine="708"/>
        <w:jc w:val="both"/>
      </w:pPr>
      <w:r>
        <w:rPr/>
        <w:t>Ortaokul</w:t>
      </w:r>
      <w:r>
        <w:rPr>
          <w:spacing w:val="1"/>
        </w:rPr>
        <w:t> </w:t>
      </w:r>
      <w:r>
        <w:rPr/>
        <w:t>öğrencileri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STEAM’a</w:t>
      </w:r>
      <w:r>
        <w:rPr>
          <w:spacing w:val="1"/>
        </w:rPr>
        <w:t> </w:t>
      </w:r>
      <w:r>
        <w:rPr/>
        <w:t>yönelik</w:t>
      </w:r>
      <w:r>
        <w:rPr>
          <w:spacing w:val="1"/>
        </w:rPr>
        <w:t> </w:t>
      </w:r>
      <w:r>
        <w:rPr/>
        <w:t>tutum</w:t>
      </w:r>
      <w:r>
        <w:rPr>
          <w:spacing w:val="1"/>
        </w:rPr>
        <w:t> </w:t>
      </w:r>
      <w:r>
        <w:rPr/>
        <w:t>ölçeğinin</w:t>
      </w:r>
      <w:r>
        <w:rPr>
          <w:spacing w:val="1"/>
        </w:rPr>
        <w:t> </w:t>
      </w:r>
      <w:r>
        <w:rPr/>
        <w:t>kapsam</w:t>
      </w:r>
      <w:r>
        <w:rPr>
          <w:spacing w:val="1"/>
        </w:rPr>
        <w:t> </w:t>
      </w:r>
      <w:r>
        <w:rPr/>
        <w:t>geçerliği</w:t>
      </w:r>
      <w:r>
        <w:rPr>
          <w:spacing w:val="1"/>
        </w:rPr>
        <w:t> </w:t>
      </w:r>
      <w:r>
        <w:rPr/>
        <w:t>sağlanması amacıyla farklı alanlardan 10 uzman maddeleri incelemiş, son olarak fen eğitimi</w:t>
      </w:r>
      <w:r>
        <w:rPr>
          <w:spacing w:val="1"/>
        </w:rPr>
        <w:t> </w:t>
      </w:r>
      <w:r>
        <w:rPr/>
        <w:t>alanında</w:t>
      </w:r>
      <w:r>
        <w:rPr>
          <w:spacing w:val="1"/>
        </w:rPr>
        <w:t> </w:t>
      </w:r>
      <w:r>
        <w:rPr/>
        <w:t>çalışan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alanına</w:t>
      </w:r>
      <w:r>
        <w:rPr>
          <w:spacing w:val="1"/>
        </w:rPr>
        <w:t> </w:t>
      </w:r>
      <w:r>
        <w:rPr/>
        <w:t>hakim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öğretim</w:t>
      </w:r>
      <w:r>
        <w:rPr>
          <w:spacing w:val="1"/>
        </w:rPr>
        <w:t> </w:t>
      </w:r>
      <w:r>
        <w:rPr/>
        <w:t>üyesi</w:t>
      </w:r>
      <w:r>
        <w:rPr>
          <w:spacing w:val="1"/>
        </w:rPr>
        <w:t> </w:t>
      </w:r>
      <w:r>
        <w:rPr/>
        <w:t>ölçeği</w:t>
      </w:r>
      <w:r>
        <w:rPr>
          <w:spacing w:val="1"/>
        </w:rPr>
        <w:t> </w:t>
      </w:r>
      <w:r>
        <w:rPr/>
        <w:t>değerlendirmiştir.</w:t>
      </w:r>
      <w:r>
        <w:rPr>
          <w:spacing w:val="1"/>
        </w:rPr>
        <w:t> </w:t>
      </w:r>
      <w:r>
        <w:rPr/>
        <w:t>Hazırlanan değerlendirme formunda, ölçeğin maddeleri karşısına uygunluk derecelendirme</w:t>
      </w:r>
      <w:r>
        <w:rPr>
          <w:spacing w:val="1"/>
        </w:rPr>
        <w:t> </w:t>
      </w:r>
      <w:r>
        <w:rPr/>
        <w:t>bölümü bulunmaktadır. Bu derecelendirmede, madde hiç anlaşılmıyorsa sıfır (0), tamamen</w:t>
      </w:r>
      <w:r>
        <w:rPr>
          <w:spacing w:val="1"/>
        </w:rPr>
        <w:t> </w:t>
      </w:r>
      <w:r>
        <w:rPr/>
        <w:t>anlaşılıyorsa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aralığı</w:t>
      </w:r>
      <w:r>
        <w:rPr>
          <w:spacing w:val="1"/>
        </w:rPr>
        <w:t> </w:t>
      </w:r>
      <w:r>
        <w:rPr/>
        <w:t>kullanılmıştır.</w:t>
      </w:r>
      <w:r>
        <w:rPr>
          <w:spacing w:val="1"/>
        </w:rPr>
        <w:t> </w:t>
      </w:r>
      <w:r>
        <w:rPr/>
        <w:t>Bunun</w:t>
      </w:r>
      <w:r>
        <w:rPr>
          <w:spacing w:val="1"/>
        </w:rPr>
        <w:t> </w:t>
      </w:r>
      <w:r>
        <w:rPr/>
        <w:t>yanında;</w:t>
      </w:r>
      <w:r>
        <w:rPr>
          <w:spacing w:val="1"/>
        </w:rPr>
        <w:t> </w:t>
      </w:r>
      <w:r>
        <w:rPr/>
        <w:t>yazılan</w:t>
      </w:r>
      <w:r>
        <w:rPr>
          <w:spacing w:val="1"/>
        </w:rPr>
        <w:t> </w:t>
      </w:r>
      <w:r>
        <w:rPr/>
        <w:t>maddeler</w:t>
      </w:r>
      <w:r>
        <w:rPr>
          <w:spacing w:val="1"/>
        </w:rPr>
        <w:t> </w:t>
      </w:r>
      <w:r>
        <w:rPr/>
        <w:t>hakkında</w:t>
      </w:r>
      <w:r>
        <w:rPr>
          <w:spacing w:val="1"/>
        </w:rPr>
        <w:t> </w:t>
      </w:r>
      <w:r>
        <w:rPr/>
        <w:t>önerilerini</w:t>
      </w:r>
      <w:r>
        <w:rPr>
          <w:spacing w:val="1"/>
        </w:rPr>
        <w:t> </w:t>
      </w:r>
      <w:r>
        <w:rPr/>
        <w:t>yazabileceği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bölüm</w:t>
      </w:r>
      <w:r>
        <w:rPr>
          <w:spacing w:val="1"/>
        </w:rPr>
        <w:t> </w:t>
      </w:r>
      <w:r>
        <w:rPr/>
        <w:t>bırakılmıştır.</w:t>
      </w:r>
      <w:r>
        <w:rPr>
          <w:spacing w:val="1"/>
        </w:rPr>
        <w:t> </w:t>
      </w:r>
      <w:r>
        <w:rPr/>
        <w:t>Uzmanların</w:t>
      </w:r>
      <w:r>
        <w:rPr>
          <w:spacing w:val="1"/>
        </w:rPr>
        <w:t> </w:t>
      </w:r>
      <w:r>
        <w:rPr/>
        <w:t>tüm</w:t>
      </w:r>
      <w:r>
        <w:rPr>
          <w:spacing w:val="1"/>
        </w:rPr>
        <w:t> </w:t>
      </w:r>
      <w:r>
        <w:rPr/>
        <w:t>görüşleri</w:t>
      </w:r>
      <w:r>
        <w:rPr>
          <w:spacing w:val="1"/>
        </w:rPr>
        <w:t> </w:t>
      </w:r>
      <w:r>
        <w:rPr/>
        <w:t>birleştirilerek</w:t>
      </w:r>
      <w:r>
        <w:rPr>
          <w:spacing w:val="1"/>
        </w:rPr>
        <w:t> </w:t>
      </w:r>
      <w:r>
        <w:rPr/>
        <w:t>kapsam geçerliği için uyum oranına bakılmıştır. Uzmanların yaptığı değerlendirmeler için</w:t>
      </w:r>
      <w:r>
        <w:rPr>
          <w:spacing w:val="1"/>
        </w:rPr>
        <w:t> </w:t>
      </w:r>
      <w:r>
        <w:rPr/>
        <w:t>Miles ve Huberman (1984) uyum yüzdesi oranı kullanılmıştır. Bu uyumda oranın %70’in</w:t>
      </w:r>
      <w:r>
        <w:rPr>
          <w:spacing w:val="1"/>
        </w:rPr>
        <w:t> </w:t>
      </w:r>
      <w:r>
        <w:rPr/>
        <w:t>üstünde</w:t>
      </w:r>
      <w:r>
        <w:rPr>
          <w:spacing w:val="1"/>
        </w:rPr>
        <w:t> </w:t>
      </w:r>
      <w:r>
        <w:rPr/>
        <w:t>olması</w:t>
      </w:r>
      <w:r>
        <w:rPr>
          <w:spacing w:val="1"/>
        </w:rPr>
        <w:t> </w:t>
      </w:r>
      <w:r>
        <w:rPr/>
        <w:t>beklenmektedir.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çalışma kapsamında bulunan uyum</w:t>
      </w:r>
      <w:r>
        <w:rPr>
          <w:spacing w:val="1"/>
        </w:rPr>
        <w:t> </w:t>
      </w:r>
      <w:r>
        <w:rPr/>
        <w:t>yüzdesi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85,14</w:t>
      </w:r>
      <w:r>
        <w:rPr>
          <w:spacing w:val="1"/>
        </w:rPr>
        <w:t> </w:t>
      </w:r>
      <w:r>
        <w:rPr/>
        <w:t>olarak hesaplanmıştır. Uzmanların önerileri doğrultusunda maddelerin açık ve net olması için</w:t>
      </w:r>
      <w:r>
        <w:rPr>
          <w:spacing w:val="1"/>
        </w:rPr>
        <w:t> </w:t>
      </w:r>
      <w:r>
        <w:rPr/>
        <w:t>birkaç</w:t>
      </w:r>
      <w:r>
        <w:rPr>
          <w:spacing w:val="1"/>
        </w:rPr>
        <w:t> </w:t>
      </w:r>
      <w:r>
        <w:rPr/>
        <w:t>yazım</w:t>
      </w:r>
      <w:r>
        <w:rPr>
          <w:spacing w:val="1"/>
        </w:rPr>
        <w:t> </w:t>
      </w:r>
      <w:r>
        <w:rPr/>
        <w:t>değişikliği</w:t>
      </w:r>
      <w:r>
        <w:rPr>
          <w:spacing w:val="1"/>
        </w:rPr>
        <w:t> </w:t>
      </w:r>
      <w:r>
        <w:rPr/>
        <w:t>yapılmış,</w:t>
      </w:r>
      <w:r>
        <w:rPr>
          <w:spacing w:val="1"/>
        </w:rPr>
        <w:t> </w:t>
      </w:r>
      <w:r>
        <w:rPr/>
        <w:t>madde</w:t>
      </w:r>
      <w:r>
        <w:rPr>
          <w:spacing w:val="1"/>
        </w:rPr>
        <w:t> </w:t>
      </w:r>
      <w:r>
        <w:rPr/>
        <w:t>sayısında</w:t>
      </w:r>
      <w:r>
        <w:rPr>
          <w:spacing w:val="1"/>
        </w:rPr>
        <w:t> </w:t>
      </w:r>
      <w:r>
        <w:rPr/>
        <w:t>değişiklik</w:t>
      </w:r>
      <w:r>
        <w:rPr>
          <w:spacing w:val="1"/>
        </w:rPr>
        <w:t> </w:t>
      </w:r>
      <w:r>
        <w:rPr/>
        <w:t>olmamıştır.</w:t>
      </w:r>
      <w:r>
        <w:rPr>
          <w:spacing w:val="61"/>
        </w:rPr>
        <w:t> </w:t>
      </w:r>
      <w:r>
        <w:rPr/>
        <w:t>Bu</w:t>
      </w:r>
      <w:r>
        <w:rPr>
          <w:spacing w:val="1"/>
        </w:rPr>
        <w:t> </w:t>
      </w:r>
      <w:r>
        <w:rPr/>
        <w:t>değerlendirmeler</w:t>
      </w:r>
      <w:r>
        <w:rPr>
          <w:spacing w:val="-5"/>
        </w:rPr>
        <w:t> </w:t>
      </w:r>
      <w:r>
        <w:rPr/>
        <w:t>sonucunda ölçeğin 50</w:t>
      </w:r>
      <w:r>
        <w:rPr>
          <w:spacing w:val="-1"/>
        </w:rPr>
        <w:t> </w:t>
      </w:r>
      <w:r>
        <w:rPr/>
        <w:t>maddelik</w:t>
      </w:r>
      <w:r>
        <w:rPr>
          <w:spacing w:val="2"/>
        </w:rPr>
        <w:t> </w:t>
      </w:r>
      <w:r>
        <w:rPr/>
        <w:t>pilot uygulamasına</w:t>
      </w:r>
      <w:r>
        <w:rPr>
          <w:spacing w:val="2"/>
        </w:rPr>
        <w:t> </w:t>
      </w:r>
      <w:r>
        <w:rPr/>
        <w:t>geçilmiştir.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</w:pPr>
      <w:r>
        <w:rPr/>
        <w:t>Pilot uygulama</w:t>
      </w:r>
      <w:r>
        <w:rPr>
          <w:spacing w:val="-1"/>
        </w:rPr>
        <w:t> </w:t>
      </w:r>
      <w:r>
        <w:rPr/>
        <w:t>aşaması</w:t>
      </w:r>
    </w:p>
    <w:p>
      <w:pPr>
        <w:pStyle w:val="BodyText"/>
        <w:spacing w:line="360" w:lineRule="auto" w:before="132"/>
        <w:ind w:left="236" w:right="995"/>
        <w:jc w:val="both"/>
      </w:pPr>
      <w:r>
        <w:rPr/>
        <w:t>Pilot uygulama aşamasının amacı geçerlik ve güvenirliğin gözlem sayesinde sağlanmasıdır</w:t>
      </w:r>
      <w:r>
        <w:rPr>
          <w:spacing w:val="1"/>
        </w:rPr>
        <w:t> </w:t>
      </w:r>
      <w:r>
        <w:rPr/>
        <w:t>(Ertaş Kılıç ve Keleş, 2017). Ölçek için hazırlanan yönerge ve maddelerin anlaşılırlığının</w:t>
      </w:r>
      <w:r>
        <w:rPr>
          <w:spacing w:val="1"/>
        </w:rPr>
        <w:t> </w:t>
      </w:r>
      <w:r>
        <w:rPr/>
        <w:t>tespit edilmesinin yanında okuyucuların cevaplama süresinin belirlenmesi için 15 ortaokul</w:t>
      </w:r>
      <w:r>
        <w:rPr>
          <w:spacing w:val="1"/>
        </w:rPr>
        <w:t> </w:t>
      </w:r>
      <w:r>
        <w:rPr/>
        <w:t>öğrencisiyle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uygulama</w:t>
      </w:r>
      <w:r>
        <w:rPr>
          <w:spacing w:val="1"/>
        </w:rPr>
        <w:t> </w:t>
      </w:r>
      <w:r>
        <w:rPr/>
        <w:t>yapılmıştır.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uygulamaya</w:t>
      </w:r>
      <w:r>
        <w:rPr>
          <w:spacing w:val="1"/>
        </w:rPr>
        <w:t> </w:t>
      </w:r>
      <w:r>
        <w:rPr/>
        <w:t>göre</w:t>
      </w:r>
      <w:r>
        <w:rPr>
          <w:spacing w:val="1"/>
        </w:rPr>
        <w:t> </w:t>
      </w:r>
      <w:r>
        <w:rPr/>
        <w:t>katılımcılardan</w:t>
      </w:r>
      <w:r>
        <w:rPr>
          <w:spacing w:val="60"/>
        </w:rPr>
        <w:t> </w:t>
      </w:r>
      <w:r>
        <w:rPr/>
        <w:t>alınan</w:t>
      </w:r>
      <w:r>
        <w:rPr>
          <w:spacing w:val="1"/>
        </w:rPr>
        <w:t> </w:t>
      </w:r>
      <w:r>
        <w:rPr/>
        <w:t>dönütler</w:t>
      </w:r>
      <w:r>
        <w:rPr>
          <w:spacing w:val="1"/>
        </w:rPr>
        <w:t> </w:t>
      </w:r>
      <w:r>
        <w:rPr/>
        <w:t>sayesinde</w:t>
      </w:r>
      <w:r>
        <w:rPr>
          <w:spacing w:val="1"/>
        </w:rPr>
        <w:t> </w:t>
      </w:r>
      <w:r>
        <w:rPr/>
        <w:t>ölçeğin</w:t>
      </w:r>
      <w:r>
        <w:rPr>
          <w:spacing w:val="1"/>
        </w:rPr>
        <w:t> </w:t>
      </w:r>
      <w:r>
        <w:rPr/>
        <w:t>nihai</w:t>
      </w:r>
      <w:r>
        <w:rPr>
          <w:spacing w:val="1"/>
        </w:rPr>
        <w:t> </w:t>
      </w:r>
      <w:r>
        <w:rPr/>
        <w:t>hali</w:t>
      </w:r>
      <w:r>
        <w:rPr>
          <w:spacing w:val="1"/>
        </w:rPr>
        <w:t> </w:t>
      </w:r>
      <w:r>
        <w:rPr/>
        <w:t>belirlenmiştir.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uygulama</w:t>
      </w:r>
      <w:r>
        <w:rPr>
          <w:spacing w:val="1"/>
        </w:rPr>
        <w:t> </w:t>
      </w:r>
      <w:r>
        <w:rPr/>
        <w:t>sonrası</w:t>
      </w:r>
      <w:r>
        <w:rPr>
          <w:spacing w:val="1"/>
        </w:rPr>
        <w:t> </w:t>
      </w:r>
      <w:r>
        <w:rPr/>
        <w:t>ölçeğin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maddelik</w:t>
      </w:r>
      <w:r>
        <w:rPr>
          <w:spacing w:val="1"/>
        </w:rPr>
        <w:t> </w:t>
      </w:r>
      <w:r>
        <w:rPr/>
        <w:t>halinin</w:t>
      </w:r>
      <w:r>
        <w:rPr>
          <w:spacing w:val="1"/>
        </w:rPr>
        <w:t> </w:t>
      </w:r>
      <w:r>
        <w:rPr/>
        <w:t>uygulamaya</w:t>
      </w:r>
      <w:r>
        <w:rPr>
          <w:spacing w:val="1"/>
        </w:rPr>
        <w:t> </w:t>
      </w:r>
      <w:r>
        <w:rPr/>
        <w:t>uygun</w:t>
      </w:r>
      <w:r>
        <w:rPr>
          <w:spacing w:val="1"/>
        </w:rPr>
        <w:t> </w:t>
      </w:r>
      <w:r>
        <w:rPr/>
        <w:t>olduğu</w:t>
      </w:r>
      <w:r>
        <w:rPr>
          <w:spacing w:val="1"/>
        </w:rPr>
        <w:t> </w:t>
      </w:r>
      <w:r>
        <w:rPr/>
        <w:t>belirlenmiştir.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uygulama</w:t>
      </w:r>
      <w:r>
        <w:rPr>
          <w:spacing w:val="1"/>
        </w:rPr>
        <w:t> </w:t>
      </w:r>
      <w:r>
        <w:rPr/>
        <w:t>aşamasında</w:t>
      </w:r>
      <w:r>
        <w:rPr>
          <w:spacing w:val="1"/>
        </w:rPr>
        <w:t> </w:t>
      </w:r>
      <w:r>
        <w:rPr/>
        <w:t>maddelerde bir değişiklik olmamıştır. Cevaplama süresi olarak 20 dakikanın uygun olduğu</w:t>
      </w:r>
      <w:r>
        <w:rPr>
          <w:spacing w:val="1"/>
        </w:rPr>
        <w:t> </w:t>
      </w:r>
      <w:r>
        <w:rPr/>
        <w:t>belirlenmiştir.</w:t>
      </w:r>
    </w:p>
    <w:p>
      <w:pPr>
        <w:spacing w:after="0" w:line="360" w:lineRule="auto"/>
        <w:jc w:val="both"/>
        <w:sectPr>
          <w:pgSz w:w="11910" w:h="16840"/>
          <w:pgMar w:header="286" w:footer="1175" w:top="920" w:bottom="136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1"/>
        <w:spacing w:before="90"/>
      </w:pPr>
      <w:r>
        <w:rPr/>
        <w:t>Verilerin</w:t>
      </w:r>
      <w:r>
        <w:rPr>
          <w:spacing w:val="-1"/>
        </w:rPr>
        <w:t> </w:t>
      </w:r>
      <w:r>
        <w:rPr/>
        <w:t>Analizi</w:t>
      </w:r>
    </w:p>
    <w:p>
      <w:pPr>
        <w:pStyle w:val="BodyText"/>
        <w:spacing w:line="360" w:lineRule="auto" w:before="135"/>
        <w:ind w:left="236" w:right="994"/>
        <w:jc w:val="both"/>
      </w:pPr>
      <w:r>
        <w:rPr/>
        <w:t>Ölçeğin</w:t>
      </w:r>
      <w:r>
        <w:rPr>
          <w:spacing w:val="1"/>
        </w:rPr>
        <w:t> </w:t>
      </w:r>
      <w:r>
        <w:rPr/>
        <w:t>geliştirilmesi</w:t>
      </w:r>
      <w:r>
        <w:rPr>
          <w:spacing w:val="1"/>
        </w:rPr>
        <w:t> </w:t>
      </w:r>
      <w:r>
        <w:rPr/>
        <w:t>amacıyla</w:t>
      </w:r>
      <w:r>
        <w:rPr>
          <w:spacing w:val="1"/>
        </w:rPr>
        <w:t> </w:t>
      </w:r>
      <w:r>
        <w:rPr/>
        <w:t>çalışmaya</w:t>
      </w:r>
      <w:r>
        <w:rPr>
          <w:spacing w:val="1"/>
        </w:rPr>
        <w:t> </w:t>
      </w:r>
      <w:r>
        <w:rPr/>
        <w:t>iki</w:t>
      </w:r>
      <w:r>
        <w:rPr>
          <w:spacing w:val="1"/>
        </w:rPr>
        <w:t> </w:t>
      </w:r>
      <w:r>
        <w:rPr/>
        <w:t>farklı</w:t>
      </w:r>
      <w:r>
        <w:rPr>
          <w:spacing w:val="1"/>
        </w:rPr>
        <w:t> </w:t>
      </w:r>
      <w:r>
        <w:rPr/>
        <w:t>grup</w:t>
      </w:r>
      <w:r>
        <w:rPr>
          <w:spacing w:val="1"/>
        </w:rPr>
        <w:t> </w:t>
      </w:r>
      <w:r>
        <w:rPr/>
        <w:t>dahil</w:t>
      </w:r>
      <w:r>
        <w:rPr>
          <w:spacing w:val="1"/>
        </w:rPr>
        <w:t> </w:t>
      </w:r>
      <w:r>
        <w:rPr/>
        <w:t>edilmiştir.</w:t>
      </w:r>
      <w:r>
        <w:rPr>
          <w:spacing w:val="1"/>
        </w:rPr>
        <w:t> </w:t>
      </w:r>
      <w:r>
        <w:rPr/>
        <w:t>İlk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505</w:t>
      </w:r>
      <w:r>
        <w:rPr>
          <w:spacing w:val="-57"/>
        </w:rPr>
        <w:t> </w:t>
      </w:r>
      <w:r>
        <w:rPr/>
        <w:t>ortaokul öğrencisinden alınan veriler aracılığıyla STEAM’a</w:t>
      </w:r>
      <w:r>
        <w:rPr>
          <w:spacing w:val="1"/>
        </w:rPr>
        <w:t> </w:t>
      </w:r>
      <w:r>
        <w:rPr/>
        <w:t>yönelik tutum ölçeğinin</w:t>
      </w:r>
      <w:r>
        <w:rPr>
          <w:spacing w:val="1"/>
        </w:rPr>
        <w:t> </w:t>
      </w:r>
      <w:r>
        <w:rPr/>
        <w:t>yapı</w:t>
      </w:r>
      <w:r>
        <w:rPr>
          <w:spacing w:val="1"/>
        </w:rPr>
        <w:t> </w:t>
      </w:r>
      <w:r>
        <w:rPr/>
        <w:t>geçerliği</w:t>
      </w:r>
      <w:r>
        <w:rPr>
          <w:spacing w:val="1"/>
        </w:rPr>
        <w:t> </w:t>
      </w:r>
      <w:r>
        <w:rPr/>
        <w:t>aşamasında</w:t>
      </w:r>
      <w:r>
        <w:rPr>
          <w:spacing w:val="1"/>
        </w:rPr>
        <w:t> </w:t>
      </w:r>
      <w:r>
        <w:rPr/>
        <w:t>ölçeğin</w:t>
      </w:r>
      <w:r>
        <w:rPr>
          <w:spacing w:val="1"/>
        </w:rPr>
        <w:t> </w:t>
      </w:r>
      <w:r>
        <w:rPr/>
        <w:t>faktör</w:t>
      </w:r>
      <w:r>
        <w:rPr>
          <w:spacing w:val="1"/>
        </w:rPr>
        <w:t> </w:t>
      </w:r>
      <w:r>
        <w:rPr/>
        <w:t>yapısının</w:t>
      </w:r>
      <w:r>
        <w:rPr>
          <w:spacing w:val="1"/>
        </w:rPr>
        <w:t> </w:t>
      </w:r>
      <w:r>
        <w:rPr/>
        <w:t>belirlenmesi</w:t>
      </w:r>
      <w:r>
        <w:rPr>
          <w:spacing w:val="1"/>
        </w:rPr>
        <w:t> </w:t>
      </w:r>
      <w:r>
        <w:rPr/>
        <w:t>amacıyla</w:t>
      </w:r>
      <w:r>
        <w:rPr>
          <w:spacing w:val="1"/>
        </w:rPr>
        <w:t> </w:t>
      </w:r>
      <w:r>
        <w:rPr/>
        <w:t>Açımlayıcı</w:t>
      </w:r>
      <w:r>
        <w:rPr>
          <w:spacing w:val="60"/>
        </w:rPr>
        <w:t> </w:t>
      </w:r>
      <w:r>
        <w:rPr/>
        <w:t>Faktör</w:t>
      </w:r>
      <w:r>
        <w:rPr>
          <w:spacing w:val="1"/>
        </w:rPr>
        <w:t> </w:t>
      </w:r>
      <w:r>
        <w:rPr/>
        <w:t>Analizi (AFA) gerçekleştirilmiştir.</w:t>
      </w:r>
      <w:r>
        <w:rPr>
          <w:spacing w:val="1"/>
        </w:rPr>
        <w:t> </w:t>
      </w:r>
      <w:r>
        <w:rPr/>
        <w:t>Ardından ölçeğin güvenirlik analizleri hem tüm ölçek için</w:t>
      </w:r>
      <w:r>
        <w:rPr>
          <w:spacing w:val="-57"/>
        </w:rPr>
        <w:t> </w:t>
      </w:r>
      <w:r>
        <w:rPr/>
        <w:t>hem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tüm</w:t>
      </w:r>
      <w:r>
        <w:rPr>
          <w:spacing w:val="1"/>
        </w:rPr>
        <w:t> </w:t>
      </w:r>
      <w:r>
        <w:rPr/>
        <w:t>boyutlar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yapılmıştır.</w:t>
      </w:r>
      <w:r>
        <w:rPr>
          <w:spacing w:val="1"/>
        </w:rPr>
        <w:t> </w:t>
      </w:r>
      <w:r>
        <w:rPr/>
        <w:t>AFA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güvenirlik</w:t>
      </w:r>
      <w:r>
        <w:rPr>
          <w:spacing w:val="1"/>
        </w:rPr>
        <w:t> </w:t>
      </w:r>
      <w:r>
        <w:rPr/>
        <w:t>verileri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SPSS</w:t>
      </w:r>
      <w:r>
        <w:rPr>
          <w:spacing w:val="1"/>
        </w:rPr>
        <w:t> </w:t>
      </w:r>
      <w:r>
        <w:rPr/>
        <w:t>programı</w:t>
      </w:r>
      <w:r>
        <w:rPr>
          <w:spacing w:val="1"/>
        </w:rPr>
        <w:t> </w:t>
      </w:r>
      <w:r>
        <w:rPr/>
        <w:t>kullanılmıştır.</w:t>
      </w:r>
      <w:r>
        <w:rPr>
          <w:spacing w:val="1"/>
        </w:rPr>
        <w:t> </w:t>
      </w:r>
      <w:r>
        <w:rPr/>
        <w:t>Daha</w:t>
      </w:r>
      <w:r>
        <w:rPr>
          <w:spacing w:val="1"/>
        </w:rPr>
        <w:t> </w:t>
      </w:r>
      <w:r>
        <w:rPr/>
        <w:t>sonra</w:t>
      </w:r>
      <w:r>
        <w:rPr>
          <w:spacing w:val="1"/>
        </w:rPr>
        <w:t> </w:t>
      </w:r>
      <w:r>
        <w:rPr/>
        <w:t>ise</w:t>
      </w:r>
      <w:r>
        <w:rPr>
          <w:spacing w:val="1"/>
        </w:rPr>
        <w:t> </w:t>
      </w:r>
      <w:r>
        <w:rPr/>
        <w:t>AFA’da</w:t>
      </w:r>
      <w:r>
        <w:rPr>
          <w:spacing w:val="1"/>
        </w:rPr>
        <w:t> </w:t>
      </w:r>
      <w:r>
        <w:rPr/>
        <w:t>ortaya</w:t>
      </w:r>
      <w:r>
        <w:rPr>
          <w:spacing w:val="1"/>
        </w:rPr>
        <w:t> </w:t>
      </w:r>
      <w:r>
        <w:rPr/>
        <w:t>çıkan</w:t>
      </w:r>
      <w:r>
        <w:rPr>
          <w:spacing w:val="1"/>
        </w:rPr>
        <w:t> </w:t>
      </w:r>
      <w:r>
        <w:rPr/>
        <w:t>yapıyı</w:t>
      </w:r>
      <w:r>
        <w:rPr>
          <w:spacing w:val="1"/>
        </w:rPr>
        <w:t> </w:t>
      </w:r>
      <w:r>
        <w:rPr/>
        <w:t>doğrulamak</w:t>
      </w:r>
      <w:r>
        <w:rPr>
          <w:spacing w:val="1"/>
        </w:rPr>
        <w:t> </w:t>
      </w:r>
      <w:r>
        <w:rPr/>
        <w:t>için</w:t>
      </w:r>
      <w:r>
        <w:rPr>
          <w:spacing w:val="60"/>
        </w:rPr>
        <w:t> </w:t>
      </w:r>
      <w:r>
        <w:rPr/>
        <w:t>Doğrulayıcı</w:t>
      </w:r>
      <w:r>
        <w:rPr>
          <w:spacing w:val="1"/>
        </w:rPr>
        <w:t> </w:t>
      </w:r>
      <w:r>
        <w:rPr/>
        <w:t>Faktör Analizi (DFA) tercih edilmiştir (De Wellis, 2014). DFA için LISREL programından</w:t>
      </w:r>
      <w:r>
        <w:rPr>
          <w:spacing w:val="1"/>
        </w:rPr>
        <w:t> </w:t>
      </w:r>
      <w:r>
        <w:rPr/>
        <w:t>yararlanılmıştır.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jc w:val="left"/>
      </w:pPr>
      <w:r>
        <w:rPr/>
        <w:t>BULGULAR</w:t>
      </w:r>
    </w:p>
    <w:p>
      <w:pPr>
        <w:pStyle w:val="BodyText"/>
        <w:spacing w:line="360" w:lineRule="auto" w:before="134"/>
        <w:ind w:left="236" w:right="998" w:firstLine="708"/>
        <w:jc w:val="both"/>
      </w:pPr>
      <w:r>
        <w:rPr/>
        <w:t>Bu</w:t>
      </w:r>
      <w:r>
        <w:rPr>
          <w:spacing w:val="1"/>
        </w:rPr>
        <w:t> </w:t>
      </w:r>
      <w:r>
        <w:rPr/>
        <w:t>bölümde</w:t>
      </w:r>
      <w:r>
        <w:rPr>
          <w:spacing w:val="1"/>
        </w:rPr>
        <w:t> </w:t>
      </w:r>
      <w:r>
        <w:rPr/>
        <w:t>Ortaokul</w:t>
      </w:r>
      <w:r>
        <w:rPr>
          <w:spacing w:val="1"/>
        </w:rPr>
        <w:t> </w:t>
      </w:r>
      <w:r>
        <w:rPr/>
        <w:t>Öğrencileri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STEAM’a</w:t>
      </w:r>
      <w:r>
        <w:rPr>
          <w:spacing w:val="1"/>
        </w:rPr>
        <w:t> </w:t>
      </w:r>
      <w:r>
        <w:rPr/>
        <w:t>Yönelik</w:t>
      </w:r>
      <w:r>
        <w:rPr>
          <w:spacing w:val="1"/>
        </w:rPr>
        <w:t> </w:t>
      </w:r>
      <w:r>
        <w:rPr/>
        <w:t>Tutum</w:t>
      </w:r>
      <w:r>
        <w:rPr>
          <w:spacing w:val="1"/>
        </w:rPr>
        <w:t> </w:t>
      </w:r>
      <w:r>
        <w:rPr/>
        <w:t>Ölçeği’nin</w:t>
      </w:r>
      <w:r>
        <w:rPr>
          <w:spacing w:val="1"/>
        </w:rPr>
        <w:t> </w:t>
      </w:r>
      <w:r>
        <w:rPr/>
        <w:t>güvenirlik,</w:t>
      </w:r>
      <w:r>
        <w:rPr>
          <w:spacing w:val="-1"/>
        </w:rPr>
        <w:t> </w:t>
      </w:r>
      <w:r>
        <w:rPr/>
        <w:t>AFA ve</w:t>
      </w:r>
      <w:r>
        <w:rPr>
          <w:spacing w:val="-3"/>
        </w:rPr>
        <w:t> </w:t>
      </w:r>
      <w:r>
        <w:rPr/>
        <w:t>DFA</w:t>
      </w:r>
      <w:r>
        <w:rPr>
          <w:spacing w:val="4"/>
        </w:rPr>
        <w:t> </w:t>
      </w:r>
      <w:r>
        <w:rPr/>
        <w:t>bulguları</w:t>
      </w:r>
      <w:r>
        <w:rPr>
          <w:spacing w:val="-2"/>
        </w:rPr>
        <w:t> </w:t>
      </w:r>
      <w:r>
        <w:rPr/>
        <w:t>bulunmaktadır.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</w:pPr>
      <w:r>
        <w:rPr/>
        <w:t>Açımlayıcı</w:t>
      </w:r>
      <w:r>
        <w:rPr>
          <w:spacing w:val="1"/>
        </w:rPr>
        <w:t> </w:t>
      </w:r>
      <w:r>
        <w:rPr/>
        <w:t>Faktör</w:t>
      </w:r>
      <w:r>
        <w:rPr>
          <w:spacing w:val="-3"/>
        </w:rPr>
        <w:t> </w:t>
      </w:r>
      <w:r>
        <w:rPr/>
        <w:t>Analizi Sonuçları</w:t>
      </w:r>
    </w:p>
    <w:p>
      <w:pPr>
        <w:pStyle w:val="BodyText"/>
        <w:spacing w:line="360" w:lineRule="auto" w:before="132"/>
        <w:ind w:left="236" w:right="994" w:firstLine="708"/>
        <w:jc w:val="both"/>
      </w:pPr>
      <w:r>
        <w:rPr/>
        <w:t>AFA</w:t>
      </w:r>
      <w:r>
        <w:rPr>
          <w:spacing w:val="1"/>
        </w:rPr>
        <w:t> </w:t>
      </w:r>
      <w:r>
        <w:rPr/>
        <w:t>işlemi</w:t>
      </w:r>
      <w:r>
        <w:rPr>
          <w:spacing w:val="1"/>
        </w:rPr>
        <w:t> </w:t>
      </w:r>
      <w:r>
        <w:rPr/>
        <w:t>öncesinde</w:t>
      </w:r>
      <w:r>
        <w:rPr>
          <w:spacing w:val="1"/>
        </w:rPr>
        <w:t> </w:t>
      </w:r>
      <w:r>
        <w:rPr/>
        <w:t>belirlenen</w:t>
      </w:r>
      <w:r>
        <w:rPr>
          <w:spacing w:val="1"/>
        </w:rPr>
        <w:t> </w:t>
      </w:r>
      <w:r>
        <w:rPr/>
        <w:t>örneklem</w:t>
      </w:r>
      <w:r>
        <w:rPr>
          <w:spacing w:val="1"/>
        </w:rPr>
        <w:t> </w:t>
      </w:r>
      <w:r>
        <w:rPr/>
        <w:t>büyüklüğünün</w:t>
      </w:r>
      <w:r>
        <w:rPr>
          <w:spacing w:val="1"/>
        </w:rPr>
        <w:t> </w:t>
      </w:r>
      <w:r>
        <w:rPr/>
        <w:t>analize</w:t>
      </w:r>
      <w:r>
        <w:rPr>
          <w:spacing w:val="1"/>
        </w:rPr>
        <w:t> </w:t>
      </w:r>
      <w:r>
        <w:rPr/>
        <w:t>tabi</w:t>
      </w:r>
      <w:r>
        <w:rPr>
          <w:spacing w:val="60"/>
        </w:rPr>
        <w:t> </w:t>
      </w:r>
      <w:r>
        <w:rPr/>
        <w:t>tutulmaya</w:t>
      </w:r>
      <w:r>
        <w:rPr>
          <w:spacing w:val="1"/>
        </w:rPr>
        <w:t> </w:t>
      </w:r>
      <w:r>
        <w:rPr/>
        <w:t>uygun</w:t>
      </w:r>
      <w:r>
        <w:rPr>
          <w:spacing w:val="1"/>
        </w:rPr>
        <w:t> </w:t>
      </w:r>
      <w:r>
        <w:rPr/>
        <w:t>olup</w:t>
      </w:r>
      <w:r>
        <w:rPr>
          <w:spacing w:val="1"/>
        </w:rPr>
        <w:t> </w:t>
      </w:r>
      <w:r>
        <w:rPr/>
        <w:t>olmadığı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faktörlerinin</w:t>
      </w:r>
      <w:r>
        <w:rPr>
          <w:spacing w:val="1"/>
        </w:rPr>
        <w:t> </w:t>
      </w:r>
      <w:r>
        <w:rPr/>
        <w:t>belirlenmesi</w:t>
      </w:r>
      <w:r>
        <w:rPr>
          <w:spacing w:val="1"/>
        </w:rPr>
        <w:t> </w:t>
      </w:r>
      <w:r>
        <w:rPr/>
        <w:t>işlemine</w:t>
      </w:r>
      <w:r>
        <w:rPr>
          <w:spacing w:val="1"/>
        </w:rPr>
        <w:t> </w:t>
      </w:r>
      <w:r>
        <w:rPr/>
        <w:t>tutulup</w:t>
      </w:r>
      <w:r>
        <w:rPr>
          <w:spacing w:val="1"/>
        </w:rPr>
        <w:t> </w:t>
      </w:r>
      <w:r>
        <w:rPr/>
        <w:t>tutulamayacağını</w:t>
      </w:r>
      <w:r>
        <w:rPr>
          <w:spacing w:val="1"/>
        </w:rPr>
        <w:t> </w:t>
      </w:r>
      <w:r>
        <w:rPr/>
        <w:t>belirlemek</w:t>
      </w:r>
      <w:r>
        <w:rPr>
          <w:spacing w:val="1"/>
        </w:rPr>
        <w:t> </w:t>
      </w:r>
      <w:r>
        <w:rPr/>
        <w:t>amacıyla</w:t>
      </w:r>
      <w:r>
        <w:rPr>
          <w:spacing w:val="1"/>
        </w:rPr>
        <w:t> </w:t>
      </w:r>
      <w:r>
        <w:rPr/>
        <w:t>Keiser-Meyer-Olkin</w:t>
      </w:r>
      <w:r>
        <w:rPr>
          <w:spacing w:val="1"/>
        </w:rPr>
        <w:t> </w:t>
      </w:r>
      <w:r>
        <w:rPr/>
        <w:t>(KMO)</w:t>
      </w:r>
      <w:r>
        <w:rPr>
          <w:spacing w:val="1"/>
        </w:rPr>
        <w:t> </w:t>
      </w:r>
      <w:r>
        <w:rPr/>
        <w:t>testi</w:t>
      </w:r>
      <w:r>
        <w:rPr>
          <w:spacing w:val="1"/>
        </w:rPr>
        <w:t> </w:t>
      </w:r>
      <w:r>
        <w:rPr/>
        <w:t>sonuçlarına</w:t>
      </w:r>
      <w:r>
        <w:rPr>
          <w:spacing w:val="1"/>
        </w:rPr>
        <w:t> </w:t>
      </w:r>
      <w:r>
        <w:rPr/>
        <w:t>bakılmıştır.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işlem</w:t>
      </w:r>
      <w:r>
        <w:rPr>
          <w:spacing w:val="1"/>
        </w:rPr>
        <w:t> </w:t>
      </w:r>
      <w:r>
        <w:rPr/>
        <w:t>sonucunda</w:t>
      </w:r>
      <w:r>
        <w:rPr>
          <w:spacing w:val="1"/>
        </w:rPr>
        <w:t> </w:t>
      </w:r>
      <w:r>
        <w:rPr/>
        <w:t>KMO</w:t>
      </w:r>
      <w:r>
        <w:rPr>
          <w:spacing w:val="1"/>
        </w:rPr>
        <w:t> </w:t>
      </w:r>
      <w:r>
        <w:rPr/>
        <w:t>değeri</w:t>
      </w:r>
      <w:r>
        <w:rPr>
          <w:spacing w:val="1"/>
        </w:rPr>
        <w:t> </w:t>
      </w:r>
      <w:r>
        <w:rPr/>
        <w:t>0,912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hesaplanmıştır.</w:t>
      </w:r>
      <w:r>
        <w:rPr>
          <w:spacing w:val="1"/>
        </w:rPr>
        <w:t> </w:t>
      </w:r>
      <w:r>
        <w:rPr/>
        <w:t>Elde</w:t>
      </w:r>
      <w:r>
        <w:rPr>
          <w:spacing w:val="1"/>
        </w:rPr>
        <w:t> </w:t>
      </w:r>
      <w:r>
        <w:rPr/>
        <w:t>edilen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sonuç</w:t>
      </w:r>
      <w:r>
        <w:rPr>
          <w:spacing w:val="1"/>
        </w:rPr>
        <w:t> </w:t>
      </w:r>
      <w:r>
        <w:rPr/>
        <w:t>örneklem</w:t>
      </w:r>
      <w:r>
        <w:rPr>
          <w:spacing w:val="1"/>
        </w:rPr>
        <w:t> </w:t>
      </w:r>
      <w:r>
        <w:rPr/>
        <w:t>büyüklüğünün</w:t>
      </w:r>
      <w:r>
        <w:rPr>
          <w:spacing w:val="1"/>
        </w:rPr>
        <w:t> </w:t>
      </w:r>
      <w:r>
        <w:rPr/>
        <w:t>faktör analizi</w:t>
      </w:r>
      <w:r>
        <w:rPr>
          <w:spacing w:val="1"/>
        </w:rPr>
        <w:t> </w:t>
      </w:r>
      <w:r>
        <w:rPr/>
        <w:t>işleminin</w:t>
      </w:r>
      <w:r>
        <w:rPr>
          <w:spacing w:val="1"/>
        </w:rPr>
        <w:t> </w:t>
      </w:r>
      <w:r>
        <w:rPr/>
        <w:t>gerçekleştirilebilmesi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“mükemmel”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değere</w:t>
      </w:r>
      <w:r>
        <w:rPr>
          <w:spacing w:val="1"/>
        </w:rPr>
        <w:t> </w:t>
      </w:r>
      <w:r>
        <w:rPr/>
        <w:t>sahip olduğunu göstermektedir (Çokluk, Şekercioğlu ve Büyüköztürk, 2010). Bunun yanında</w:t>
      </w:r>
      <w:r>
        <w:rPr>
          <w:spacing w:val="1"/>
        </w:rPr>
        <w:t> </w:t>
      </w:r>
      <w:r>
        <w:rPr/>
        <w:t>Barlett</w:t>
      </w:r>
      <w:r>
        <w:rPr>
          <w:spacing w:val="1"/>
        </w:rPr>
        <w:t> </w:t>
      </w:r>
      <w:r>
        <w:rPr/>
        <w:t>küresellik</w:t>
      </w:r>
      <w:r>
        <w:rPr>
          <w:spacing w:val="1"/>
        </w:rPr>
        <w:t> </w:t>
      </w:r>
      <w:r>
        <w:rPr/>
        <w:t>testi</w:t>
      </w:r>
      <w:r>
        <w:rPr>
          <w:spacing w:val="1"/>
        </w:rPr>
        <w:t> </w:t>
      </w:r>
      <w:r>
        <w:rPr/>
        <w:t>sonuçlarına</w:t>
      </w:r>
      <w:r>
        <w:rPr>
          <w:spacing w:val="1"/>
        </w:rPr>
        <w:t> </w:t>
      </w:r>
      <w:r>
        <w:rPr/>
        <w:t>göre</w:t>
      </w:r>
      <w:r>
        <w:rPr>
          <w:spacing w:val="1"/>
        </w:rPr>
        <w:t> </w:t>
      </w:r>
      <w:r>
        <w:rPr/>
        <w:t>ki-kare</w:t>
      </w:r>
      <w:r>
        <w:rPr>
          <w:spacing w:val="1"/>
        </w:rPr>
        <w:t> </w:t>
      </w:r>
      <w:r>
        <w:rPr/>
        <w:t>sonucunun</w:t>
      </w:r>
      <w:r>
        <w:rPr>
          <w:spacing w:val="1"/>
        </w:rPr>
        <w:t> </w:t>
      </w:r>
      <w:r>
        <w:rPr/>
        <w:t>anlamlı</w:t>
      </w:r>
      <w:r>
        <w:rPr>
          <w:spacing w:val="1"/>
        </w:rPr>
        <w:t> </w:t>
      </w:r>
      <w:r>
        <w:rPr/>
        <w:t>olduğu</w:t>
      </w:r>
      <w:r>
        <w:rPr>
          <w:spacing w:val="1"/>
        </w:rPr>
        <w:t> </w:t>
      </w:r>
      <w:r>
        <w:rPr/>
        <w:t>belirlenmiştir</w:t>
      </w:r>
      <w:r>
        <w:rPr>
          <w:spacing w:val="1"/>
        </w:rPr>
        <w:t> </w:t>
      </w:r>
      <w:r>
        <w:rPr/>
        <w:t>(χ2(505)=</w:t>
      </w:r>
      <w:r>
        <w:rPr>
          <w:spacing w:val="1"/>
        </w:rPr>
        <w:t> </w:t>
      </w:r>
      <w:r>
        <w:rPr/>
        <w:t>7677,321).</w:t>
      </w:r>
      <w:r>
        <w:rPr>
          <w:spacing w:val="1"/>
        </w:rPr>
        <w:t> </w:t>
      </w:r>
      <w:r>
        <w:rPr/>
        <w:t>Buna</w:t>
      </w:r>
      <w:r>
        <w:rPr>
          <w:spacing w:val="1"/>
        </w:rPr>
        <w:t> </w:t>
      </w:r>
      <w:r>
        <w:rPr/>
        <w:t>göre,</w:t>
      </w:r>
      <w:r>
        <w:rPr>
          <w:spacing w:val="1"/>
        </w:rPr>
        <w:t> </w:t>
      </w:r>
      <w:r>
        <w:rPr/>
        <w:t>ölçek</w:t>
      </w:r>
      <w:r>
        <w:rPr>
          <w:spacing w:val="1"/>
        </w:rPr>
        <w:t> </w:t>
      </w:r>
      <w:r>
        <w:rPr/>
        <w:t>verilerinin</w:t>
      </w:r>
      <w:r>
        <w:rPr>
          <w:spacing w:val="1"/>
        </w:rPr>
        <w:t> </w:t>
      </w:r>
      <w:r>
        <w:rPr/>
        <w:t>çok</w:t>
      </w:r>
      <w:r>
        <w:rPr>
          <w:spacing w:val="1"/>
        </w:rPr>
        <w:t> </w:t>
      </w:r>
      <w:r>
        <w:rPr/>
        <w:t>değişkenli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dağılıma</w:t>
      </w:r>
      <w:r>
        <w:rPr>
          <w:spacing w:val="1"/>
        </w:rPr>
        <w:t> </w:t>
      </w:r>
      <w:r>
        <w:rPr/>
        <w:t>sahip</w:t>
      </w:r>
      <w:r>
        <w:rPr>
          <w:spacing w:val="-57"/>
        </w:rPr>
        <w:t> </w:t>
      </w:r>
      <w:r>
        <w:rPr/>
        <w:t>olduğu kabul edilerek</w:t>
      </w:r>
      <w:r>
        <w:rPr>
          <w:spacing w:val="-3"/>
        </w:rPr>
        <w:t> </w:t>
      </w:r>
      <w:r>
        <w:rPr/>
        <w:t>faktör</w:t>
      </w:r>
      <w:r>
        <w:rPr>
          <w:spacing w:val="-3"/>
        </w:rPr>
        <w:t> </w:t>
      </w:r>
      <w:r>
        <w:rPr/>
        <w:t>analizi işlemine geçilmiştir.</w:t>
      </w:r>
    </w:p>
    <w:p>
      <w:pPr>
        <w:pStyle w:val="BodyText"/>
        <w:spacing w:line="360" w:lineRule="auto" w:before="1"/>
        <w:ind w:left="236" w:right="996" w:firstLine="708"/>
        <w:jc w:val="both"/>
      </w:pPr>
      <w:r>
        <w:rPr/>
        <w:t>Ortaokul öğrencileri için STEAM’a yönelik tutum ölçeğinin faktör yapısını belirlemek</w:t>
      </w:r>
      <w:r>
        <w:rPr>
          <w:spacing w:val="-57"/>
        </w:rPr>
        <w:t> </w:t>
      </w:r>
      <w:r>
        <w:rPr/>
        <w:t>için faktörleşme yöntemi olarak temel bileşenler analizi; döndürme yöntemi olarak ise dik</w:t>
      </w:r>
      <w:r>
        <w:rPr>
          <w:spacing w:val="1"/>
        </w:rPr>
        <w:t> </w:t>
      </w:r>
      <w:r>
        <w:rPr/>
        <w:t>döndürme</w:t>
      </w:r>
      <w:r>
        <w:rPr>
          <w:spacing w:val="1"/>
        </w:rPr>
        <w:t> </w:t>
      </w:r>
      <w:r>
        <w:rPr/>
        <w:t>yöntemlerinden</w:t>
      </w:r>
      <w:r>
        <w:rPr>
          <w:spacing w:val="1"/>
        </w:rPr>
        <w:t> </w:t>
      </w:r>
      <w:r>
        <w:rPr/>
        <w:t>maksimum</w:t>
      </w:r>
      <w:r>
        <w:rPr>
          <w:spacing w:val="1"/>
        </w:rPr>
        <w:t> </w:t>
      </w:r>
      <w:r>
        <w:rPr/>
        <w:t>değişkenlik</w:t>
      </w:r>
      <w:r>
        <w:rPr>
          <w:spacing w:val="1"/>
        </w:rPr>
        <w:t> </w:t>
      </w:r>
      <w:r>
        <w:rPr/>
        <w:t>(varimax)</w:t>
      </w:r>
      <w:r>
        <w:rPr>
          <w:spacing w:val="1"/>
        </w:rPr>
        <w:t> </w:t>
      </w:r>
      <w:r>
        <w:rPr/>
        <w:t>tercih</w:t>
      </w:r>
      <w:r>
        <w:rPr>
          <w:spacing w:val="1"/>
        </w:rPr>
        <w:t> </w:t>
      </w:r>
      <w:r>
        <w:rPr/>
        <w:t>edilmiştir.</w:t>
      </w:r>
      <w:r>
        <w:rPr>
          <w:spacing w:val="1"/>
        </w:rPr>
        <w:t> </w:t>
      </w:r>
      <w:r>
        <w:rPr/>
        <w:t>Buna bağlı</w:t>
      </w:r>
      <w:r>
        <w:rPr>
          <w:spacing w:val="1"/>
        </w:rPr>
        <w:t> </w:t>
      </w:r>
      <w:r>
        <w:rPr/>
        <w:t>olarak pilot uygulamada belirlenen 50 madde için öz değeri 1’in üzerinde toplam 10 (on)</w:t>
      </w:r>
      <w:r>
        <w:rPr>
          <w:spacing w:val="1"/>
        </w:rPr>
        <w:t> </w:t>
      </w:r>
      <w:r>
        <w:rPr/>
        <w:t>bileşen</w:t>
      </w:r>
      <w:r>
        <w:rPr>
          <w:spacing w:val="58"/>
        </w:rPr>
        <w:t> </w:t>
      </w:r>
      <w:r>
        <w:rPr/>
        <w:t>olduğu</w:t>
      </w:r>
      <w:r>
        <w:rPr>
          <w:spacing w:val="1"/>
        </w:rPr>
        <w:t> </w:t>
      </w:r>
      <w:r>
        <w:rPr/>
        <w:t>görülmüştür.</w:t>
      </w:r>
      <w:r>
        <w:rPr>
          <w:spacing w:val="58"/>
        </w:rPr>
        <w:t> </w:t>
      </w:r>
      <w:r>
        <w:rPr/>
        <w:t>Belirlenen</w:t>
      </w:r>
      <w:r>
        <w:rPr>
          <w:spacing w:val="55"/>
        </w:rPr>
        <w:t> </w:t>
      </w:r>
      <w:r>
        <w:rPr/>
        <w:t>on</w:t>
      </w:r>
      <w:r>
        <w:rPr>
          <w:spacing w:val="58"/>
        </w:rPr>
        <w:t> </w:t>
      </w:r>
      <w:r>
        <w:rPr/>
        <w:t>bileşenin</w:t>
      </w:r>
      <w:r>
        <w:rPr>
          <w:spacing w:val="1"/>
        </w:rPr>
        <w:t> </w:t>
      </w:r>
      <w:r>
        <w:rPr/>
        <w:t>toplam</w:t>
      </w:r>
      <w:r>
        <w:rPr>
          <w:spacing w:val="58"/>
        </w:rPr>
        <w:t> </w:t>
      </w:r>
      <w:r>
        <w:rPr/>
        <w:t>varyansa</w:t>
      </w:r>
      <w:r>
        <w:rPr>
          <w:spacing w:val="1"/>
        </w:rPr>
        <w:t> </w:t>
      </w:r>
      <w:r>
        <w:rPr/>
        <w:t>yaptıkları</w:t>
      </w:r>
      <w:r>
        <w:rPr>
          <w:spacing w:val="58"/>
        </w:rPr>
        <w:t> </w:t>
      </w:r>
      <w:r>
        <w:rPr/>
        <w:t>katkı</w:t>
      </w:r>
      <w:r>
        <w:rPr>
          <w:spacing w:val="58"/>
        </w:rPr>
        <w:t> </w:t>
      </w:r>
      <w:r>
        <w:rPr/>
        <w:t>ise</w:t>
      </w:r>
    </w:p>
    <w:p>
      <w:pPr>
        <w:pStyle w:val="BodyText"/>
        <w:spacing w:line="360" w:lineRule="auto"/>
        <w:ind w:left="236" w:right="995"/>
        <w:jc w:val="both"/>
      </w:pPr>
      <w:r>
        <w:rPr/>
        <w:t>%55,461’dır. Bu aşamada alan yazındaki boyutlar incelenerek, yamaç birikinti grafiğine göre</w:t>
      </w:r>
      <w:r>
        <w:rPr>
          <w:spacing w:val="1"/>
        </w:rPr>
        <w:t> </w:t>
      </w:r>
      <w:r>
        <w:rPr/>
        <w:t>(Şekil 2) ölçeğin beş bileşenli olmasının uygun olduğuna karar verilmiştir. Bu aşamadan sonra</w:t>
      </w:r>
      <w:r>
        <w:rPr>
          <w:spacing w:val="-57"/>
        </w:rPr>
        <w:t> </w:t>
      </w:r>
      <w:r>
        <w:rPr/>
        <w:t>AFA</w:t>
      </w:r>
      <w:r>
        <w:rPr>
          <w:spacing w:val="-1"/>
        </w:rPr>
        <w:t> </w:t>
      </w:r>
      <w:r>
        <w:rPr/>
        <w:t>analizi beş faktörde</w:t>
      </w:r>
      <w:r>
        <w:rPr>
          <w:spacing w:val="1"/>
        </w:rPr>
        <w:t> </w:t>
      </w:r>
      <w:r>
        <w:rPr/>
        <w:t>sabitlenerek</w:t>
      </w:r>
      <w:r>
        <w:rPr>
          <w:spacing w:val="-1"/>
        </w:rPr>
        <w:t> </w:t>
      </w:r>
      <w:r>
        <w:rPr/>
        <w:t>bir kez daha</w:t>
      </w:r>
      <w:r>
        <w:rPr>
          <w:spacing w:val="1"/>
        </w:rPr>
        <w:t> </w:t>
      </w:r>
      <w:r>
        <w:rPr/>
        <w:t>incelenmesine</w:t>
      </w:r>
      <w:r>
        <w:rPr>
          <w:spacing w:val="-1"/>
        </w:rPr>
        <w:t> </w:t>
      </w:r>
      <w:r>
        <w:rPr/>
        <w:t>karar verilmiştir.</w:t>
      </w:r>
    </w:p>
    <w:p>
      <w:pPr>
        <w:spacing w:after="0" w:line="360" w:lineRule="auto"/>
        <w:jc w:val="both"/>
        <w:sectPr>
          <w:pgSz w:w="11910" w:h="16840"/>
          <w:pgMar w:header="286" w:footer="1175" w:top="920" w:bottom="136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ind w:left="424"/>
        <w:rPr>
          <w:sz w:val="20"/>
        </w:rPr>
      </w:pPr>
      <w:r>
        <w:rPr>
          <w:sz w:val="20"/>
        </w:rPr>
        <w:drawing>
          <wp:inline distT="0" distB="0" distL="0" distR="0">
            <wp:extent cx="4581340" cy="3551682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340" cy="355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4"/>
        </w:rPr>
      </w:pPr>
    </w:p>
    <w:p>
      <w:pPr>
        <w:spacing w:before="91"/>
        <w:ind w:left="944" w:right="0" w:firstLine="0"/>
        <w:jc w:val="left"/>
        <w:rPr>
          <w:b/>
          <w:sz w:val="20"/>
        </w:rPr>
      </w:pPr>
      <w:r>
        <w:rPr>
          <w:b/>
          <w:sz w:val="20"/>
        </w:rPr>
        <w:t>Şekil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Yamaç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Birikinti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Grafiği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360" w:lineRule="auto" w:before="1"/>
        <w:ind w:left="236" w:right="992" w:firstLine="708"/>
        <w:jc w:val="both"/>
      </w:pPr>
      <w:r>
        <w:rPr/>
        <w:t>Beş faktöre karar verildikten sonra yapılan</w:t>
      </w:r>
      <w:r>
        <w:rPr>
          <w:spacing w:val="1"/>
        </w:rPr>
        <w:t> </w:t>
      </w:r>
      <w:r>
        <w:rPr/>
        <w:t>analiz işlemleri sonucuna göre bu beş</w:t>
      </w:r>
      <w:r>
        <w:rPr>
          <w:spacing w:val="1"/>
        </w:rPr>
        <w:t> </w:t>
      </w:r>
      <w:r>
        <w:rPr/>
        <w:t>faktörün</w:t>
      </w:r>
      <w:r>
        <w:rPr>
          <w:spacing w:val="1"/>
        </w:rPr>
        <w:t> </w:t>
      </w:r>
      <w:r>
        <w:rPr/>
        <w:t>toplam</w:t>
      </w:r>
      <w:r>
        <w:rPr>
          <w:spacing w:val="1"/>
        </w:rPr>
        <w:t> </w:t>
      </w:r>
      <w:r>
        <w:rPr/>
        <w:t>varyansa</w:t>
      </w:r>
      <w:r>
        <w:rPr>
          <w:spacing w:val="1"/>
        </w:rPr>
        <w:t> </w:t>
      </w:r>
      <w:r>
        <w:rPr/>
        <w:t>yaptıkları</w:t>
      </w:r>
      <w:r>
        <w:rPr>
          <w:spacing w:val="1"/>
        </w:rPr>
        <w:t> </w:t>
      </w:r>
      <w:r>
        <w:rPr/>
        <w:t>katkının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42,906</w:t>
      </w:r>
      <w:r>
        <w:rPr>
          <w:spacing w:val="1"/>
        </w:rPr>
        <w:t> </w:t>
      </w:r>
      <w:r>
        <w:rPr/>
        <w:t>olduğu</w:t>
      </w:r>
      <w:r>
        <w:rPr>
          <w:spacing w:val="1"/>
        </w:rPr>
        <w:t> </w:t>
      </w:r>
      <w:r>
        <w:rPr/>
        <w:t>hesaplanmıştır.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işlem</w:t>
      </w:r>
      <w:r>
        <w:rPr>
          <w:spacing w:val="-57"/>
        </w:rPr>
        <w:t> </w:t>
      </w:r>
      <w:r>
        <w:rPr/>
        <w:t>esnasında faktör</w:t>
      </w:r>
      <w:r>
        <w:rPr>
          <w:spacing w:val="1"/>
        </w:rPr>
        <w:t> </w:t>
      </w:r>
      <w:r>
        <w:rPr/>
        <w:t>yük</w:t>
      </w:r>
      <w:r>
        <w:rPr>
          <w:spacing w:val="1"/>
        </w:rPr>
        <w:t> </w:t>
      </w:r>
      <w:r>
        <w:rPr/>
        <w:t>değerleri için</w:t>
      </w:r>
      <w:r>
        <w:rPr>
          <w:spacing w:val="1"/>
        </w:rPr>
        <w:t> </w:t>
      </w:r>
      <w:r>
        <w:rPr/>
        <w:t>0,32 üzeri değerler işleme</w:t>
      </w:r>
      <w:r>
        <w:rPr>
          <w:spacing w:val="1"/>
        </w:rPr>
        <w:t> </w:t>
      </w:r>
      <w:r>
        <w:rPr/>
        <w:t>alınmıştır. (Tabachnick ve</w:t>
      </w:r>
      <w:r>
        <w:rPr>
          <w:spacing w:val="1"/>
        </w:rPr>
        <w:t> </w:t>
      </w:r>
      <w:r>
        <w:rPr/>
        <w:t>Fiedell, 2001). Daha sonra binişiklik özelliği gösteren maddeler incelenmiştir. Faktör yük</w:t>
      </w:r>
      <w:r>
        <w:rPr>
          <w:spacing w:val="1"/>
        </w:rPr>
        <w:t> </w:t>
      </w:r>
      <w:r>
        <w:rPr/>
        <w:t>değerleri 0,32’nin altında bulunan 12. ve 30. maddeler sırayla ölçekten çıkarılmıştır. Daha</w:t>
      </w:r>
      <w:r>
        <w:rPr>
          <w:spacing w:val="1"/>
        </w:rPr>
        <w:t> </w:t>
      </w:r>
      <w:r>
        <w:rPr/>
        <w:t>sonra binişik olan 3, 9, 10, 15, 17, 18, 20 ve 34. maddeler sıra ile çıkarılarak toplamda 10</w:t>
      </w:r>
      <w:r>
        <w:rPr>
          <w:spacing w:val="1"/>
        </w:rPr>
        <w:t> </w:t>
      </w:r>
      <w:r>
        <w:rPr/>
        <w:t>madde ölçek dışı bırakılmıştır. Toplam 40 madde üzerinden yapılan son işlem sonrası tüm beş</w:t>
      </w:r>
      <w:r>
        <w:rPr>
          <w:spacing w:val="-57"/>
        </w:rPr>
        <w:t> </w:t>
      </w:r>
      <w:r>
        <w:rPr/>
        <w:t>faktörün varyansa katkısı sırasıyla % 24,12; % 9,34; % 5,45; %</w:t>
      </w:r>
      <w:r>
        <w:rPr>
          <w:spacing w:val="1"/>
        </w:rPr>
        <w:t> </w:t>
      </w:r>
      <w:r>
        <w:rPr/>
        <w:t>4,61; % 4,18’tür. Belirlenen</w:t>
      </w:r>
      <w:r>
        <w:rPr>
          <w:spacing w:val="1"/>
        </w:rPr>
        <w:t> </w:t>
      </w:r>
      <w:r>
        <w:rPr/>
        <w:t>beş faktörün varyansa yaptıkları toplam katkı % 47,71 olarak belirlenmiştir. Bu sonuca göre</w:t>
      </w:r>
      <w:r>
        <w:rPr>
          <w:spacing w:val="1"/>
        </w:rPr>
        <w:t> </w:t>
      </w:r>
      <w:r>
        <w:rPr/>
        <w:t>açıklanan</w:t>
      </w:r>
      <w:r>
        <w:rPr>
          <w:spacing w:val="1"/>
        </w:rPr>
        <w:t> </w:t>
      </w:r>
      <w:r>
        <w:rPr/>
        <w:t>varyansın</w:t>
      </w:r>
      <w:r>
        <w:rPr>
          <w:spacing w:val="1"/>
        </w:rPr>
        <w:t> </w:t>
      </w:r>
      <w:r>
        <w:rPr/>
        <w:t>%40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%60</w:t>
      </w:r>
      <w:r>
        <w:rPr>
          <w:spacing w:val="1"/>
        </w:rPr>
        <w:t> </w:t>
      </w:r>
      <w:r>
        <w:rPr/>
        <w:t>arasında</w:t>
      </w:r>
      <w:r>
        <w:rPr>
          <w:spacing w:val="1"/>
        </w:rPr>
        <w:t> </w:t>
      </w:r>
      <w:r>
        <w:rPr/>
        <w:t>değere</w:t>
      </w:r>
      <w:r>
        <w:rPr>
          <w:spacing w:val="1"/>
        </w:rPr>
        <w:t> </w:t>
      </w:r>
      <w:r>
        <w:rPr/>
        <w:t>sahip</w:t>
      </w:r>
      <w:r>
        <w:rPr>
          <w:spacing w:val="1"/>
        </w:rPr>
        <w:t> </w:t>
      </w:r>
      <w:r>
        <w:rPr/>
        <w:t>olması</w:t>
      </w:r>
      <w:r>
        <w:rPr>
          <w:spacing w:val="1"/>
        </w:rPr>
        <w:t> </w:t>
      </w:r>
      <w:r>
        <w:rPr/>
        <w:t>çok</w:t>
      </w:r>
      <w:r>
        <w:rPr>
          <w:spacing w:val="1"/>
        </w:rPr>
        <w:t> </w:t>
      </w:r>
      <w:r>
        <w:rPr/>
        <w:t>faktörlü</w:t>
      </w:r>
      <w:r>
        <w:rPr>
          <w:spacing w:val="60"/>
        </w:rPr>
        <w:t> </w:t>
      </w:r>
      <w:r>
        <w:rPr/>
        <w:t>desenlerde</w:t>
      </w:r>
      <w:r>
        <w:rPr>
          <w:spacing w:val="1"/>
        </w:rPr>
        <w:t> </w:t>
      </w:r>
      <w:r>
        <w:rPr/>
        <w:t>ölçeğin kabul düzeyi için uygun olarak değerlendirilmiştir (Çokluk vd., 2010). Analiz sonucu</w:t>
      </w:r>
      <w:r>
        <w:rPr>
          <w:spacing w:val="1"/>
        </w:rPr>
        <w:t> </w:t>
      </w:r>
      <w:r>
        <w:rPr/>
        <w:t>elde edilen faktörler, faktörlere ait maddeler ve bu maddelerin faktör yük değerleri, ortak</w:t>
      </w:r>
      <w:r>
        <w:rPr>
          <w:spacing w:val="1"/>
        </w:rPr>
        <w:t> </w:t>
      </w:r>
      <w:r>
        <w:rPr/>
        <w:t>faktör</w:t>
      </w:r>
      <w:r>
        <w:rPr>
          <w:spacing w:val="-4"/>
        </w:rPr>
        <w:t> </w:t>
      </w:r>
      <w:r>
        <w:rPr/>
        <w:t>varyansları</w:t>
      </w:r>
      <w:r>
        <w:rPr>
          <w:spacing w:val="-2"/>
        </w:rPr>
        <w:t> </w:t>
      </w:r>
      <w:r>
        <w:rPr/>
        <w:t>Tablo 1’de</w:t>
      </w:r>
      <w:r>
        <w:rPr>
          <w:spacing w:val="2"/>
        </w:rPr>
        <w:t> </w:t>
      </w:r>
      <w:r>
        <w:rPr/>
        <w:t>gösterilmiştir.</w:t>
      </w:r>
    </w:p>
    <w:p>
      <w:pPr>
        <w:spacing w:after="0" w:line="360" w:lineRule="auto"/>
        <w:jc w:val="both"/>
        <w:sectPr>
          <w:pgSz w:w="11910" w:h="16840"/>
          <w:pgMar w:header="286" w:footer="1175" w:top="920" w:bottom="136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spacing w:before="91" w:after="7"/>
        <w:ind w:left="236" w:right="0" w:firstLine="0"/>
        <w:jc w:val="left"/>
        <w:rPr>
          <w:b/>
          <w:sz w:val="20"/>
        </w:rPr>
      </w:pPr>
      <w:r>
        <w:rPr>
          <w:b/>
          <w:sz w:val="20"/>
        </w:rPr>
        <w:t>Tablo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Ortaokul Öğrencileri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için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STEAM’a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Yönelik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Tutum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Ölçeği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’ne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İlişkin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Faktör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Yükleri</w:t>
      </w: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6"/>
        <w:gridCol w:w="853"/>
        <w:gridCol w:w="1217"/>
        <w:gridCol w:w="1462"/>
        <w:gridCol w:w="888"/>
        <w:gridCol w:w="1283"/>
        <w:gridCol w:w="2379"/>
      </w:tblGrid>
      <w:tr>
        <w:trPr>
          <w:trHeight w:val="256" w:hRule="atLeast"/>
        </w:trPr>
        <w:tc>
          <w:tcPr>
            <w:tcW w:w="1216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Madde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01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Teknoloji</w:t>
            </w:r>
          </w:p>
        </w:tc>
        <w:tc>
          <w:tcPr>
            <w:tcW w:w="1462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Mühendislik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right="1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Matematik</w:t>
            </w:r>
          </w:p>
        </w:tc>
        <w:tc>
          <w:tcPr>
            <w:tcW w:w="2379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Ortak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faktör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Varyansı</w:t>
            </w:r>
          </w:p>
        </w:tc>
      </w:tr>
      <w:tr>
        <w:trPr>
          <w:trHeight w:val="222" w:hRule="atLeast"/>
        </w:trPr>
        <w:tc>
          <w:tcPr>
            <w:tcW w:w="12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175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8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188" w:right="155"/>
              <w:jc w:val="center"/>
              <w:rPr>
                <w:sz w:val="20"/>
              </w:rPr>
            </w:pPr>
            <w:r>
              <w:rPr>
                <w:sz w:val="20"/>
              </w:rPr>
              <w:t>,716</w:t>
            </w:r>
          </w:p>
        </w:tc>
        <w:tc>
          <w:tcPr>
            <w:tcW w:w="12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160"/>
              <w:rPr>
                <w:sz w:val="20"/>
              </w:rPr>
            </w:pPr>
            <w:r>
              <w:rPr>
                <w:sz w:val="20"/>
              </w:rPr>
              <w:t>,598</w:t>
            </w:r>
          </w:p>
        </w:tc>
      </w:tr>
      <w:tr>
        <w:trPr>
          <w:trHeight w:val="229" w:hRule="atLeast"/>
        </w:trPr>
        <w:tc>
          <w:tcPr>
            <w:tcW w:w="1216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M1</w:t>
            </w:r>
          </w:p>
        </w:tc>
        <w:tc>
          <w:tcPr>
            <w:tcW w:w="853" w:type="dxa"/>
          </w:tcPr>
          <w:p>
            <w:pPr>
              <w:pStyle w:val="TableParagraph"/>
              <w:spacing w:line="209" w:lineRule="exact"/>
              <w:ind w:left="188" w:right="155"/>
              <w:jc w:val="center"/>
              <w:rPr>
                <w:sz w:val="20"/>
              </w:rPr>
            </w:pPr>
            <w:r>
              <w:rPr>
                <w:sz w:val="20"/>
              </w:rPr>
              <w:t>,710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>
              <w:rPr>
                <w:sz w:val="20"/>
              </w:rPr>
              <w:t>,606</w:t>
            </w:r>
          </w:p>
        </w:tc>
      </w:tr>
      <w:tr>
        <w:trPr>
          <w:trHeight w:val="229" w:hRule="atLeast"/>
        </w:trPr>
        <w:tc>
          <w:tcPr>
            <w:tcW w:w="1216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M6</w:t>
            </w:r>
          </w:p>
        </w:tc>
        <w:tc>
          <w:tcPr>
            <w:tcW w:w="853" w:type="dxa"/>
          </w:tcPr>
          <w:p>
            <w:pPr>
              <w:pStyle w:val="TableParagraph"/>
              <w:spacing w:line="209" w:lineRule="exact"/>
              <w:ind w:left="188" w:right="155"/>
              <w:jc w:val="center"/>
              <w:rPr>
                <w:sz w:val="20"/>
              </w:rPr>
            </w:pPr>
            <w:r>
              <w:rPr>
                <w:sz w:val="20"/>
              </w:rPr>
              <w:t>,638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>
              <w:rPr>
                <w:sz w:val="20"/>
              </w:rPr>
              <w:t>,485</w:t>
            </w:r>
          </w:p>
        </w:tc>
      </w:tr>
      <w:tr>
        <w:trPr>
          <w:trHeight w:val="230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M8</w:t>
            </w:r>
          </w:p>
        </w:tc>
        <w:tc>
          <w:tcPr>
            <w:tcW w:w="853" w:type="dxa"/>
          </w:tcPr>
          <w:p>
            <w:pPr>
              <w:pStyle w:val="TableParagraph"/>
              <w:spacing w:line="210" w:lineRule="exact"/>
              <w:ind w:left="188" w:right="155"/>
              <w:jc w:val="center"/>
              <w:rPr>
                <w:sz w:val="20"/>
              </w:rPr>
            </w:pPr>
            <w:r>
              <w:rPr>
                <w:sz w:val="20"/>
              </w:rPr>
              <w:t>,538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,409</w:t>
            </w:r>
          </w:p>
        </w:tc>
      </w:tr>
      <w:tr>
        <w:trPr>
          <w:trHeight w:val="230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M4</w:t>
            </w:r>
          </w:p>
        </w:tc>
        <w:tc>
          <w:tcPr>
            <w:tcW w:w="853" w:type="dxa"/>
          </w:tcPr>
          <w:p>
            <w:pPr>
              <w:pStyle w:val="TableParagraph"/>
              <w:spacing w:line="210" w:lineRule="exact"/>
              <w:ind w:left="188" w:right="155"/>
              <w:jc w:val="center"/>
              <w:rPr>
                <w:sz w:val="20"/>
              </w:rPr>
            </w:pPr>
            <w:r>
              <w:rPr>
                <w:sz w:val="20"/>
              </w:rPr>
              <w:t>,533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,370</w:t>
            </w:r>
          </w:p>
        </w:tc>
      </w:tr>
      <w:tr>
        <w:trPr>
          <w:trHeight w:val="230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M7</w:t>
            </w:r>
          </w:p>
        </w:tc>
        <w:tc>
          <w:tcPr>
            <w:tcW w:w="853" w:type="dxa"/>
          </w:tcPr>
          <w:p>
            <w:pPr>
              <w:pStyle w:val="TableParagraph"/>
              <w:spacing w:line="210" w:lineRule="exact"/>
              <w:ind w:left="188" w:right="155"/>
              <w:jc w:val="center"/>
              <w:rPr>
                <w:sz w:val="20"/>
              </w:rPr>
            </w:pPr>
            <w:r>
              <w:rPr>
                <w:sz w:val="20"/>
              </w:rPr>
              <w:t>,508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,387</w:t>
            </w:r>
          </w:p>
        </w:tc>
      </w:tr>
      <w:tr>
        <w:trPr>
          <w:trHeight w:val="229" w:hRule="atLeast"/>
        </w:trPr>
        <w:tc>
          <w:tcPr>
            <w:tcW w:w="1216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M5</w:t>
            </w:r>
          </w:p>
        </w:tc>
        <w:tc>
          <w:tcPr>
            <w:tcW w:w="853" w:type="dxa"/>
          </w:tcPr>
          <w:p>
            <w:pPr>
              <w:pStyle w:val="TableParagraph"/>
              <w:spacing w:line="209" w:lineRule="exact"/>
              <w:ind w:left="188" w:right="155"/>
              <w:jc w:val="center"/>
              <w:rPr>
                <w:sz w:val="20"/>
              </w:rPr>
            </w:pPr>
            <w:r>
              <w:rPr>
                <w:sz w:val="20"/>
              </w:rPr>
              <w:t>,449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>
              <w:rPr>
                <w:sz w:val="20"/>
              </w:rPr>
              <w:t>,330</w:t>
            </w:r>
          </w:p>
        </w:tc>
      </w:tr>
      <w:tr>
        <w:trPr>
          <w:trHeight w:val="229" w:hRule="atLeast"/>
        </w:trPr>
        <w:tc>
          <w:tcPr>
            <w:tcW w:w="1216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M11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209" w:lineRule="exact"/>
              <w:ind w:left="295"/>
              <w:rPr>
                <w:sz w:val="20"/>
              </w:rPr>
            </w:pPr>
            <w:r>
              <w:rPr>
                <w:sz w:val="20"/>
              </w:rPr>
              <w:t>,708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>
              <w:rPr>
                <w:sz w:val="20"/>
              </w:rPr>
              <w:t>,534</w:t>
            </w:r>
          </w:p>
        </w:tc>
      </w:tr>
      <w:tr>
        <w:trPr>
          <w:trHeight w:val="230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M13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210" w:lineRule="exact"/>
              <w:ind w:left="295"/>
              <w:rPr>
                <w:sz w:val="20"/>
              </w:rPr>
            </w:pPr>
            <w:r>
              <w:rPr>
                <w:sz w:val="20"/>
              </w:rPr>
              <w:t>,705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,502</w:t>
            </w:r>
          </w:p>
        </w:tc>
      </w:tr>
      <w:tr>
        <w:trPr>
          <w:trHeight w:val="230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M16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210" w:lineRule="exact"/>
              <w:ind w:left="295"/>
              <w:rPr>
                <w:sz w:val="20"/>
              </w:rPr>
            </w:pPr>
            <w:r>
              <w:rPr>
                <w:sz w:val="20"/>
              </w:rPr>
              <w:t>,668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,534</w:t>
            </w:r>
          </w:p>
        </w:tc>
      </w:tr>
      <w:tr>
        <w:trPr>
          <w:trHeight w:val="230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M14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210" w:lineRule="exact"/>
              <w:ind w:left="295"/>
              <w:rPr>
                <w:sz w:val="20"/>
              </w:rPr>
            </w:pPr>
            <w:r>
              <w:rPr>
                <w:sz w:val="20"/>
              </w:rPr>
              <w:t>,506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,399</w:t>
            </w:r>
          </w:p>
        </w:tc>
      </w:tr>
      <w:tr>
        <w:trPr>
          <w:trHeight w:val="230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M19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210" w:lineRule="exact"/>
              <w:ind w:left="295"/>
              <w:rPr>
                <w:sz w:val="20"/>
              </w:rPr>
            </w:pPr>
            <w:r>
              <w:rPr>
                <w:sz w:val="20"/>
              </w:rPr>
              <w:t>,419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,340</w:t>
            </w:r>
          </w:p>
        </w:tc>
      </w:tr>
      <w:tr>
        <w:trPr>
          <w:trHeight w:val="229" w:hRule="atLeast"/>
        </w:trPr>
        <w:tc>
          <w:tcPr>
            <w:tcW w:w="1216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M27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09" w:lineRule="exact"/>
              <w:ind w:left="219"/>
              <w:rPr>
                <w:sz w:val="20"/>
              </w:rPr>
            </w:pPr>
            <w:r>
              <w:rPr>
                <w:sz w:val="20"/>
              </w:rPr>
              <w:t>,665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>
              <w:rPr>
                <w:sz w:val="20"/>
              </w:rPr>
              <w:t>,470</w:t>
            </w:r>
          </w:p>
        </w:tc>
      </w:tr>
      <w:tr>
        <w:trPr>
          <w:trHeight w:val="229" w:hRule="atLeast"/>
        </w:trPr>
        <w:tc>
          <w:tcPr>
            <w:tcW w:w="1216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M26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09" w:lineRule="exact"/>
              <w:ind w:left="219"/>
              <w:rPr>
                <w:sz w:val="20"/>
              </w:rPr>
            </w:pPr>
            <w:r>
              <w:rPr>
                <w:sz w:val="20"/>
              </w:rPr>
              <w:t>,633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>
              <w:rPr>
                <w:sz w:val="20"/>
              </w:rPr>
              <w:t>,476</w:t>
            </w:r>
          </w:p>
        </w:tc>
      </w:tr>
      <w:tr>
        <w:trPr>
          <w:trHeight w:val="230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M21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10" w:lineRule="exact"/>
              <w:ind w:left="219"/>
              <w:rPr>
                <w:sz w:val="20"/>
              </w:rPr>
            </w:pPr>
            <w:r>
              <w:rPr>
                <w:sz w:val="20"/>
              </w:rPr>
              <w:t>,632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,425</w:t>
            </w:r>
          </w:p>
        </w:tc>
      </w:tr>
      <w:tr>
        <w:trPr>
          <w:trHeight w:val="230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M22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10" w:lineRule="exact"/>
              <w:ind w:left="219"/>
              <w:rPr>
                <w:sz w:val="20"/>
              </w:rPr>
            </w:pPr>
            <w:r>
              <w:rPr>
                <w:sz w:val="20"/>
              </w:rPr>
              <w:t>,611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,411</w:t>
            </w:r>
          </w:p>
        </w:tc>
      </w:tr>
      <w:tr>
        <w:trPr>
          <w:trHeight w:val="230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M23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10" w:lineRule="exact"/>
              <w:ind w:left="219"/>
              <w:rPr>
                <w:sz w:val="20"/>
              </w:rPr>
            </w:pPr>
            <w:r>
              <w:rPr>
                <w:sz w:val="20"/>
              </w:rPr>
              <w:t>,563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,503</w:t>
            </w:r>
          </w:p>
        </w:tc>
      </w:tr>
      <w:tr>
        <w:trPr>
          <w:trHeight w:val="230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M28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10" w:lineRule="exact"/>
              <w:ind w:left="219"/>
              <w:rPr>
                <w:sz w:val="20"/>
              </w:rPr>
            </w:pPr>
            <w:r>
              <w:rPr>
                <w:sz w:val="20"/>
              </w:rPr>
              <w:t>,459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,281</w:t>
            </w:r>
          </w:p>
        </w:tc>
      </w:tr>
      <w:tr>
        <w:trPr>
          <w:trHeight w:val="229" w:hRule="atLeast"/>
        </w:trPr>
        <w:tc>
          <w:tcPr>
            <w:tcW w:w="1216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M25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09" w:lineRule="exact"/>
              <w:ind w:left="219"/>
              <w:rPr>
                <w:sz w:val="20"/>
              </w:rPr>
            </w:pPr>
            <w:r>
              <w:rPr>
                <w:sz w:val="20"/>
              </w:rPr>
              <w:t>,455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>
              <w:rPr>
                <w:sz w:val="20"/>
              </w:rPr>
              <w:t>,340</w:t>
            </w:r>
          </w:p>
        </w:tc>
      </w:tr>
      <w:tr>
        <w:trPr>
          <w:trHeight w:val="229" w:hRule="atLeast"/>
        </w:trPr>
        <w:tc>
          <w:tcPr>
            <w:tcW w:w="1216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M29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09" w:lineRule="exact"/>
              <w:ind w:left="219"/>
              <w:rPr>
                <w:sz w:val="20"/>
              </w:rPr>
            </w:pPr>
            <w:r>
              <w:rPr>
                <w:sz w:val="20"/>
              </w:rPr>
              <w:t>,442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>
              <w:rPr>
                <w:sz w:val="20"/>
              </w:rPr>
              <w:t>,321</w:t>
            </w:r>
          </w:p>
        </w:tc>
      </w:tr>
      <w:tr>
        <w:trPr>
          <w:trHeight w:val="230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M24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10" w:lineRule="exact"/>
              <w:ind w:left="219"/>
              <w:rPr>
                <w:sz w:val="20"/>
              </w:rPr>
            </w:pPr>
            <w:r>
              <w:rPr>
                <w:sz w:val="20"/>
              </w:rPr>
              <w:t>,404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,223</w:t>
            </w:r>
          </w:p>
        </w:tc>
      </w:tr>
      <w:tr>
        <w:trPr>
          <w:trHeight w:val="230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M31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line="210" w:lineRule="exact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,709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,529</w:t>
            </w:r>
          </w:p>
        </w:tc>
      </w:tr>
      <w:tr>
        <w:trPr>
          <w:trHeight w:val="230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M35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line="210" w:lineRule="exact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,706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,547</w:t>
            </w:r>
          </w:p>
        </w:tc>
      </w:tr>
      <w:tr>
        <w:trPr>
          <w:trHeight w:val="230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M36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line="210" w:lineRule="exact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,627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,477</w:t>
            </w:r>
          </w:p>
        </w:tc>
      </w:tr>
      <w:tr>
        <w:trPr>
          <w:trHeight w:val="229" w:hRule="atLeast"/>
        </w:trPr>
        <w:tc>
          <w:tcPr>
            <w:tcW w:w="1216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M40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line="209" w:lineRule="exact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,615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>
              <w:rPr>
                <w:sz w:val="20"/>
              </w:rPr>
              <w:t>,461</w:t>
            </w:r>
          </w:p>
        </w:tc>
      </w:tr>
      <w:tr>
        <w:trPr>
          <w:trHeight w:val="229" w:hRule="atLeast"/>
        </w:trPr>
        <w:tc>
          <w:tcPr>
            <w:tcW w:w="1216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M33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line="209" w:lineRule="exact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,585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>
              <w:rPr>
                <w:sz w:val="20"/>
              </w:rPr>
              <w:t>,411</w:t>
            </w:r>
          </w:p>
        </w:tc>
      </w:tr>
      <w:tr>
        <w:trPr>
          <w:trHeight w:val="230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M32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line="210" w:lineRule="exact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,576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,407</w:t>
            </w:r>
          </w:p>
        </w:tc>
      </w:tr>
      <w:tr>
        <w:trPr>
          <w:trHeight w:val="230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M37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line="210" w:lineRule="exact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,576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,422</w:t>
            </w:r>
          </w:p>
        </w:tc>
      </w:tr>
      <w:tr>
        <w:trPr>
          <w:trHeight w:val="230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M39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line="210" w:lineRule="exact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,544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,422</w:t>
            </w:r>
          </w:p>
        </w:tc>
      </w:tr>
      <w:tr>
        <w:trPr>
          <w:trHeight w:val="229" w:hRule="atLeast"/>
        </w:trPr>
        <w:tc>
          <w:tcPr>
            <w:tcW w:w="1216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M38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line="209" w:lineRule="exact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,474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>
              <w:rPr>
                <w:sz w:val="20"/>
              </w:rPr>
              <w:t>,364</w:t>
            </w:r>
          </w:p>
        </w:tc>
      </w:tr>
      <w:tr>
        <w:trPr>
          <w:trHeight w:val="229" w:hRule="atLeast"/>
        </w:trPr>
        <w:tc>
          <w:tcPr>
            <w:tcW w:w="1216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M43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09" w:lineRule="exact"/>
              <w:ind w:left="234"/>
              <w:rPr>
                <w:sz w:val="20"/>
              </w:rPr>
            </w:pPr>
            <w:r>
              <w:rPr>
                <w:sz w:val="20"/>
              </w:rPr>
              <w:t>,802</w:t>
            </w:r>
          </w:p>
        </w:tc>
        <w:tc>
          <w:tcPr>
            <w:tcW w:w="2379" w:type="dxa"/>
          </w:tcPr>
          <w:p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>
              <w:rPr>
                <w:sz w:val="20"/>
              </w:rPr>
              <w:t>,689</w:t>
            </w:r>
          </w:p>
        </w:tc>
      </w:tr>
      <w:tr>
        <w:trPr>
          <w:trHeight w:val="230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M44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z w:val="20"/>
              </w:rPr>
              <w:t>,792</w:t>
            </w:r>
          </w:p>
        </w:tc>
        <w:tc>
          <w:tcPr>
            <w:tcW w:w="2379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,677</w:t>
            </w:r>
          </w:p>
        </w:tc>
      </w:tr>
      <w:tr>
        <w:trPr>
          <w:trHeight w:val="230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M48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z w:val="20"/>
              </w:rPr>
              <w:t>,783</w:t>
            </w:r>
          </w:p>
        </w:tc>
        <w:tc>
          <w:tcPr>
            <w:tcW w:w="2379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,660</w:t>
            </w:r>
          </w:p>
        </w:tc>
      </w:tr>
      <w:tr>
        <w:trPr>
          <w:trHeight w:val="230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M47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z w:val="20"/>
              </w:rPr>
              <w:t>,783</w:t>
            </w:r>
          </w:p>
        </w:tc>
        <w:tc>
          <w:tcPr>
            <w:tcW w:w="2379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,641</w:t>
            </w:r>
          </w:p>
        </w:tc>
      </w:tr>
      <w:tr>
        <w:trPr>
          <w:trHeight w:val="230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M42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z w:val="20"/>
              </w:rPr>
              <w:t>,772</w:t>
            </w:r>
          </w:p>
        </w:tc>
        <w:tc>
          <w:tcPr>
            <w:tcW w:w="2379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,633</w:t>
            </w:r>
          </w:p>
        </w:tc>
      </w:tr>
      <w:tr>
        <w:trPr>
          <w:trHeight w:val="229" w:hRule="atLeast"/>
        </w:trPr>
        <w:tc>
          <w:tcPr>
            <w:tcW w:w="1216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M41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09" w:lineRule="exact"/>
              <w:ind w:left="234"/>
              <w:rPr>
                <w:sz w:val="20"/>
              </w:rPr>
            </w:pPr>
            <w:r>
              <w:rPr>
                <w:sz w:val="20"/>
              </w:rPr>
              <w:t>,770</w:t>
            </w:r>
          </w:p>
        </w:tc>
        <w:tc>
          <w:tcPr>
            <w:tcW w:w="2379" w:type="dxa"/>
          </w:tcPr>
          <w:p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>
              <w:rPr>
                <w:sz w:val="20"/>
              </w:rPr>
              <w:t>,653</w:t>
            </w:r>
          </w:p>
        </w:tc>
      </w:tr>
      <w:tr>
        <w:trPr>
          <w:trHeight w:val="229" w:hRule="atLeast"/>
        </w:trPr>
        <w:tc>
          <w:tcPr>
            <w:tcW w:w="1216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M46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09" w:lineRule="exact"/>
              <w:ind w:left="234"/>
              <w:rPr>
                <w:sz w:val="20"/>
              </w:rPr>
            </w:pPr>
            <w:r>
              <w:rPr>
                <w:sz w:val="20"/>
              </w:rPr>
              <w:t>,767</w:t>
            </w:r>
          </w:p>
        </w:tc>
        <w:tc>
          <w:tcPr>
            <w:tcW w:w="2379" w:type="dxa"/>
          </w:tcPr>
          <w:p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>
              <w:rPr>
                <w:sz w:val="20"/>
              </w:rPr>
              <w:t>,634</w:t>
            </w:r>
          </w:p>
        </w:tc>
      </w:tr>
      <w:tr>
        <w:trPr>
          <w:trHeight w:val="230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M50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z w:val="20"/>
              </w:rPr>
              <w:t>,700</w:t>
            </w:r>
          </w:p>
        </w:tc>
        <w:tc>
          <w:tcPr>
            <w:tcW w:w="2379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,525</w:t>
            </w:r>
          </w:p>
        </w:tc>
      </w:tr>
      <w:tr>
        <w:trPr>
          <w:trHeight w:val="230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M49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z w:val="20"/>
              </w:rPr>
              <w:t>,665</w:t>
            </w:r>
          </w:p>
        </w:tc>
        <w:tc>
          <w:tcPr>
            <w:tcW w:w="2379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,490</w:t>
            </w:r>
          </w:p>
        </w:tc>
      </w:tr>
      <w:tr>
        <w:trPr>
          <w:trHeight w:val="232" w:hRule="atLeast"/>
        </w:trPr>
        <w:tc>
          <w:tcPr>
            <w:tcW w:w="12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175"/>
              <w:rPr>
                <w:sz w:val="20"/>
              </w:rPr>
            </w:pPr>
            <w:r>
              <w:rPr>
                <w:sz w:val="20"/>
              </w:rPr>
              <w:t>M45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234"/>
              <w:rPr>
                <w:sz w:val="20"/>
              </w:rPr>
            </w:pPr>
            <w:r>
              <w:rPr>
                <w:sz w:val="20"/>
              </w:rPr>
              <w:t>,657</w:t>
            </w:r>
          </w:p>
        </w:tc>
        <w:tc>
          <w:tcPr>
            <w:tcW w:w="23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160"/>
              <w:rPr>
                <w:sz w:val="20"/>
              </w:rPr>
            </w:pPr>
            <w:r>
              <w:rPr>
                <w:sz w:val="20"/>
              </w:rPr>
              <w:t>,497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line="360" w:lineRule="auto" w:before="149"/>
        <w:ind w:left="236" w:right="995" w:firstLine="708"/>
        <w:jc w:val="both"/>
      </w:pPr>
      <w:r>
        <w:rPr/>
        <w:t>Tablo 1 incelendiğinde Faktör 1 için faktör yük değerleri 0,449 ile 0,716 arasında,</w:t>
      </w:r>
      <w:r>
        <w:rPr>
          <w:spacing w:val="1"/>
        </w:rPr>
        <w:t> </w:t>
      </w:r>
      <w:r>
        <w:rPr/>
        <w:t>Faktör 2 için faktör yük değerleri 0,419 ile 0,708 arasında, Faktör 3 için faktör yük değerleri</w:t>
      </w:r>
      <w:r>
        <w:rPr>
          <w:spacing w:val="1"/>
        </w:rPr>
        <w:t> </w:t>
      </w:r>
      <w:r>
        <w:rPr/>
        <w:t>0,404 ile 0,665 arasında, Faktör 4 için faktör yük değerleri 0,474 ile 0,709 ve Faktör 5 için</w:t>
      </w:r>
      <w:r>
        <w:rPr>
          <w:spacing w:val="1"/>
        </w:rPr>
        <w:t> </w:t>
      </w:r>
      <w:r>
        <w:rPr/>
        <w:t>faktör</w:t>
      </w:r>
      <w:r>
        <w:rPr>
          <w:spacing w:val="1"/>
        </w:rPr>
        <w:t> </w:t>
      </w:r>
      <w:r>
        <w:rPr/>
        <w:t>yük</w:t>
      </w:r>
      <w:r>
        <w:rPr>
          <w:spacing w:val="1"/>
        </w:rPr>
        <w:t> </w:t>
      </w:r>
      <w:r>
        <w:rPr/>
        <w:t>değerleri</w:t>
      </w:r>
      <w:r>
        <w:rPr>
          <w:spacing w:val="1"/>
        </w:rPr>
        <w:t> </w:t>
      </w:r>
      <w:r>
        <w:rPr/>
        <w:t>0,657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0,802</w:t>
      </w:r>
      <w:r>
        <w:rPr>
          <w:spacing w:val="1"/>
        </w:rPr>
        <w:t> </w:t>
      </w:r>
      <w:r>
        <w:rPr/>
        <w:t>arasında</w:t>
      </w:r>
      <w:r>
        <w:rPr>
          <w:spacing w:val="1"/>
        </w:rPr>
        <w:t> </w:t>
      </w:r>
      <w:r>
        <w:rPr/>
        <w:t>olduğu</w:t>
      </w:r>
      <w:r>
        <w:rPr>
          <w:spacing w:val="1"/>
        </w:rPr>
        <w:t> </w:t>
      </w:r>
      <w:r>
        <w:rPr/>
        <w:t>görülmektedir.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sonuçlara</w:t>
      </w:r>
      <w:r>
        <w:rPr>
          <w:spacing w:val="1"/>
        </w:rPr>
        <w:t> </w:t>
      </w:r>
      <w:r>
        <w:rPr/>
        <w:t>göre</w:t>
      </w:r>
      <w:r>
        <w:rPr>
          <w:spacing w:val="1"/>
        </w:rPr>
        <w:t> </w:t>
      </w:r>
      <w:r>
        <w:rPr/>
        <w:t>maddelerin yük değerlerinin “iyiden mükemmele” doğru özellik gösterdiği ifade edilebilir</w:t>
      </w:r>
      <w:r>
        <w:rPr>
          <w:spacing w:val="1"/>
        </w:rPr>
        <w:t> </w:t>
      </w:r>
      <w:r>
        <w:rPr/>
        <w:t>(Çokluk vd., 2010).</w:t>
      </w:r>
    </w:p>
    <w:p>
      <w:pPr>
        <w:pStyle w:val="BodyText"/>
        <w:spacing w:line="360" w:lineRule="auto"/>
        <w:ind w:left="236" w:right="994" w:firstLine="708"/>
        <w:jc w:val="both"/>
      </w:pPr>
      <w:r>
        <w:rPr/>
        <w:t>Benzer</w:t>
      </w:r>
      <w:r>
        <w:rPr>
          <w:spacing w:val="1"/>
        </w:rPr>
        <w:t> </w:t>
      </w:r>
      <w:r>
        <w:rPr/>
        <w:t>şekilde</w:t>
      </w:r>
      <w:r>
        <w:rPr>
          <w:spacing w:val="1"/>
        </w:rPr>
        <w:t> </w:t>
      </w:r>
      <w:r>
        <w:rPr/>
        <w:t>ölçekte</w:t>
      </w:r>
      <w:r>
        <w:rPr>
          <w:spacing w:val="1"/>
        </w:rPr>
        <w:t> </w:t>
      </w:r>
      <w:r>
        <w:rPr/>
        <w:t>bulunan</w:t>
      </w:r>
      <w:r>
        <w:rPr>
          <w:spacing w:val="1"/>
        </w:rPr>
        <w:t> </w:t>
      </w:r>
      <w:r>
        <w:rPr/>
        <w:t>tüm</w:t>
      </w:r>
      <w:r>
        <w:rPr>
          <w:spacing w:val="1"/>
        </w:rPr>
        <w:t> </w:t>
      </w:r>
      <w:r>
        <w:rPr/>
        <w:t>maddelerin</w:t>
      </w:r>
      <w:r>
        <w:rPr>
          <w:spacing w:val="1"/>
        </w:rPr>
        <w:t> </w:t>
      </w:r>
      <w:r>
        <w:rPr/>
        <w:t>ortak</w:t>
      </w:r>
      <w:r>
        <w:rPr>
          <w:spacing w:val="1"/>
        </w:rPr>
        <w:t> </w:t>
      </w:r>
      <w:r>
        <w:rPr/>
        <w:t>faktör</w:t>
      </w:r>
      <w:r>
        <w:rPr>
          <w:spacing w:val="1"/>
        </w:rPr>
        <w:t> </w:t>
      </w:r>
      <w:r>
        <w:rPr/>
        <w:t>varyansları</w:t>
      </w:r>
      <w:r>
        <w:rPr>
          <w:spacing w:val="1"/>
        </w:rPr>
        <w:t> </w:t>
      </w:r>
      <w:r>
        <w:rPr/>
        <w:t>ele</w:t>
      </w:r>
      <w:r>
        <w:rPr>
          <w:spacing w:val="1"/>
        </w:rPr>
        <w:t> </w:t>
      </w:r>
      <w:r>
        <w:rPr/>
        <w:t>alındığında; tüm değerlerin 0,404 ile 0,802 arasında olduğu belirlenmektedir. Bu sonuçlara</w:t>
      </w:r>
      <w:r>
        <w:rPr>
          <w:spacing w:val="1"/>
        </w:rPr>
        <w:t> </w:t>
      </w:r>
      <w:r>
        <w:rPr/>
        <w:t>göre</w:t>
      </w:r>
      <w:r>
        <w:rPr>
          <w:spacing w:val="10"/>
        </w:rPr>
        <w:t> </w:t>
      </w:r>
      <w:r>
        <w:rPr/>
        <w:t>ölçekte</w:t>
      </w:r>
      <w:r>
        <w:rPr>
          <w:spacing w:val="10"/>
        </w:rPr>
        <w:t> </w:t>
      </w:r>
      <w:r>
        <w:rPr/>
        <w:t>bulunan</w:t>
      </w:r>
      <w:r>
        <w:rPr>
          <w:spacing w:val="11"/>
        </w:rPr>
        <w:t> </w:t>
      </w:r>
      <w:r>
        <w:rPr/>
        <w:t>tüm</w:t>
      </w:r>
      <w:r>
        <w:rPr>
          <w:spacing w:val="10"/>
        </w:rPr>
        <w:t> </w:t>
      </w:r>
      <w:r>
        <w:rPr/>
        <w:t>maddelerin</w:t>
      </w:r>
      <w:r>
        <w:rPr>
          <w:spacing w:val="10"/>
        </w:rPr>
        <w:t> </w:t>
      </w:r>
      <w:r>
        <w:rPr/>
        <w:t>toplam</w:t>
      </w:r>
      <w:r>
        <w:rPr>
          <w:spacing w:val="11"/>
        </w:rPr>
        <w:t> </w:t>
      </w:r>
      <w:r>
        <w:rPr/>
        <w:t>varyansa</w:t>
      </w:r>
      <w:r>
        <w:rPr>
          <w:spacing w:val="14"/>
        </w:rPr>
        <w:t> </w:t>
      </w:r>
      <w:r>
        <w:rPr/>
        <w:t>yaptığı</w:t>
      </w:r>
      <w:r>
        <w:rPr>
          <w:spacing w:val="12"/>
        </w:rPr>
        <w:t> </w:t>
      </w:r>
      <w:r>
        <w:rPr/>
        <w:t>katkının</w:t>
      </w:r>
      <w:r>
        <w:rPr>
          <w:spacing w:val="10"/>
        </w:rPr>
        <w:t> </w:t>
      </w:r>
      <w:r>
        <w:rPr/>
        <w:t>iyi</w:t>
      </w:r>
      <w:r>
        <w:rPr>
          <w:spacing w:val="11"/>
        </w:rPr>
        <w:t> </w:t>
      </w:r>
      <w:r>
        <w:rPr/>
        <w:t>düzeyde</w:t>
      </w:r>
      <w:r>
        <w:rPr>
          <w:spacing w:val="10"/>
        </w:rPr>
        <w:t> </w:t>
      </w:r>
      <w:r>
        <w:rPr/>
        <w:t>olduğunu</w:t>
      </w:r>
    </w:p>
    <w:p>
      <w:pPr>
        <w:spacing w:after="0" w:line="360" w:lineRule="auto"/>
        <w:jc w:val="both"/>
        <w:sectPr>
          <w:pgSz w:w="11910" w:h="16840"/>
          <w:pgMar w:header="286" w:footer="1175" w:top="920" w:bottom="136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60" w:lineRule="auto" w:before="90"/>
        <w:ind w:left="236" w:right="996"/>
        <w:jc w:val="both"/>
      </w:pPr>
      <w:r>
        <w:rPr/>
        <w:t>görülmektedir.</w:t>
      </w:r>
      <w:r>
        <w:rPr>
          <w:spacing w:val="1"/>
        </w:rPr>
        <w:t> </w:t>
      </w:r>
      <w:r>
        <w:rPr/>
        <w:t>Aynı</w:t>
      </w:r>
      <w:r>
        <w:rPr>
          <w:spacing w:val="1"/>
        </w:rPr>
        <w:t> </w:t>
      </w:r>
      <w:r>
        <w:rPr/>
        <w:t>zamanda</w:t>
      </w:r>
      <w:r>
        <w:rPr>
          <w:spacing w:val="1"/>
        </w:rPr>
        <w:t> </w:t>
      </w:r>
      <w:r>
        <w:rPr/>
        <w:t>madde</w:t>
      </w:r>
      <w:r>
        <w:rPr>
          <w:spacing w:val="1"/>
        </w:rPr>
        <w:t> </w:t>
      </w:r>
      <w:r>
        <w:rPr/>
        <w:t>toplam</w:t>
      </w:r>
      <w:r>
        <w:rPr>
          <w:spacing w:val="1"/>
        </w:rPr>
        <w:t> </w:t>
      </w:r>
      <w:r>
        <w:rPr/>
        <w:t>korelasyon</w:t>
      </w:r>
      <w:r>
        <w:rPr>
          <w:spacing w:val="1"/>
        </w:rPr>
        <w:t> </w:t>
      </w:r>
      <w:r>
        <w:rPr/>
        <w:t>değerlerinin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0,223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0,689</w:t>
      </w:r>
      <w:r>
        <w:rPr>
          <w:spacing w:val="1"/>
        </w:rPr>
        <w:t> </w:t>
      </w:r>
      <w:r>
        <w:rPr/>
        <w:t>arasında olduğu ve bu değerlerin, ölçeğin güvenilirliğinin iyi düzeyde olduğunu gösterdiği</w:t>
      </w:r>
      <w:r>
        <w:rPr>
          <w:spacing w:val="1"/>
        </w:rPr>
        <w:t> </w:t>
      </w:r>
      <w:r>
        <w:rPr/>
        <w:t>belirlenmiştir.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sonraki</w:t>
      </w:r>
      <w:r>
        <w:rPr>
          <w:spacing w:val="1"/>
        </w:rPr>
        <w:t> </w:t>
      </w:r>
      <w:r>
        <w:rPr/>
        <w:t>aşamada</w:t>
      </w:r>
      <w:r>
        <w:rPr>
          <w:spacing w:val="1"/>
        </w:rPr>
        <w:t> </w:t>
      </w:r>
      <w:r>
        <w:rPr/>
        <w:t>ölçeğin</w:t>
      </w:r>
      <w:r>
        <w:rPr>
          <w:spacing w:val="1"/>
        </w:rPr>
        <w:t> </w:t>
      </w:r>
      <w:r>
        <w:rPr/>
        <w:t>alt</w:t>
      </w:r>
      <w:r>
        <w:rPr>
          <w:spacing w:val="1"/>
        </w:rPr>
        <w:t> </w:t>
      </w:r>
      <w:r>
        <w:rPr/>
        <w:t>boyutları</w:t>
      </w:r>
      <w:r>
        <w:rPr>
          <w:spacing w:val="1"/>
        </w:rPr>
        <w:t> </w:t>
      </w:r>
      <w:r>
        <w:rPr/>
        <w:t>arasındaki</w:t>
      </w:r>
      <w:r>
        <w:rPr>
          <w:spacing w:val="1"/>
        </w:rPr>
        <w:t> </w:t>
      </w:r>
      <w:r>
        <w:rPr/>
        <w:t>ilişkinin</w:t>
      </w:r>
      <w:r>
        <w:rPr>
          <w:spacing w:val="1"/>
        </w:rPr>
        <w:t> </w:t>
      </w:r>
      <w:r>
        <w:rPr/>
        <w:t>belirlenmesi</w:t>
      </w:r>
      <w:r>
        <w:rPr>
          <w:spacing w:val="-57"/>
        </w:rPr>
        <w:t> </w:t>
      </w:r>
      <w:r>
        <w:rPr/>
        <w:t>amacıyla analiz edilen sonuçlarda, faktörlerin birbirleriyle olumlu ve anlamlı ilişki düzeyinde</w:t>
      </w:r>
      <w:r>
        <w:rPr>
          <w:spacing w:val="1"/>
        </w:rPr>
        <w:t> </w:t>
      </w:r>
      <w:r>
        <w:rPr/>
        <w:t>olduğu</w:t>
      </w:r>
      <w:r>
        <w:rPr>
          <w:spacing w:val="1"/>
        </w:rPr>
        <w:t> </w:t>
      </w:r>
      <w:r>
        <w:rPr/>
        <w:t>belirlenmiştir.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aşamada</w:t>
      </w:r>
      <w:r>
        <w:rPr>
          <w:spacing w:val="1"/>
        </w:rPr>
        <w:t> </w:t>
      </w:r>
      <w:r>
        <w:rPr/>
        <w:t>faktörlerin</w:t>
      </w:r>
      <w:r>
        <w:rPr>
          <w:spacing w:val="1"/>
        </w:rPr>
        <w:t> </w:t>
      </w:r>
      <w:r>
        <w:rPr/>
        <w:t>isimlendirilmesi</w:t>
      </w:r>
      <w:r>
        <w:rPr>
          <w:spacing w:val="1"/>
        </w:rPr>
        <w:t> </w:t>
      </w:r>
      <w:r>
        <w:rPr/>
        <w:t>yapılmıştır.</w:t>
      </w:r>
      <w:r>
        <w:rPr>
          <w:spacing w:val="1"/>
        </w:rPr>
        <w:t> </w:t>
      </w:r>
      <w:r>
        <w:rPr/>
        <w:t>İncelenen</w:t>
      </w:r>
      <w:r>
        <w:rPr>
          <w:spacing w:val="1"/>
        </w:rPr>
        <w:t> </w:t>
      </w:r>
      <w:r>
        <w:rPr/>
        <w:t>maddelerin oluşturduğu faktörlerin sırasıyla “Fen”, “Teknoloji”, “Mühendislik”, “Sanat” ve</w:t>
      </w:r>
      <w:r>
        <w:rPr>
          <w:spacing w:val="1"/>
        </w:rPr>
        <w:t> </w:t>
      </w:r>
      <w:r>
        <w:rPr/>
        <w:t>“Matematik”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adlandırılmasının</w:t>
      </w:r>
      <w:r>
        <w:rPr>
          <w:spacing w:val="1"/>
        </w:rPr>
        <w:t> </w:t>
      </w:r>
      <w:r>
        <w:rPr/>
        <w:t>uygun</w:t>
      </w:r>
      <w:r>
        <w:rPr>
          <w:spacing w:val="1"/>
        </w:rPr>
        <w:t> </w:t>
      </w:r>
      <w:r>
        <w:rPr/>
        <w:t>olacağına</w:t>
      </w:r>
      <w:r>
        <w:rPr>
          <w:spacing w:val="1"/>
        </w:rPr>
        <w:t> </w:t>
      </w:r>
      <w:r>
        <w:rPr/>
        <w:t>karar</w:t>
      </w:r>
      <w:r>
        <w:rPr>
          <w:spacing w:val="1"/>
        </w:rPr>
        <w:t> </w:t>
      </w:r>
      <w:r>
        <w:rPr/>
        <w:t>verilmiştir.</w:t>
      </w:r>
      <w:r>
        <w:rPr>
          <w:spacing w:val="1"/>
        </w:rPr>
        <w:t> </w:t>
      </w:r>
      <w:r>
        <w:rPr/>
        <w:t>Ölçeğin</w:t>
      </w:r>
      <w:r>
        <w:rPr>
          <w:spacing w:val="1"/>
        </w:rPr>
        <w:t> </w:t>
      </w:r>
      <w:r>
        <w:rPr/>
        <w:t>tüm</w:t>
      </w:r>
      <w:r>
        <w:rPr>
          <w:spacing w:val="1"/>
        </w:rPr>
        <w:t> </w:t>
      </w:r>
      <w:r>
        <w:rPr/>
        <w:t>faktörlerinin</w:t>
      </w:r>
      <w:r>
        <w:rPr>
          <w:spacing w:val="-1"/>
        </w:rPr>
        <w:t> </w:t>
      </w:r>
      <w:r>
        <w:rPr/>
        <w:t>birbirleri arasındaki korelasyon katsayıları</w:t>
      </w:r>
      <w:r>
        <w:rPr>
          <w:spacing w:val="-2"/>
        </w:rPr>
        <w:t> </w:t>
      </w:r>
      <w:r>
        <w:rPr/>
        <w:t>Tablo 2’de gösterilmiştir.</w:t>
      </w:r>
    </w:p>
    <w:p>
      <w:pPr>
        <w:pStyle w:val="BodyText"/>
        <w:rPr>
          <w:sz w:val="26"/>
        </w:rPr>
      </w:pPr>
    </w:p>
    <w:p>
      <w:pPr>
        <w:spacing w:before="212"/>
        <w:ind w:left="236" w:right="0" w:firstLine="0"/>
        <w:jc w:val="both"/>
        <w:rPr>
          <w:b/>
          <w:sz w:val="20"/>
        </w:rPr>
      </w:pPr>
      <w:r>
        <w:rPr>
          <w:b/>
          <w:sz w:val="20"/>
        </w:rPr>
        <w:t>Tablo 2.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Faktörler Arası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Korelasyon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Katsayıları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3"/>
        <w:gridCol w:w="1238"/>
        <w:gridCol w:w="1800"/>
        <w:gridCol w:w="1696"/>
        <w:gridCol w:w="1704"/>
      </w:tblGrid>
      <w:tr>
        <w:trPr>
          <w:trHeight w:val="230" w:hRule="atLeast"/>
        </w:trPr>
        <w:tc>
          <w:tcPr>
            <w:tcW w:w="14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Faktörler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605"/>
              <w:rPr>
                <w:b/>
                <w:sz w:val="20"/>
              </w:rPr>
            </w:pPr>
            <w:r>
              <w:rPr>
                <w:b/>
                <w:sz w:val="20"/>
              </w:rPr>
              <w:t>Teknoloji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374"/>
              <w:rPr>
                <w:b/>
                <w:sz w:val="20"/>
              </w:rPr>
            </w:pPr>
            <w:r>
              <w:rPr>
                <w:b/>
                <w:sz w:val="20"/>
              </w:rPr>
              <w:t>Mühendislik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</w:p>
        </w:tc>
      </w:tr>
      <w:tr>
        <w:trPr>
          <w:trHeight w:val="227" w:hRule="atLeast"/>
        </w:trPr>
        <w:tc>
          <w:tcPr>
            <w:tcW w:w="1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Teknoloji</w:t>
            </w:r>
          </w:p>
        </w:tc>
        <w:tc>
          <w:tcPr>
            <w:tcW w:w="12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280"/>
              <w:rPr>
                <w:sz w:val="20"/>
              </w:rPr>
            </w:pPr>
            <w:r>
              <w:rPr>
                <w:sz w:val="20"/>
              </w:rPr>
              <w:t>.438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606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16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3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Mühendislik</w:t>
            </w:r>
          </w:p>
        </w:tc>
        <w:tc>
          <w:tcPr>
            <w:tcW w:w="1238" w:type="dxa"/>
          </w:tcPr>
          <w:p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z w:val="20"/>
              </w:rPr>
              <w:t>.460</w:t>
            </w:r>
          </w:p>
        </w:tc>
        <w:tc>
          <w:tcPr>
            <w:tcW w:w="1800" w:type="dxa"/>
          </w:tcPr>
          <w:p>
            <w:pPr>
              <w:pStyle w:val="TableParagraph"/>
              <w:spacing w:line="210" w:lineRule="exact"/>
              <w:ind w:left="606"/>
              <w:rPr>
                <w:sz w:val="20"/>
              </w:rPr>
            </w:pPr>
            <w:r>
              <w:rPr>
                <w:sz w:val="20"/>
              </w:rPr>
              <w:t>,441</w:t>
            </w:r>
          </w:p>
        </w:tc>
        <w:tc>
          <w:tcPr>
            <w:tcW w:w="1696" w:type="dxa"/>
          </w:tcPr>
          <w:p>
            <w:pPr>
              <w:pStyle w:val="TableParagraph"/>
              <w:spacing w:line="210" w:lineRule="exact"/>
              <w:ind w:left="373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3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Sanat</w:t>
            </w:r>
          </w:p>
        </w:tc>
        <w:tc>
          <w:tcPr>
            <w:tcW w:w="1238" w:type="dxa"/>
          </w:tcPr>
          <w:p>
            <w:pPr>
              <w:pStyle w:val="TableParagraph"/>
              <w:spacing w:line="210" w:lineRule="exact"/>
              <w:ind w:left="279"/>
              <w:rPr>
                <w:sz w:val="20"/>
              </w:rPr>
            </w:pPr>
            <w:r>
              <w:rPr>
                <w:sz w:val="20"/>
              </w:rPr>
              <w:t>.475</w:t>
            </w:r>
          </w:p>
        </w:tc>
        <w:tc>
          <w:tcPr>
            <w:tcW w:w="1800" w:type="dxa"/>
          </w:tcPr>
          <w:p>
            <w:pPr>
              <w:pStyle w:val="TableParagraph"/>
              <w:spacing w:line="210" w:lineRule="exact"/>
              <w:ind w:left="605"/>
              <w:rPr>
                <w:sz w:val="20"/>
              </w:rPr>
            </w:pPr>
            <w:r>
              <w:rPr>
                <w:sz w:val="20"/>
              </w:rPr>
              <w:t>,371</w:t>
            </w:r>
          </w:p>
        </w:tc>
        <w:tc>
          <w:tcPr>
            <w:tcW w:w="1696" w:type="dxa"/>
          </w:tcPr>
          <w:p>
            <w:pPr>
              <w:pStyle w:val="TableParagraph"/>
              <w:spacing w:line="210" w:lineRule="exact"/>
              <w:ind w:left="373"/>
              <w:rPr>
                <w:sz w:val="20"/>
              </w:rPr>
            </w:pPr>
            <w:r>
              <w:rPr>
                <w:sz w:val="20"/>
              </w:rPr>
              <w:t>,426</w:t>
            </w:r>
          </w:p>
        </w:tc>
        <w:tc>
          <w:tcPr>
            <w:tcW w:w="1704" w:type="dxa"/>
          </w:tcPr>
          <w:p>
            <w:pPr>
              <w:pStyle w:val="TableParagraph"/>
              <w:spacing w:line="210" w:lineRule="exact"/>
              <w:ind w:left="245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>
        <w:trPr>
          <w:trHeight w:val="232" w:hRule="atLeast"/>
        </w:trPr>
        <w:tc>
          <w:tcPr>
            <w:tcW w:w="14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Matematik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278"/>
              <w:rPr>
                <w:sz w:val="20"/>
              </w:rPr>
            </w:pPr>
            <w:r>
              <w:rPr>
                <w:sz w:val="20"/>
              </w:rPr>
              <w:t>.424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606"/>
              <w:rPr>
                <w:sz w:val="20"/>
              </w:rPr>
            </w:pPr>
            <w:r>
              <w:rPr>
                <w:sz w:val="20"/>
              </w:rPr>
              <w:t>,300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372"/>
              <w:rPr>
                <w:sz w:val="20"/>
              </w:rPr>
            </w:pPr>
            <w:r>
              <w:rPr>
                <w:sz w:val="20"/>
              </w:rPr>
              <w:t>,304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244"/>
              <w:rPr>
                <w:sz w:val="20"/>
              </w:rPr>
            </w:pPr>
            <w:r>
              <w:rPr>
                <w:sz w:val="20"/>
              </w:rPr>
              <w:t>,304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360" w:lineRule="auto"/>
        <w:ind w:left="236" w:right="997" w:firstLine="708"/>
        <w:jc w:val="both"/>
      </w:pPr>
      <w:r>
        <w:rPr/>
        <w:t>Tablo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incelendiğinde</w:t>
      </w:r>
      <w:r>
        <w:rPr>
          <w:spacing w:val="1"/>
        </w:rPr>
        <w:t> </w:t>
      </w:r>
      <w:r>
        <w:rPr/>
        <w:t>tüm</w:t>
      </w:r>
      <w:r>
        <w:rPr>
          <w:spacing w:val="1"/>
        </w:rPr>
        <w:t> </w:t>
      </w:r>
      <w:r>
        <w:rPr/>
        <w:t>faktörlerin</w:t>
      </w:r>
      <w:r>
        <w:rPr>
          <w:spacing w:val="1"/>
        </w:rPr>
        <w:t> </w:t>
      </w:r>
      <w:r>
        <w:rPr/>
        <w:t>pozitif</w:t>
      </w:r>
      <w:r>
        <w:rPr>
          <w:spacing w:val="1"/>
        </w:rPr>
        <w:t> </w:t>
      </w:r>
      <w:r>
        <w:rPr/>
        <w:t>korelasyona</w:t>
      </w:r>
      <w:r>
        <w:rPr>
          <w:spacing w:val="1"/>
        </w:rPr>
        <w:t> </w:t>
      </w:r>
      <w:r>
        <w:rPr/>
        <w:t>sahip</w:t>
      </w:r>
      <w:r>
        <w:rPr>
          <w:spacing w:val="61"/>
        </w:rPr>
        <w:t> </w:t>
      </w:r>
      <w:r>
        <w:rPr/>
        <w:t>olduğu</w:t>
      </w:r>
      <w:r>
        <w:rPr>
          <w:spacing w:val="-57"/>
        </w:rPr>
        <w:t> </w:t>
      </w:r>
      <w:r>
        <w:rPr/>
        <w:t>görülmektedir.</w:t>
      </w:r>
      <w:r>
        <w:rPr>
          <w:spacing w:val="1"/>
        </w:rPr>
        <w:t> </w:t>
      </w:r>
      <w:r>
        <w:rPr/>
        <w:t>Gerçekleştirilen</w:t>
      </w:r>
      <w:r>
        <w:rPr>
          <w:spacing w:val="1"/>
        </w:rPr>
        <w:t> </w:t>
      </w:r>
      <w:r>
        <w:rPr/>
        <w:t>AFA</w:t>
      </w:r>
      <w:r>
        <w:rPr>
          <w:spacing w:val="1"/>
        </w:rPr>
        <w:t> </w:t>
      </w:r>
      <w:r>
        <w:rPr/>
        <w:t>sonucunda,</w:t>
      </w:r>
      <w:r>
        <w:rPr>
          <w:spacing w:val="1"/>
        </w:rPr>
        <w:t> </w:t>
      </w:r>
      <w:r>
        <w:rPr/>
        <w:t>ölçeğin</w:t>
      </w:r>
      <w:r>
        <w:rPr>
          <w:spacing w:val="1"/>
        </w:rPr>
        <w:t> </w:t>
      </w:r>
      <w:r>
        <w:rPr/>
        <w:t>beş</w:t>
      </w:r>
      <w:r>
        <w:rPr>
          <w:spacing w:val="1"/>
        </w:rPr>
        <w:t> </w:t>
      </w:r>
      <w:r>
        <w:rPr/>
        <w:t>boyutlu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yapıya</w:t>
      </w:r>
      <w:r>
        <w:rPr>
          <w:spacing w:val="1"/>
        </w:rPr>
        <w:t> </w:t>
      </w:r>
      <w:r>
        <w:rPr/>
        <w:t>sahip</w:t>
      </w:r>
      <w:r>
        <w:rPr>
          <w:spacing w:val="1"/>
        </w:rPr>
        <w:t> </w:t>
      </w:r>
      <w:r>
        <w:rPr/>
        <w:t>olmasına</w:t>
      </w:r>
      <w:r>
        <w:rPr>
          <w:spacing w:val="-1"/>
        </w:rPr>
        <w:t> </w:t>
      </w:r>
      <w:r>
        <w:rPr/>
        <w:t>karar verilmiştir.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</w:pPr>
      <w:r>
        <w:rPr/>
        <w:t>Doğrulayıcı</w:t>
      </w:r>
      <w:r>
        <w:rPr>
          <w:spacing w:val="-2"/>
        </w:rPr>
        <w:t> </w:t>
      </w:r>
      <w:r>
        <w:rPr/>
        <w:t>Faktör Analizi Sonuçları</w:t>
      </w:r>
    </w:p>
    <w:p>
      <w:pPr>
        <w:pStyle w:val="BodyText"/>
        <w:spacing w:line="360" w:lineRule="auto" w:before="132"/>
        <w:ind w:left="236" w:right="993"/>
        <w:jc w:val="both"/>
      </w:pPr>
      <w:r>
        <w:rPr/>
        <w:t>Uygulanan AFA sonrası Ortaokul Öğrencileri için STEAM’a Yönelik Tutum Ölçeği’nin 5</w:t>
      </w:r>
      <w:r>
        <w:rPr>
          <w:spacing w:val="1"/>
        </w:rPr>
        <w:t> </w:t>
      </w:r>
      <w:r>
        <w:rPr/>
        <w:t>boyutlu yapısının model uyumunu test etmek amacıyla DFA uygulanmıştır. Verilerin analizi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LISREL</w:t>
      </w:r>
      <w:r>
        <w:rPr>
          <w:spacing w:val="1"/>
        </w:rPr>
        <w:t> </w:t>
      </w:r>
      <w:r>
        <w:rPr/>
        <w:t>programından</w:t>
      </w:r>
      <w:r>
        <w:rPr>
          <w:spacing w:val="1"/>
        </w:rPr>
        <w:t> </w:t>
      </w:r>
      <w:r>
        <w:rPr/>
        <w:t>faydalanılmıştır.</w:t>
      </w:r>
      <w:r>
        <w:rPr>
          <w:spacing w:val="1"/>
        </w:rPr>
        <w:t> </w:t>
      </w:r>
      <w:r>
        <w:rPr/>
        <w:t>Yapılan</w:t>
      </w:r>
      <w:r>
        <w:rPr>
          <w:spacing w:val="1"/>
        </w:rPr>
        <w:t> </w:t>
      </w:r>
      <w:r>
        <w:rPr/>
        <w:t>DFA</w:t>
      </w:r>
      <w:r>
        <w:rPr>
          <w:spacing w:val="1"/>
        </w:rPr>
        <w:t> </w:t>
      </w:r>
      <w:r>
        <w:rPr/>
        <w:t>analizi</w:t>
      </w:r>
      <w:r>
        <w:rPr>
          <w:spacing w:val="1"/>
        </w:rPr>
        <w:t> </w:t>
      </w:r>
      <w:r>
        <w:rPr/>
        <w:t>sonrasında</w:t>
      </w:r>
      <w:r>
        <w:rPr>
          <w:spacing w:val="1"/>
        </w:rPr>
        <w:t> </w:t>
      </w:r>
      <w:r>
        <w:rPr/>
        <w:t>gözlenen</w:t>
      </w:r>
      <w:r>
        <w:rPr>
          <w:spacing w:val="1"/>
        </w:rPr>
        <w:t> </w:t>
      </w:r>
      <w:r>
        <w:rPr/>
        <w:t>değişkenlere</w:t>
      </w:r>
      <w:r>
        <w:rPr>
          <w:spacing w:val="1"/>
        </w:rPr>
        <w:t> </w:t>
      </w:r>
      <w:r>
        <w:rPr/>
        <w:t>ilişkin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değerlerinin</w:t>
      </w:r>
      <w:r>
        <w:rPr>
          <w:spacing w:val="1"/>
        </w:rPr>
        <w:t> </w:t>
      </w:r>
      <w:r>
        <w:rPr/>
        <w:t>0,01</w:t>
      </w:r>
      <w:r>
        <w:rPr>
          <w:spacing w:val="1"/>
        </w:rPr>
        <w:t> </w:t>
      </w:r>
      <w:r>
        <w:rPr/>
        <w:t>düzeyinde</w:t>
      </w:r>
      <w:r>
        <w:rPr>
          <w:spacing w:val="1"/>
        </w:rPr>
        <w:t> </w:t>
      </w:r>
      <w:r>
        <w:rPr/>
        <w:t>anlamlı</w:t>
      </w:r>
      <w:r>
        <w:rPr>
          <w:spacing w:val="1"/>
        </w:rPr>
        <w:t> </w:t>
      </w:r>
      <w:r>
        <w:rPr/>
        <w:t>olduğu</w:t>
      </w:r>
      <w:r>
        <w:rPr>
          <w:spacing w:val="1"/>
        </w:rPr>
        <w:t> </w:t>
      </w:r>
      <w:r>
        <w:rPr/>
        <w:t>görülmektedir.</w:t>
      </w:r>
      <w:r>
        <w:rPr>
          <w:spacing w:val="1"/>
        </w:rPr>
        <w:t> </w:t>
      </w:r>
      <w:r>
        <w:rPr/>
        <w:t>Bunun</w:t>
      </w:r>
      <w:r>
        <w:rPr>
          <w:spacing w:val="1"/>
        </w:rPr>
        <w:t> </w:t>
      </w:r>
      <w:r>
        <w:rPr/>
        <w:t>yanında tüm maddelere ait gözlenen değişkenlerin hata varyansları 0,33 ile 0,83 arasında</w:t>
      </w:r>
      <w:r>
        <w:rPr>
          <w:spacing w:val="1"/>
        </w:rPr>
        <w:t> </w:t>
      </w:r>
      <w:r>
        <w:rPr/>
        <w:t>değere sahiptirler. Bunun yanında, hata varyans değerlerinin 0,90’ın üzerinde olmadığı tespit</w:t>
      </w:r>
      <w:r>
        <w:rPr>
          <w:spacing w:val="1"/>
        </w:rPr>
        <w:t> </w:t>
      </w:r>
      <w:r>
        <w:rPr/>
        <w:t>edilmiştir (Kline, 2005). Mevcut çalışmadaki örneklem büyüklüğü nedeniyle p değeri anlamlı</w:t>
      </w:r>
      <w:r>
        <w:rPr>
          <w:spacing w:val="1"/>
        </w:rPr>
        <w:t> </w:t>
      </w:r>
      <w:r>
        <w:rPr/>
        <w:t>bulunmuştur.</w:t>
      </w:r>
    </w:p>
    <w:p>
      <w:pPr>
        <w:pStyle w:val="BodyText"/>
        <w:spacing w:line="360" w:lineRule="auto" w:before="1"/>
        <w:ind w:left="236" w:right="992" w:firstLine="708"/>
        <w:jc w:val="both"/>
      </w:pPr>
      <w:r>
        <w:rPr/>
        <w:t>Uygulanan DFA sonucunda belirlenen model için uyum kriterleri ve analizden elde</w:t>
      </w:r>
      <w:r>
        <w:rPr>
          <w:spacing w:val="1"/>
        </w:rPr>
        <w:t> </w:t>
      </w:r>
      <w:r>
        <w:rPr/>
        <w:t>edilen</w:t>
      </w:r>
      <w:r>
        <w:rPr>
          <w:spacing w:val="-1"/>
        </w:rPr>
        <w:t> </w:t>
      </w:r>
      <w:r>
        <w:rPr/>
        <w:t>sonuçlar Tablo</w:t>
      </w:r>
      <w:r>
        <w:rPr>
          <w:spacing w:val="2"/>
        </w:rPr>
        <w:t> </w:t>
      </w:r>
      <w:r>
        <w:rPr/>
        <w:t>3’te sunulmuştur.</w:t>
      </w:r>
    </w:p>
    <w:p>
      <w:pPr>
        <w:spacing w:after="0" w:line="360" w:lineRule="auto"/>
        <w:jc w:val="both"/>
        <w:sectPr>
          <w:pgSz w:w="11910" w:h="16840"/>
          <w:pgMar w:header="286" w:footer="1175" w:top="920" w:bottom="136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spacing w:before="91"/>
        <w:ind w:left="236" w:right="0" w:firstLine="0"/>
        <w:jc w:val="left"/>
        <w:rPr>
          <w:b/>
          <w:sz w:val="20"/>
        </w:rPr>
      </w:pPr>
      <w:r>
        <w:rPr/>
        <w:pict>
          <v:shape style="position:absolute;margin-left:65.399002pt;margin-top:41.965961pt;width:425.8pt;height:.5pt;mso-position-horizontal-relative:page;mso-position-vertical-relative:paragraph;z-index:-16977408" coordorigin="1308,839" coordsize="8516,10" path="m9823,839l7759,839,1308,839,1308,849,7759,849,9823,849,9823,839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Tablo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Belirlenen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Model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İçin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Uyum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Kriterleri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ve DFA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Sonuçları</w:t>
      </w:r>
    </w:p>
    <w:p>
      <w:pPr>
        <w:pStyle w:val="BodyText"/>
        <w:spacing w:before="9"/>
        <w:rPr>
          <w:b/>
          <w:sz w:val="20"/>
        </w:rPr>
      </w:pPr>
      <w:r>
        <w:rPr/>
        <w:pict>
          <v:shape style="position:absolute;margin-left:65.399002pt;margin-top:13.899034pt;width:425.8pt;height:.5pt;mso-position-horizontal-relative:page;mso-position-vertical-relative:paragraph;z-index:-15727616;mso-wrap-distance-left:0;mso-wrap-distance-right:0" coordorigin="1308,278" coordsize="8516,10" path="m9823,278l7759,278,1308,278,1308,288,7759,288,9823,288,9823,278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2186" w:val="left" w:leader="none"/>
          <w:tab w:pos="4313" w:val="left" w:leader="none"/>
          <w:tab w:pos="6679" w:val="left" w:leader="none"/>
        </w:tabs>
        <w:spacing w:line="249" w:lineRule="auto" w:before="0"/>
        <w:ind w:left="236" w:right="2341" w:firstLine="0"/>
        <w:jc w:val="left"/>
        <w:rPr>
          <w:sz w:val="20"/>
        </w:rPr>
      </w:pPr>
      <w:r>
        <w:rPr>
          <w:sz w:val="20"/>
        </w:rPr>
        <w:t>Uyum</w:t>
      </w:r>
      <w:r>
        <w:rPr>
          <w:spacing w:val="-3"/>
          <w:sz w:val="20"/>
        </w:rPr>
        <w:t> </w:t>
      </w:r>
      <w:r>
        <w:rPr>
          <w:sz w:val="20"/>
        </w:rPr>
        <w:t>indeksi</w:t>
        <w:tab/>
        <w:t>Mükemmel uyum</w:t>
        <w:tab/>
        <w:t>Kabul</w:t>
      </w:r>
      <w:r>
        <w:rPr>
          <w:spacing w:val="-1"/>
          <w:sz w:val="20"/>
        </w:rPr>
        <w:t> </w:t>
      </w:r>
      <w:r>
        <w:rPr>
          <w:sz w:val="20"/>
        </w:rPr>
        <w:t>edilebilir</w:t>
      </w:r>
      <w:r>
        <w:rPr>
          <w:spacing w:val="1"/>
          <w:sz w:val="20"/>
        </w:rPr>
        <w:t> </w:t>
      </w:r>
      <w:r>
        <w:rPr>
          <w:sz w:val="20"/>
        </w:rPr>
        <w:t>uyum</w:t>
        <w:tab/>
        <w:t>Ölçek Değerleri</w:t>
      </w:r>
      <w:r>
        <w:rPr>
          <w:spacing w:val="-47"/>
          <w:sz w:val="20"/>
        </w:rPr>
        <w:t> </w:t>
      </w:r>
      <w:r>
        <w:rPr>
          <w:sz w:val="20"/>
        </w:rPr>
        <w:t>χ</w:t>
      </w: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ab/>
      </w:r>
      <w:r>
        <w:rPr>
          <w:w w:val="95"/>
          <w:sz w:val="20"/>
          <w:vertAlign w:val="baseline"/>
        </w:rPr>
        <w:t>0</w:t>
      </w:r>
      <w:r>
        <w:rPr>
          <w:spacing w:val="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&lt;</w:t>
      </w:r>
      <w:r>
        <w:rPr>
          <w:spacing w:val="1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χ</w:t>
      </w:r>
      <w:r>
        <w:rPr>
          <w:w w:val="95"/>
          <w:sz w:val="20"/>
          <w:vertAlign w:val="superscript"/>
        </w:rPr>
        <w:t>2</w:t>
      </w:r>
      <w:r>
        <w:rPr>
          <w:spacing w:val="-1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≤</w:t>
      </w:r>
      <w:r>
        <w:rPr>
          <w:spacing w:val="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2df</w:t>
        <w:tab/>
      </w:r>
      <w:r>
        <w:rPr>
          <w:sz w:val="20"/>
          <w:vertAlign w:val="baseline"/>
        </w:rPr>
        <w:t>2df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&lt;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χ</w:t>
      </w:r>
      <w:r>
        <w:rPr>
          <w:sz w:val="20"/>
          <w:vertAlign w:val="superscript"/>
        </w:rPr>
        <w:t>2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≤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3df</w:t>
        <w:tab/>
        <w:t>1377,17</w:t>
      </w: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46"/>
        <w:gridCol w:w="2308"/>
        <w:gridCol w:w="2342"/>
      </w:tblGrid>
      <w:tr>
        <w:trPr>
          <w:trHeight w:val="224" w:hRule="atLeast"/>
        </w:trPr>
        <w:tc>
          <w:tcPr>
            <w:tcW w:w="1935" w:type="dxa"/>
          </w:tcPr>
          <w:p>
            <w:pPr>
              <w:pStyle w:val="TableParagraph"/>
              <w:spacing w:line="187" w:lineRule="exact"/>
              <w:ind w:left="122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1946" w:type="dxa"/>
          </w:tcPr>
          <w:p>
            <w:pPr>
              <w:pStyle w:val="TableParagraph"/>
              <w:spacing w:line="187" w:lineRule="exact"/>
              <w:ind w:left="139"/>
              <w:rPr>
                <w:sz w:val="20"/>
              </w:rPr>
            </w:pPr>
            <w:r>
              <w:rPr>
                <w:sz w:val="20"/>
              </w:rPr>
              <w:t>.05 &lt;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≤ 1.00</w:t>
            </w:r>
          </w:p>
        </w:tc>
        <w:tc>
          <w:tcPr>
            <w:tcW w:w="2308" w:type="dxa"/>
          </w:tcPr>
          <w:p>
            <w:pPr>
              <w:pStyle w:val="TableParagraph"/>
              <w:spacing w:line="187" w:lineRule="exact"/>
              <w:ind w:left="319"/>
              <w:rPr>
                <w:sz w:val="20"/>
              </w:rPr>
            </w:pPr>
            <w:r>
              <w:rPr>
                <w:sz w:val="20"/>
              </w:rPr>
              <w:t>.01 &lt;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≤ .05</w:t>
            </w:r>
          </w:p>
        </w:tc>
        <w:tc>
          <w:tcPr>
            <w:tcW w:w="2342" w:type="dxa"/>
          </w:tcPr>
          <w:p>
            <w:pPr>
              <w:pStyle w:val="TableParagraph"/>
              <w:spacing w:line="187" w:lineRule="exact"/>
              <w:ind w:left="376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</w:tr>
      <w:tr>
        <w:trPr>
          <w:trHeight w:val="231" w:hRule="atLeast"/>
        </w:trPr>
        <w:tc>
          <w:tcPr>
            <w:tcW w:w="1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/>
              <w:ind w:left="122"/>
              <w:rPr>
                <w:sz w:val="20"/>
              </w:rPr>
            </w:pPr>
            <w:r>
              <w:rPr>
                <w:sz w:val="20"/>
              </w:rPr>
              <w:t>χ2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/df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/>
              <w:ind w:left="137"/>
              <w:rPr>
                <w:sz w:val="20"/>
              </w:rPr>
            </w:pPr>
            <w:r>
              <w:rPr>
                <w:sz w:val="20"/>
              </w:rPr>
              <w:t>0 ≤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χ2 /df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≤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/>
              <w:ind w:left="319"/>
              <w:rPr>
                <w:sz w:val="20"/>
              </w:rPr>
            </w:pPr>
            <w:r>
              <w:rPr>
                <w:sz w:val="20"/>
              </w:rPr>
              <w:t>2 &lt;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χ2 /df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23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/>
              <w:ind w:left="377"/>
              <w:rPr>
                <w:sz w:val="20"/>
              </w:rPr>
            </w:pPr>
            <w:r>
              <w:rPr>
                <w:sz w:val="20"/>
              </w:rPr>
              <w:t>1,894</w:t>
            </w:r>
          </w:p>
        </w:tc>
      </w:tr>
      <w:tr>
        <w:trPr>
          <w:trHeight w:val="227" w:hRule="atLeast"/>
        </w:trPr>
        <w:tc>
          <w:tcPr>
            <w:tcW w:w="1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122"/>
              <w:rPr>
                <w:sz w:val="20"/>
              </w:rPr>
            </w:pPr>
            <w:r>
              <w:rPr>
                <w:sz w:val="20"/>
              </w:rPr>
              <w:t>RMSEA</w:t>
            </w:r>
          </w:p>
        </w:tc>
        <w:tc>
          <w:tcPr>
            <w:tcW w:w="19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139"/>
              <w:rPr>
                <w:sz w:val="20"/>
              </w:rPr>
            </w:pPr>
            <w:r>
              <w:rPr>
                <w:sz w:val="20"/>
              </w:rPr>
              <w:t>0≤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RMSEA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≤.05</w:t>
            </w:r>
          </w:p>
        </w:tc>
        <w:tc>
          <w:tcPr>
            <w:tcW w:w="23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319"/>
              <w:rPr>
                <w:sz w:val="20"/>
              </w:rPr>
            </w:pPr>
            <w:r>
              <w:rPr>
                <w:sz w:val="20"/>
              </w:rPr>
              <w:t>.05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&lt; RMSEA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≤ .08</w:t>
            </w:r>
          </w:p>
        </w:tc>
        <w:tc>
          <w:tcPr>
            <w:tcW w:w="23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376"/>
              <w:rPr>
                <w:sz w:val="20"/>
              </w:rPr>
            </w:pPr>
            <w:r>
              <w:rPr>
                <w:sz w:val="20"/>
              </w:rPr>
              <w:t>0,043</w:t>
            </w:r>
          </w:p>
        </w:tc>
      </w:tr>
      <w:tr>
        <w:trPr>
          <w:trHeight w:val="232" w:hRule="atLeast"/>
        </w:trPr>
        <w:tc>
          <w:tcPr>
            <w:tcW w:w="1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122"/>
              <w:rPr>
                <w:sz w:val="20"/>
              </w:rPr>
            </w:pPr>
            <w:r>
              <w:rPr>
                <w:sz w:val="20"/>
              </w:rPr>
              <w:t>SRMR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13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≤ SRMR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≤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.05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319"/>
              <w:rPr>
                <w:sz w:val="20"/>
              </w:rPr>
            </w:pPr>
            <w:r>
              <w:rPr>
                <w:sz w:val="20"/>
              </w:rPr>
              <w:t>.05 &lt;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SRMR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≤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.10</w:t>
            </w:r>
          </w:p>
        </w:tc>
        <w:tc>
          <w:tcPr>
            <w:tcW w:w="23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377"/>
              <w:rPr>
                <w:sz w:val="20"/>
              </w:rPr>
            </w:pPr>
            <w:r>
              <w:rPr>
                <w:sz w:val="20"/>
              </w:rPr>
              <w:t>0,049</w:t>
            </w:r>
          </w:p>
        </w:tc>
      </w:tr>
      <w:tr>
        <w:trPr>
          <w:trHeight w:val="227" w:hRule="atLeast"/>
        </w:trPr>
        <w:tc>
          <w:tcPr>
            <w:tcW w:w="1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122"/>
              <w:rPr>
                <w:sz w:val="20"/>
              </w:rPr>
            </w:pPr>
            <w:r>
              <w:rPr>
                <w:sz w:val="20"/>
              </w:rPr>
              <w:t>NFI</w:t>
            </w:r>
          </w:p>
        </w:tc>
        <w:tc>
          <w:tcPr>
            <w:tcW w:w="19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138"/>
              <w:rPr>
                <w:sz w:val="20"/>
              </w:rPr>
            </w:pPr>
            <w:r>
              <w:rPr>
                <w:sz w:val="20"/>
              </w:rPr>
              <w:t>.95 ≤ NFI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≤ 1.00</w:t>
            </w:r>
          </w:p>
        </w:tc>
        <w:tc>
          <w:tcPr>
            <w:tcW w:w="23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318"/>
              <w:rPr>
                <w:sz w:val="20"/>
              </w:rPr>
            </w:pPr>
            <w:r>
              <w:rPr>
                <w:sz w:val="20"/>
              </w:rPr>
              <w:t>.90 ≤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NFI &lt;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.95</w:t>
            </w:r>
          </w:p>
        </w:tc>
        <w:tc>
          <w:tcPr>
            <w:tcW w:w="23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377"/>
              <w:rPr>
                <w:sz w:val="20"/>
              </w:rPr>
            </w:pPr>
            <w:r>
              <w:rPr>
                <w:sz w:val="20"/>
              </w:rPr>
              <w:t>0,94</w:t>
            </w:r>
          </w:p>
        </w:tc>
      </w:tr>
      <w:tr>
        <w:trPr>
          <w:trHeight w:val="230" w:hRule="atLeast"/>
        </w:trPr>
        <w:tc>
          <w:tcPr>
            <w:tcW w:w="1935" w:type="dxa"/>
          </w:tcPr>
          <w:p>
            <w:pPr>
              <w:pStyle w:val="TableParagraph"/>
              <w:spacing w:line="192" w:lineRule="exact"/>
              <w:ind w:left="122"/>
              <w:rPr>
                <w:sz w:val="20"/>
              </w:rPr>
            </w:pPr>
            <w:r>
              <w:rPr>
                <w:sz w:val="20"/>
              </w:rPr>
              <w:t>NNFI</w:t>
            </w:r>
          </w:p>
        </w:tc>
        <w:tc>
          <w:tcPr>
            <w:tcW w:w="1946" w:type="dxa"/>
          </w:tcPr>
          <w:p>
            <w:pPr>
              <w:pStyle w:val="TableParagraph"/>
              <w:spacing w:line="192" w:lineRule="exact"/>
              <w:ind w:left="138"/>
              <w:rPr>
                <w:sz w:val="20"/>
              </w:rPr>
            </w:pPr>
            <w:r>
              <w:rPr>
                <w:sz w:val="20"/>
              </w:rPr>
              <w:t>.97 ≤ NNFI ≤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1.00</w:t>
            </w:r>
          </w:p>
        </w:tc>
        <w:tc>
          <w:tcPr>
            <w:tcW w:w="2308" w:type="dxa"/>
          </w:tcPr>
          <w:p>
            <w:pPr>
              <w:pStyle w:val="TableParagraph"/>
              <w:spacing w:line="192" w:lineRule="exact"/>
              <w:ind w:left="318"/>
              <w:rPr>
                <w:sz w:val="20"/>
              </w:rPr>
            </w:pPr>
            <w:r>
              <w:rPr>
                <w:sz w:val="20"/>
              </w:rPr>
              <w:t>.95 ≤ NNFI &lt; .97</w:t>
            </w:r>
          </w:p>
        </w:tc>
        <w:tc>
          <w:tcPr>
            <w:tcW w:w="2342" w:type="dxa"/>
          </w:tcPr>
          <w:p>
            <w:pPr>
              <w:pStyle w:val="TableParagraph"/>
              <w:spacing w:line="192" w:lineRule="exact"/>
              <w:ind w:left="377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</w:tr>
      <w:tr>
        <w:trPr>
          <w:trHeight w:val="230" w:hRule="atLeast"/>
        </w:trPr>
        <w:tc>
          <w:tcPr>
            <w:tcW w:w="1935" w:type="dxa"/>
          </w:tcPr>
          <w:p>
            <w:pPr>
              <w:pStyle w:val="TableParagraph"/>
              <w:spacing w:line="192" w:lineRule="exact"/>
              <w:ind w:left="122"/>
              <w:rPr>
                <w:sz w:val="20"/>
              </w:rPr>
            </w:pPr>
            <w:r>
              <w:rPr>
                <w:sz w:val="20"/>
              </w:rPr>
              <w:t>CFI</w:t>
            </w:r>
          </w:p>
        </w:tc>
        <w:tc>
          <w:tcPr>
            <w:tcW w:w="1946" w:type="dxa"/>
          </w:tcPr>
          <w:p>
            <w:pPr>
              <w:pStyle w:val="TableParagraph"/>
              <w:spacing w:line="192" w:lineRule="exact"/>
              <w:ind w:left="138"/>
              <w:rPr>
                <w:sz w:val="20"/>
              </w:rPr>
            </w:pPr>
            <w:r>
              <w:rPr>
                <w:sz w:val="20"/>
              </w:rPr>
              <w:t>.97 ≤ CFI ≤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1.00</w:t>
            </w:r>
          </w:p>
        </w:tc>
        <w:tc>
          <w:tcPr>
            <w:tcW w:w="2308" w:type="dxa"/>
          </w:tcPr>
          <w:p>
            <w:pPr>
              <w:pStyle w:val="TableParagraph"/>
              <w:spacing w:line="192" w:lineRule="exact"/>
              <w:ind w:left="318"/>
              <w:rPr>
                <w:sz w:val="20"/>
              </w:rPr>
            </w:pPr>
            <w:r>
              <w:rPr>
                <w:sz w:val="20"/>
              </w:rPr>
              <w:t>.95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≤ CFI &lt; .97</w:t>
            </w:r>
          </w:p>
        </w:tc>
        <w:tc>
          <w:tcPr>
            <w:tcW w:w="2342" w:type="dxa"/>
          </w:tcPr>
          <w:p>
            <w:pPr>
              <w:pStyle w:val="TableParagraph"/>
              <w:spacing w:line="192" w:lineRule="exact"/>
              <w:ind w:left="377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</w:tr>
      <w:tr>
        <w:trPr>
          <w:trHeight w:val="230" w:hRule="atLeast"/>
        </w:trPr>
        <w:tc>
          <w:tcPr>
            <w:tcW w:w="1935" w:type="dxa"/>
          </w:tcPr>
          <w:p>
            <w:pPr>
              <w:pStyle w:val="TableParagraph"/>
              <w:spacing w:line="192" w:lineRule="exact"/>
              <w:ind w:left="122"/>
              <w:rPr>
                <w:sz w:val="20"/>
              </w:rPr>
            </w:pPr>
            <w:r>
              <w:rPr>
                <w:sz w:val="20"/>
              </w:rPr>
              <w:t>GFI</w:t>
            </w:r>
          </w:p>
        </w:tc>
        <w:tc>
          <w:tcPr>
            <w:tcW w:w="1946" w:type="dxa"/>
          </w:tcPr>
          <w:p>
            <w:pPr>
              <w:pStyle w:val="TableParagraph"/>
              <w:spacing w:line="192" w:lineRule="exact"/>
              <w:ind w:left="138"/>
              <w:rPr>
                <w:sz w:val="20"/>
              </w:rPr>
            </w:pPr>
            <w:r>
              <w:rPr>
                <w:sz w:val="20"/>
              </w:rPr>
              <w:t>.95 ≤ GFI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≤ 1.00</w:t>
            </w:r>
          </w:p>
        </w:tc>
        <w:tc>
          <w:tcPr>
            <w:tcW w:w="2308" w:type="dxa"/>
          </w:tcPr>
          <w:p>
            <w:pPr>
              <w:pStyle w:val="TableParagraph"/>
              <w:spacing w:line="192" w:lineRule="exact"/>
              <w:ind w:left="318"/>
              <w:rPr>
                <w:sz w:val="20"/>
              </w:rPr>
            </w:pPr>
            <w:r>
              <w:rPr>
                <w:sz w:val="20"/>
              </w:rPr>
              <w:t>.90 ≤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GFI &lt;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.95</w:t>
            </w:r>
          </w:p>
        </w:tc>
        <w:tc>
          <w:tcPr>
            <w:tcW w:w="2342" w:type="dxa"/>
          </w:tcPr>
          <w:p>
            <w:pPr>
              <w:pStyle w:val="TableParagraph"/>
              <w:spacing w:line="192" w:lineRule="exact"/>
              <w:ind w:left="377"/>
              <w:rPr>
                <w:sz w:val="20"/>
              </w:rPr>
            </w:pPr>
            <w:r>
              <w:rPr>
                <w:sz w:val="20"/>
              </w:rPr>
              <w:t>0,88</w:t>
            </w:r>
          </w:p>
        </w:tc>
      </w:tr>
      <w:tr>
        <w:trPr>
          <w:trHeight w:val="232" w:hRule="atLeast"/>
        </w:trPr>
        <w:tc>
          <w:tcPr>
            <w:tcW w:w="1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122"/>
              <w:rPr>
                <w:sz w:val="20"/>
              </w:rPr>
            </w:pPr>
            <w:r>
              <w:rPr>
                <w:sz w:val="20"/>
              </w:rPr>
              <w:t>AGFI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138"/>
              <w:rPr>
                <w:sz w:val="20"/>
              </w:rPr>
            </w:pPr>
            <w:r>
              <w:rPr>
                <w:sz w:val="20"/>
              </w:rPr>
              <w:t>.90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AGFI ≤ 1.00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318"/>
              <w:rPr>
                <w:sz w:val="20"/>
              </w:rPr>
            </w:pPr>
            <w:r>
              <w:rPr>
                <w:sz w:val="20"/>
              </w:rPr>
              <w:t>.85 ≤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AGFI &lt;.90</w:t>
            </w:r>
          </w:p>
        </w:tc>
        <w:tc>
          <w:tcPr>
            <w:tcW w:w="23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377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</w:tr>
      <w:tr>
        <w:trPr>
          <w:trHeight w:val="244" w:hRule="atLeast"/>
        </w:trPr>
        <w:tc>
          <w:tcPr>
            <w:tcW w:w="1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/>
              <w:ind w:left="122"/>
              <w:rPr>
                <w:sz w:val="22"/>
              </w:rPr>
            </w:pPr>
            <w:r>
              <w:rPr>
                <w:sz w:val="22"/>
              </w:rPr>
              <w:t>(Çokluk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vd., 2010)</w:t>
            </w:r>
          </w:p>
        </w:tc>
        <w:tc>
          <w:tcPr>
            <w:tcW w:w="19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236" w:right="995" w:firstLine="708"/>
        <w:jc w:val="both"/>
      </w:pPr>
      <w:r>
        <w:rPr/>
        <w:t>Açımlayıcı Faktör Analizi ile belirlenen modelin doğrulama testi DFA ile yapılmıştır.</w:t>
      </w:r>
      <w:r>
        <w:rPr>
          <w:spacing w:val="1"/>
        </w:rPr>
        <w:t> </w:t>
      </w:r>
      <w:r>
        <w:rPr/>
        <w:t>DFA’nın amacı, bazı ölçütler doğrultusunda açımlayıcı</w:t>
      </w:r>
      <w:r>
        <w:rPr>
          <w:spacing w:val="1"/>
        </w:rPr>
        <w:t> </w:t>
      </w:r>
      <w:r>
        <w:rPr/>
        <w:t>yöntemin ortaya koyduğu modeli</w:t>
      </w:r>
      <w:r>
        <w:rPr>
          <w:spacing w:val="1"/>
        </w:rPr>
        <w:t> </w:t>
      </w:r>
      <w:r>
        <w:rPr/>
        <w:t>sınamayı ve modelin uygunluğunu test etmektir (Şimşek, 2007). DFA’da modelin geçerliğini</w:t>
      </w:r>
      <w:r>
        <w:rPr>
          <w:spacing w:val="1"/>
        </w:rPr>
        <w:t> </w:t>
      </w:r>
      <w:r>
        <w:rPr/>
        <w:t>değerlendirmek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daha</w:t>
      </w:r>
      <w:r>
        <w:rPr>
          <w:spacing w:val="1"/>
        </w:rPr>
        <w:t> </w:t>
      </w:r>
      <w:r>
        <w:rPr/>
        <w:t>çok</w:t>
      </w:r>
      <w:r>
        <w:rPr>
          <w:spacing w:val="1"/>
        </w:rPr>
        <w:t> </w:t>
      </w:r>
      <w:r>
        <w:rPr/>
        <w:t>RMSEA,</w:t>
      </w:r>
      <w:r>
        <w:rPr>
          <w:spacing w:val="1"/>
        </w:rPr>
        <w:t> </w:t>
      </w:r>
      <w:r>
        <w:rPr/>
        <w:t>AGFI,</w:t>
      </w:r>
      <w:r>
        <w:rPr>
          <w:spacing w:val="1"/>
        </w:rPr>
        <w:t> </w:t>
      </w:r>
      <w:r>
        <w:rPr/>
        <w:t>CFI,</w:t>
      </w:r>
      <w:r>
        <w:rPr>
          <w:spacing w:val="1"/>
        </w:rPr>
        <w:t> </w:t>
      </w:r>
      <w:r>
        <w:rPr/>
        <w:t>NFI,</w:t>
      </w:r>
      <w:r>
        <w:rPr>
          <w:spacing w:val="1"/>
        </w:rPr>
        <w:t> </w:t>
      </w:r>
      <w:r>
        <w:rPr/>
        <w:t>RMR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GFI</w:t>
      </w:r>
      <w:r>
        <w:rPr>
          <w:spacing w:val="1"/>
        </w:rPr>
        <w:t> </w:t>
      </w:r>
      <w:r>
        <w:rPr/>
        <w:t>indekslerinin</w:t>
      </w:r>
      <w:r>
        <w:rPr>
          <w:spacing w:val="1"/>
        </w:rPr>
        <w:t> </w:t>
      </w:r>
      <w:r>
        <w:rPr/>
        <w:t>kullanıldığı görülmektedir (Schermelleh-Engel vd., 2003; Kayri ve Gunuç, 2009). Modellerde</w:t>
      </w:r>
      <w:r>
        <w:rPr>
          <w:spacing w:val="-57"/>
        </w:rPr>
        <w:t> </w:t>
      </w:r>
      <w:r>
        <w:rPr/>
        <w:t>elde edilen veri uyumu için GFI ve AGFI değerlerinin 0.90’dan büyük ve 1’e yakın olması</w:t>
      </w:r>
      <w:r>
        <w:rPr>
          <w:spacing w:val="1"/>
        </w:rPr>
        <w:t> </w:t>
      </w:r>
      <w:r>
        <w:rPr/>
        <w:t>istenirken; RMSEA değerinin ise 0.08’ten küçük olması mümkünse 0.05’ten küçük olması</w:t>
      </w:r>
      <w:r>
        <w:rPr>
          <w:spacing w:val="1"/>
        </w:rPr>
        <w:t> </w:t>
      </w:r>
      <w:r>
        <w:rPr/>
        <w:t>istenir. Bunların yanında GFI değerinin 0.85’ten büyük, NFI ve AGFI değerinin 0.80’den</w:t>
      </w:r>
      <w:r>
        <w:rPr>
          <w:spacing w:val="1"/>
        </w:rPr>
        <w:t> </w:t>
      </w:r>
      <w:r>
        <w:rPr/>
        <w:t>büyük ve RMS değerinin ise 0.10’dan küçük olması doğrulanan modelin uyum durumu için</w:t>
      </w:r>
      <w:r>
        <w:rPr>
          <w:spacing w:val="1"/>
        </w:rPr>
        <w:t> </w:t>
      </w:r>
      <w:r>
        <w:rPr/>
        <w:t>önemli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ölçüt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kabul</w:t>
      </w:r>
      <w:r>
        <w:rPr>
          <w:spacing w:val="1"/>
        </w:rPr>
        <w:t> </w:t>
      </w:r>
      <w:r>
        <w:rPr/>
        <w:t>edilmektedir</w:t>
      </w:r>
      <w:r>
        <w:rPr>
          <w:spacing w:val="1"/>
        </w:rPr>
        <w:t> </w:t>
      </w:r>
      <w:r>
        <w:rPr/>
        <w:t>(Schermelleh-Engel vd.,</w:t>
      </w:r>
      <w:r>
        <w:rPr>
          <w:spacing w:val="1"/>
        </w:rPr>
        <w:t> </w:t>
      </w:r>
      <w:r>
        <w:rPr/>
        <w:t>2003).</w:t>
      </w:r>
      <w:r>
        <w:rPr>
          <w:spacing w:val="60"/>
        </w:rPr>
        <w:t> </w:t>
      </w:r>
      <w:r>
        <w:rPr/>
        <w:t>Sümer (2000),</w:t>
      </w:r>
      <w:r>
        <w:rPr>
          <w:spacing w:val="-57"/>
        </w:rPr>
        <w:t> </w:t>
      </w:r>
      <w:r>
        <w:rPr>
          <w:sz w:val="20"/>
        </w:rPr>
        <w:t>χ2</w:t>
      </w:r>
      <w:r>
        <w:rPr/>
        <w:t>/sd değerinin 5’ten küçük olmasını iyi uyum, 2’den küçük olması durumunda mükemmel</w:t>
      </w:r>
      <w:r>
        <w:rPr>
          <w:spacing w:val="1"/>
        </w:rPr>
        <w:t> </w:t>
      </w:r>
      <w:r>
        <w:rPr/>
        <w:t>uyum</w:t>
      </w:r>
      <w:r>
        <w:rPr>
          <w:spacing w:val="-1"/>
        </w:rPr>
        <w:t> </w:t>
      </w:r>
      <w:r>
        <w:rPr/>
        <w:t>olduğunu ifade</w:t>
      </w:r>
      <w:r>
        <w:rPr>
          <w:spacing w:val="2"/>
        </w:rPr>
        <w:t> </w:t>
      </w:r>
      <w:r>
        <w:rPr/>
        <w:t>etmektedir.</w:t>
      </w:r>
    </w:p>
    <w:p>
      <w:pPr>
        <w:pStyle w:val="BodyText"/>
        <w:spacing w:line="360" w:lineRule="auto" w:before="1"/>
        <w:ind w:left="236" w:right="994" w:firstLine="708"/>
        <w:jc w:val="both"/>
      </w:pPr>
      <w:r>
        <w:rPr/>
        <w:t>Yapılan ölçek geliştirme çalışmasına göre (</w:t>
      </w:r>
      <w:r>
        <w:rPr>
          <w:sz w:val="20"/>
        </w:rPr>
        <w:t>χ2</w:t>
      </w:r>
      <w:r>
        <w:rPr/>
        <w:t>/sd=1377,17/727=1,894) değeri modelin</w:t>
      </w:r>
      <w:r>
        <w:rPr>
          <w:spacing w:val="1"/>
        </w:rPr>
        <w:t> </w:t>
      </w:r>
      <w:r>
        <w:rPr/>
        <w:t>mükemmel uyuma sahip olduğunu ifade etmektedir. Fakat sadece, </w:t>
      </w:r>
      <w:r>
        <w:rPr>
          <w:sz w:val="20"/>
        </w:rPr>
        <w:t>χ2 </w:t>
      </w:r>
      <w:r>
        <w:rPr/>
        <w:t>istatistiğinin modelin</w:t>
      </w:r>
      <w:r>
        <w:rPr>
          <w:spacing w:val="1"/>
        </w:rPr>
        <w:t> </w:t>
      </w:r>
      <w:r>
        <w:rPr/>
        <w:t>uyum iyiliği için yeterli olmaması nedeniyle (Şimşek, 2007) RMSEA, NFI, GFI, AGFI ve</w:t>
      </w:r>
      <w:r>
        <w:rPr>
          <w:spacing w:val="1"/>
        </w:rPr>
        <w:t> </w:t>
      </w:r>
      <w:r>
        <w:rPr/>
        <w:t>RMR uyum ölçütleri de değerlendirmeye alınmıştır. Elde edilen bulgular ışığında, modelin</w:t>
      </w:r>
      <w:r>
        <w:rPr>
          <w:spacing w:val="1"/>
        </w:rPr>
        <w:t> </w:t>
      </w:r>
      <w:r>
        <w:rPr/>
        <w:t>uygunluğuna ilişkin hesaplanan uyum değerleri RMSEA için 0,041; NFI için 0,94; GFI için</w:t>
      </w:r>
      <w:r>
        <w:rPr>
          <w:spacing w:val="1"/>
        </w:rPr>
        <w:t> </w:t>
      </w:r>
      <w:r>
        <w:rPr/>
        <w:t>0,88, RMR için 0,057 ve AGFI için ise 0,87 olarak bulunmuştur. Elde edilen bu ölçütler</w:t>
      </w:r>
      <w:r>
        <w:rPr>
          <w:spacing w:val="1"/>
        </w:rPr>
        <w:t> </w:t>
      </w:r>
      <w:r>
        <w:rPr/>
        <w:t>dikkate alındığında, AFA ve DFA analizleri sonucunda elde edilen ölçek için beş boyutlu</w:t>
      </w:r>
      <w:r>
        <w:rPr>
          <w:spacing w:val="1"/>
        </w:rPr>
        <w:t> </w:t>
      </w:r>
      <w:r>
        <w:rPr/>
        <w:t>yapının</w:t>
      </w:r>
      <w:r>
        <w:rPr>
          <w:spacing w:val="-1"/>
        </w:rPr>
        <w:t> </w:t>
      </w:r>
      <w:r>
        <w:rPr/>
        <w:t>kabul</w:t>
      </w:r>
      <w:r>
        <w:rPr>
          <w:spacing w:val="2"/>
        </w:rPr>
        <w:t> </w:t>
      </w:r>
      <w:r>
        <w:rPr/>
        <w:t>edilebilir</w:t>
      </w:r>
      <w:r>
        <w:rPr>
          <w:spacing w:val="1"/>
        </w:rPr>
        <w:t> </w:t>
      </w:r>
      <w:r>
        <w:rPr/>
        <w:t>bir</w:t>
      </w:r>
      <w:r>
        <w:rPr>
          <w:spacing w:val="-3"/>
        </w:rPr>
        <w:t> </w:t>
      </w:r>
      <w:r>
        <w:rPr/>
        <w:t>model</w:t>
      </w:r>
      <w:r>
        <w:rPr>
          <w:spacing w:val="-2"/>
        </w:rPr>
        <w:t> </w:t>
      </w:r>
      <w:r>
        <w:rPr/>
        <w:t>olduğu ifade edilebilir.</w:t>
      </w:r>
    </w:p>
    <w:p>
      <w:pPr>
        <w:pStyle w:val="BodyText"/>
        <w:spacing w:line="360" w:lineRule="auto"/>
        <w:ind w:left="236" w:right="993" w:firstLine="708"/>
        <w:jc w:val="both"/>
      </w:pPr>
      <w:r>
        <w:rPr/>
        <w:t>DFA</w:t>
      </w:r>
      <w:r>
        <w:rPr>
          <w:spacing w:val="1"/>
        </w:rPr>
        <w:t> </w:t>
      </w:r>
      <w:r>
        <w:rPr/>
        <w:t>sonucunda</w:t>
      </w:r>
      <w:r>
        <w:rPr>
          <w:spacing w:val="1"/>
        </w:rPr>
        <w:t> </w:t>
      </w:r>
      <w:r>
        <w:rPr/>
        <w:t>elde</w:t>
      </w:r>
      <w:r>
        <w:rPr>
          <w:spacing w:val="1"/>
        </w:rPr>
        <w:t> </w:t>
      </w:r>
      <w:r>
        <w:rPr/>
        <w:t>edilen</w:t>
      </w:r>
      <w:r>
        <w:rPr>
          <w:spacing w:val="1"/>
        </w:rPr>
        <w:t> </w:t>
      </w:r>
      <w:r>
        <w:rPr/>
        <w:t>modele</w:t>
      </w:r>
      <w:r>
        <w:rPr>
          <w:spacing w:val="1"/>
        </w:rPr>
        <w:t> </w:t>
      </w:r>
      <w:r>
        <w:rPr/>
        <w:t>ilişkin</w:t>
      </w:r>
      <w:r>
        <w:rPr>
          <w:spacing w:val="1"/>
        </w:rPr>
        <w:t> </w:t>
      </w:r>
      <w:r>
        <w:rPr/>
        <w:t>diyagram</w:t>
      </w:r>
      <w:r>
        <w:rPr>
          <w:spacing w:val="1"/>
        </w:rPr>
        <w:t> </w:t>
      </w:r>
      <w:r>
        <w:rPr/>
        <w:t>(path</w:t>
      </w:r>
      <w:r>
        <w:rPr>
          <w:spacing w:val="1"/>
        </w:rPr>
        <w:t> </w:t>
      </w:r>
      <w:r>
        <w:rPr/>
        <w:t>diagram)</w:t>
      </w:r>
      <w:r>
        <w:rPr>
          <w:spacing w:val="1"/>
        </w:rPr>
        <w:t> </w:t>
      </w:r>
      <w:r>
        <w:rPr/>
        <w:t>Şekil</w:t>
      </w:r>
      <w:r>
        <w:rPr>
          <w:spacing w:val="1"/>
        </w:rPr>
        <w:t> </w:t>
      </w:r>
      <w:r>
        <w:rPr/>
        <w:t>3’te</w:t>
      </w:r>
      <w:r>
        <w:rPr>
          <w:spacing w:val="1"/>
        </w:rPr>
        <w:t> </w:t>
      </w:r>
      <w:r>
        <w:rPr/>
        <w:t>gösterilmiştir.</w:t>
      </w:r>
    </w:p>
    <w:p>
      <w:pPr>
        <w:spacing w:after="0" w:line="360" w:lineRule="auto"/>
        <w:jc w:val="both"/>
        <w:sectPr>
          <w:pgSz w:w="11910" w:h="16840"/>
          <w:pgMar w:header="286" w:footer="1175" w:top="920" w:bottom="136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399"/>
        <w:rPr>
          <w:sz w:val="20"/>
        </w:rPr>
      </w:pPr>
      <w:r>
        <w:rPr>
          <w:sz w:val="20"/>
        </w:rPr>
        <w:drawing>
          <wp:inline distT="0" distB="0" distL="0" distR="0">
            <wp:extent cx="5131612" cy="4790789"/>
            <wp:effectExtent l="0" t="0" r="0" b="0"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1612" cy="479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</w:pPr>
    </w:p>
    <w:p>
      <w:pPr>
        <w:spacing w:before="91"/>
        <w:ind w:left="236" w:right="0" w:firstLine="0"/>
        <w:jc w:val="both"/>
        <w:rPr>
          <w:b/>
          <w:sz w:val="20"/>
        </w:rPr>
      </w:pPr>
      <w:r>
        <w:rPr>
          <w:b/>
          <w:sz w:val="20"/>
        </w:rPr>
        <w:t>Şekil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3. Doğrulayıcı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Faktör Analizine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İlişkin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Diyagram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 w:before="179"/>
        <w:ind w:left="236" w:right="993" w:firstLine="708"/>
        <w:jc w:val="both"/>
      </w:pPr>
      <w:r>
        <w:rPr/>
        <w:t>Şekil 3’te ölçeğe ait diyagram görülmektedir. Madde korelasyonlarının birinci boyutta</w:t>
      </w:r>
      <w:r>
        <w:rPr>
          <w:spacing w:val="1"/>
        </w:rPr>
        <w:t> </w:t>
      </w:r>
      <w:r>
        <w:rPr/>
        <w:t>0,47 ile 0,67; ikinci boyutta 0,44 ile 0,61; üçüncü boyutta 0,41 ile 0,60; dördüncü boyutta 0,47</w:t>
      </w:r>
      <w:r>
        <w:rPr>
          <w:spacing w:val="-57"/>
        </w:rPr>
        <w:t> </w:t>
      </w:r>
      <w:r>
        <w:rPr/>
        <w:t>ile 0,66; beşinci boyutta 0,68 ile 0,82 arasında olduğu görülmektedir. Bu durum STEAM’a</w:t>
      </w:r>
      <w:r>
        <w:rPr>
          <w:spacing w:val="1"/>
        </w:rPr>
        <w:t> </w:t>
      </w:r>
      <w:r>
        <w:rPr/>
        <w:t>Yönelik</w:t>
      </w:r>
      <w:r>
        <w:rPr>
          <w:spacing w:val="1"/>
        </w:rPr>
        <w:t> </w:t>
      </w:r>
      <w:r>
        <w:rPr/>
        <w:t>Tutum</w:t>
      </w:r>
      <w:r>
        <w:rPr>
          <w:spacing w:val="1"/>
        </w:rPr>
        <w:t> </w:t>
      </w:r>
      <w:r>
        <w:rPr/>
        <w:t>Ölçeği’nde</w:t>
      </w:r>
      <w:r>
        <w:rPr>
          <w:spacing w:val="1"/>
        </w:rPr>
        <w:t> </w:t>
      </w:r>
      <w:r>
        <w:rPr/>
        <w:t>yer</w:t>
      </w:r>
      <w:r>
        <w:rPr>
          <w:spacing w:val="1"/>
        </w:rPr>
        <w:t> </w:t>
      </w:r>
      <w:r>
        <w:rPr/>
        <w:t>alan</w:t>
      </w:r>
      <w:r>
        <w:rPr>
          <w:spacing w:val="1"/>
        </w:rPr>
        <w:t> </w:t>
      </w:r>
      <w:r>
        <w:rPr/>
        <w:t>tüm</w:t>
      </w:r>
      <w:r>
        <w:rPr>
          <w:spacing w:val="1"/>
        </w:rPr>
        <w:t> </w:t>
      </w:r>
      <w:r>
        <w:rPr/>
        <w:t>maddeler</w:t>
      </w:r>
      <w:r>
        <w:rPr>
          <w:spacing w:val="1"/>
        </w:rPr>
        <w:t> </w:t>
      </w:r>
      <w:r>
        <w:rPr/>
        <w:t>bakımından</w:t>
      </w:r>
      <w:r>
        <w:rPr>
          <w:spacing w:val="1"/>
        </w:rPr>
        <w:t> </w:t>
      </w:r>
      <w:r>
        <w:rPr/>
        <w:t>değerlendirildiğinde</w:t>
      </w:r>
      <w:r>
        <w:rPr>
          <w:spacing w:val="1"/>
        </w:rPr>
        <w:t> </w:t>
      </w:r>
      <w:r>
        <w:rPr/>
        <w:t>maddelerin korelasyon katsayılarının 0.41 ile 0,82 arasında olduğu görülmektedir. Mevcut</w:t>
      </w:r>
      <w:r>
        <w:rPr>
          <w:spacing w:val="1"/>
        </w:rPr>
        <w:t> </w:t>
      </w:r>
      <w:r>
        <w:rPr/>
        <w:t>çalışmada maddeler arasındaki korelasyon değeri,</w:t>
      </w:r>
      <w:r>
        <w:rPr>
          <w:spacing w:val="1"/>
        </w:rPr>
        <w:t> </w:t>
      </w:r>
      <w:r>
        <w:rPr/>
        <w:t>c² (Chi- Square) istatistiği,</w:t>
      </w:r>
      <w:r>
        <w:rPr>
          <w:spacing w:val="1"/>
        </w:rPr>
        <w:t> </w:t>
      </w:r>
      <w:r>
        <w:rPr/>
        <w:t>RMSEA, CFI,</w:t>
      </w:r>
      <w:r>
        <w:rPr>
          <w:spacing w:val="1"/>
        </w:rPr>
        <w:t> </w:t>
      </w:r>
      <w:r>
        <w:rPr/>
        <w:t>GFI, RMR</w:t>
      </w:r>
      <w:r>
        <w:rPr>
          <w:spacing w:val="1"/>
        </w:rPr>
        <w:t> </w:t>
      </w:r>
      <w:r>
        <w:rPr/>
        <w:t>ve SRMR değerleri dikkate alındığında, ölçeğin 40 maddelik ve beş boyutlu</w:t>
      </w:r>
      <w:r>
        <w:rPr>
          <w:spacing w:val="1"/>
        </w:rPr>
        <w:t> </w:t>
      </w:r>
      <w:r>
        <w:rPr/>
        <w:t>“mükemmel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uyum</w:t>
      </w:r>
      <w:r>
        <w:rPr>
          <w:spacing w:val="1"/>
        </w:rPr>
        <w:t> </w:t>
      </w:r>
      <w:r>
        <w:rPr/>
        <w:t>iyiliğine”</w:t>
      </w:r>
      <w:r>
        <w:rPr>
          <w:spacing w:val="1"/>
        </w:rPr>
        <w:t> </w:t>
      </w:r>
      <w:r>
        <w:rPr/>
        <w:t>sahip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olduğu;</w:t>
      </w:r>
      <w:r>
        <w:rPr>
          <w:spacing w:val="1"/>
        </w:rPr>
        <w:t> </w:t>
      </w:r>
      <w:r>
        <w:rPr/>
        <w:t>GFI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AGFI</w:t>
      </w:r>
      <w:r>
        <w:rPr>
          <w:spacing w:val="1"/>
        </w:rPr>
        <w:t> </w:t>
      </w:r>
      <w:r>
        <w:rPr/>
        <w:t>değerlerine</w:t>
      </w:r>
      <w:r>
        <w:rPr>
          <w:spacing w:val="1"/>
        </w:rPr>
        <w:t> </w:t>
      </w:r>
      <w:r>
        <w:rPr/>
        <w:t>bakıldığında</w:t>
      </w:r>
      <w:r>
        <w:rPr>
          <w:spacing w:val="-1"/>
        </w:rPr>
        <w:t> </w:t>
      </w:r>
      <w:r>
        <w:rPr/>
        <w:t>kabul</w:t>
      </w:r>
      <w:r>
        <w:rPr>
          <w:spacing w:val="2"/>
        </w:rPr>
        <w:t> </w:t>
      </w:r>
      <w:r>
        <w:rPr/>
        <w:t>edilebilir uyuma</w:t>
      </w:r>
      <w:r>
        <w:rPr>
          <w:spacing w:val="-1"/>
        </w:rPr>
        <w:t> </w:t>
      </w:r>
      <w:r>
        <w:rPr/>
        <w:t>sahip</w:t>
      </w:r>
      <w:r>
        <w:rPr>
          <w:spacing w:val="2"/>
        </w:rPr>
        <w:t> </w:t>
      </w:r>
      <w:r>
        <w:rPr/>
        <w:t>bir model</w:t>
      </w:r>
      <w:r>
        <w:rPr>
          <w:spacing w:val="-2"/>
        </w:rPr>
        <w:t> </w:t>
      </w:r>
      <w:r>
        <w:rPr/>
        <w:t>olduğu</w:t>
      </w:r>
      <w:r>
        <w:rPr>
          <w:spacing w:val="-1"/>
        </w:rPr>
        <w:t> </w:t>
      </w:r>
      <w:r>
        <w:rPr/>
        <w:t>ifade edilebilir.</w:t>
      </w:r>
    </w:p>
    <w:p>
      <w:pPr>
        <w:pStyle w:val="Heading1"/>
        <w:spacing w:before="4"/>
      </w:pPr>
      <w:r>
        <w:rPr/>
        <w:t>Ölçeğin Güvenirliği</w:t>
      </w:r>
    </w:p>
    <w:p>
      <w:pPr>
        <w:pStyle w:val="BodyText"/>
        <w:spacing w:line="360" w:lineRule="auto" w:before="135"/>
        <w:ind w:left="236" w:right="995" w:firstLine="708"/>
        <w:jc w:val="both"/>
      </w:pPr>
      <w:r>
        <w:rPr/>
        <w:t>Güvenirlik,</w:t>
      </w:r>
      <w:r>
        <w:rPr>
          <w:spacing w:val="1"/>
        </w:rPr>
        <w:t> </w:t>
      </w:r>
      <w:r>
        <w:rPr/>
        <w:t>ölçeği</w:t>
      </w:r>
      <w:r>
        <w:rPr>
          <w:spacing w:val="1"/>
        </w:rPr>
        <w:t> </w:t>
      </w:r>
      <w:r>
        <w:rPr/>
        <w:t>cevaplayan</w:t>
      </w:r>
      <w:r>
        <w:rPr>
          <w:spacing w:val="1"/>
        </w:rPr>
        <w:t> </w:t>
      </w:r>
      <w:r>
        <w:rPr/>
        <w:t>bireylerin</w:t>
      </w:r>
      <w:r>
        <w:rPr>
          <w:spacing w:val="1"/>
        </w:rPr>
        <w:t> </w:t>
      </w:r>
      <w:r>
        <w:rPr/>
        <w:t>ölçek</w:t>
      </w:r>
      <w:r>
        <w:rPr>
          <w:spacing w:val="1"/>
        </w:rPr>
        <w:t> </w:t>
      </w:r>
      <w:r>
        <w:rPr/>
        <w:t>veya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sorularına</w:t>
      </w:r>
      <w:r>
        <w:rPr>
          <w:spacing w:val="1"/>
        </w:rPr>
        <w:t> </w:t>
      </w:r>
      <w:r>
        <w:rPr/>
        <w:t>verdikleri</w:t>
      </w:r>
      <w:r>
        <w:rPr>
          <w:spacing w:val="-57"/>
        </w:rPr>
        <w:t> </w:t>
      </w:r>
      <w:r>
        <w:rPr/>
        <w:t>cevapların</w:t>
      </w:r>
      <w:r>
        <w:rPr>
          <w:spacing w:val="52"/>
        </w:rPr>
        <w:t> </w:t>
      </w:r>
      <w:r>
        <w:rPr/>
        <w:t>birbirleri</w:t>
      </w:r>
      <w:r>
        <w:rPr>
          <w:spacing w:val="51"/>
        </w:rPr>
        <w:t> </w:t>
      </w:r>
      <w:r>
        <w:rPr/>
        <w:t>arasındaki</w:t>
      </w:r>
      <w:r>
        <w:rPr>
          <w:spacing w:val="52"/>
        </w:rPr>
        <w:t> </w:t>
      </w:r>
      <w:r>
        <w:rPr/>
        <w:t>tutarlılık</w:t>
      </w:r>
      <w:r>
        <w:rPr>
          <w:spacing w:val="52"/>
        </w:rPr>
        <w:t> </w:t>
      </w:r>
      <w:r>
        <w:rPr/>
        <w:t>(Büyüköztürk,</w:t>
      </w:r>
      <w:r>
        <w:rPr>
          <w:spacing w:val="53"/>
        </w:rPr>
        <w:t> </w:t>
      </w:r>
      <w:r>
        <w:rPr/>
        <w:t>2007)</w:t>
      </w:r>
      <w:r>
        <w:rPr>
          <w:spacing w:val="52"/>
        </w:rPr>
        <w:t> </w:t>
      </w:r>
      <w:r>
        <w:rPr/>
        <w:t>olarak</w:t>
      </w:r>
      <w:r>
        <w:rPr>
          <w:spacing w:val="53"/>
        </w:rPr>
        <w:t> </w:t>
      </w:r>
      <w:r>
        <w:rPr/>
        <w:t>tanımlanabilir.</w:t>
      </w:r>
      <w:r>
        <w:rPr>
          <w:spacing w:val="52"/>
        </w:rPr>
        <w:t> </w:t>
      </w:r>
      <w:r>
        <w:rPr/>
        <w:t>SPSS</w:t>
      </w:r>
    </w:p>
    <w:p>
      <w:pPr>
        <w:spacing w:after="0" w:line="360" w:lineRule="auto"/>
        <w:jc w:val="both"/>
        <w:sectPr>
          <w:pgSz w:w="11910" w:h="16840"/>
          <w:pgMar w:header="286" w:footer="1175" w:top="920" w:bottom="136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60" w:lineRule="auto" w:before="90"/>
        <w:ind w:left="236" w:right="995"/>
        <w:jc w:val="both"/>
      </w:pPr>
      <w:r>
        <w:rPr/>
        <w:t>programı</w:t>
      </w:r>
      <w:r>
        <w:rPr>
          <w:spacing w:val="1"/>
        </w:rPr>
        <w:t> </w:t>
      </w:r>
      <w:r>
        <w:rPr/>
        <w:t>kullanılarak hesaplanan</w:t>
      </w:r>
      <w:r>
        <w:rPr>
          <w:spacing w:val="1"/>
        </w:rPr>
        <w:t> </w:t>
      </w:r>
      <w:r>
        <w:rPr/>
        <w:t>ölçeğin tümü</w:t>
      </w:r>
      <w:r>
        <w:rPr>
          <w:spacing w:val="1"/>
        </w:rPr>
        <w:t> </w:t>
      </w:r>
      <w:r>
        <w:rPr/>
        <w:t>için Cronbach Alpha</w:t>
      </w:r>
      <w:r>
        <w:rPr>
          <w:spacing w:val="1"/>
        </w:rPr>
        <w:t> </w:t>
      </w:r>
      <w:r>
        <w:rPr/>
        <w:t>değeri 0,917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bulunmuştur. Ardından ölçeğin toplam beş alt boyutu için ayrı ayrı Cronbach Alpha değerleri</w:t>
      </w:r>
      <w:r>
        <w:rPr>
          <w:spacing w:val="1"/>
        </w:rPr>
        <w:t> </w:t>
      </w:r>
      <w:r>
        <w:rPr/>
        <w:t>hesaplanmıştır.</w:t>
      </w:r>
      <w:r>
        <w:rPr>
          <w:spacing w:val="1"/>
        </w:rPr>
        <w:t> </w:t>
      </w:r>
      <w:r>
        <w:rPr/>
        <w:t>Buna</w:t>
      </w:r>
      <w:r>
        <w:rPr>
          <w:spacing w:val="1"/>
        </w:rPr>
        <w:t> </w:t>
      </w:r>
      <w:r>
        <w:rPr/>
        <w:t>göre;</w:t>
      </w:r>
      <w:r>
        <w:rPr>
          <w:spacing w:val="1"/>
        </w:rPr>
        <w:t> </w:t>
      </w:r>
      <w:r>
        <w:rPr/>
        <w:t>“Fen”</w:t>
      </w:r>
      <w:r>
        <w:rPr>
          <w:spacing w:val="1"/>
        </w:rPr>
        <w:t> </w:t>
      </w:r>
      <w:r>
        <w:rPr/>
        <w:t>boyutu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değeri</w:t>
      </w:r>
      <w:r>
        <w:rPr>
          <w:spacing w:val="1"/>
        </w:rPr>
        <w:t> </w:t>
      </w:r>
      <w:r>
        <w:rPr/>
        <w:t>0,776,</w:t>
      </w:r>
      <w:r>
        <w:rPr>
          <w:spacing w:val="1"/>
        </w:rPr>
        <w:t> </w:t>
      </w:r>
      <w:r>
        <w:rPr/>
        <w:t>“teknoloji”</w:t>
      </w:r>
      <w:r>
        <w:rPr>
          <w:spacing w:val="-57"/>
        </w:rPr>
        <w:t> </w:t>
      </w:r>
      <w:r>
        <w:rPr/>
        <w:t>boyutu için Cronbach Alpha değeri 0,709, “mühendislik” boyutu için elde edilen Cronbach</w:t>
      </w:r>
      <w:r>
        <w:rPr>
          <w:spacing w:val="1"/>
        </w:rPr>
        <w:t> </w:t>
      </w:r>
      <w:r>
        <w:rPr/>
        <w:t>Alpha değeri 0,772, “sanat” boyutu için Cronbach Alpha değeri 0,823, “matematik” boyutu</w:t>
      </w:r>
      <w:r>
        <w:rPr>
          <w:spacing w:val="1"/>
        </w:rPr>
        <w:t> </w:t>
      </w:r>
      <w:r>
        <w:rPr/>
        <w:t>için</w:t>
      </w:r>
      <w:r>
        <w:rPr>
          <w:spacing w:val="20"/>
        </w:rPr>
        <w:t> </w:t>
      </w:r>
      <w:r>
        <w:rPr/>
        <w:t>Cronbach</w:t>
      </w:r>
      <w:r>
        <w:rPr>
          <w:spacing w:val="21"/>
        </w:rPr>
        <w:t> </w:t>
      </w:r>
      <w:r>
        <w:rPr/>
        <w:t>Alpha</w:t>
      </w:r>
      <w:r>
        <w:rPr>
          <w:spacing w:val="20"/>
        </w:rPr>
        <w:t> </w:t>
      </w:r>
      <w:r>
        <w:rPr/>
        <w:t>değeri</w:t>
      </w:r>
      <w:r>
        <w:rPr>
          <w:spacing w:val="21"/>
        </w:rPr>
        <w:t> </w:t>
      </w:r>
      <w:r>
        <w:rPr/>
        <w:t>0,926</w:t>
      </w:r>
      <w:r>
        <w:rPr>
          <w:spacing w:val="21"/>
        </w:rPr>
        <w:t> </w:t>
      </w:r>
      <w:r>
        <w:rPr/>
        <w:t>olarak</w:t>
      </w:r>
      <w:r>
        <w:rPr>
          <w:spacing w:val="20"/>
        </w:rPr>
        <w:t> </w:t>
      </w:r>
      <w:r>
        <w:rPr/>
        <w:t>elde</w:t>
      </w:r>
      <w:r>
        <w:rPr>
          <w:spacing w:val="24"/>
        </w:rPr>
        <w:t> </w:t>
      </w:r>
      <w:r>
        <w:rPr/>
        <w:t>edilmiştir.</w:t>
      </w:r>
      <w:r>
        <w:rPr>
          <w:spacing w:val="21"/>
        </w:rPr>
        <w:t> </w:t>
      </w:r>
      <w:r>
        <w:rPr/>
        <w:t>Güvenirlik</w:t>
      </w:r>
      <w:r>
        <w:rPr>
          <w:spacing w:val="23"/>
        </w:rPr>
        <w:t> </w:t>
      </w:r>
      <w:r>
        <w:rPr/>
        <w:t>katsayısı</w:t>
      </w:r>
      <w:r>
        <w:rPr>
          <w:spacing w:val="24"/>
        </w:rPr>
        <w:t> </w:t>
      </w:r>
      <w:r>
        <w:rPr/>
        <w:t>değerinin</w:t>
      </w:r>
      <w:r>
        <w:rPr>
          <w:spacing w:val="21"/>
        </w:rPr>
        <w:t> </w:t>
      </w:r>
      <w:r>
        <w:rPr/>
        <w:t>.60-</w:t>
      </w:r>
    </w:p>
    <w:p>
      <w:pPr>
        <w:pStyle w:val="BodyText"/>
        <w:spacing w:line="360" w:lineRule="auto"/>
        <w:ind w:left="236" w:right="995"/>
        <w:jc w:val="both"/>
      </w:pPr>
      <w:r>
        <w:rPr/>
        <w:t>.70 arasında olması güvenirliğin kabul edilebilir düzeyde, .80 ve üzerinde olması ise yüksek</w:t>
      </w:r>
      <w:r>
        <w:rPr>
          <w:spacing w:val="1"/>
        </w:rPr>
        <w:t> </w:t>
      </w:r>
      <w:r>
        <w:rPr/>
        <w:t>düzeyde olduğunu göstermektedir (Cronbach, 1951). Ardından ölçeğin iki yarı güvenirliği</w:t>
      </w:r>
      <w:r>
        <w:rPr>
          <w:spacing w:val="1"/>
        </w:rPr>
        <w:t> </w:t>
      </w:r>
      <w:r>
        <w:rPr/>
        <w:t>Spearman Brown korelasyon değeri hesaplanmıştır. Hesaplama sonucunda, Spearman Brown</w:t>
      </w:r>
      <w:r>
        <w:rPr>
          <w:spacing w:val="1"/>
        </w:rPr>
        <w:t> </w:t>
      </w:r>
      <w:r>
        <w:rPr/>
        <w:t>korelasyon değeri r=0,846 olarak bulunmuştur. Araştırma sonunda ulaşılan bu değer ölçeğin</w:t>
      </w:r>
      <w:r>
        <w:rPr>
          <w:spacing w:val="1"/>
        </w:rPr>
        <w:t> </w:t>
      </w:r>
      <w:r>
        <w:rPr/>
        <w:t>iki</w:t>
      </w:r>
      <w:r>
        <w:rPr>
          <w:spacing w:val="1"/>
        </w:rPr>
        <w:t> </w:t>
      </w:r>
      <w:r>
        <w:rPr/>
        <w:t>yarı</w:t>
      </w:r>
      <w:r>
        <w:rPr>
          <w:spacing w:val="1"/>
        </w:rPr>
        <w:t> </w:t>
      </w:r>
      <w:r>
        <w:rPr/>
        <w:t>güvenirlik</w:t>
      </w:r>
      <w:r>
        <w:rPr>
          <w:spacing w:val="1"/>
        </w:rPr>
        <w:t> </w:t>
      </w:r>
      <w:r>
        <w:rPr/>
        <w:t>düzeyinin</w:t>
      </w:r>
      <w:r>
        <w:rPr>
          <w:spacing w:val="1"/>
        </w:rPr>
        <w:t> </w:t>
      </w:r>
      <w:r>
        <w:rPr/>
        <w:t>yüksek olduğu şeklinde ifade edilebilir</w:t>
      </w:r>
      <w:r>
        <w:rPr>
          <w:spacing w:val="60"/>
        </w:rPr>
        <w:t> </w:t>
      </w:r>
      <w:r>
        <w:rPr/>
        <w:t>(Seçer, 2015). Elde</w:t>
      </w:r>
      <w:r>
        <w:rPr>
          <w:spacing w:val="1"/>
        </w:rPr>
        <w:t> </w:t>
      </w:r>
      <w:r>
        <w:rPr/>
        <w:t>edilen Cronbach Alpha değerleri, geliştirilen bu ölçeğin STEAM’a yönelik tutumu ölçme</w:t>
      </w:r>
      <w:r>
        <w:rPr>
          <w:spacing w:val="1"/>
        </w:rPr>
        <w:t> </w:t>
      </w:r>
      <w:r>
        <w:rPr/>
        <w:t>amacıyla kullanılabilecek güvenilir bir</w:t>
      </w:r>
      <w:r>
        <w:rPr>
          <w:spacing w:val="-3"/>
        </w:rPr>
        <w:t> </w:t>
      </w:r>
      <w:r>
        <w:rPr/>
        <w:t>ölçme</w:t>
      </w:r>
      <w:r>
        <w:rPr>
          <w:spacing w:val="-3"/>
        </w:rPr>
        <w:t> </w:t>
      </w:r>
      <w:r>
        <w:rPr/>
        <w:t>aracı</w:t>
      </w:r>
      <w:r>
        <w:rPr>
          <w:spacing w:val="-1"/>
        </w:rPr>
        <w:t> </w:t>
      </w:r>
      <w:r>
        <w:rPr/>
        <w:t>olduğunu</w:t>
      </w:r>
      <w:r>
        <w:rPr>
          <w:spacing w:val="2"/>
        </w:rPr>
        <w:t> </w:t>
      </w:r>
      <w:r>
        <w:rPr/>
        <w:t>göstermektedir.</w:t>
      </w:r>
    </w:p>
    <w:p>
      <w:pPr>
        <w:pStyle w:val="BodyText"/>
        <w:spacing w:line="360" w:lineRule="auto" w:before="2"/>
        <w:ind w:left="236" w:right="995" w:firstLine="708"/>
        <w:jc w:val="both"/>
      </w:pPr>
      <w:r>
        <w:rPr/>
        <w:t>Geçerlik ve güvenirlik analizleri yapılarak 40 ifade maddesiyle oluşturulan Ortaokul</w:t>
      </w:r>
      <w:r>
        <w:rPr>
          <w:spacing w:val="1"/>
        </w:rPr>
        <w:t> </w:t>
      </w:r>
      <w:r>
        <w:rPr/>
        <w:t>Öğrencileri için STEAM’a Yönelik Tutum Ölçeğinin düzeyleri beşli Likert dereceleme ile</w:t>
      </w:r>
      <w:r>
        <w:rPr>
          <w:spacing w:val="1"/>
        </w:rPr>
        <w:t> </w:t>
      </w:r>
      <w:r>
        <w:rPr/>
        <w:t>ölçeklendirilmiştir. Likert tarzındaki ifadeler; “Tamamen Katılmıyorum, Katılmıyorum, Orta</w:t>
      </w:r>
      <w:r>
        <w:rPr>
          <w:spacing w:val="1"/>
        </w:rPr>
        <w:t> </w:t>
      </w:r>
      <w:r>
        <w:rPr/>
        <w:t>Düzeyde Katılıyorum, Katılıyorum ve Tamamen Katılıyorum” biçimindedir. Ölçekteki tüm</w:t>
      </w:r>
      <w:r>
        <w:rPr>
          <w:spacing w:val="1"/>
        </w:rPr>
        <w:t> </w:t>
      </w:r>
      <w:r>
        <w:rPr/>
        <w:t>maddeler olumlu ifade içermektedir. Dolayısıyla puanlama</w:t>
      </w:r>
      <w:r>
        <w:rPr>
          <w:spacing w:val="60"/>
        </w:rPr>
        <w:t> </w:t>
      </w:r>
      <w:r>
        <w:rPr/>
        <w:t>yapılırken ters madde olmadığı</w:t>
      </w:r>
      <w:r>
        <w:rPr>
          <w:spacing w:val="1"/>
        </w:rPr>
        <w:t> </w:t>
      </w:r>
      <w:r>
        <w:rPr/>
        <w:t>için</w:t>
      </w:r>
      <w:r>
        <w:rPr>
          <w:spacing w:val="-1"/>
        </w:rPr>
        <w:t> </w:t>
      </w:r>
      <w:r>
        <w:rPr/>
        <w:t>ölçekten alınacak</w:t>
      </w:r>
      <w:r>
        <w:rPr>
          <w:spacing w:val="-3"/>
        </w:rPr>
        <w:t> </w:t>
      </w:r>
      <w:r>
        <w:rPr/>
        <w:t>puan 40 ile 200 arasında</w:t>
      </w:r>
      <w:r>
        <w:rPr>
          <w:spacing w:val="-3"/>
        </w:rPr>
        <w:t> </w:t>
      </w:r>
      <w:r>
        <w:rPr/>
        <w:t>değişmektedir.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spacing w:before="1"/>
      </w:pPr>
      <w:r>
        <w:rPr/>
        <w:t>SONUÇ</w:t>
      </w:r>
      <w:r>
        <w:rPr>
          <w:spacing w:val="-3"/>
        </w:rPr>
        <w:t> </w:t>
      </w:r>
      <w:r>
        <w:rPr/>
        <w:t>VE</w:t>
      </w:r>
      <w:r>
        <w:rPr>
          <w:spacing w:val="1"/>
        </w:rPr>
        <w:t> </w:t>
      </w:r>
      <w:r>
        <w:rPr/>
        <w:t>TARTIŞMA</w:t>
      </w:r>
    </w:p>
    <w:p>
      <w:pPr>
        <w:pStyle w:val="BodyText"/>
        <w:spacing w:line="360" w:lineRule="auto" w:before="132"/>
        <w:ind w:left="236" w:right="994" w:firstLine="708"/>
        <w:jc w:val="both"/>
      </w:pPr>
      <w:r>
        <w:rPr/>
        <w:t>Bu</w:t>
      </w:r>
      <w:r>
        <w:rPr>
          <w:spacing w:val="1"/>
        </w:rPr>
        <w:t> </w:t>
      </w:r>
      <w:r>
        <w:rPr/>
        <w:t>araştırmada</w:t>
      </w:r>
      <w:r>
        <w:rPr>
          <w:spacing w:val="1"/>
        </w:rPr>
        <w:t> </w:t>
      </w:r>
      <w:r>
        <w:rPr/>
        <w:t>ortaokul</w:t>
      </w:r>
      <w:r>
        <w:rPr>
          <w:spacing w:val="1"/>
        </w:rPr>
        <w:t> </w:t>
      </w:r>
      <w:r>
        <w:rPr/>
        <w:t>öğrencilerinin</w:t>
      </w:r>
      <w:r>
        <w:rPr>
          <w:spacing w:val="1"/>
        </w:rPr>
        <w:t> </w:t>
      </w:r>
      <w:r>
        <w:rPr/>
        <w:t>STEAM’a</w:t>
      </w:r>
      <w:r>
        <w:rPr>
          <w:spacing w:val="1"/>
        </w:rPr>
        <w:t> </w:t>
      </w:r>
      <w:r>
        <w:rPr/>
        <w:t>yönelik</w:t>
      </w:r>
      <w:r>
        <w:rPr>
          <w:spacing w:val="1"/>
        </w:rPr>
        <w:t> </w:t>
      </w:r>
      <w:r>
        <w:rPr/>
        <w:t>tutumlarını</w:t>
      </w:r>
      <w:r>
        <w:rPr>
          <w:spacing w:val="1"/>
        </w:rPr>
        <w:t> </w:t>
      </w:r>
      <w:r>
        <w:rPr/>
        <w:t>belirlemede</w:t>
      </w:r>
      <w:r>
        <w:rPr>
          <w:spacing w:val="1"/>
        </w:rPr>
        <w:t> </w:t>
      </w:r>
      <w:r>
        <w:rPr/>
        <w:t>kullanılmak üzere “Ortaokul Öğrencileri için STEAM’a Yönelik Tutum Ölçeği” geliştirilmesi</w:t>
      </w:r>
      <w:r>
        <w:rPr>
          <w:spacing w:val="-57"/>
        </w:rPr>
        <w:t> </w:t>
      </w:r>
      <w:r>
        <w:rPr/>
        <w:t>amaçlanmıştır.</w:t>
      </w:r>
      <w:r>
        <w:rPr>
          <w:spacing w:val="1"/>
        </w:rPr>
        <w:t> </w:t>
      </w:r>
      <w:r>
        <w:rPr/>
        <w:t>Ölçeğin</w:t>
      </w:r>
      <w:r>
        <w:rPr>
          <w:spacing w:val="1"/>
        </w:rPr>
        <w:t> </w:t>
      </w:r>
      <w:r>
        <w:rPr/>
        <w:t>çalışma</w:t>
      </w:r>
      <w:r>
        <w:rPr>
          <w:spacing w:val="1"/>
        </w:rPr>
        <w:t> </w:t>
      </w:r>
      <w:r>
        <w:rPr/>
        <w:t>grubu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ortaokul</w:t>
      </w:r>
      <w:r>
        <w:rPr>
          <w:spacing w:val="1"/>
        </w:rPr>
        <w:t> </w:t>
      </w:r>
      <w:r>
        <w:rPr/>
        <w:t>öğrencileri</w:t>
      </w:r>
      <w:r>
        <w:rPr>
          <w:spacing w:val="1"/>
        </w:rPr>
        <w:t> </w:t>
      </w:r>
      <w:r>
        <w:rPr/>
        <w:t>seçilmiştir.</w:t>
      </w:r>
      <w:r>
        <w:rPr>
          <w:spacing w:val="1"/>
        </w:rPr>
        <w:t> </w:t>
      </w:r>
      <w:r>
        <w:rPr/>
        <w:t>Özellikle</w:t>
      </w:r>
      <w:r>
        <w:rPr>
          <w:spacing w:val="1"/>
        </w:rPr>
        <w:t> </w:t>
      </w:r>
      <w:r>
        <w:rPr/>
        <w:t>STEAM alanlarındaki meslek gruplarına yönelmede bu yaş grubu öğrencilerinin tutumlarının</w:t>
      </w:r>
      <w:r>
        <w:rPr>
          <w:spacing w:val="1"/>
        </w:rPr>
        <w:t> </w:t>
      </w:r>
      <w:r>
        <w:rPr/>
        <w:t>belirlenmesinin</w:t>
      </w:r>
      <w:r>
        <w:rPr>
          <w:spacing w:val="-1"/>
        </w:rPr>
        <w:t> </w:t>
      </w:r>
      <w:r>
        <w:rPr/>
        <w:t>önemli</w:t>
      </w:r>
      <w:r>
        <w:rPr>
          <w:spacing w:val="2"/>
        </w:rPr>
        <w:t> </w:t>
      </w:r>
      <w:r>
        <w:rPr/>
        <w:t>olduğu düşünülmektedir.</w:t>
      </w:r>
    </w:p>
    <w:p>
      <w:pPr>
        <w:pStyle w:val="BodyText"/>
        <w:spacing w:line="360" w:lineRule="auto" w:before="1"/>
        <w:ind w:left="236" w:right="995"/>
        <w:jc w:val="both"/>
      </w:pPr>
      <w:r>
        <w:rPr/>
        <w:t>STEM eğitimi gibi STEAM de bireyleri yaratıcı fikirler üretmeye teşvik ederek ülkelerinin ve</w:t>
      </w:r>
      <w:r>
        <w:rPr>
          <w:spacing w:val="-57"/>
        </w:rPr>
        <w:t> </w:t>
      </w:r>
      <w:r>
        <w:rPr/>
        <w:t>bireylerin ekonomik kalkınmalarına destek sağlamaktadır (Ayvacı ve Ayaydın, 2017). İyi bir</w:t>
      </w:r>
      <w:r>
        <w:rPr>
          <w:spacing w:val="1"/>
        </w:rPr>
        <w:t> </w:t>
      </w:r>
      <w:r>
        <w:rPr/>
        <w:t>STEAM öğretimi, öğrencilere kendilerini bilim adamları ve mühendislerin yanı sıra yaratıcı</w:t>
      </w:r>
      <w:r>
        <w:rPr>
          <w:spacing w:val="1"/>
        </w:rPr>
        <w:t> </w:t>
      </w:r>
      <w:r>
        <w:rPr/>
        <w:t>tasarımcılar olarak görmeleri için ilham verebilir (Cook, Bush ve Cox, 2017). Townes (2016),</w:t>
      </w:r>
      <w:r>
        <w:rPr>
          <w:spacing w:val="-57"/>
        </w:rPr>
        <w:t> </w:t>
      </w:r>
      <w:r>
        <w:rPr/>
        <w:t>sanat entegrasyonu ile STEM dersleri alan öğrencilerin matematik başarıları aynı kalsa da fen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okuma</w:t>
      </w:r>
      <w:r>
        <w:rPr>
          <w:spacing w:val="1"/>
        </w:rPr>
        <w:t> </w:t>
      </w:r>
      <w:r>
        <w:rPr/>
        <w:t>derslerinde</w:t>
      </w:r>
      <w:r>
        <w:rPr>
          <w:spacing w:val="1"/>
        </w:rPr>
        <w:t> </w:t>
      </w:r>
      <w:r>
        <w:rPr/>
        <w:t>daha</w:t>
      </w:r>
      <w:r>
        <w:rPr>
          <w:spacing w:val="1"/>
        </w:rPr>
        <w:t> </w:t>
      </w:r>
      <w:r>
        <w:rPr/>
        <w:t>yüksek</w:t>
      </w:r>
      <w:r>
        <w:rPr>
          <w:spacing w:val="1"/>
        </w:rPr>
        <w:t> </w:t>
      </w:r>
      <w:r>
        <w:rPr/>
        <w:t>başarı</w:t>
      </w:r>
      <w:r>
        <w:rPr>
          <w:spacing w:val="1"/>
        </w:rPr>
        <w:t> </w:t>
      </w:r>
      <w:r>
        <w:rPr/>
        <w:t>elde</w:t>
      </w:r>
      <w:r>
        <w:rPr>
          <w:spacing w:val="1"/>
        </w:rPr>
        <w:t> </w:t>
      </w:r>
      <w:r>
        <w:rPr/>
        <w:t>ettiklerini</w:t>
      </w:r>
      <w:r>
        <w:rPr>
          <w:spacing w:val="1"/>
        </w:rPr>
        <w:t> </w:t>
      </w:r>
      <w:r>
        <w:rPr/>
        <w:t>ortaya</w:t>
      </w:r>
      <w:r>
        <w:rPr>
          <w:spacing w:val="1"/>
        </w:rPr>
        <w:t> </w:t>
      </w:r>
      <w:r>
        <w:rPr/>
        <w:t>koymaktadır.</w:t>
      </w:r>
      <w:r>
        <w:rPr>
          <w:spacing w:val="1"/>
        </w:rPr>
        <w:t> </w:t>
      </w:r>
      <w:r>
        <w:rPr/>
        <w:t>Ancak</w:t>
      </w:r>
      <w:r>
        <w:rPr>
          <w:spacing w:val="1"/>
        </w:rPr>
        <w:t> </w:t>
      </w:r>
      <w:r>
        <w:rPr/>
        <w:t>Türkiye'de</w:t>
      </w:r>
      <w:r>
        <w:rPr>
          <w:spacing w:val="18"/>
        </w:rPr>
        <w:t> </w:t>
      </w:r>
      <w:r>
        <w:rPr/>
        <w:t>sanat</w:t>
      </w:r>
      <w:r>
        <w:rPr>
          <w:spacing w:val="22"/>
        </w:rPr>
        <w:t> </w:t>
      </w:r>
      <w:r>
        <w:rPr/>
        <w:t>alanının</w:t>
      </w:r>
      <w:r>
        <w:rPr>
          <w:spacing w:val="21"/>
        </w:rPr>
        <w:t> </w:t>
      </w:r>
      <w:r>
        <w:rPr/>
        <w:t>da</w:t>
      </w:r>
      <w:r>
        <w:rPr>
          <w:spacing w:val="24"/>
        </w:rPr>
        <w:t> </w:t>
      </w:r>
      <w:r>
        <w:rPr/>
        <w:t>entegre</w:t>
      </w:r>
      <w:r>
        <w:rPr>
          <w:spacing w:val="21"/>
        </w:rPr>
        <w:t> </w:t>
      </w:r>
      <w:r>
        <w:rPr/>
        <w:t>edildiği</w:t>
      </w:r>
      <w:r>
        <w:rPr>
          <w:spacing w:val="21"/>
        </w:rPr>
        <w:t> </w:t>
      </w:r>
      <w:r>
        <w:rPr/>
        <w:t>STEAM</w:t>
      </w:r>
      <w:r>
        <w:rPr>
          <w:spacing w:val="19"/>
        </w:rPr>
        <w:t> </w:t>
      </w:r>
      <w:r>
        <w:rPr/>
        <w:t>eğitimi</w:t>
      </w:r>
      <w:r>
        <w:rPr>
          <w:spacing w:val="21"/>
        </w:rPr>
        <w:t> </w:t>
      </w:r>
      <w:r>
        <w:rPr/>
        <w:t>ile</w:t>
      </w:r>
      <w:r>
        <w:rPr>
          <w:spacing w:val="23"/>
        </w:rPr>
        <w:t> </w:t>
      </w:r>
      <w:r>
        <w:rPr/>
        <w:t>ilgili</w:t>
      </w:r>
      <w:r>
        <w:rPr>
          <w:spacing w:val="24"/>
        </w:rPr>
        <w:t> </w:t>
      </w:r>
      <w:r>
        <w:rPr/>
        <w:t>oldukça</w:t>
      </w:r>
      <w:r>
        <w:rPr>
          <w:spacing w:val="18"/>
        </w:rPr>
        <w:t> </w:t>
      </w:r>
      <w:r>
        <w:rPr/>
        <w:t>sınırlı</w:t>
      </w:r>
      <w:r>
        <w:rPr>
          <w:spacing w:val="21"/>
        </w:rPr>
        <w:t> </w:t>
      </w:r>
      <w:r>
        <w:rPr/>
        <w:t>sayıda</w:t>
      </w:r>
    </w:p>
    <w:p>
      <w:pPr>
        <w:spacing w:after="0" w:line="360" w:lineRule="auto"/>
        <w:jc w:val="both"/>
        <w:sectPr>
          <w:pgSz w:w="11910" w:h="16840"/>
          <w:pgMar w:header="286" w:footer="1175" w:top="920" w:bottom="136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60" w:lineRule="auto" w:before="90"/>
        <w:ind w:left="236" w:right="995"/>
        <w:jc w:val="both"/>
      </w:pPr>
      <w:r>
        <w:rPr/>
        <w:t>çalışma bulunmaktadır (Duban, Aydoğdu ve Kolsuz, 2018; Gülhan ve Şahin, 2018; Özkan ve</w:t>
      </w:r>
      <w:r>
        <w:rPr>
          <w:spacing w:val="1"/>
        </w:rPr>
        <w:t> </w:t>
      </w:r>
      <w:r>
        <w:rPr/>
        <w:t>Umdu Topsakal, 2017). Bu bağlamda ortaokul öğrencilerine yönelik STEAM tutum ölçeğinin</w:t>
      </w:r>
      <w:r>
        <w:rPr>
          <w:spacing w:val="-57"/>
        </w:rPr>
        <w:t> </w:t>
      </w:r>
      <w:r>
        <w:rPr/>
        <w:t>geliştirilmesi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geçerlilik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güvenirlik</w:t>
      </w:r>
      <w:r>
        <w:rPr>
          <w:spacing w:val="1"/>
        </w:rPr>
        <w:t> </w:t>
      </w:r>
      <w:r>
        <w:rPr/>
        <w:t>çalışmasının</w:t>
      </w:r>
      <w:r>
        <w:rPr>
          <w:spacing w:val="1"/>
        </w:rPr>
        <w:t> </w:t>
      </w:r>
      <w:r>
        <w:rPr/>
        <w:t>yapılarak</w:t>
      </w:r>
      <w:r>
        <w:rPr>
          <w:spacing w:val="1"/>
        </w:rPr>
        <w:t> </w:t>
      </w:r>
      <w:r>
        <w:rPr/>
        <w:t>faktörlerin</w:t>
      </w:r>
      <w:r>
        <w:rPr>
          <w:spacing w:val="1"/>
        </w:rPr>
        <w:t> </w:t>
      </w:r>
      <w:r>
        <w:rPr/>
        <w:t>belirlenmesi</w:t>
      </w:r>
      <w:r>
        <w:rPr>
          <w:spacing w:val="1"/>
        </w:rPr>
        <w:t> </w:t>
      </w:r>
      <w:r>
        <w:rPr/>
        <w:t>önemlidir.</w:t>
      </w:r>
    </w:p>
    <w:p>
      <w:pPr>
        <w:pStyle w:val="BodyText"/>
        <w:spacing w:line="360" w:lineRule="auto"/>
        <w:ind w:left="236" w:right="995"/>
        <w:jc w:val="both"/>
      </w:pPr>
      <w:r>
        <w:rPr/>
        <w:t>Madde havuzunda ve pilot uygulama sonunda 50 maddelik bir taslak belirlenmiştir. Ölçeğin</w:t>
      </w:r>
      <w:r>
        <w:rPr>
          <w:spacing w:val="1"/>
        </w:rPr>
        <w:t> </w:t>
      </w:r>
      <w:r>
        <w:rPr/>
        <w:t>örtük yapısını belirlemek için sırasıyla açımlayıcı ve doğrulayıcı faktör analizi uygulanmıştır.</w:t>
      </w:r>
      <w:r>
        <w:rPr>
          <w:spacing w:val="1"/>
        </w:rPr>
        <w:t> </w:t>
      </w:r>
      <w:r>
        <w:rPr/>
        <w:t>Açımlayıcı faktör analizi ile elde edilen beş faktörlü yapının model uyumu, doğrulayıcı faktör</w:t>
      </w:r>
      <w:r>
        <w:rPr>
          <w:spacing w:val="1"/>
        </w:rPr>
        <w:t> </w:t>
      </w:r>
      <w:r>
        <w:rPr/>
        <w:t>analizi ile test edilmiştir. Ölçeğin model uyumunun iyi olduğuna ve yapı geçerliliğine sahip</w:t>
      </w:r>
      <w:r>
        <w:rPr>
          <w:spacing w:val="1"/>
        </w:rPr>
        <w:t> </w:t>
      </w:r>
      <w:r>
        <w:rPr/>
        <w:t>olduğunu</w:t>
      </w:r>
      <w:r>
        <w:rPr>
          <w:spacing w:val="1"/>
        </w:rPr>
        <w:t> </w:t>
      </w:r>
      <w:r>
        <w:rPr/>
        <w:t>görülmüştür.</w:t>
      </w:r>
    </w:p>
    <w:p>
      <w:pPr>
        <w:pStyle w:val="BodyText"/>
        <w:spacing w:line="360" w:lineRule="auto" w:before="2"/>
        <w:ind w:left="236" w:right="993" w:firstLine="708"/>
        <w:jc w:val="both"/>
      </w:pPr>
      <w:r>
        <w:rPr/>
        <w:t>“Ortaokul Öğrencileri için STEAM’a Yönelik Tutum Ölçeği” nin yapı geçerliği için</w:t>
      </w:r>
      <w:r>
        <w:rPr>
          <w:spacing w:val="1"/>
        </w:rPr>
        <w:t> </w:t>
      </w:r>
      <w:r>
        <w:rPr/>
        <w:t>SPSS programı aracılığıyla AFA uygulanmıştır. Bu aşamada ortaya çıkan beş boyutlu ölçek</w:t>
      </w:r>
      <w:r>
        <w:rPr>
          <w:spacing w:val="1"/>
        </w:rPr>
        <w:t> </w:t>
      </w:r>
      <w:r>
        <w:rPr/>
        <w:t>yapısının uygunluğunun sınanması için LİSREL programıyla DFA gerçekleştirilmiştir. AFA</w:t>
      </w:r>
      <w:r>
        <w:rPr>
          <w:spacing w:val="1"/>
        </w:rPr>
        <w:t> </w:t>
      </w:r>
      <w:r>
        <w:rPr/>
        <w:t>sonucunda faktör yük değerleri 0,32’nin altında bulunan ve binişik olan maddeler sıra ile</w:t>
      </w:r>
      <w:r>
        <w:rPr>
          <w:spacing w:val="1"/>
        </w:rPr>
        <w:t> </w:t>
      </w:r>
      <w:r>
        <w:rPr/>
        <w:t>ölçekten çıkarılarak analizler tekrar edilmiştir. Son analiz sonrası ölçekte 40 madde olmasına</w:t>
      </w:r>
      <w:r>
        <w:rPr>
          <w:spacing w:val="1"/>
        </w:rPr>
        <w:t> </w:t>
      </w:r>
      <w:r>
        <w:rPr/>
        <w:t>karar</w:t>
      </w:r>
      <w:r>
        <w:rPr>
          <w:spacing w:val="1"/>
        </w:rPr>
        <w:t> </w:t>
      </w:r>
      <w:r>
        <w:rPr/>
        <w:t>verilmiş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maddelerin</w:t>
      </w:r>
      <w:r>
        <w:rPr>
          <w:spacing w:val="1"/>
        </w:rPr>
        <w:t> </w:t>
      </w:r>
      <w:r>
        <w:rPr/>
        <w:t>beş</w:t>
      </w:r>
      <w:r>
        <w:rPr>
          <w:spacing w:val="1"/>
        </w:rPr>
        <w:t> </w:t>
      </w:r>
      <w:r>
        <w:rPr/>
        <w:t>faktörde</w:t>
      </w:r>
      <w:r>
        <w:rPr>
          <w:spacing w:val="1"/>
        </w:rPr>
        <w:t> </w:t>
      </w:r>
      <w:r>
        <w:rPr/>
        <w:t>toplandığı</w:t>
      </w:r>
      <w:r>
        <w:rPr>
          <w:spacing w:val="1"/>
        </w:rPr>
        <w:t> </w:t>
      </w:r>
      <w:r>
        <w:rPr/>
        <w:t>görülmüştür.</w:t>
      </w:r>
      <w:r>
        <w:rPr>
          <w:spacing w:val="1"/>
        </w:rPr>
        <w:t> </w:t>
      </w:r>
      <w:r>
        <w:rPr/>
        <w:t>Ölçekte</w:t>
      </w:r>
      <w:r>
        <w:rPr>
          <w:spacing w:val="1"/>
        </w:rPr>
        <w:t> </w:t>
      </w:r>
      <w:r>
        <w:rPr/>
        <w:t>bulunan</w:t>
      </w:r>
      <w:r>
        <w:rPr>
          <w:spacing w:val="1"/>
        </w:rPr>
        <w:t> </w:t>
      </w:r>
      <w:r>
        <w:rPr/>
        <w:t>maddelerin faktör yükleri 0,404 ve 0,802 arasında değişirken, beş faktörün toplam varyansa</w:t>
      </w:r>
      <w:r>
        <w:rPr>
          <w:spacing w:val="1"/>
        </w:rPr>
        <w:t> </w:t>
      </w:r>
      <w:r>
        <w:rPr/>
        <w:t>yaptıkları katkı % 47,71 olarak hesaplanmıştır. Ardından</w:t>
      </w:r>
      <w:r>
        <w:rPr>
          <w:spacing w:val="1"/>
        </w:rPr>
        <w:t> </w:t>
      </w:r>
      <w:r>
        <w:rPr/>
        <w:t>yapılan</w:t>
      </w:r>
      <w:r>
        <w:rPr>
          <w:spacing w:val="1"/>
        </w:rPr>
        <w:t> </w:t>
      </w:r>
      <w:r>
        <w:rPr/>
        <w:t>DFA</w:t>
      </w:r>
      <w:r>
        <w:rPr>
          <w:spacing w:val="60"/>
        </w:rPr>
        <w:t> </w:t>
      </w:r>
      <w:r>
        <w:rPr/>
        <w:t>sonrasında ortaya</w:t>
      </w:r>
      <w:r>
        <w:rPr>
          <w:spacing w:val="1"/>
        </w:rPr>
        <w:t> </w:t>
      </w:r>
      <w:r>
        <w:rPr/>
        <w:t>çıkan uyum indeksleri incelendiğinde elde edilen değerlerin ölçeğin beş faktörlü yapısını</w:t>
      </w:r>
      <w:r>
        <w:rPr>
          <w:spacing w:val="1"/>
        </w:rPr>
        <w:t> </w:t>
      </w:r>
      <w:r>
        <w:rPr/>
        <w:t>doğruladığı</w:t>
      </w:r>
      <w:r>
        <w:rPr>
          <w:spacing w:val="1"/>
        </w:rPr>
        <w:t> </w:t>
      </w:r>
      <w:r>
        <w:rPr/>
        <w:t>görülmektedir.</w:t>
      </w:r>
    </w:p>
    <w:p>
      <w:pPr>
        <w:pStyle w:val="BodyText"/>
        <w:spacing w:line="360" w:lineRule="auto"/>
        <w:ind w:left="236" w:right="993" w:firstLine="708"/>
        <w:jc w:val="both"/>
      </w:pPr>
      <w:r>
        <w:rPr/>
        <w:t>Ölçekteki bu boyutlar, “STEAM” alanına uygun şekilde “fen, teknoloji, mühendislik,</w:t>
      </w:r>
      <w:r>
        <w:rPr>
          <w:spacing w:val="1"/>
        </w:rPr>
        <w:t> </w:t>
      </w:r>
      <w:r>
        <w:rPr/>
        <w:t>sanat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matematik”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adlandırılmıştır.</w:t>
      </w:r>
      <w:r>
        <w:rPr>
          <w:spacing w:val="1"/>
        </w:rPr>
        <w:t> </w:t>
      </w:r>
      <w:r>
        <w:rPr/>
        <w:t>Fen</w:t>
      </w:r>
      <w:r>
        <w:rPr>
          <w:spacing w:val="1"/>
        </w:rPr>
        <w:t> </w:t>
      </w:r>
      <w:r>
        <w:rPr/>
        <w:t>boyutunda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teknoloji</w:t>
      </w:r>
      <w:r>
        <w:rPr>
          <w:spacing w:val="1"/>
        </w:rPr>
        <w:t> </w:t>
      </w:r>
      <w:r>
        <w:rPr/>
        <w:t>boyutunda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mühendislik boyutunda 9, sanat boyutunda 9 ve matematik boyutunda 10 madde olmak üzere</w:t>
      </w:r>
      <w:r>
        <w:rPr>
          <w:spacing w:val="1"/>
        </w:rPr>
        <w:t> </w:t>
      </w:r>
      <w:r>
        <w:rPr/>
        <w:t>ölçekte toplam 40 madde</w:t>
      </w:r>
      <w:r>
        <w:rPr>
          <w:spacing w:val="3"/>
        </w:rPr>
        <w:t> </w:t>
      </w:r>
      <w:r>
        <w:rPr/>
        <w:t>yer</w:t>
      </w:r>
      <w:r>
        <w:rPr>
          <w:spacing w:val="-3"/>
        </w:rPr>
        <w:t> </w:t>
      </w:r>
      <w:r>
        <w:rPr/>
        <w:t>almaktadır.</w:t>
      </w:r>
    </w:p>
    <w:p>
      <w:pPr>
        <w:pStyle w:val="BodyText"/>
        <w:spacing w:line="360" w:lineRule="auto"/>
        <w:ind w:left="236" w:right="994" w:firstLine="708"/>
        <w:jc w:val="both"/>
      </w:pPr>
      <w:r>
        <w:rPr/>
        <w:t>Ölçeğin</w:t>
      </w:r>
      <w:r>
        <w:rPr>
          <w:spacing w:val="1"/>
        </w:rPr>
        <w:t> </w:t>
      </w:r>
      <w:r>
        <w:rPr/>
        <w:t>güvenirliğinin</w:t>
      </w:r>
      <w:r>
        <w:rPr>
          <w:spacing w:val="1"/>
        </w:rPr>
        <w:t> </w:t>
      </w:r>
      <w:r>
        <w:rPr/>
        <w:t>belirlenmesi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Alfa</w:t>
      </w:r>
      <w:r>
        <w:rPr>
          <w:spacing w:val="1"/>
        </w:rPr>
        <w:t> </w:t>
      </w:r>
      <w:r>
        <w:rPr/>
        <w:t>iç</w:t>
      </w:r>
      <w:r>
        <w:rPr>
          <w:spacing w:val="1"/>
        </w:rPr>
        <w:t> </w:t>
      </w:r>
      <w:r>
        <w:rPr/>
        <w:t>tutarlılık</w:t>
      </w:r>
      <w:r>
        <w:rPr>
          <w:spacing w:val="1"/>
        </w:rPr>
        <w:t> </w:t>
      </w:r>
      <w:r>
        <w:rPr/>
        <w:t>katsayı</w:t>
      </w:r>
      <w:r>
        <w:rPr>
          <w:spacing w:val="1"/>
        </w:rPr>
        <w:t> </w:t>
      </w:r>
      <w:r>
        <w:rPr/>
        <w:t>incelenmiştir.</w:t>
      </w:r>
      <w:r>
        <w:rPr>
          <w:spacing w:val="1"/>
        </w:rPr>
        <w:t> </w:t>
      </w:r>
      <w:r>
        <w:rPr/>
        <w:t>Ölçek</w:t>
      </w:r>
      <w:r>
        <w:rPr>
          <w:spacing w:val="1"/>
        </w:rPr>
        <w:t> </w:t>
      </w:r>
      <w:r>
        <w:rPr/>
        <w:t>tamamı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değeri</w:t>
      </w:r>
      <w:r>
        <w:rPr>
          <w:spacing w:val="1"/>
        </w:rPr>
        <w:t> </w:t>
      </w:r>
      <w:r>
        <w:rPr/>
        <w:t>0,917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bulunmuştur.</w:t>
      </w:r>
      <w:r>
        <w:rPr>
          <w:spacing w:val="1"/>
        </w:rPr>
        <w:t> </w:t>
      </w:r>
      <w:r>
        <w:rPr/>
        <w:t>Alt</w:t>
      </w:r>
      <w:r>
        <w:rPr>
          <w:spacing w:val="1"/>
        </w:rPr>
        <w:t> </w:t>
      </w:r>
      <w:r>
        <w:rPr/>
        <w:t>boyutlar için ise sırasıyla; “Fen” boyutu için Cronbach Alpha değeri 0,776, “teknoloji” boyutu</w:t>
      </w:r>
      <w:r>
        <w:rPr>
          <w:spacing w:val="-57"/>
        </w:rPr>
        <w:t> </w:t>
      </w:r>
      <w:r>
        <w:rPr/>
        <w:t>için Cronbach Alpha değeri 0,709, “mühendislik” boyutu için elde Cronbach Alpha değeri</w:t>
      </w:r>
      <w:r>
        <w:rPr>
          <w:spacing w:val="1"/>
        </w:rPr>
        <w:t> </w:t>
      </w:r>
      <w:r>
        <w:rPr/>
        <w:t>0,772, “sanat” boyutu için Cronbach Alpha değeri 0,823, “matematik” boyutu için Cronbach</w:t>
      </w:r>
      <w:r>
        <w:rPr>
          <w:spacing w:val="1"/>
        </w:rPr>
        <w:t> </w:t>
      </w:r>
      <w:r>
        <w:rPr/>
        <w:t>Alpha</w:t>
      </w:r>
      <w:r>
        <w:rPr>
          <w:spacing w:val="-1"/>
        </w:rPr>
        <w:t> </w:t>
      </w:r>
      <w:r>
        <w:rPr/>
        <w:t>değeri 0,926 olarak elde</w:t>
      </w:r>
      <w:r>
        <w:rPr>
          <w:spacing w:val="-3"/>
        </w:rPr>
        <w:t> </w:t>
      </w:r>
      <w:r>
        <w:rPr/>
        <w:t>edilmiştir.</w:t>
      </w:r>
    </w:p>
    <w:p>
      <w:pPr>
        <w:pStyle w:val="BodyText"/>
        <w:spacing w:line="360" w:lineRule="auto"/>
        <w:ind w:left="236" w:right="993"/>
        <w:jc w:val="both"/>
      </w:pPr>
      <w:r>
        <w:rPr/>
        <w:t>Bu</w:t>
      </w:r>
      <w:r>
        <w:rPr>
          <w:spacing w:val="1"/>
        </w:rPr>
        <w:t> </w:t>
      </w:r>
      <w:r>
        <w:rPr/>
        <w:t>araştırmada</w:t>
      </w:r>
      <w:r>
        <w:rPr>
          <w:spacing w:val="1"/>
        </w:rPr>
        <w:t> </w:t>
      </w:r>
      <w:r>
        <w:rPr/>
        <w:t>geliştirilen</w:t>
      </w:r>
      <w:r>
        <w:rPr>
          <w:spacing w:val="1"/>
        </w:rPr>
        <w:t> </w:t>
      </w:r>
      <w:r>
        <w:rPr/>
        <w:t>ölçek,</w:t>
      </w:r>
      <w:r>
        <w:rPr>
          <w:spacing w:val="1"/>
        </w:rPr>
        <w:t> </w:t>
      </w:r>
      <w:r>
        <w:rPr/>
        <w:t>özellikle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alanının</w:t>
      </w:r>
      <w:r>
        <w:rPr>
          <w:spacing w:val="1"/>
        </w:rPr>
        <w:t> </w:t>
      </w:r>
      <w:r>
        <w:rPr/>
        <w:t>tüm</w:t>
      </w:r>
      <w:r>
        <w:rPr>
          <w:spacing w:val="1"/>
        </w:rPr>
        <w:t> </w:t>
      </w:r>
      <w:r>
        <w:rPr/>
        <w:t>bileşenlerini</w:t>
      </w:r>
      <w:r>
        <w:rPr>
          <w:spacing w:val="1"/>
        </w:rPr>
        <w:t> </w:t>
      </w:r>
      <w:r>
        <w:rPr/>
        <w:t>içermesi</w:t>
      </w:r>
      <w:r>
        <w:rPr>
          <w:spacing w:val="1"/>
        </w:rPr>
        <w:t> </w:t>
      </w:r>
      <w:r>
        <w:rPr/>
        <w:t>açısından</w:t>
      </w:r>
      <w:r>
        <w:rPr>
          <w:spacing w:val="1"/>
        </w:rPr>
        <w:t> </w:t>
      </w:r>
      <w:r>
        <w:rPr/>
        <w:t>önemlidir.</w:t>
      </w:r>
      <w:r>
        <w:rPr>
          <w:spacing w:val="1"/>
        </w:rPr>
        <w:t> </w:t>
      </w:r>
      <w:r>
        <w:rPr/>
        <w:t>Genellikle</w:t>
      </w:r>
      <w:r>
        <w:rPr>
          <w:spacing w:val="1"/>
        </w:rPr>
        <w:t> </w:t>
      </w:r>
      <w:r>
        <w:rPr/>
        <w:t>geliştirilen</w:t>
      </w:r>
      <w:r>
        <w:rPr>
          <w:spacing w:val="1"/>
        </w:rPr>
        <w:t> </w:t>
      </w:r>
      <w:r>
        <w:rPr/>
        <w:t>ölçeklerin</w:t>
      </w:r>
      <w:r>
        <w:rPr>
          <w:spacing w:val="1"/>
        </w:rPr>
        <w:t> </w:t>
      </w:r>
      <w:r>
        <w:rPr/>
        <w:t>“sanat”</w:t>
      </w:r>
      <w:r>
        <w:rPr>
          <w:spacing w:val="1"/>
        </w:rPr>
        <w:t> </w:t>
      </w:r>
      <w:r>
        <w:rPr/>
        <w:t>alanını</w:t>
      </w:r>
      <w:r>
        <w:rPr>
          <w:spacing w:val="1"/>
        </w:rPr>
        <w:t> </w:t>
      </w:r>
      <w:r>
        <w:rPr/>
        <w:t>içermediği</w:t>
      </w:r>
      <w:r>
        <w:rPr>
          <w:spacing w:val="1"/>
        </w:rPr>
        <w:t> </w:t>
      </w:r>
      <w:r>
        <w:rPr/>
        <w:t>görülmektedir. Ortaokul (5-8. sınıf) öğrencileri için hazırlanan ölçekte tüm ifadeler olumlu</w:t>
      </w:r>
      <w:r>
        <w:rPr>
          <w:spacing w:val="1"/>
        </w:rPr>
        <w:t> </w:t>
      </w:r>
      <w:r>
        <w:rPr/>
        <w:t>olarak</w:t>
      </w:r>
      <w:r>
        <w:rPr>
          <w:spacing w:val="12"/>
        </w:rPr>
        <w:t> </w:t>
      </w:r>
      <w:r>
        <w:rPr/>
        <w:t>yazılmıştır.</w:t>
      </w:r>
      <w:r>
        <w:rPr>
          <w:spacing w:val="12"/>
        </w:rPr>
        <w:t> </w:t>
      </w:r>
      <w:r>
        <w:rPr/>
        <w:t>Ortaokul</w:t>
      </w:r>
      <w:r>
        <w:rPr>
          <w:spacing w:val="12"/>
        </w:rPr>
        <w:t> </w:t>
      </w:r>
      <w:r>
        <w:rPr/>
        <w:t>öğrencilerinin</w:t>
      </w:r>
      <w:r>
        <w:rPr>
          <w:spacing w:val="14"/>
        </w:rPr>
        <w:t> </w:t>
      </w:r>
      <w:r>
        <w:rPr/>
        <w:t>STEAM</w:t>
      </w:r>
      <w:r>
        <w:rPr>
          <w:spacing w:val="12"/>
        </w:rPr>
        <w:t> </w:t>
      </w:r>
      <w:r>
        <w:rPr/>
        <w:t>alanına</w:t>
      </w:r>
      <w:r>
        <w:rPr>
          <w:spacing w:val="14"/>
        </w:rPr>
        <w:t> </w:t>
      </w:r>
      <w:r>
        <w:rPr/>
        <w:t>yönelik</w:t>
      </w:r>
      <w:r>
        <w:rPr>
          <w:spacing w:val="14"/>
        </w:rPr>
        <w:t> </w:t>
      </w:r>
      <w:r>
        <w:rPr/>
        <w:t>tutumlarının</w:t>
      </w:r>
      <w:r>
        <w:rPr>
          <w:spacing w:val="12"/>
        </w:rPr>
        <w:t> </w:t>
      </w:r>
      <w:r>
        <w:rPr/>
        <w:t>belirlenmesi</w:t>
      </w:r>
    </w:p>
    <w:p>
      <w:pPr>
        <w:spacing w:after="0" w:line="360" w:lineRule="auto"/>
        <w:jc w:val="both"/>
        <w:sectPr>
          <w:pgSz w:w="11910" w:h="16840"/>
          <w:pgMar w:header="286" w:footer="1175" w:top="920" w:bottom="136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60" w:lineRule="auto" w:before="90"/>
        <w:ind w:left="236" w:right="994"/>
        <w:jc w:val="both"/>
      </w:pPr>
      <w:r>
        <w:rPr/>
        <w:t>onların</w:t>
      </w:r>
      <w:r>
        <w:rPr>
          <w:spacing w:val="1"/>
        </w:rPr>
        <w:t> </w:t>
      </w:r>
      <w:r>
        <w:rPr/>
        <w:t>daha</w:t>
      </w:r>
      <w:r>
        <w:rPr>
          <w:spacing w:val="1"/>
        </w:rPr>
        <w:t> </w:t>
      </w:r>
      <w:r>
        <w:rPr/>
        <w:t>sonra</w:t>
      </w:r>
      <w:r>
        <w:rPr>
          <w:spacing w:val="1"/>
        </w:rPr>
        <w:t> </w:t>
      </w:r>
      <w:r>
        <w:rPr/>
        <w:t>ilgili</w:t>
      </w:r>
      <w:r>
        <w:rPr>
          <w:spacing w:val="1"/>
        </w:rPr>
        <w:t> </w:t>
      </w:r>
      <w:r>
        <w:rPr/>
        <w:t>alanlara</w:t>
      </w:r>
      <w:r>
        <w:rPr>
          <w:spacing w:val="1"/>
        </w:rPr>
        <w:t> </w:t>
      </w:r>
      <w:r>
        <w:rPr/>
        <w:t>yönelmelerine</w:t>
      </w:r>
      <w:r>
        <w:rPr>
          <w:spacing w:val="1"/>
        </w:rPr>
        <w:t> </w:t>
      </w:r>
      <w:r>
        <w:rPr/>
        <w:t>yardımcı</w:t>
      </w:r>
      <w:r>
        <w:rPr>
          <w:spacing w:val="1"/>
        </w:rPr>
        <w:t> </w:t>
      </w:r>
      <w:r>
        <w:rPr/>
        <w:t>olacaktır</w:t>
      </w:r>
      <w:r>
        <w:rPr>
          <w:spacing w:val="1"/>
        </w:rPr>
        <w:t> </w:t>
      </w:r>
      <w:r>
        <w:rPr/>
        <w:t>(Kennedy,</w:t>
      </w:r>
      <w:r>
        <w:rPr>
          <w:spacing w:val="1"/>
        </w:rPr>
        <w:t> </w:t>
      </w:r>
      <w:r>
        <w:rPr/>
        <w:t>Quinn</w:t>
      </w:r>
      <w:r>
        <w:rPr>
          <w:spacing w:val="60"/>
        </w:rPr>
        <w:t> </w:t>
      </w:r>
      <w:r>
        <w:rPr/>
        <w:t>ve</w:t>
      </w:r>
      <w:r>
        <w:rPr>
          <w:spacing w:val="1"/>
        </w:rPr>
        <w:t> </w:t>
      </w:r>
      <w:r>
        <w:rPr/>
        <w:t>Taylor, 2016). STEAM eğitimi sayesinde öğrenciler öğrenme ortamlarında uygulama yapma</w:t>
      </w:r>
      <w:r>
        <w:rPr>
          <w:spacing w:val="1"/>
        </w:rPr>
        <w:t> </w:t>
      </w:r>
      <w:r>
        <w:rPr/>
        <w:t>imkanı</w:t>
      </w:r>
      <w:r>
        <w:rPr>
          <w:spacing w:val="1"/>
        </w:rPr>
        <w:t> </w:t>
      </w:r>
      <w:r>
        <w:rPr/>
        <w:t>buldukları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kalıcı</w:t>
      </w:r>
      <w:r>
        <w:rPr>
          <w:spacing w:val="1"/>
        </w:rPr>
        <w:t> </w:t>
      </w:r>
      <w:r>
        <w:rPr/>
        <w:t>öğrenme</w:t>
      </w:r>
      <w:r>
        <w:rPr>
          <w:spacing w:val="1"/>
        </w:rPr>
        <w:t> </w:t>
      </w:r>
      <w:r>
        <w:rPr/>
        <w:t>gerçekleşirken,</w:t>
      </w:r>
      <w:r>
        <w:rPr>
          <w:spacing w:val="1"/>
        </w:rPr>
        <w:t> </w:t>
      </w:r>
      <w:r>
        <w:rPr/>
        <w:t>hatırda</w:t>
      </w:r>
      <w:r>
        <w:rPr>
          <w:spacing w:val="1"/>
        </w:rPr>
        <w:t> </w:t>
      </w:r>
      <w:r>
        <w:rPr/>
        <w:t>tutma</w:t>
      </w:r>
      <w:r>
        <w:rPr>
          <w:spacing w:val="1"/>
        </w:rPr>
        <w:t> </w:t>
      </w:r>
      <w:r>
        <w:rPr/>
        <w:t>düzeyleri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olumlu</w:t>
      </w:r>
      <w:r>
        <w:rPr>
          <w:spacing w:val="-57"/>
        </w:rPr>
        <w:t> </w:t>
      </w:r>
      <w:r>
        <w:rPr/>
        <w:t>olarak etkilenmektedir (Wicklein ve Schell, 1995). Bu sebepten dolayı STEAM’e yönelik</w:t>
      </w:r>
      <w:r>
        <w:rPr>
          <w:spacing w:val="1"/>
        </w:rPr>
        <w:t> </w:t>
      </w:r>
      <w:r>
        <w:rPr/>
        <w:t>öğrenci</w:t>
      </w:r>
      <w:r>
        <w:rPr>
          <w:spacing w:val="1"/>
        </w:rPr>
        <w:t> </w:t>
      </w:r>
      <w:r>
        <w:rPr/>
        <w:t>tutumların</w:t>
      </w:r>
      <w:r>
        <w:rPr>
          <w:spacing w:val="1"/>
        </w:rPr>
        <w:t> </w:t>
      </w:r>
      <w:r>
        <w:rPr/>
        <w:t>belirlenmesi</w:t>
      </w:r>
      <w:r>
        <w:rPr>
          <w:spacing w:val="1"/>
        </w:rPr>
        <w:t> </w:t>
      </w:r>
      <w:r>
        <w:rPr/>
        <w:t>önem</w:t>
      </w:r>
      <w:r>
        <w:rPr>
          <w:spacing w:val="1"/>
        </w:rPr>
        <w:t> </w:t>
      </w:r>
      <w:r>
        <w:rPr/>
        <w:t>arz</w:t>
      </w:r>
      <w:r>
        <w:rPr>
          <w:spacing w:val="1"/>
        </w:rPr>
        <w:t> </w:t>
      </w:r>
      <w:r>
        <w:rPr/>
        <w:t>etmektedir.</w:t>
      </w:r>
      <w:r>
        <w:rPr>
          <w:spacing w:val="1"/>
        </w:rPr>
        <w:t> </w:t>
      </w:r>
      <w:r>
        <w:rPr/>
        <w:t>Elde</w:t>
      </w:r>
      <w:r>
        <w:rPr>
          <w:spacing w:val="1"/>
        </w:rPr>
        <w:t> </w:t>
      </w:r>
      <w:r>
        <w:rPr/>
        <w:t>edilen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ölçek</w:t>
      </w:r>
      <w:r>
        <w:rPr>
          <w:spacing w:val="1"/>
        </w:rPr>
        <w:t> </w:t>
      </w:r>
      <w:r>
        <w:rPr/>
        <w:t>ortaokul</w:t>
      </w:r>
      <w:r>
        <w:rPr>
          <w:spacing w:val="1"/>
        </w:rPr>
        <w:t> </w:t>
      </w:r>
      <w:r>
        <w:rPr/>
        <w:t>düzeyindeki</w:t>
      </w:r>
      <w:r>
        <w:rPr>
          <w:spacing w:val="1"/>
        </w:rPr>
        <w:t> </w:t>
      </w:r>
      <w:r>
        <w:rPr/>
        <w:t>öğrencilerin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alanlarına</w:t>
      </w:r>
      <w:r>
        <w:rPr>
          <w:spacing w:val="1"/>
        </w:rPr>
        <w:t> </w:t>
      </w:r>
      <w:r>
        <w:rPr/>
        <w:t>yönelik</w:t>
      </w:r>
      <w:r>
        <w:rPr>
          <w:spacing w:val="1"/>
        </w:rPr>
        <w:t> </w:t>
      </w:r>
      <w:r>
        <w:rPr/>
        <w:t>tutumlarının</w:t>
      </w:r>
      <w:r>
        <w:rPr>
          <w:spacing w:val="1"/>
        </w:rPr>
        <w:t> </w:t>
      </w:r>
      <w:r>
        <w:rPr/>
        <w:t>belirlenmesi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kullanılabilir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böylece</w:t>
      </w:r>
      <w:r>
        <w:rPr>
          <w:spacing w:val="1"/>
        </w:rPr>
        <w:t> </w:t>
      </w:r>
      <w:r>
        <w:rPr/>
        <w:t>eğitim</w:t>
      </w:r>
      <w:r>
        <w:rPr>
          <w:spacing w:val="1"/>
        </w:rPr>
        <w:t> </w:t>
      </w:r>
      <w:r>
        <w:rPr/>
        <w:t>ortamlarının</w:t>
      </w:r>
      <w:r>
        <w:rPr>
          <w:spacing w:val="1"/>
        </w:rPr>
        <w:t> </w:t>
      </w:r>
      <w:r>
        <w:rPr/>
        <w:t>uygun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şekilde</w:t>
      </w:r>
      <w:r>
        <w:rPr>
          <w:spacing w:val="1"/>
        </w:rPr>
        <w:t> </w:t>
      </w:r>
      <w:r>
        <w:rPr/>
        <w:t>düzenlenmesine</w:t>
      </w:r>
      <w:r>
        <w:rPr>
          <w:spacing w:val="61"/>
        </w:rPr>
        <w:t> </w:t>
      </w:r>
      <w:r>
        <w:rPr/>
        <w:t>ve</w:t>
      </w:r>
      <w:r>
        <w:rPr>
          <w:spacing w:val="1"/>
        </w:rPr>
        <w:t> </w:t>
      </w:r>
      <w:r>
        <w:rPr/>
        <w:t>öğrencilerin kariyer planlamalarına olumlu katkıları olabilir (Christensen, Knezek ve Tyler-</w:t>
      </w:r>
      <w:r>
        <w:rPr>
          <w:spacing w:val="1"/>
        </w:rPr>
        <w:t> </w:t>
      </w:r>
      <w:r>
        <w:rPr/>
        <w:t>Wood,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STE(A)M</w:t>
      </w:r>
      <w:r>
        <w:rPr>
          <w:spacing w:val="1"/>
        </w:rPr>
        <w:t> </w:t>
      </w:r>
      <w:r>
        <w:rPr/>
        <w:t>alanlarına</w:t>
      </w:r>
      <w:r>
        <w:rPr>
          <w:spacing w:val="1"/>
        </w:rPr>
        <w:t> </w:t>
      </w:r>
      <w:r>
        <w:rPr/>
        <w:t>yönelik</w:t>
      </w:r>
      <w:r>
        <w:rPr>
          <w:spacing w:val="1"/>
        </w:rPr>
        <w:t> </w:t>
      </w:r>
      <w:r>
        <w:rPr/>
        <w:t>tutumlarının</w:t>
      </w:r>
      <w:r>
        <w:rPr>
          <w:spacing w:val="1"/>
        </w:rPr>
        <w:t> </w:t>
      </w:r>
      <w:r>
        <w:rPr/>
        <w:t>belirlendiği</w:t>
      </w:r>
      <w:r>
        <w:rPr>
          <w:spacing w:val="1"/>
        </w:rPr>
        <w:t> </w:t>
      </w:r>
      <w:r>
        <w:rPr/>
        <w:t>çalışmaların</w:t>
      </w:r>
      <w:r>
        <w:rPr>
          <w:spacing w:val="1"/>
        </w:rPr>
        <w:t> </w:t>
      </w:r>
      <w:r>
        <w:rPr/>
        <w:t>artması</w:t>
      </w:r>
      <w:r>
        <w:rPr>
          <w:spacing w:val="-57"/>
        </w:rPr>
        <w:t> </w:t>
      </w:r>
      <w:r>
        <w:rPr/>
        <w:t>amacıyla kullanılabilecek olan ölçek, farklı örneklem gruplarıyla, farklı coğrafi bölgelerde ve</w:t>
      </w:r>
      <w:r>
        <w:rPr>
          <w:spacing w:val="1"/>
        </w:rPr>
        <w:t> </w:t>
      </w:r>
      <w:r>
        <w:rPr/>
        <w:t>farklı demografik</w:t>
      </w:r>
      <w:r>
        <w:rPr>
          <w:spacing w:val="-2"/>
        </w:rPr>
        <w:t> </w:t>
      </w:r>
      <w:r>
        <w:rPr/>
        <w:t>özelliklerle karşılaştırılarak</w:t>
      </w:r>
      <w:r>
        <w:rPr>
          <w:spacing w:val="-5"/>
        </w:rPr>
        <w:t> </w:t>
      </w:r>
      <w:r>
        <w:rPr/>
        <w:t>araştırma yapılmasına</w:t>
      </w:r>
      <w:r>
        <w:rPr>
          <w:spacing w:val="-1"/>
        </w:rPr>
        <w:t> </w:t>
      </w:r>
      <w:r>
        <w:rPr/>
        <w:t>imkan sağlayacaktır..</w:t>
      </w:r>
    </w:p>
    <w:p>
      <w:pPr>
        <w:spacing w:after="0" w:line="360" w:lineRule="auto"/>
        <w:jc w:val="both"/>
        <w:sectPr>
          <w:pgSz w:w="11910" w:h="16840"/>
          <w:pgMar w:header="286" w:footer="1175" w:top="920" w:bottom="136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1"/>
        <w:spacing w:before="90"/>
        <w:jc w:val="left"/>
      </w:pPr>
      <w:r>
        <w:rPr/>
        <w:t>Kaynakça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802" w:right="995" w:hanging="567"/>
        <w:jc w:val="both"/>
      </w:pPr>
      <w:r>
        <w:rPr/>
        <w:t>Acar, M., &amp; Anıl, D. (2009). Classroom teacher evaluation methods to use in the performance</w:t>
      </w:r>
      <w:r>
        <w:rPr>
          <w:spacing w:val="-57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able,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proposals.</w:t>
      </w:r>
      <w:r>
        <w:rPr>
          <w:spacing w:val="1"/>
        </w:rPr>
        <w:t> </w:t>
      </w:r>
      <w:r>
        <w:rPr>
          <w:i/>
        </w:rPr>
        <w:t>TUBAV Journal of Science</w:t>
      </w:r>
      <w:r>
        <w:rPr/>
        <w:t>, </w:t>
      </w:r>
      <w:r>
        <w:rPr>
          <w:i/>
        </w:rPr>
        <w:t>2</w:t>
      </w:r>
      <w:r>
        <w:rPr/>
        <w:t>(3),</w:t>
      </w:r>
      <w:r>
        <w:rPr>
          <w:spacing w:val="-3"/>
        </w:rPr>
        <w:t> </w:t>
      </w:r>
      <w:r>
        <w:rPr/>
        <w:t>354-363.</w:t>
      </w:r>
    </w:p>
    <w:p>
      <w:pPr>
        <w:pStyle w:val="BodyText"/>
        <w:spacing w:before="120"/>
        <w:ind w:left="802" w:right="995" w:hanging="567"/>
        <w:jc w:val="both"/>
      </w:pPr>
      <w:r>
        <w:rPr/>
        <w:t>Aslan-Tutak, F., Akaygun, S., &amp; Tezsezen, S. (2017). İşbirlikli FeTeMM (Fen, Teknoloji,</w:t>
      </w:r>
      <w:r>
        <w:rPr>
          <w:spacing w:val="1"/>
        </w:rPr>
        <w:t> </w:t>
      </w:r>
      <w:r>
        <w:rPr/>
        <w:t>Mühendislik,</w:t>
      </w:r>
      <w:r>
        <w:rPr>
          <w:spacing w:val="1"/>
        </w:rPr>
        <w:t> </w:t>
      </w:r>
      <w:r>
        <w:rPr/>
        <w:t>Matematik)</w:t>
      </w:r>
      <w:r>
        <w:rPr>
          <w:spacing w:val="1"/>
        </w:rPr>
        <w:t> </w:t>
      </w:r>
      <w:r>
        <w:rPr/>
        <w:t>eğitimi</w:t>
      </w:r>
      <w:r>
        <w:rPr>
          <w:spacing w:val="1"/>
        </w:rPr>
        <w:t> </w:t>
      </w:r>
      <w:r>
        <w:rPr/>
        <w:t>uygulaması:</w:t>
      </w:r>
      <w:r>
        <w:rPr>
          <w:spacing w:val="1"/>
        </w:rPr>
        <w:t> </w:t>
      </w:r>
      <w:r>
        <w:rPr/>
        <w:t>kimya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matematik</w:t>
      </w:r>
      <w:r>
        <w:rPr>
          <w:spacing w:val="61"/>
        </w:rPr>
        <w:t> </w:t>
      </w:r>
      <w:r>
        <w:rPr/>
        <w:t>öğretmen</w:t>
      </w:r>
      <w:r>
        <w:rPr>
          <w:spacing w:val="1"/>
        </w:rPr>
        <w:t> </w:t>
      </w:r>
      <w:r>
        <w:rPr/>
        <w:t>adaylarının</w:t>
      </w:r>
      <w:r>
        <w:rPr>
          <w:spacing w:val="1"/>
        </w:rPr>
        <w:t> </w:t>
      </w:r>
      <w:r>
        <w:rPr/>
        <w:t>fetemm</w:t>
      </w:r>
      <w:r>
        <w:rPr>
          <w:spacing w:val="1"/>
        </w:rPr>
        <w:t> </w:t>
      </w:r>
      <w:r>
        <w:rPr/>
        <w:t>farkındalıklarının</w:t>
      </w:r>
      <w:r>
        <w:rPr>
          <w:spacing w:val="1"/>
        </w:rPr>
        <w:t> </w:t>
      </w:r>
      <w:r>
        <w:rPr/>
        <w:t>incelenmesi. </w:t>
      </w:r>
      <w:r>
        <w:rPr>
          <w:i/>
        </w:rPr>
        <w:t>Hacettepe</w:t>
      </w:r>
      <w:r>
        <w:rPr>
          <w:i/>
          <w:spacing w:val="1"/>
        </w:rPr>
        <w:t> </w:t>
      </w:r>
      <w:r>
        <w:rPr>
          <w:i/>
        </w:rPr>
        <w:t>Üniversitesi</w:t>
      </w:r>
      <w:r>
        <w:rPr>
          <w:i/>
          <w:spacing w:val="1"/>
        </w:rPr>
        <w:t> </w:t>
      </w:r>
      <w:r>
        <w:rPr>
          <w:i/>
        </w:rPr>
        <w:t>Eğitim</w:t>
      </w:r>
      <w:r>
        <w:rPr>
          <w:i/>
          <w:spacing w:val="1"/>
        </w:rPr>
        <w:t> </w:t>
      </w:r>
      <w:r>
        <w:rPr>
          <w:i/>
        </w:rPr>
        <w:t>Fakültesi</w:t>
      </w:r>
      <w:r>
        <w:rPr>
          <w:i/>
          <w:spacing w:val="-1"/>
        </w:rPr>
        <w:t> </w:t>
      </w:r>
      <w:r>
        <w:rPr>
          <w:i/>
        </w:rPr>
        <w:t>Dergisi</w:t>
      </w:r>
      <w:r>
        <w:rPr/>
        <w:t>, </w:t>
      </w:r>
      <w:r>
        <w:rPr>
          <w:i/>
        </w:rPr>
        <w:t>32</w:t>
      </w:r>
      <w:r>
        <w:rPr/>
        <w:t>(4), 794-816.</w:t>
      </w:r>
    </w:p>
    <w:p>
      <w:pPr>
        <w:pStyle w:val="BodyText"/>
        <w:spacing w:before="120"/>
        <w:ind w:left="802" w:right="995" w:hanging="567"/>
        <w:jc w:val="both"/>
      </w:pPr>
      <w:r>
        <w:rPr/>
        <w:t>Ayvacı,</w:t>
      </w:r>
      <w:r>
        <w:rPr>
          <w:spacing w:val="1"/>
        </w:rPr>
        <w:t> </w:t>
      </w:r>
      <w:r>
        <w:rPr/>
        <w:t>H.Ş.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Ayaydın,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Bilim</w:t>
      </w:r>
      <w:r>
        <w:rPr>
          <w:spacing w:val="1"/>
        </w:rPr>
        <w:t> </w:t>
      </w:r>
      <w:r>
        <w:rPr/>
        <w:t>teknoloji</w:t>
      </w:r>
      <w:r>
        <w:rPr>
          <w:spacing w:val="1"/>
        </w:rPr>
        <w:t> </w:t>
      </w:r>
      <w:r>
        <w:rPr/>
        <w:t>mühendislik</w:t>
      </w:r>
      <w:r>
        <w:rPr>
          <w:spacing w:val="1"/>
        </w:rPr>
        <w:t> </w:t>
      </w:r>
      <w:r>
        <w:rPr/>
        <w:t>sanat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matematik</w:t>
      </w:r>
      <w:r>
        <w:rPr>
          <w:spacing w:val="1"/>
        </w:rPr>
        <w:t> </w:t>
      </w:r>
      <w:r>
        <w:rPr/>
        <w:t>(STEAM). (Ed. Çepni, S.) </w:t>
      </w:r>
      <w:r>
        <w:rPr>
          <w:i/>
        </w:rPr>
        <w:t>Kuramdan Uygulamaya STEM+A+E Eğitimi</w:t>
      </w:r>
      <w:r>
        <w:rPr/>
        <w:t>, (s. 115- 130).</w:t>
      </w:r>
      <w:r>
        <w:rPr>
          <w:spacing w:val="1"/>
        </w:rPr>
        <w:t> </w:t>
      </w:r>
      <w:r>
        <w:rPr/>
        <w:t>Ankara:</w:t>
      </w:r>
      <w:r>
        <w:rPr>
          <w:spacing w:val="-1"/>
        </w:rPr>
        <w:t> </w:t>
      </w:r>
      <w:r>
        <w:rPr/>
        <w:t>Pegem Akademi.</w:t>
      </w:r>
    </w:p>
    <w:p>
      <w:pPr>
        <w:spacing w:before="121"/>
        <w:ind w:left="802" w:right="994" w:hanging="567"/>
        <w:jc w:val="both"/>
        <w:rPr>
          <w:sz w:val="24"/>
        </w:rPr>
      </w:pPr>
      <w:r>
        <w:rPr>
          <w:sz w:val="24"/>
        </w:rPr>
        <w:t>Bae,</w:t>
      </w:r>
      <w:r>
        <w:rPr>
          <w:spacing w:val="1"/>
          <w:sz w:val="24"/>
        </w:rPr>
        <w:t> </w:t>
      </w:r>
      <w:r>
        <w:rPr>
          <w:sz w:val="24"/>
        </w:rPr>
        <w:t>S.A.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technology-based</w:t>
      </w:r>
      <w:r>
        <w:rPr>
          <w:spacing w:val="1"/>
          <w:sz w:val="24"/>
        </w:rPr>
        <w:t> </w:t>
      </w:r>
      <w:r>
        <w:rPr>
          <w:sz w:val="24"/>
        </w:rPr>
        <w:t>STEAM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60"/>
          <w:sz w:val="24"/>
        </w:rPr>
        <w:t> </w:t>
      </w:r>
      <w:r>
        <w:rPr>
          <w:sz w:val="24"/>
        </w:rPr>
        <w:t>toward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middle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Korean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Educators, 36</w:t>
      </w:r>
      <w:r>
        <w:rPr>
          <w:sz w:val="24"/>
        </w:rPr>
        <w:t>(2),</w:t>
      </w:r>
      <w:r>
        <w:rPr>
          <w:spacing w:val="-4"/>
          <w:sz w:val="24"/>
        </w:rPr>
        <w:t> </w:t>
      </w:r>
      <w:r>
        <w:rPr>
          <w:sz w:val="24"/>
        </w:rPr>
        <w:t>47-64.</w:t>
      </w:r>
    </w:p>
    <w:p>
      <w:pPr>
        <w:pStyle w:val="BodyText"/>
        <w:spacing w:before="120"/>
        <w:ind w:left="802" w:right="994" w:hanging="567"/>
        <w:jc w:val="both"/>
      </w:pPr>
      <w:r>
        <w:rPr/>
        <w:t>Batı, K., Çalışkan, İ. &amp; Yetişir, M. İ. (2017). Fen eğitiminde bilgi işlemsel düşünme ve</w:t>
      </w:r>
      <w:r>
        <w:rPr>
          <w:spacing w:val="1"/>
        </w:rPr>
        <w:t> </w:t>
      </w:r>
      <w:r>
        <w:rPr/>
        <w:t>bütünleştirilmiş alanlar yaklaşımı (STEAM). </w:t>
      </w:r>
      <w:r>
        <w:rPr>
          <w:i/>
        </w:rPr>
        <w:t>Pamukkale Üniversitesi Eğitim Fakültesi</w:t>
      </w:r>
      <w:r>
        <w:rPr>
          <w:i/>
          <w:spacing w:val="1"/>
        </w:rPr>
        <w:t> </w:t>
      </w:r>
      <w:r>
        <w:rPr>
          <w:i/>
        </w:rPr>
        <w:t>Dergisi,</w:t>
      </w:r>
      <w:r>
        <w:rPr>
          <w:i/>
          <w:spacing w:val="-2"/>
        </w:rPr>
        <w:t> </w:t>
      </w:r>
      <w:r>
        <w:rPr>
          <w:i/>
        </w:rPr>
        <w:t>41</w:t>
      </w:r>
      <w:r>
        <w:rPr/>
        <w:t>,</w:t>
      </w:r>
      <w:r>
        <w:rPr>
          <w:spacing w:val="-1"/>
        </w:rPr>
        <w:t> </w:t>
      </w:r>
      <w:r>
        <w:rPr/>
        <w:t>91-103.</w:t>
      </w:r>
      <w:r>
        <w:rPr>
          <w:spacing w:val="-1"/>
        </w:rPr>
        <w:t> </w:t>
      </w:r>
      <w:r>
        <w:rPr/>
        <w:t>Erişildi:</w:t>
      </w:r>
      <w:r>
        <w:rPr>
          <w:spacing w:val="-1"/>
        </w:rPr>
        <w:t> </w:t>
      </w:r>
      <w:r>
        <w:rPr/>
        <w:t>https://dergipark.org.tr/tr/pub/pauefd/issue/33892/375290</w:t>
      </w:r>
    </w:p>
    <w:p>
      <w:pPr>
        <w:pStyle w:val="BodyText"/>
        <w:spacing w:before="120"/>
        <w:ind w:left="802" w:right="996" w:hanging="567"/>
        <w:jc w:val="both"/>
      </w:pPr>
      <w:r>
        <w:rPr/>
        <w:t>Benek, I. &amp; Akcay, B. (2019). Development of STEM attitude scale for secondary school</w:t>
      </w:r>
      <w:r>
        <w:rPr>
          <w:spacing w:val="1"/>
        </w:rPr>
        <w:t> </w:t>
      </w:r>
      <w:r>
        <w:rPr/>
        <w:t>students: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(IJEMST),</w:t>
      </w:r>
      <w:r>
        <w:rPr>
          <w:spacing w:val="1"/>
        </w:rPr>
        <w:t> </w:t>
      </w:r>
      <w:r>
        <w:rPr/>
        <w:t>7(1),</w:t>
      </w:r>
      <w:r>
        <w:rPr>
          <w:spacing w:val="1"/>
        </w:rPr>
        <w:t> </w:t>
      </w:r>
      <w:r>
        <w:rPr/>
        <w:t>32-52.</w:t>
      </w:r>
      <w:r>
        <w:rPr>
          <w:spacing w:val="1"/>
        </w:rPr>
        <w:t> </w:t>
      </w:r>
      <w:r>
        <w:rPr/>
        <w:t>DOI:10.18404/ijemst.509258</w:t>
      </w:r>
    </w:p>
    <w:p>
      <w:pPr>
        <w:spacing w:before="120"/>
        <w:ind w:left="802" w:right="994" w:hanging="567"/>
        <w:jc w:val="both"/>
        <w:rPr>
          <w:sz w:val="24"/>
        </w:rPr>
      </w:pPr>
      <w:r>
        <w:rPr>
          <w:sz w:val="24"/>
        </w:rPr>
        <w:t>Biçer,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i/>
          <w:sz w:val="24"/>
        </w:rPr>
        <w:t>Fen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bilimleri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öğretmenlerinin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hakkındaki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görüşlerinin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bazı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değişkenler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açısından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incelenmesi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Yüksek</w:t>
      </w:r>
      <w:r>
        <w:rPr>
          <w:spacing w:val="1"/>
          <w:sz w:val="24"/>
        </w:rPr>
        <w:t> </w:t>
      </w:r>
      <w:r>
        <w:rPr>
          <w:sz w:val="24"/>
        </w:rPr>
        <w:t>Lisans</w:t>
      </w:r>
      <w:r>
        <w:rPr>
          <w:spacing w:val="1"/>
          <w:sz w:val="24"/>
        </w:rPr>
        <w:t> </w:t>
      </w:r>
      <w:r>
        <w:rPr>
          <w:sz w:val="24"/>
        </w:rPr>
        <w:t>Tezi,</w:t>
      </w:r>
      <w:r>
        <w:rPr>
          <w:spacing w:val="1"/>
          <w:sz w:val="24"/>
        </w:rPr>
        <w:t> </w:t>
      </w:r>
      <w:r>
        <w:rPr>
          <w:sz w:val="24"/>
        </w:rPr>
        <w:t>Giresun</w:t>
      </w:r>
      <w:r>
        <w:rPr>
          <w:spacing w:val="1"/>
          <w:sz w:val="24"/>
        </w:rPr>
        <w:t> </w:t>
      </w:r>
      <w:r>
        <w:rPr>
          <w:sz w:val="24"/>
        </w:rPr>
        <w:t>Üniversitesi</w:t>
      </w:r>
      <w:r>
        <w:rPr>
          <w:spacing w:val="1"/>
          <w:sz w:val="24"/>
        </w:rPr>
        <w:t> </w:t>
      </w:r>
      <w:r>
        <w:rPr>
          <w:sz w:val="24"/>
        </w:rPr>
        <w:t>Fen</w:t>
      </w:r>
      <w:r>
        <w:rPr>
          <w:spacing w:val="1"/>
          <w:sz w:val="24"/>
        </w:rPr>
        <w:t> </w:t>
      </w:r>
      <w:r>
        <w:rPr>
          <w:sz w:val="24"/>
        </w:rPr>
        <w:t>Bilimleri</w:t>
      </w:r>
      <w:r>
        <w:rPr>
          <w:spacing w:val="1"/>
          <w:sz w:val="24"/>
        </w:rPr>
        <w:t> </w:t>
      </w:r>
      <w:r>
        <w:rPr>
          <w:sz w:val="24"/>
        </w:rPr>
        <w:t>Enstitüsü, Giresun.</w:t>
      </w:r>
    </w:p>
    <w:p>
      <w:pPr>
        <w:spacing w:before="120"/>
        <w:ind w:left="802" w:right="995" w:hanging="567"/>
        <w:jc w:val="both"/>
        <w:rPr>
          <w:sz w:val="24"/>
        </w:rPr>
      </w:pPr>
      <w:r>
        <w:rPr>
          <w:sz w:val="24"/>
        </w:rPr>
        <w:t>Binkley, M., Erstad, O., Herman, J., Raizen, S., Ripley, M., Miller-Ricci, M., &amp; Rumble, M.</w:t>
      </w:r>
      <w:r>
        <w:rPr>
          <w:spacing w:val="1"/>
          <w:sz w:val="24"/>
        </w:rPr>
        <w:t> </w:t>
      </w:r>
      <w:r>
        <w:rPr>
          <w:sz w:val="24"/>
        </w:rPr>
        <w:t>(2012). Defining twenty-first century skills. In </w:t>
      </w:r>
      <w:r>
        <w:rPr>
          <w:i/>
          <w:sz w:val="24"/>
        </w:rPr>
        <w:t>Assessment and teaching of 21st century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 </w:t>
      </w:r>
      <w:r>
        <w:rPr>
          <w:sz w:val="24"/>
        </w:rPr>
        <w:t>(pp. 17–66).</w:t>
      </w:r>
      <w:r>
        <w:rPr>
          <w:spacing w:val="-3"/>
          <w:sz w:val="24"/>
        </w:rPr>
        <w:t> </w:t>
      </w:r>
      <w:r>
        <w:rPr>
          <w:sz w:val="24"/>
        </w:rPr>
        <w:t>Dordrecht:</w:t>
      </w:r>
      <w:r>
        <w:rPr>
          <w:spacing w:val="2"/>
          <w:sz w:val="24"/>
        </w:rPr>
        <w:t> </w:t>
      </w:r>
      <w:r>
        <w:rPr>
          <w:sz w:val="24"/>
        </w:rPr>
        <w:t>Springer Netherlands.</w:t>
      </w:r>
    </w:p>
    <w:p>
      <w:pPr>
        <w:spacing w:before="120"/>
        <w:ind w:left="802" w:right="998" w:hanging="567"/>
        <w:jc w:val="both"/>
        <w:rPr>
          <w:sz w:val="24"/>
        </w:rPr>
      </w:pPr>
      <w:r>
        <w:rPr>
          <w:sz w:val="24"/>
        </w:rPr>
        <w:t>Büyüköztürk,</w:t>
      </w:r>
      <w:r>
        <w:rPr>
          <w:spacing w:val="1"/>
          <w:sz w:val="24"/>
        </w:rPr>
        <w:t> </w:t>
      </w:r>
      <w:r>
        <w:rPr>
          <w:sz w:val="24"/>
        </w:rPr>
        <w:t>Ş.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Sosyal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bilimler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için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analizi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kitabı.</w:t>
      </w:r>
      <w:r>
        <w:rPr>
          <w:i/>
          <w:spacing w:val="1"/>
          <w:sz w:val="24"/>
        </w:rPr>
        <w:t> </w:t>
      </w:r>
      <w:r>
        <w:rPr>
          <w:sz w:val="24"/>
        </w:rPr>
        <w:t>Ankara:</w:t>
      </w:r>
      <w:r>
        <w:rPr>
          <w:spacing w:val="1"/>
          <w:sz w:val="24"/>
        </w:rPr>
        <w:t> </w:t>
      </w:r>
      <w:r>
        <w:rPr>
          <w:sz w:val="24"/>
        </w:rPr>
        <w:t>PegemA</w:t>
      </w:r>
      <w:r>
        <w:rPr>
          <w:spacing w:val="1"/>
          <w:sz w:val="24"/>
        </w:rPr>
        <w:t> </w:t>
      </w:r>
      <w:r>
        <w:rPr>
          <w:sz w:val="24"/>
        </w:rPr>
        <w:t>Yayıncılık.</w:t>
      </w:r>
    </w:p>
    <w:p>
      <w:pPr>
        <w:spacing w:before="120"/>
        <w:ind w:left="802" w:right="995" w:hanging="567"/>
        <w:jc w:val="both"/>
        <w:rPr>
          <w:sz w:val="24"/>
        </w:rPr>
      </w:pPr>
      <w:r>
        <w:rPr>
          <w:sz w:val="24"/>
        </w:rPr>
        <w:t>Christensen,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Knezek,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Tyler-Wood,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Alignment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hands-on</w:t>
      </w:r>
      <w:r>
        <w:rPr>
          <w:spacing w:val="1"/>
          <w:sz w:val="24"/>
        </w:rPr>
        <w:t> </w:t>
      </w:r>
      <w:r>
        <w:rPr>
          <w:sz w:val="24"/>
        </w:rPr>
        <w:t>STEM</w:t>
      </w:r>
      <w:r>
        <w:rPr>
          <w:spacing w:val="1"/>
          <w:sz w:val="24"/>
        </w:rPr>
        <w:t> </w:t>
      </w:r>
      <w:r>
        <w:rPr>
          <w:sz w:val="24"/>
        </w:rPr>
        <w:t>engagement activities with positive STEM dispositions in secondary school students.</w:t>
      </w:r>
      <w:r>
        <w:rPr>
          <w:spacing w:val="1"/>
          <w:sz w:val="24"/>
        </w:rPr>
        <w:t> </w:t>
      </w:r>
      <w:r>
        <w:rPr>
          <w:i/>
          <w:sz w:val="24"/>
        </w:rPr>
        <w:t>Journal of Science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Education and Technology, 24</w:t>
      </w:r>
      <w:r>
        <w:rPr>
          <w:sz w:val="24"/>
        </w:rPr>
        <w:t>(6),</w:t>
      </w:r>
      <w:r>
        <w:rPr>
          <w:spacing w:val="-3"/>
          <w:sz w:val="24"/>
        </w:rPr>
        <w:t> </w:t>
      </w:r>
      <w:r>
        <w:rPr>
          <w:sz w:val="24"/>
        </w:rPr>
        <w:t>898-909.</w:t>
      </w:r>
    </w:p>
    <w:p>
      <w:pPr>
        <w:pStyle w:val="BodyText"/>
        <w:spacing w:before="120"/>
        <w:ind w:left="236"/>
        <w:jc w:val="both"/>
      </w:pPr>
      <w:r>
        <w:rPr/>
        <w:t>Cook,</w:t>
      </w:r>
      <w:r>
        <w:rPr>
          <w:spacing w:val="39"/>
        </w:rPr>
        <w:t> </w:t>
      </w:r>
      <w:r>
        <w:rPr/>
        <w:t>K.,</w:t>
      </w:r>
      <w:r>
        <w:rPr>
          <w:spacing w:val="43"/>
        </w:rPr>
        <w:t> </w:t>
      </w:r>
      <w:r>
        <w:rPr/>
        <w:t>Bush,</w:t>
      </w:r>
      <w:r>
        <w:rPr>
          <w:spacing w:val="40"/>
        </w:rPr>
        <w:t> </w:t>
      </w:r>
      <w:r>
        <w:rPr/>
        <w:t>S.,</w:t>
      </w:r>
      <w:r>
        <w:rPr>
          <w:spacing w:val="43"/>
        </w:rPr>
        <w:t> </w:t>
      </w:r>
      <w:r>
        <w:rPr/>
        <w:t>&amp;</w:t>
      </w:r>
      <w:r>
        <w:rPr>
          <w:spacing w:val="40"/>
        </w:rPr>
        <w:t> </w:t>
      </w:r>
      <w:r>
        <w:rPr/>
        <w:t>Cox,</w:t>
      </w:r>
      <w:r>
        <w:rPr>
          <w:spacing w:val="40"/>
        </w:rPr>
        <w:t> </w:t>
      </w:r>
      <w:r>
        <w:rPr/>
        <w:t>R.</w:t>
      </w:r>
      <w:r>
        <w:rPr>
          <w:spacing w:val="40"/>
        </w:rPr>
        <w:t> </w:t>
      </w:r>
      <w:r>
        <w:rPr/>
        <w:t>(2017).</w:t>
      </w:r>
      <w:r>
        <w:rPr>
          <w:spacing w:val="40"/>
        </w:rPr>
        <w:t> </w:t>
      </w:r>
      <w:r>
        <w:rPr/>
        <w:t>Engineering</w:t>
      </w:r>
      <w:r>
        <w:rPr>
          <w:spacing w:val="40"/>
        </w:rPr>
        <w:t> </w:t>
      </w:r>
      <w:r>
        <w:rPr/>
        <w:t>encounters:</w:t>
      </w:r>
      <w:r>
        <w:rPr>
          <w:spacing w:val="42"/>
        </w:rPr>
        <w:t> </w:t>
      </w:r>
      <w:r>
        <w:rPr/>
        <w:t>From</w:t>
      </w:r>
      <w:r>
        <w:rPr>
          <w:spacing w:val="46"/>
        </w:rPr>
        <w:t> </w:t>
      </w:r>
      <w:r>
        <w:rPr/>
        <w:t>STEM</w:t>
      </w:r>
      <w:r>
        <w:rPr>
          <w:spacing w:val="38"/>
        </w:rPr>
        <w:t> </w:t>
      </w:r>
      <w:r>
        <w:rPr/>
        <w:t>to</w:t>
      </w:r>
      <w:r>
        <w:rPr>
          <w:spacing w:val="43"/>
        </w:rPr>
        <w:t> </w:t>
      </w:r>
      <w:r>
        <w:rPr/>
        <w:t>STEAM.</w:t>
      </w:r>
    </w:p>
    <w:p>
      <w:pPr>
        <w:spacing w:before="0"/>
        <w:ind w:left="802" w:right="0" w:firstLine="0"/>
        <w:jc w:val="both"/>
        <w:rPr>
          <w:sz w:val="24"/>
        </w:rPr>
      </w:pP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Children, 54</w:t>
      </w:r>
      <w:r>
        <w:rPr>
          <w:sz w:val="24"/>
        </w:rPr>
        <w:t>(6),</w:t>
      </w:r>
      <w:r>
        <w:rPr>
          <w:spacing w:val="-3"/>
          <w:sz w:val="24"/>
        </w:rPr>
        <w:t> </w:t>
      </w:r>
      <w:r>
        <w:rPr>
          <w:sz w:val="24"/>
        </w:rPr>
        <w:t>86–93.</w:t>
      </w:r>
    </w:p>
    <w:p>
      <w:pPr>
        <w:spacing w:before="120"/>
        <w:ind w:left="802" w:right="995" w:hanging="567"/>
        <w:jc w:val="left"/>
        <w:rPr>
          <w:sz w:val="24"/>
        </w:rPr>
      </w:pPr>
      <w:r>
        <w:rPr>
          <w:sz w:val="24"/>
        </w:rPr>
        <w:t>Creswell,</w:t>
      </w:r>
      <w:r>
        <w:rPr>
          <w:spacing w:val="50"/>
          <w:sz w:val="24"/>
        </w:rPr>
        <w:t> </w:t>
      </w:r>
      <w:r>
        <w:rPr>
          <w:sz w:val="24"/>
        </w:rPr>
        <w:t>J.</w:t>
      </w:r>
      <w:r>
        <w:rPr>
          <w:spacing w:val="51"/>
          <w:sz w:val="24"/>
        </w:rPr>
        <w:t> </w:t>
      </w:r>
      <w:r>
        <w:rPr>
          <w:sz w:val="24"/>
        </w:rPr>
        <w:t>W.</w:t>
      </w:r>
      <w:r>
        <w:rPr>
          <w:spacing w:val="51"/>
          <w:sz w:val="24"/>
        </w:rPr>
        <w:t> </w:t>
      </w:r>
      <w:r>
        <w:rPr>
          <w:sz w:val="24"/>
        </w:rPr>
        <w:t>&amp;</w:t>
      </w:r>
      <w:r>
        <w:rPr>
          <w:spacing w:val="51"/>
          <w:sz w:val="24"/>
        </w:rPr>
        <w:t> </w:t>
      </w:r>
      <w:r>
        <w:rPr>
          <w:sz w:val="24"/>
        </w:rPr>
        <w:t>Creswell,</w:t>
      </w:r>
      <w:r>
        <w:rPr>
          <w:spacing w:val="51"/>
          <w:sz w:val="24"/>
        </w:rPr>
        <w:t> </w:t>
      </w:r>
      <w:r>
        <w:rPr>
          <w:sz w:val="24"/>
        </w:rPr>
        <w:t>J.D.</w:t>
      </w:r>
      <w:r>
        <w:rPr>
          <w:spacing w:val="49"/>
          <w:sz w:val="24"/>
        </w:rPr>
        <w:t> </w:t>
      </w:r>
      <w:r>
        <w:rPr>
          <w:sz w:val="24"/>
        </w:rPr>
        <w:t>(2018).</w:t>
      </w:r>
      <w:r>
        <w:rPr>
          <w:spacing w:val="50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design: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Qualitative,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quantitative,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mixed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methods approaches. </w:t>
      </w:r>
      <w:r>
        <w:rPr>
          <w:sz w:val="24"/>
        </w:rPr>
        <w:t>5th ed. Thousand Oaks, California: SAGE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spacing w:before="120"/>
        <w:ind w:left="802" w:right="995" w:hanging="567"/>
        <w:jc w:val="left"/>
        <w:rPr>
          <w:sz w:val="24"/>
        </w:rPr>
      </w:pPr>
      <w:r>
        <w:rPr>
          <w:sz w:val="24"/>
        </w:rPr>
        <w:t>Creswell,</w:t>
      </w:r>
      <w:r>
        <w:rPr>
          <w:spacing w:val="6"/>
          <w:sz w:val="24"/>
        </w:rPr>
        <w:t> </w:t>
      </w:r>
      <w:r>
        <w:rPr>
          <w:sz w:val="24"/>
        </w:rPr>
        <w:t>J.W.,</w:t>
      </w:r>
      <w:r>
        <w:rPr>
          <w:spacing w:val="6"/>
          <w:sz w:val="24"/>
        </w:rPr>
        <w:t> </w:t>
      </w:r>
      <w:r>
        <w:rPr>
          <w:sz w:val="24"/>
        </w:rPr>
        <w:t>Fetters,</w:t>
      </w:r>
      <w:r>
        <w:rPr>
          <w:spacing w:val="6"/>
          <w:sz w:val="24"/>
        </w:rPr>
        <w:t> </w:t>
      </w:r>
      <w:r>
        <w:rPr>
          <w:sz w:val="24"/>
        </w:rPr>
        <w:t>M.D.,</w:t>
      </w:r>
      <w:r>
        <w:rPr>
          <w:spacing w:val="6"/>
          <w:sz w:val="24"/>
        </w:rPr>
        <w:t> </w:t>
      </w:r>
      <w:r>
        <w:rPr>
          <w:sz w:val="24"/>
        </w:rPr>
        <w:t>&amp;</w:t>
      </w:r>
      <w:r>
        <w:rPr>
          <w:spacing w:val="6"/>
          <w:sz w:val="24"/>
        </w:rPr>
        <w:t> </w:t>
      </w:r>
      <w:r>
        <w:rPr>
          <w:sz w:val="24"/>
        </w:rPr>
        <w:t>Ivankova,</w:t>
      </w:r>
      <w:r>
        <w:rPr>
          <w:spacing w:val="3"/>
          <w:sz w:val="24"/>
        </w:rPr>
        <w:t> </w:t>
      </w:r>
      <w:r>
        <w:rPr>
          <w:sz w:val="24"/>
        </w:rPr>
        <w:t>N.V.</w:t>
      </w:r>
      <w:r>
        <w:rPr>
          <w:spacing w:val="8"/>
          <w:sz w:val="24"/>
        </w:rPr>
        <w:t> </w:t>
      </w:r>
      <w:r>
        <w:rPr>
          <w:sz w:val="24"/>
        </w:rPr>
        <w:t>(2004).</w:t>
      </w:r>
      <w:r>
        <w:rPr>
          <w:spacing w:val="3"/>
          <w:sz w:val="24"/>
        </w:rPr>
        <w:t> </w:t>
      </w:r>
      <w:r>
        <w:rPr>
          <w:sz w:val="24"/>
        </w:rPr>
        <w:t>Designing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mixed</w:t>
      </w:r>
      <w:r>
        <w:rPr>
          <w:spacing w:val="6"/>
          <w:sz w:val="24"/>
        </w:rPr>
        <w:t> </w:t>
      </w:r>
      <w:r>
        <w:rPr>
          <w:sz w:val="24"/>
        </w:rPr>
        <w:t>methods</w:t>
      </w:r>
      <w:r>
        <w:rPr>
          <w:spacing w:val="8"/>
          <w:sz w:val="24"/>
        </w:rPr>
        <w:t> </w:t>
      </w:r>
      <w:r>
        <w:rPr>
          <w:sz w:val="24"/>
        </w:rPr>
        <w:t>study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care.</w:t>
      </w:r>
      <w:r>
        <w:rPr>
          <w:spacing w:val="-2"/>
          <w:sz w:val="24"/>
        </w:rPr>
        <w:t> </w:t>
      </w:r>
      <w:r>
        <w:rPr>
          <w:i/>
          <w:sz w:val="24"/>
        </w:rPr>
        <w:t>The Annals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 Family Medicine,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2(</w:t>
      </w:r>
      <w:r>
        <w:rPr>
          <w:sz w:val="24"/>
        </w:rPr>
        <w:t>1), 7-12.</w:t>
      </w:r>
    </w:p>
    <w:p>
      <w:pPr>
        <w:pStyle w:val="BodyText"/>
        <w:spacing w:before="120"/>
        <w:ind w:left="802" w:right="990" w:hanging="567"/>
      </w:pPr>
      <w:r>
        <w:rPr/>
        <w:t>Çevik,</w:t>
      </w:r>
      <w:r>
        <w:rPr>
          <w:spacing w:val="3"/>
        </w:rPr>
        <w:t> </w:t>
      </w:r>
      <w:r>
        <w:rPr/>
        <w:t>M.</w:t>
      </w:r>
      <w:r>
        <w:rPr>
          <w:spacing w:val="3"/>
        </w:rPr>
        <w:t> </w:t>
      </w:r>
      <w:r>
        <w:rPr/>
        <w:t>&amp;</w:t>
      </w:r>
      <w:r>
        <w:rPr>
          <w:spacing w:val="1"/>
        </w:rPr>
        <w:t> </w:t>
      </w:r>
      <w:r>
        <w:rPr/>
        <w:t>Ata,</w:t>
      </w:r>
      <w:r>
        <w:rPr>
          <w:spacing w:val="3"/>
        </w:rPr>
        <w:t> </w:t>
      </w:r>
      <w:r>
        <w:rPr/>
        <w:t>R.</w:t>
      </w:r>
      <w:r>
        <w:rPr>
          <w:spacing w:val="3"/>
        </w:rPr>
        <w:t> </w:t>
      </w:r>
      <w:r>
        <w:rPr/>
        <w:t>(2019).</w:t>
      </w:r>
      <w:r>
        <w:rPr>
          <w:spacing w:val="3"/>
        </w:rPr>
        <w:t> </w:t>
      </w:r>
      <w:r>
        <w:rPr/>
        <w:t>Turkish</w:t>
      </w:r>
      <w:r>
        <w:rPr>
          <w:spacing w:val="3"/>
        </w:rPr>
        <w:t> </w:t>
      </w:r>
      <w:r>
        <w:rPr/>
        <w:t>Validation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STEAM</w:t>
      </w:r>
      <w:r>
        <w:rPr>
          <w:spacing w:val="3"/>
        </w:rPr>
        <w:t> </w:t>
      </w:r>
      <w:r>
        <w:rPr/>
        <w:t>Scale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Examination</w:t>
      </w:r>
      <w:r>
        <w:rPr>
          <w:spacing w:val="3"/>
        </w:rPr>
        <w:t> </w:t>
      </w:r>
      <w:r>
        <w:rPr/>
        <w:t>of</w:t>
      </w:r>
      <w:r>
        <w:rPr>
          <w:spacing w:val="-57"/>
        </w:rPr>
        <w:t> </w:t>
      </w:r>
      <w:r>
        <w:rPr/>
        <w:t>Relations</w:t>
      </w:r>
      <w:r>
        <w:rPr>
          <w:spacing w:val="11"/>
        </w:rPr>
        <w:t> </w:t>
      </w:r>
      <w:r>
        <w:rPr/>
        <w:t>Between</w:t>
      </w:r>
      <w:r>
        <w:rPr>
          <w:spacing w:val="11"/>
        </w:rPr>
        <w:t> </w:t>
      </w:r>
      <w:r>
        <w:rPr/>
        <w:t>Art</w:t>
      </w:r>
      <w:r>
        <w:rPr>
          <w:spacing w:val="11"/>
        </w:rPr>
        <w:t> </w:t>
      </w:r>
      <w:r>
        <w:rPr/>
        <w:t>Attitudes,</w:t>
      </w:r>
      <w:r>
        <w:rPr>
          <w:spacing w:val="12"/>
        </w:rPr>
        <w:t> </w:t>
      </w:r>
      <w:r>
        <w:rPr/>
        <w:t>STEM</w:t>
      </w:r>
      <w:r>
        <w:rPr>
          <w:spacing w:val="11"/>
        </w:rPr>
        <w:t> </w:t>
      </w:r>
      <w:r>
        <w:rPr/>
        <w:t>Awareness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STEAM</w:t>
      </w:r>
      <w:r>
        <w:rPr>
          <w:spacing w:val="11"/>
        </w:rPr>
        <w:t> </w:t>
      </w:r>
      <w:r>
        <w:rPr/>
        <w:t>Attitudes</w:t>
      </w:r>
      <w:r>
        <w:rPr>
          <w:spacing w:val="6"/>
        </w:rPr>
        <w:t> </w:t>
      </w:r>
      <w:r>
        <w:rPr/>
        <w:t>among</w:t>
      </w:r>
      <w:r>
        <w:rPr>
          <w:spacing w:val="9"/>
        </w:rPr>
        <w:t> </w:t>
      </w:r>
      <w:r>
        <w:rPr/>
        <w:t>Pre-</w:t>
      </w:r>
    </w:p>
    <w:p>
      <w:pPr>
        <w:spacing w:after="0"/>
        <w:sectPr>
          <w:headerReference w:type="default" r:id="rId12"/>
          <w:footerReference w:type="default" r:id="rId13"/>
          <w:pgSz w:w="11910" w:h="16840"/>
          <w:pgMar w:header="711" w:footer="1683" w:top="1340" w:bottom="188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90"/>
        <w:ind w:left="802" w:right="998"/>
        <w:jc w:val="both"/>
      </w:pPr>
      <w:r>
        <w:rPr/>
        <w:t>Service Teachers. i.e.: inquiry in education: Vol. 11: Iss. 2, Article 3.</w:t>
      </w:r>
      <w:r>
        <w:rPr>
          <w:spacing w:val="1"/>
        </w:rPr>
        <w:t> </w:t>
      </w:r>
      <w:r>
        <w:rPr/>
        <w:t>Retrieved from:</w:t>
      </w:r>
      <w:r>
        <w:rPr>
          <w:spacing w:val="1"/>
        </w:rPr>
        <w:t> </w:t>
      </w:r>
      <w:r>
        <w:rPr>
          <w:color w:val="0562C1"/>
          <w:u w:val="single" w:color="0562C1"/>
        </w:rPr>
        <w:t>https://digitalcommons.nl.edu/ie/vol11/iss2/3</w:t>
      </w:r>
    </w:p>
    <w:p>
      <w:pPr>
        <w:spacing w:before="120"/>
        <w:ind w:left="802" w:right="1000" w:hanging="567"/>
        <w:jc w:val="both"/>
        <w:rPr>
          <w:sz w:val="24"/>
        </w:rPr>
      </w:pPr>
      <w:r>
        <w:rPr>
          <w:sz w:val="24"/>
        </w:rPr>
        <w:t>Çokluk, Ö., Şekercioğlu, G., &amp; Büyüköztürk, Ş. (2010). </w:t>
      </w:r>
      <w:r>
        <w:rPr>
          <w:i/>
          <w:sz w:val="24"/>
        </w:rPr>
        <w:t>Sosyal bilimler için çok değişkenli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istatistik: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Spss 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lisrel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uygulamaları</w:t>
      </w:r>
      <w:r>
        <w:rPr>
          <w:sz w:val="24"/>
        </w:rPr>
        <w:t>. Ankara: Pegem</w:t>
      </w:r>
      <w:r>
        <w:rPr>
          <w:spacing w:val="-2"/>
          <w:sz w:val="24"/>
        </w:rPr>
        <w:t> </w:t>
      </w:r>
      <w:r>
        <w:rPr>
          <w:sz w:val="24"/>
        </w:rPr>
        <w:t>Akademi.</w:t>
      </w:r>
    </w:p>
    <w:p>
      <w:pPr>
        <w:spacing w:before="120"/>
        <w:ind w:left="802" w:right="997" w:hanging="567"/>
        <w:jc w:val="both"/>
        <w:rPr>
          <w:sz w:val="24"/>
        </w:rPr>
      </w:pPr>
      <w:r>
        <w:rPr>
          <w:sz w:val="24"/>
        </w:rPr>
        <w:t>Çorlu, M. A., &amp; Aydın, E. (2016). Evaluation of learning gains through integrated STEM</w:t>
      </w:r>
      <w:r>
        <w:rPr>
          <w:spacing w:val="1"/>
          <w:sz w:val="24"/>
        </w:rPr>
        <w:t> </w:t>
      </w:r>
      <w:r>
        <w:rPr>
          <w:sz w:val="24"/>
        </w:rPr>
        <w:t>projects.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Mathematics,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 </w:t>
      </w:r>
      <w:r>
        <w:rPr>
          <w:i/>
          <w:sz w:val="24"/>
        </w:rPr>
        <w:t>4</w:t>
      </w:r>
      <w:r>
        <w:rPr>
          <w:sz w:val="24"/>
        </w:rPr>
        <w:t>(1),</w:t>
      </w:r>
      <w:r>
        <w:rPr>
          <w:spacing w:val="-3"/>
          <w:sz w:val="24"/>
        </w:rPr>
        <w:t> </w:t>
      </w:r>
      <w:r>
        <w:rPr>
          <w:sz w:val="24"/>
        </w:rPr>
        <w:t>20-29.</w:t>
      </w:r>
    </w:p>
    <w:p>
      <w:pPr>
        <w:spacing w:before="120"/>
        <w:ind w:left="802" w:right="994" w:hanging="567"/>
        <w:jc w:val="both"/>
        <w:rPr>
          <w:sz w:val="24"/>
        </w:rPr>
      </w:pPr>
      <w:r>
        <w:rPr>
          <w:sz w:val="24"/>
        </w:rPr>
        <w:t>Çorlu, M. A., Adıgüzel, T., Ayar, M. C., Çorlu, M. S. &amp; Özel, S. (2012). </w:t>
      </w:r>
      <w:r>
        <w:rPr>
          <w:i/>
          <w:sz w:val="24"/>
        </w:rPr>
        <w:t>Bilim, teknoloji,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mühendislik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ve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matematik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(BTMM)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eğitimi: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disiplinler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arası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çalışmalar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ve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etkileşimler</w:t>
      </w:r>
      <w:r>
        <w:rPr>
          <w:sz w:val="24"/>
        </w:rPr>
        <w:t>.</w:t>
      </w:r>
    </w:p>
    <w:p>
      <w:pPr>
        <w:pStyle w:val="BodyText"/>
        <w:ind w:left="802"/>
        <w:jc w:val="both"/>
      </w:pPr>
      <w:r>
        <w:rPr/>
        <w:t>X.</w:t>
      </w:r>
      <w:r>
        <w:rPr>
          <w:spacing w:val="-1"/>
        </w:rPr>
        <w:t> </w:t>
      </w:r>
      <w:r>
        <w:rPr/>
        <w:t>Ulusal</w:t>
      </w:r>
      <w:r>
        <w:rPr>
          <w:spacing w:val="-3"/>
        </w:rPr>
        <w:t> </w:t>
      </w:r>
      <w:r>
        <w:rPr/>
        <w:t>Fen</w:t>
      </w:r>
      <w:r>
        <w:rPr>
          <w:spacing w:val="2"/>
        </w:rPr>
        <w:t> </w:t>
      </w:r>
      <w:r>
        <w:rPr/>
        <w:t>Bilimleri</w:t>
      </w:r>
      <w:r>
        <w:rPr>
          <w:spacing w:val="-3"/>
        </w:rPr>
        <w:t> </w:t>
      </w:r>
      <w:r>
        <w:rPr/>
        <w:t>ve Matematik</w:t>
      </w:r>
      <w:r>
        <w:rPr>
          <w:spacing w:val="-1"/>
        </w:rPr>
        <w:t> </w:t>
      </w:r>
      <w:r>
        <w:rPr/>
        <w:t>Eğitimi Kongresi’nde</w:t>
      </w:r>
      <w:r>
        <w:rPr>
          <w:spacing w:val="-4"/>
        </w:rPr>
        <w:t> </w:t>
      </w:r>
      <w:r>
        <w:rPr/>
        <w:t>sunulmuş bildiri,</w:t>
      </w:r>
      <w:r>
        <w:rPr>
          <w:spacing w:val="-1"/>
        </w:rPr>
        <w:t> </w:t>
      </w:r>
      <w:r>
        <w:rPr/>
        <w:t>Niğde.</w:t>
      </w:r>
    </w:p>
    <w:p>
      <w:pPr>
        <w:spacing w:before="120"/>
        <w:ind w:left="802" w:right="996" w:hanging="567"/>
        <w:jc w:val="both"/>
        <w:rPr>
          <w:sz w:val="24"/>
        </w:rPr>
      </w:pPr>
      <w:r>
        <w:rPr>
          <w:sz w:val="24"/>
        </w:rPr>
        <w:t>DeVellis, R.F. (2014). </w:t>
      </w:r>
      <w:r>
        <w:rPr>
          <w:i/>
          <w:sz w:val="24"/>
        </w:rPr>
        <w:t>Ölçek geliştirmede kuram ve Uygulamalar </w:t>
      </w:r>
      <w:r>
        <w:rPr>
          <w:sz w:val="24"/>
        </w:rPr>
        <w:t>(3. Baskı). Ankara: Nobel</w:t>
      </w:r>
      <w:r>
        <w:rPr>
          <w:spacing w:val="1"/>
          <w:sz w:val="24"/>
        </w:rPr>
        <w:t> </w:t>
      </w:r>
      <w:r>
        <w:rPr>
          <w:sz w:val="24"/>
        </w:rPr>
        <w:t>Akademi</w:t>
      </w:r>
      <w:r>
        <w:rPr>
          <w:spacing w:val="-1"/>
          <w:sz w:val="24"/>
        </w:rPr>
        <w:t> </w:t>
      </w:r>
      <w:r>
        <w:rPr>
          <w:sz w:val="24"/>
        </w:rPr>
        <w:t>Yayıncılık. Çeviri Tarık Totan.</w:t>
      </w:r>
    </w:p>
    <w:p>
      <w:pPr>
        <w:spacing w:before="120"/>
        <w:ind w:left="802" w:right="991" w:hanging="567"/>
        <w:jc w:val="both"/>
        <w:rPr>
          <w:sz w:val="24"/>
        </w:rPr>
      </w:pPr>
      <w:r>
        <w:rPr>
          <w:sz w:val="24"/>
        </w:rPr>
        <w:t>Duban, N., Aydoğdu,</w:t>
      </w:r>
      <w:r>
        <w:rPr>
          <w:spacing w:val="1"/>
          <w:sz w:val="24"/>
        </w:rPr>
        <w:t> </w:t>
      </w:r>
      <w:r>
        <w:rPr>
          <w:sz w:val="24"/>
        </w:rPr>
        <w:t>B., &amp; Kolsuz, S. (2018). STEAM implementations for elementary</w:t>
      </w:r>
      <w:r>
        <w:rPr>
          <w:spacing w:val="1"/>
          <w:sz w:val="24"/>
        </w:rPr>
        <w:t> </w:t>
      </w:r>
      <w:r>
        <w:rPr>
          <w:sz w:val="24"/>
        </w:rPr>
        <w:t>school students in Turkey. </w:t>
      </w:r>
      <w:r>
        <w:rPr>
          <w:i/>
          <w:sz w:val="24"/>
        </w:rPr>
        <w:t>Journal of STEM Arts, Craft, and Constructions, 3</w:t>
      </w:r>
      <w:r>
        <w:rPr>
          <w:sz w:val="24"/>
        </w:rPr>
        <w:t>(2), 41–</w:t>
      </w:r>
      <w:r>
        <w:rPr>
          <w:spacing w:val="1"/>
          <w:sz w:val="24"/>
        </w:rPr>
        <w:t> </w:t>
      </w:r>
      <w:r>
        <w:rPr>
          <w:sz w:val="24"/>
        </w:rPr>
        <w:t>58.</w:t>
      </w:r>
    </w:p>
    <w:p>
      <w:pPr>
        <w:pStyle w:val="BodyText"/>
        <w:spacing w:before="120"/>
        <w:ind w:left="802" w:right="997" w:hanging="567"/>
        <w:jc w:val="both"/>
      </w:pPr>
      <w:r>
        <w:rPr/>
        <w:t>Eger, J. (2013). STEAM...Now! </w:t>
      </w:r>
      <w:r>
        <w:rPr>
          <w:i/>
        </w:rPr>
        <w:t>The STEAM Journal</w:t>
      </w:r>
      <w:r>
        <w:rPr/>
        <w:t>: Vol. 1: Iss. 1, Article 8. Available at:</w:t>
      </w:r>
      <w:r>
        <w:rPr>
          <w:spacing w:val="1"/>
        </w:rPr>
        <w:t> </w:t>
      </w:r>
      <w:hyperlink r:id="rId14">
        <w:r>
          <w:rPr>
            <w:color w:val="0070BF"/>
            <w:u w:val="single" w:color="0070BF"/>
          </w:rPr>
          <w:t>http://scholarship.claremont.edu/steam/vol1/iss1/8</w:t>
        </w:r>
      </w:hyperlink>
    </w:p>
    <w:p>
      <w:pPr>
        <w:pStyle w:val="BodyText"/>
        <w:spacing w:before="120"/>
        <w:ind w:left="802" w:right="993" w:hanging="567"/>
        <w:jc w:val="both"/>
      </w:pPr>
      <w:r>
        <w:rPr/>
        <w:t>Eroğlu, S. &amp; Bektaş, O. (2016). STEM eğitimi</w:t>
      </w:r>
      <w:r>
        <w:rPr>
          <w:spacing w:val="1"/>
        </w:rPr>
        <w:t> </w:t>
      </w:r>
      <w:r>
        <w:rPr/>
        <w:t>almış fen bilimleri öğretmenlerinin stem</w:t>
      </w:r>
      <w:r>
        <w:rPr>
          <w:spacing w:val="1"/>
        </w:rPr>
        <w:t> </w:t>
      </w:r>
      <w:r>
        <w:rPr/>
        <w:t>temelli ders etkinlikleri hakkındaki görüşleri. </w:t>
      </w:r>
      <w:r>
        <w:rPr>
          <w:i/>
        </w:rPr>
        <w:t>Eğitimde Nitel Araştırmalar Dergisi</w:t>
      </w:r>
      <w:r>
        <w:rPr/>
        <w:t>, </w:t>
      </w:r>
      <w:r>
        <w:rPr>
          <w:i/>
        </w:rPr>
        <w:t>4</w:t>
      </w:r>
      <w:r>
        <w:rPr/>
        <w:t>(3),</w:t>
      </w:r>
      <w:r>
        <w:rPr>
          <w:spacing w:val="-57"/>
        </w:rPr>
        <w:t> </w:t>
      </w:r>
      <w:r>
        <w:rPr/>
        <w:t>43-67.</w:t>
      </w:r>
    </w:p>
    <w:p>
      <w:pPr>
        <w:spacing w:before="120"/>
        <w:ind w:left="802" w:right="994" w:hanging="567"/>
        <w:jc w:val="both"/>
        <w:rPr>
          <w:sz w:val="24"/>
        </w:rPr>
      </w:pPr>
      <w:r>
        <w:rPr>
          <w:sz w:val="24"/>
        </w:rPr>
        <w:t>Ertaş Kılıç, H. &amp; Keleş, Ö. (2017). Development of the scale of interest in astronomy: validity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reliabılity</w:t>
      </w:r>
      <w:r>
        <w:rPr>
          <w:spacing w:val="-5"/>
          <w:sz w:val="24"/>
        </w:rPr>
        <w:t> </w:t>
      </w:r>
      <w:r>
        <w:rPr>
          <w:sz w:val="24"/>
        </w:rPr>
        <w:t>studies.</w:t>
      </w:r>
      <w:r>
        <w:rPr>
          <w:spacing w:val="-1"/>
          <w:sz w:val="24"/>
        </w:rPr>
        <w:t> </w:t>
      </w:r>
      <w:r>
        <w:rPr>
          <w:i/>
          <w:sz w:val="24"/>
        </w:rPr>
        <w:t>Journal of Theory and Practice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 Education, 13</w:t>
      </w:r>
      <w:r>
        <w:rPr>
          <w:sz w:val="24"/>
        </w:rPr>
        <w:t>(1), 35-54.</w:t>
      </w:r>
    </w:p>
    <w:p>
      <w:pPr>
        <w:spacing w:before="120"/>
        <w:ind w:left="802" w:right="995" w:hanging="567"/>
        <w:jc w:val="both"/>
        <w:rPr>
          <w:sz w:val="24"/>
        </w:rPr>
      </w:pPr>
      <w:r>
        <w:rPr>
          <w:sz w:val="24"/>
        </w:rPr>
        <w:t>Gülgün,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Yılmaz,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Çağlar,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Fen</w:t>
      </w:r>
      <w:r>
        <w:rPr>
          <w:spacing w:val="1"/>
          <w:sz w:val="24"/>
        </w:rPr>
        <w:t> </w:t>
      </w:r>
      <w:r>
        <w:rPr>
          <w:sz w:val="24"/>
        </w:rPr>
        <w:t>bilimleri</w:t>
      </w:r>
      <w:r>
        <w:rPr>
          <w:spacing w:val="1"/>
          <w:sz w:val="24"/>
        </w:rPr>
        <w:t> </w:t>
      </w:r>
      <w:r>
        <w:rPr>
          <w:sz w:val="24"/>
        </w:rPr>
        <w:t>dersinde</w:t>
      </w:r>
      <w:r>
        <w:rPr>
          <w:spacing w:val="1"/>
          <w:sz w:val="24"/>
        </w:rPr>
        <w:t> </w:t>
      </w:r>
      <w:r>
        <w:rPr>
          <w:sz w:val="24"/>
        </w:rPr>
        <w:t>uygulanan</w:t>
      </w:r>
      <w:r>
        <w:rPr>
          <w:spacing w:val="1"/>
          <w:sz w:val="24"/>
        </w:rPr>
        <w:t> </w:t>
      </w:r>
      <w:r>
        <w:rPr>
          <w:sz w:val="24"/>
        </w:rPr>
        <w:t>STEM</w:t>
      </w:r>
      <w:r>
        <w:rPr>
          <w:spacing w:val="1"/>
          <w:sz w:val="24"/>
        </w:rPr>
        <w:t> </w:t>
      </w:r>
      <w:r>
        <w:rPr>
          <w:sz w:val="24"/>
        </w:rPr>
        <w:t>etkinliklerinde bulunması gereken nitelikler hakkında öğretmen görüşleri.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Researches on Social Sciences, 7</w:t>
      </w:r>
      <w:r>
        <w:rPr>
          <w:sz w:val="24"/>
        </w:rPr>
        <w:t>(1),</w:t>
      </w:r>
      <w:r>
        <w:rPr>
          <w:spacing w:val="-3"/>
          <w:sz w:val="24"/>
        </w:rPr>
        <w:t> </w:t>
      </w:r>
      <w:r>
        <w:rPr>
          <w:sz w:val="24"/>
        </w:rPr>
        <w:t>459-478.</w:t>
      </w:r>
    </w:p>
    <w:p>
      <w:pPr>
        <w:pStyle w:val="BodyText"/>
        <w:spacing w:before="120"/>
        <w:ind w:left="802" w:right="996" w:hanging="567"/>
        <w:jc w:val="both"/>
      </w:pPr>
      <w:r>
        <w:rPr/>
        <w:t>Gülhan,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Şahin,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(STEM+</w:t>
      </w:r>
      <w:r>
        <w:rPr>
          <w:spacing w:val="1"/>
        </w:rPr>
        <w:t> </w:t>
      </w:r>
      <w:r>
        <w:rPr/>
        <w:t>Sanat)</w:t>
      </w:r>
      <w:r>
        <w:rPr>
          <w:spacing w:val="1"/>
        </w:rPr>
        <w:t> </w:t>
      </w:r>
      <w:r>
        <w:rPr/>
        <w:t>etkinliklerinin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sınıf</w:t>
      </w:r>
      <w:r>
        <w:rPr>
          <w:spacing w:val="1"/>
        </w:rPr>
        <w:t> </w:t>
      </w:r>
      <w:r>
        <w:rPr/>
        <w:t>öğrencilerinin</w:t>
      </w:r>
      <w:r>
        <w:rPr>
          <w:spacing w:val="1"/>
        </w:rPr>
        <w:t> </w:t>
      </w:r>
      <w:r>
        <w:rPr/>
        <w:t>akademik başarı, STEAM tutum</w:t>
      </w:r>
      <w:r>
        <w:rPr>
          <w:spacing w:val="1"/>
        </w:rPr>
        <w:t> </w:t>
      </w:r>
      <w:r>
        <w:rPr/>
        <w:t>ve bilimsel</w:t>
      </w:r>
      <w:r>
        <w:rPr>
          <w:spacing w:val="1"/>
        </w:rPr>
        <w:t> </w:t>
      </w:r>
      <w:r>
        <w:rPr/>
        <w:t>yaratıcılıklarına etkisi.</w:t>
      </w:r>
      <w:r>
        <w:rPr>
          <w:spacing w:val="1"/>
        </w:rPr>
        <w:t> </w:t>
      </w:r>
      <w:r>
        <w:rPr/>
        <w:t>[The effects of</w:t>
      </w:r>
      <w:r>
        <w:rPr>
          <w:spacing w:val="1"/>
        </w:rPr>
        <w:t> </w:t>
      </w:r>
      <w:r>
        <w:rPr/>
        <w:t>STEAM (STEM+ Art) activities 7th grade students’ academic achievement, STEAM</w:t>
      </w:r>
      <w:r>
        <w:rPr>
          <w:spacing w:val="1"/>
        </w:rPr>
        <w:t> </w:t>
      </w:r>
      <w:r>
        <w:rPr/>
        <w:t>attitude and scientific creativities STEAM]. </w:t>
      </w:r>
      <w:r>
        <w:rPr>
          <w:i/>
        </w:rPr>
        <w:t>Journal of Human Sciences, 15</w:t>
      </w:r>
      <w:r>
        <w:rPr/>
        <w:t>(3), 1675–</w:t>
      </w:r>
      <w:r>
        <w:rPr>
          <w:spacing w:val="1"/>
        </w:rPr>
        <w:t> </w:t>
      </w:r>
      <w:r>
        <w:rPr/>
        <w:t>1699.</w:t>
      </w:r>
    </w:p>
    <w:p>
      <w:pPr>
        <w:pStyle w:val="BodyText"/>
        <w:spacing w:before="120"/>
        <w:ind w:left="802" w:right="997" w:hanging="567"/>
        <w:jc w:val="both"/>
      </w:pPr>
      <w:r>
        <w:rPr/>
        <w:t>Henriksen,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ahead:</w:t>
      </w:r>
      <w:r>
        <w:rPr>
          <w:spacing w:val="61"/>
        </w:rPr>
        <w:t> </w:t>
      </w:r>
      <w:r>
        <w:rPr/>
        <w:t>Creativity</w:t>
      </w:r>
      <w:r>
        <w:rPr>
          <w:spacing w:val="60"/>
        </w:rPr>
        <w:t> </w:t>
      </w:r>
      <w:r>
        <w:rPr/>
        <w:t>in</w:t>
      </w:r>
      <w:r>
        <w:rPr>
          <w:spacing w:val="61"/>
        </w:rPr>
        <w:t> </w:t>
      </w:r>
      <w:r>
        <w:rPr/>
        <w:t>excellent</w:t>
      </w:r>
      <w:r>
        <w:rPr>
          <w:spacing w:val="61"/>
        </w:rPr>
        <w:t> </w:t>
      </w:r>
      <w:r>
        <w:rPr/>
        <w:t>STEM</w:t>
      </w:r>
      <w:r>
        <w:rPr>
          <w:spacing w:val="6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practices.</w:t>
      </w:r>
      <w:r>
        <w:rPr>
          <w:spacing w:val="-1"/>
        </w:rPr>
        <w:t> </w:t>
      </w:r>
      <w:r>
        <w:rPr>
          <w:i/>
        </w:rPr>
        <w:t>The STEAM</w:t>
      </w:r>
      <w:r>
        <w:rPr>
          <w:i/>
          <w:spacing w:val="2"/>
        </w:rPr>
        <w:t> </w:t>
      </w:r>
      <w:r>
        <w:rPr>
          <w:i/>
        </w:rPr>
        <w:t>Journal</w:t>
      </w:r>
      <w:r>
        <w:rPr/>
        <w:t>, </w:t>
      </w:r>
      <w:r>
        <w:rPr>
          <w:i/>
        </w:rPr>
        <w:t>1</w:t>
      </w:r>
      <w:r>
        <w:rPr/>
        <w:t>(2),</w:t>
      </w:r>
      <w:r>
        <w:rPr>
          <w:spacing w:val="-3"/>
        </w:rPr>
        <w:t> </w:t>
      </w:r>
      <w:r>
        <w:rPr/>
        <w:t>15.</w:t>
      </w:r>
    </w:p>
    <w:p>
      <w:pPr>
        <w:spacing w:before="120"/>
        <w:ind w:left="802" w:right="993" w:hanging="567"/>
        <w:jc w:val="both"/>
        <w:rPr>
          <w:sz w:val="24"/>
        </w:rPr>
      </w:pPr>
      <w:r>
        <w:rPr>
          <w:sz w:val="24"/>
        </w:rPr>
        <w:t>Kayri, M. &amp; Gunuç, S. (2009). The adaptatıon of ınternet addıctıon scale ınto turkısh: the</w:t>
      </w:r>
      <w:r>
        <w:rPr>
          <w:spacing w:val="1"/>
          <w:sz w:val="24"/>
        </w:rPr>
        <w:t> </w:t>
      </w:r>
      <w:r>
        <w:rPr>
          <w:sz w:val="24"/>
        </w:rPr>
        <w:t>study of valıdıty and relıabılıty. </w:t>
      </w:r>
      <w:r>
        <w:rPr>
          <w:i/>
          <w:sz w:val="24"/>
        </w:rPr>
        <w:t>Ankara University, Journal of Faculty of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 42 </w:t>
      </w:r>
      <w:r>
        <w:rPr>
          <w:sz w:val="24"/>
        </w:rPr>
        <w:t>(1),</w:t>
      </w:r>
      <w:r>
        <w:rPr>
          <w:spacing w:val="-3"/>
          <w:sz w:val="24"/>
        </w:rPr>
        <w:t> </w:t>
      </w:r>
      <w:r>
        <w:rPr>
          <w:sz w:val="24"/>
        </w:rPr>
        <w:t>157-175.</w:t>
      </w:r>
    </w:p>
    <w:p>
      <w:pPr>
        <w:spacing w:before="121"/>
        <w:ind w:left="802" w:right="993" w:hanging="567"/>
        <w:jc w:val="both"/>
        <w:rPr>
          <w:sz w:val="24"/>
        </w:rPr>
      </w:pPr>
      <w:r>
        <w:rPr>
          <w:sz w:val="24"/>
        </w:rPr>
        <w:t>Keleş, F., Kuşdemir-Kayıran, B. &amp; Başaran, M. (2017). </w:t>
      </w:r>
      <w:r>
        <w:rPr>
          <w:i/>
          <w:sz w:val="24"/>
        </w:rPr>
        <w:t>STEM tutum ölçeğini ilkokul ve lise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düzeyine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uyarlama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çalışması.</w:t>
      </w:r>
      <w:r>
        <w:rPr>
          <w:i/>
          <w:spacing w:val="1"/>
          <w:sz w:val="24"/>
        </w:rPr>
        <w:t> </w:t>
      </w:r>
      <w:r>
        <w:rPr>
          <w:sz w:val="24"/>
        </w:rPr>
        <w:t>IV.</w:t>
      </w:r>
      <w:r>
        <w:rPr>
          <w:spacing w:val="1"/>
          <w:sz w:val="24"/>
        </w:rPr>
        <w:t> </w:t>
      </w:r>
      <w:r>
        <w:rPr>
          <w:sz w:val="24"/>
        </w:rPr>
        <w:t>In International</w:t>
      </w:r>
      <w:r>
        <w:rPr>
          <w:spacing w:val="1"/>
          <w:sz w:val="24"/>
        </w:rPr>
        <w:t> </w:t>
      </w:r>
      <w:r>
        <w:rPr>
          <w:sz w:val="24"/>
        </w:rPr>
        <w:t>Eurasian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Congress icinde</w:t>
      </w:r>
      <w:r>
        <w:rPr>
          <w:spacing w:val="-3"/>
          <w:sz w:val="24"/>
        </w:rPr>
        <w:t> </w:t>
      </w:r>
      <w:r>
        <w:rPr>
          <w:sz w:val="24"/>
        </w:rPr>
        <w:t>(pp. 1231-1232).</w:t>
      </w:r>
    </w:p>
    <w:p>
      <w:pPr>
        <w:spacing w:after="0"/>
        <w:jc w:val="both"/>
        <w:rPr>
          <w:sz w:val="24"/>
        </w:rPr>
        <w:sectPr>
          <w:pgSz w:w="11910" w:h="16840"/>
          <w:pgMar w:header="711" w:footer="1683" w:top="1340" w:bottom="190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90"/>
        <w:ind w:left="802" w:right="994" w:hanging="567"/>
        <w:jc w:val="both"/>
        <w:rPr>
          <w:sz w:val="24"/>
        </w:rPr>
      </w:pPr>
      <w:r>
        <w:rPr>
          <w:sz w:val="24"/>
        </w:rPr>
        <w:t>Kennedy,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Quinn,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Taylor,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survey: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instrument</w:t>
      </w:r>
      <w:r>
        <w:rPr>
          <w:spacing w:val="1"/>
          <w:sz w:val="24"/>
        </w:rPr>
        <w:t> </w:t>
      </w:r>
      <w:r>
        <w:rPr>
          <w:sz w:val="24"/>
        </w:rPr>
        <w:t>for measuring attitudes towards school science.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Method in Education, 39</w:t>
      </w:r>
      <w:r>
        <w:rPr>
          <w:sz w:val="24"/>
        </w:rPr>
        <w:t>(4),</w:t>
      </w:r>
      <w:r>
        <w:rPr>
          <w:spacing w:val="-3"/>
          <w:sz w:val="24"/>
        </w:rPr>
        <w:t> </w:t>
      </w:r>
      <w:r>
        <w:rPr>
          <w:sz w:val="24"/>
        </w:rPr>
        <w:t>422-445.</w:t>
      </w:r>
    </w:p>
    <w:p>
      <w:pPr>
        <w:spacing w:before="120"/>
        <w:ind w:left="802" w:right="996" w:hanging="567"/>
        <w:jc w:val="both"/>
        <w:rPr>
          <w:sz w:val="24"/>
        </w:rPr>
      </w:pPr>
      <w:r>
        <w:rPr>
          <w:sz w:val="24"/>
        </w:rPr>
        <w:t>Kim, D., &amp; Bolger, M. (2017). Analysis of Korean elementary pre-service teachers’ changing</w:t>
      </w:r>
      <w:r>
        <w:rPr>
          <w:spacing w:val="1"/>
          <w:sz w:val="24"/>
        </w:rPr>
        <w:t> </w:t>
      </w:r>
      <w:r>
        <w:rPr>
          <w:sz w:val="24"/>
        </w:rPr>
        <w:t>attitudes  </w:t>
      </w:r>
      <w:r>
        <w:rPr>
          <w:spacing w:val="1"/>
          <w:sz w:val="24"/>
        </w:rPr>
        <w:t> </w:t>
      </w:r>
      <w:r>
        <w:rPr>
          <w:sz w:val="24"/>
        </w:rPr>
        <w:t>about  </w:t>
      </w:r>
      <w:r>
        <w:rPr>
          <w:spacing w:val="1"/>
          <w:sz w:val="24"/>
        </w:rPr>
        <w:t> </w:t>
      </w:r>
      <w:r>
        <w:rPr>
          <w:sz w:val="24"/>
        </w:rPr>
        <w:t>integrated  </w:t>
      </w:r>
      <w:r>
        <w:rPr>
          <w:spacing w:val="1"/>
          <w:sz w:val="24"/>
        </w:rPr>
        <w:t> </w:t>
      </w:r>
      <w:r>
        <w:rPr>
          <w:sz w:val="24"/>
        </w:rPr>
        <w:t>STEAM    pedagogy    through    developing    lesson</w:t>
      </w:r>
      <w:r>
        <w:rPr>
          <w:spacing w:val="1"/>
          <w:sz w:val="24"/>
        </w:rPr>
        <w:t> </w:t>
      </w:r>
      <w:r>
        <w:rPr>
          <w:sz w:val="24"/>
        </w:rPr>
        <w:t>plans.</w:t>
      </w:r>
      <w:r>
        <w:rPr>
          <w:spacing w:val="-2"/>
          <w:sz w:val="24"/>
        </w:rPr>
        <w:t> </w:t>
      </w:r>
      <w:r>
        <w:rPr>
          <w:i/>
          <w:sz w:val="24"/>
        </w:rPr>
        <w:t>International Journal of Science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 Mathematics Education</w:t>
      </w:r>
      <w:r>
        <w:rPr>
          <w:sz w:val="24"/>
        </w:rPr>
        <w:t>, </w:t>
      </w:r>
      <w:r>
        <w:rPr>
          <w:i/>
          <w:sz w:val="24"/>
        </w:rPr>
        <w:t>15</w:t>
      </w:r>
      <w:r>
        <w:rPr>
          <w:sz w:val="24"/>
        </w:rPr>
        <w:t>(4), 587-605.</w:t>
      </w:r>
    </w:p>
    <w:p>
      <w:pPr>
        <w:tabs>
          <w:tab w:pos="3453" w:val="left" w:leader="none"/>
          <w:tab w:pos="6264" w:val="left" w:leader="none"/>
          <w:tab w:pos="8261" w:val="left" w:leader="none"/>
        </w:tabs>
        <w:spacing w:before="120"/>
        <w:ind w:left="802" w:right="993" w:hanging="567"/>
        <w:jc w:val="left"/>
        <w:rPr>
          <w:sz w:val="24"/>
        </w:rPr>
      </w:pPr>
      <w:r>
        <w:rPr>
          <w:sz w:val="24"/>
        </w:rPr>
        <w:t>Kim,</w:t>
      </w:r>
      <w:r>
        <w:rPr>
          <w:spacing w:val="56"/>
          <w:sz w:val="24"/>
        </w:rPr>
        <w:t> </w:t>
      </w:r>
      <w:r>
        <w:rPr>
          <w:sz w:val="24"/>
        </w:rPr>
        <w:t>E.,</w:t>
      </w:r>
      <w:r>
        <w:rPr>
          <w:spacing w:val="57"/>
          <w:sz w:val="24"/>
        </w:rPr>
        <w:t> </w:t>
      </w:r>
      <w:r>
        <w:rPr>
          <w:sz w:val="24"/>
        </w:rPr>
        <w:t>Kim,</w:t>
      </w:r>
      <w:r>
        <w:rPr>
          <w:spacing w:val="56"/>
          <w:sz w:val="24"/>
        </w:rPr>
        <w:t> </w:t>
      </w:r>
      <w:r>
        <w:rPr>
          <w:sz w:val="24"/>
        </w:rPr>
        <w:t>S.,</w:t>
      </w:r>
      <w:r>
        <w:rPr>
          <w:spacing w:val="57"/>
          <w:sz w:val="24"/>
        </w:rPr>
        <w:t> </w:t>
      </w:r>
      <w:r>
        <w:rPr>
          <w:sz w:val="24"/>
        </w:rPr>
        <w:t>Nam,</w:t>
      </w:r>
      <w:r>
        <w:rPr>
          <w:spacing w:val="56"/>
          <w:sz w:val="24"/>
        </w:rPr>
        <w:t> </w:t>
      </w:r>
      <w:r>
        <w:rPr>
          <w:sz w:val="24"/>
        </w:rPr>
        <w:t>D.,</w:t>
      </w:r>
      <w:r>
        <w:rPr>
          <w:spacing w:val="57"/>
          <w:sz w:val="24"/>
        </w:rPr>
        <w:t> </w:t>
      </w:r>
      <w:r>
        <w:rPr>
          <w:sz w:val="24"/>
        </w:rPr>
        <w:t>&amp;</w:t>
      </w:r>
      <w:r>
        <w:rPr>
          <w:spacing w:val="58"/>
          <w:sz w:val="24"/>
        </w:rPr>
        <w:t> </w:t>
      </w:r>
      <w:r>
        <w:rPr>
          <w:sz w:val="24"/>
        </w:rPr>
        <w:t>Lee,</w:t>
      </w:r>
      <w:r>
        <w:rPr>
          <w:spacing w:val="56"/>
          <w:sz w:val="24"/>
        </w:rPr>
        <w:t> </w:t>
      </w:r>
      <w:r>
        <w:rPr>
          <w:sz w:val="24"/>
        </w:rPr>
        <w:t>T.</w:t>
      </w:r>
      <w:r>
        <w:rPr>
          <w:spacing w:val="55"/>
          <w:sz w:val="24"/>
        </w:rPr>
        <w:t> </w:t>
      </w:r>
      <w:r>
        <w:rPr>
          <w:sz w:val="24"/>
        </w:rPr>
        <w:t>(2012).</w:t>
      </w:r>
      <w:r>
        <w:rPr>
          <w:spacing w:val="59"/>
          <w:sz w:val="24"/>
        </w:rPr>
        <w:t> </w:t>
      </w:r>
      <w:r>
        <w:rPr>
          <w:sz w:val="24"/>
        </w:rPr>
        <w:t>Development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STEAM</w:t>
      </w:r>
      <w:r>
        <w:rPr>
          <w:spacing w:val="57"/>
          <w:sz w:val="24"/>
        </w:rPr>
        <w:t> </w:t>
      </w:r>
      <w:r>
        <w:rPr>
          <w:sz w:val="24"/>
        </w:rPr>
        <w:t>program  math</w:t>
      </w:r>
      <w:r>
        <w:rPr>
          <w:spacing w:val="-57"/>
          <w:sz w:val="24"/>
        </w:rPr>
        <w:t> </w:t>
      </w:r>
      <w:r>
        <w:rPr>
          <w:sz w:val="24"/>
        </w:rPr>
        <w:t>centered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middle</w:t>
      </w:r>
      <w:r>
        <w:rPr>
          <w:spacing w:val="29"/>
          <w:sz w:val="24"/>
        </w:rPr>
        <w:t> </w:t>
      </w:r>
      <w:r>
        <w:rPr>
          <w:sz w:val="24"/>
        </w:rPr>
        <w:t>school</w:t>
      </w:r>
      <w:r>
        <w:rPr>
          <w:spacing w:val="30"/>
          <w:sz w:val="24"/>
        </w:rPr>
        <w:t> </w:t>
      </w:r>
      <w:r>
        <w:rPr>
          <w:sz w:val="24"/>
        </w:rPr>
        <w:t>students.</w:t>
      </w:r>
      <w:r>
        <w:rPr>
          <w:spacing w:val="27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Korea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National</w:t>
        <w:tab/>
        <w:t>University</w:t>
        <w:tab/>
        <w:t>of</w:t>
        <w:tab/>
        <w:t>Education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hyperlink r:id="rId15">
        <w:r>
          <w:rPr>
            <w:color w:val="0562C1"/>
            <w:sz w:val="24"/>
            <w:u w:val="single" w:color="0562C1"/>
          </w:rPr>
          <w:t>http://www.steamedu.com/wpcontent/uploads/2014/12/Development-of-STEAM-</w:t>
        </w:r>
      </w:hyperlink>
      <w:r>
        <w:rPr>
          <w:color w:val="0562C1"/>
          <w:spacing w:val="1"/>
          <w:sz w:val="24"/>
        </w:rPr>
        <w:t> </w:t>
      </w:r>
      <w:r>
        <w:rPr>
          <w:color w:val="0562C1"/>
          <w:sz w:val="24"/>
          <w:u w:val="single" w:color="0562C1"/>
        </w:rPr>
        <w:t>Korea-middle-school-math.pdf</w:t>
      </w:r>
      <w:r>
        <w:rPr>
          <w:color w:val="0562C1"/>
          <w:spacing w:val="-3"/>
          <w:sz w:val="24"/>
        </w:rPr>
        <w:t> </w:t>
      </w:r>
      <w:r>
        <w:rPr>
          <w:sz w:val="24"/>
        </w:rPr>
        <w:t>adresinden</w:t>
      </w:r>
      <w:r>
        <w:rPr>
          <w:spacing w:val="-3"/>
          <w:sz w:val="24"/>
        </w:rPr>
        <w:t> </w:t>
      </w:r>
      <w:r>
        <w:rPr>
          <w:sz w:val="24"/>
        </w:rPr>
        <w:t>06 Mayıs 2020</w:t>
      </w:r>
      <w:r>
        <w:rPr>
          <w:spacing w:val="-1"/>
          <w:sz w:val="24"/>
        </w:rPr>
        <w:t> </w:t>
      </w:r>
      <w:r>
        <w:rPr>
          <w:sz w:val="24"/>
        </w:rPr>
        <w:t>tarihinde</w:t>
      </w:r>
      <w:r>
        <w:rPr>
          <w:spacing w:val="2"/>
          <w:sz w:val="24"/>
        </w:rPr>
        <w:t> </w:t>
      </w:r>
      <w:r>
        <w:rPr>
          <w:sz w:val="24"/>
        </w:rPr>
        <w:t>edinilmiştir.</w:t>
      </w:r>
    </w:p>
    <w:p>
      <w:pPr>
        <w:spacing w:before="120"/>
        <w:ind w:left="802" w:right="995" w:hanging="567"/>
        <w:jc w:val="both"/>
        <w:rPr>
          <w:sz w:val="24"/>
        </w:rPr>
      </w:pPr>
      <w:r>
        <w:rPr>
          <w:sz w:val="24"/>
        </w:rPr>
        <w:t>Kim, H. (2015). The effect of a climate change monitoring program on students' 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perceptions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STEAM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Korea. </w:t>
      </w:r>
      <w:r>
        <w:rPr>
          <w:i/>
          <w:sz w:val="24"/>
        </w:rPr>
        <w:t>Eurasia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Technology Education</w:t>
      </w:r>
      <w:r>
        <w:rPr>
          <w:sz w:val="24"/>
        </w:rPr>
        <w:t>, </w:t>
      </w:r>
      <w:r>
        <w:rPr>
          <w:i/>
          <w:sz w:val="24"/>
        </w:rPr>
        <w:t>11</w:t>
      </w:r>
      <w:r>
        <w:rPr>
          <w:sz w:val="24"/>
        </w:rPr>
        <w:t>(6),</w:t>
      </w:r>
      <w:r>
        <w:rPr>
          <w:spacing w:val="-3"/>
          <w:sz w:val="24"/>
        </w:rPr>
        <w:t> </w:t>
      </w:r>
      <w:r>
        <w:rPr>
          <w:sz w:val="24"/>
        </w:rPr>
        <w:t>1321-1338.</w:t>
      </w:r>
    </w:p>
    <w:p>
      <w:pPr>
        <w:spacing w:before="120"/>
        <w:ind w:left="802" w:right="997" w:hanging="567"/>
        <w:jc w:val="both"/>
        <w:rPr>
          <w:sz w:val="24"/>
        </w:rPr>
      </w:pPr>
      <w:r>
        <w:rPr>
          <w:sz w:val="24"/>
        </w:rPr>
        <w:t>Kline, R. B. (2005). </w:t>
      </w:r>
      <w:r>
        <w:rPr>
          <w:i/>
          <w:sz w:val="24"/>
        </w:rPr>
        <w:t>Principles and practice of structural equation modeling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ed.). 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York: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Guilford.</w:t>
      </w:r>
    </w:p>
    <w:p>
      <w:pPr>
        <w:spacing w:before="120"/>
        <w:ind w:left="802" w:right="994" w:hanging="567"/>
        <w:jc w:val="both"/>
        <w:rPr>
          <w:sz w:val="24"/>
        </w:rPr>
      </w:pPr>
      <w:r>
        <w:rPr>
          <w:sz w:val="24"/>
        </w:rPr>
        <w:t>Miles, M. B., &amp; Huberman, A. M. (1984). Qualitative data analysis: A sourcebook of new</w:t>
      </w:r>
      <w:r>
        <w:rPr>
          <w:spacing w:val="1"/>
          <w:sz w:val="24"/>
        </w:rPr>
        <w:t> </w:t>
      </w:r>
      <w:r>
        <w:rPr>
          <w:sz w:val="24"/>
        </w:rPr>
        <w:t>methods.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i/>
          <w:sz w:val="24"/>
        </w:rPr>
        <w:t>Qualitative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data analysis: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sourcebook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 methods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Sage</w:t>
      </w:r>
      <w:r>
        <w:rPr>
          <w:spacing w:val="2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120"/>
        <w:ind w:left="802" w:right="993" w:hanging="567"/>
        <w:jc w:val="both"/>
      </w:pPr>
      <w:r>
        <w:rPr/>
        <w:t>Oh, J., Lee, J. &amp; Kim, J. (2013). Development and Application of STEAM Based Education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Using Scratch: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6th</w:t>
      </w:r>
      <w:r>
        <w:rPr>
          <w:spacing w:val="1"/>
        </w:rPr>
        <w:t> </w:t>
      </w:r>
      <w:r>
        <w:rPr/>
        <w:t>Graders’</w:t>
      </w:r>
      <w:r>
        <w:rPr>
          <w:spacing w:val="1"/>
        </w:rPr>
        <w:t> </w:t>
      </w:r>
      <w:r>
        <w:rPr/>
        <w:t>Science in</w:t>
      </w:r>
      <w:r>
        <w:rPr>
          <w:spacing w:val="60"/>
        </w:rPr>
        <w:t> </w:t>
      </w:r>
      <w:r>
        <w:rPr/>
        <w:t>Elementary School. J. J.</w:t>
      </w:r>
      <w:r>
        <w:rPr>
          <w:spacing w:val="1"/>
        </w:rPr>
        <w:t> </w:t>
      </w:r>
      <w:r>
        <w:rPr/>
        <w:t>(Jong Hyuk) Park et</w:t>
      </w:r>
      <w:r>
        <w:rPr>
          <w:spacing w:val="60"/>
        </w:rPr>
        <w:t> </w:t>
      </w:r>
      <w:r>
        <w:rPr/>
        <w:t>al. (eds.), Multimedia and Ubiquitous Engineering, Lecture Notes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240,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10.1007/978-94-007-6738-6_60,</w:t>
      </w:r>
      <w:r>
        <w:rPr>
          <w:spacing w:val="1"/>
        </w:rPr>
        <w:t> </w:t>
      </w:r>
      <w:r>
        <w:rPr/>
        <w:t>Springer</w:t>
      </w:r>
      <w:r>
        <w:rPr>
          <w:spacing w:val="1"/>
        </w:rPr>
        <w:t> </w:t>
      </w:r>
      <w:r>
        <w:rPr/>
        <w:t>Science+Business</w:t>
      </w:r>
      <w:r>
        <w:rPr>
          <w:spacing w:val="-1"/>
        </w:rPr>
        <w:t> </w:t>
      </w:r>
      <w:r>
        <w:rPr/>
        <w:t>Media</w:t>
      </w:r>
      <w:r>
        <w:rPr>
          <w:spacing w:val="1"/>
        </w:rPr>
        <w:t> </w:t>
      </w:r>
      <w:r>
        <w:rPr/>
        <w:t>Dordrecht.</w:t>
      </w:r>
    </w:p>
    <w:p>
      <w:pPr>
        <w:spacing w:before="120"/>
        <w:ind w:left="802" w:right="996" w:hanging="567"/>
        <w:jc w:val="both"/>
        <w:rPr>
          <w:sz w:val="24"/>
        </w:rPr>
      </w:pPr>
      <w:r>
        <w:rPr>
          <w:sz w:val="24"/>
        </w:rPr>
        <w:t>Ormond,</w:t>
      </w:r>
      <w:r>
        <w:rPr>
          <w:spacing w:val="1"/>
          <w:sz w:val="24"/>
        </w:rPr>
        <w:t> </w:t>
      </w:r>
      <w:r>
        <w:rPr>
          <w:sz w:val="24"/>
        </w:rPr>
        <w:t>C.G.A.,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Zandvliet,</w:t>
      </w:r>
      <w:r>
        <w:rPr>
          <w:spacing w:val="1"/>
          <w:sz w:val="24"/>
        </w:rPr>
        <w:t> </w:t>
      </w:r>
      <w:r>
        <w:rPr>
          <w:sz w:val="24"/>
        </w:rPr>
        <w:t>D.B.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Place-based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environments.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Taconis, P.</w:t>
      </w:r>
      <w:r>
        <w:rPr>
          <w:spacing w:val="1"/>
          <w:sz w:val="24"/>
        </w:rPr>
        <w:t> </w:t>
      </w:r>
      <w:r>
        <w:rPr>
          <w:sz w:val="24"/>
        </w:rPr>
        <w:t>den Brok, &amp; A. Pilot</w:t>
      </w:r>
      <w:r>
        <w:rPr>
          <w:spacing w:val="1"/>
          <w:sz w:val="24"/>
        </w:rPr>
        <w:t> </w:t>
      </w:r>
      <w:r>
        <w:rPr>
          <w:sz w:val="24"/>
        </w:rPr>
        <w:t>(Eds.), </w:t>
      </w:r>
      <w:r>
        <w:rPr>
          <w:i/>
          <w:sz w:val="24"/>
        </w:rPr>
        <w:t>Teachers creating context-based 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science</w:t>
      </w:r>
      <w:r>
        <w:rPr>
          <w:i/>
          <w:spacing w:val="-2"/>
          <w:sz w:val="24"/>
        </w:rPr>
        <w:t> </w:t>
      </w:r>
      <w:r>
        <w:rPr>
          <w:sz w:val="24"/>
        </w:rPr>
        <w:t>(Vol. 9, pp. 41–58). Rotterdam:</w:t>
      </w:r>
      <w:r>
        <w:rPr>
          <w:spacing w:val="2"/>
          <w:sz w:val="24"/>
        </w:rPr>
        <w:t> </w:t>
      </w:r>
      <w:r>
        <w:rPr>
          <w:sz w:val="24"/>
        </w:rPr>
        <w:t>Springer.</w:t>
      </w:r>
    </w:p>
    <w:p>
      <w:pPr>
        <w:spacing w:before="120"/>
        <w:ind w:left="802" w:right="996" w:hanging="567"/>
        <w:jc w:val="both"/>
        <w:rPr>
          <w:sz w:val="24"/>
        </w:rPr>
      </w:pPr>
      <w:r>
        <w:rPr>
          <w:sz w:val="24"/>
        </w:rPr>
        <w:t>Özcan,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Koca,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sz w:val="24"/>
        </w:rPr>
        <w:t>STEM’e</w:t>
      </w:r>
      <w:r>
        <w:rPr>
          <w:spacing w:val="1"/>
          <w:sz w:val="24"/>
        </w:rPr>
        <w:t> </w:t>
      </w:r>
      <w:r>
        <w:rPr>
          <w:sz w:val="24"/>
        </w:rPr>
        <w:t>yönelik</w:t>
      </w:r>
      <w:r>
        <w:rPr>
          <w:spacing w:val="1"/>
          <w:sz w:val="24"/>
        </w:rPr>
        <w:t> </w:t>
      </w:r>
      <w:r>
        <w:rPr>
          <w:sz w:val="24"/>
        </w:rPr>
        <w:t>tutum</w:t>
      </w:r>
      <w:r>
        <w:rPr>
          <w:spacing w:val="1"/>
          <w:sz w:val="24"/>
        </w:rPr>
        <w:t> </w:t>
      </w:r>
      <w:r>
        <w:rPr>
          <w:sz w:val="24"/>
        </w:rPr>
        <w:t>ölçeğinin</w:t>
      </w:r>
      <w:r>
        <w:rPr>
          <w:spacing w:val="1"/>
          <w:sz w:val="24"/>
        </w:rPr>
        <w:t> </w:t>
      </w:r>
      <w:r>
        <w:rPr>
          <w:sz w:val="24"/>
        </w:rPr>
        <w:t>Türkçeye</w:t>
      </w:r>
      <w:r>
        <w:rPr>
          <w:spacing w:val="1"/>
          <w:sz w:val="24"/>
        </w:rPr>
        <w:t> </w:t>
      </w:r>
      <w:r>
        <w:rPr>
          <w:sz w:val="24"/>
        </w:rPr>
        <w:t>uyarlanması:</w:t>
      </w:r>
      <w:r>
        <w:rPr>
          <w:spacing w:val="-57"/>
          <w:sz w:val="24"/>
        </w:rPr>
        <w:t> </w:t>
      </w:r>
      <w:r>
        <w:rPr>
          <w:sz w:val="24"/>
        </w:rPr>
        <w:t>Geçerlik</w:t>
      </w:r>
      <w:r>
        <w:rPr>
          <w:spacing w:val="61"/>
          <w:sz w:val="24"/>
        </w:rPr>
        <w:t> </w:t>
      </w:r>
      <w:r>
        <w:rPr>
          <w:sz w:val="24"/>
        </w:rPr>
        <w:t>ve  </w:t>
      </w:r>
      <w:r>
        <w:rPr>
          <w:spacing w:val="1"/>
          <w:sz w:val="24"/>
        </w:rPr>
        <w:t> </w:t>
      </w:r>
      <w:r>
        <w:rPr>
          <w:sz w:val="24"/>
        </w:rPr>
        <w:t>güvenirlik  </w:t>
      </w:r>
      <w:r>
        <w:rPr>
          <w:spacing w:val="1"/>
          <w:sz w:val="24"/>
        </w:rPr>
        <w:t> </w:t>
      </w:r>
      <w:r>
        <w:rPr>
          <w:sz w:val="24"/>
        </w:rPr>
        <w:t>çalışması. </w:t>
      </w:r>
      <w:r>
        <w:rPr>
          <w:i/>
          <w:sz w:val="24"/>
        </w:rPr>
        <w:t>Hacettepe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Üniversitesi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Eğitim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Fakültesi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Dergisi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34</w:t>
      </w:r>
      <w:r>
        <w:rPr>
          <w:sz w:val="24"/>
        </w:rPr>
        <w:t>(2),</w:t>
      </w:r>
      <w:r>
        <w:rPr>
          <w:spacing w:val="-3"/>
          <w:sz w:val="24"/>
        </w:rPr>
        <w:t> </w:t>
      </w:r>
      <w:r>
        <w:rPr>
          <w:sz w:val="24"/>
        </w:rPr>
        <w:t>387-401.</w:t>
      </w:r>
    </w:p>
    <w:p>
      <w:pPr>
        <w:spacing w:before="120"/>
        <w:ind w:left="802" w:right="998" w:hanging="567"/>
        <w:jc w:val="both"/>
        <w:rPr>
          <w:sz w:val="24"/>
        </w:rPr>
      </w:pPr>
      <w:r>
        <w:rPr>
          <w:sz w:val="24"/>
        </w:rPr>
        <w:t>Özkan,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Umdu</w:t>
      </w:r>
      <w:r>
        <w:rPr>
          <w:spacing w:val="1"/>
          <w:sz w:val="24"/>
        </w:rPr>
        <w:t> </w:t>
      </w:r>
      <w:r>
        <w:rPr>
          <w:sz w:val="24"/>
        </w:rPr>
        <w:t>Topsakal,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Examining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STEAM</w:t>
      </w:r>
      <w:r>
        <w:rPr>
          <w:spacing w:val="1"/>
          <w:sz w:val="24"/>
        </w:rPr>
        <w:t> </w:t>
      </w:r>
      <w:r>
        <w:rPr>
          <w:sz w:val="24"/>
        </w:rPr>
        <w:t>activities. </w:t>
      </w:r>
      <w:r>
        <w:rPr>
          <w:i/>
          <w:sz w:val="24"/>
        </w:rPr>
        <w:t>Journal of Education and Training Studies, 5</w:t>
      </w:r>
      <w:r>
        <w:rPr>
          <w:sz w:val="24"/>
        </w:rPr>
        <w:t>(9),</w:t>
      </w:r>
      <w:r>
        <w:rPr>
          <w:spacing w:val="-3"/>
          <w:sz w:val="24"/>
        </w:rPr>
        <w:t> </w:t>
      </w:r>
      <w:r>
        <w:rPr>
          <w:sz w:val="24"/>
        </w:rPr>
        <w:t>115–123.</w:t>
      </w:r>
    </w:p>
    <w:p>
      <w:pPr>
        <w:spacing w:before="120"/>
        <w:ind w:left="802" w:right="994" w:hanging="567"/>
        <w:jc w:val="both"/>
        <w:rPr>
          <w:sz w:val="24"/>
        </w:rPr>
      </w:pPr>
      <w:r>
        <w:rPr>
          <w:sz w:val="24"/>
        </w:rPr>
        <w:t>Özyurt, M., Ozenoglu-Kiremit, H. &amp; Aktamis, H. (2017). </w:t>
      </w:r>
      <w:r>
        <w:rPr>
          <w:i/>
          <w:sz w:val="24"/>
        </w:rPr>
        <w:t>Stem’e ve Stem’in Alt baslıklarına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yönelik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tutum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ölçeği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geliştirme.</w:t>
      </w:r>
      <w:r>
        <w:rPr>
          <w:i/>
          <w:spacing w:val="1"/>
          <w:sz w:val="24"/>
        </w:rPr>
        <w:t> </w:t>
      </w:r>
      <w:r>
        <w:rPr>
          <w:sz w:val="24"/>
        </w:rPr>
        <w:t>IV.</w:t>
      </w:r>
      <w:r>
        <w:rPr>
          <w:spacing w:val="1"/>
          <w:sz w:val="24"/>
        </w:rPr>
        <w:t> </w:t>
      </w:r>
      <w:r>
        <w:rPr>
          <w:sz w:val="24"/>
        </w:rPr>
        <w:t>In International</w:t>
      </w:r>
      <w:r>
        <w:rPr>
          <w:spacing w:val="1"/>
          <w:sz w:val="24"/>
        </w:rPr>
        <w:t> </w:t>
      </w:r>
      <w:r>
        <w:rPr>
          <w:sz w:val="24"/>
        </w:rPr>
        <w:t>Eurasian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57"/>
          <w:sz w:val="24"/>
        </w:rPr>
        <w:t> </w:t>
      </w:r>
      <w:r>
        <w:rPr>
          <w:sz w:val="24"/>
        </w:rPr>
        <w:t>Congress içinde</w:t>
      </w:r>
      <w:r>
        <w:rPr>
          <w:spacing w:val="-3"/>
          <w:sz w:val="24"/>
        </w:rPr>
        <w:t> </w:t>
      </w:r>
      <w:r>
        <w:rPr>
          <w:sz w:val="24"/>
        </w:rPr>
        <w:t>(pp. 771-772).</w:t>
      </w:r>
    </w:p>
    <w:p>
      <w:pPr>
        <w:spacing w:before="121"/>
        <w:ind w:left="802" w:right="994" w:hanging="567"/>
        <w:jc w:val="both"/>
        <w:rPr>
          <w:sz w:val="24"/>
        </w:rPr>
      </w:pPr>
      <w:r>
        <w:rPr>
          <w:sz w:val="24"/>
        </w:rPr>
        <w:t>Park,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Ko,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(2012.</w:t>
      </w:r>
      <w:r>
        <w:rPr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teaching-learning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 programming language based on STEAM education</w:t>
      </w:r>
      <w:r>
        <w:rPr>
          <w:sz w:val="24"/>
        </w:rPr>
        <w:t>. In </w:t>
      </w:r>
      <w:r>
        <w:rPr>
          <w:i/>
          <w:sz w:val="24"/>
        </w:rPr>
        <w:t>IFIP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Parallel</w:t>
      </w:r>
      <w:r>
        <w:rPr>
          <w:spacing w:val="1"/>
          <w:sz w:val="24"/>
        </w:rPr>
        <w:t> </w:t>
      </w:r>
      <w:r>
        <w:rPr>
          <w:sz w:val="24"/>
        </w:rPr>
        <w:t>Computing (pp.</w:t>
      </w:r>
      <w:r>
        <w:rPr>
          <w:spacing w:val="1"/>
          <w:sz w:val="24"/>
        </w:rPr>
        <w:t> </w:t>
      </w:r>
      <w:r>
        <w:rPr>
          <w:sz w:val="24"/>
        </w:rPr>
        <w:t>320-327).</w:t>
      </w:r>
      <w:r>
        <w:rPr>
          <w:spacing w:val="1"/>
          <w:sz w:val="24"/>
        </w:rPr>
        <w:t> </w:t>
      </w:r>
      <w:r>
        <w:rPr>
          <w:sz w:val="24"/>
        </w:rPr>
        <w:t>Springer,</w:t>
      </w:r>
      <w:r>
        <w:rPr>
          <w:spacing w:val="1"/>
          <w:sz w:val="24"/>
        </w:rPr>
        <w:t> </w:t>
      </w:r>
      <w:r>
        <w:rPr>
          <w:sz w:val="24"/>
        </w:rPr>
        <w:t>Berlin,</w:t>
      </w:r>
      <w:r>
        <w:rPr>
          <w:spacing w:val="1"/>
          <w:sz w:val="24"/>
        </w:rPr>
        <w:t> </w:t>
      </w:r>
      <w:r>
        <w:rPr>
          <w:sz w:val="24"/>
        </w:rPr>
        <w:t>Heidelberg.</w:t>
      </w:r>
    </w:p>
    <w:p>
      <w:pPr>
        <w:spacing w:before="120"/>
        <w:ind w:left="802" w:right="997" w:hanging="567"/>
        <w:jc w:val="both"/>
        <w:rPr>
          <w:sz w:val="24"/>
        </w:rPr>
      </w:pPr>
      <w:r>
        <w:rPr>
          <w:sz w:val="24"/>
        </w:rPr>
        <w:t>Sanders, M. (2009). STEM, STEM education, STEMmania. </w:t>
      </w:r>
      <w:r>
        <w:rPr>
          <w:i/>
          <w:sz w:val="24"/>
        </w:rPr>
        <w:t>The Technology Teacher, 68</w:t>
      </w:r>
      <w:r>
        <w:rPr>
          <w:sz w:val="24"/>
        </w:rPr>
        <w:t>(4),</w:t>
      </w:r>
      <w:r>
        <w:rPr>
          <w:spacing w:val="1"/>
          <w:sz w:val="24"/>
        </w:rPr>
        <w:t> </w:t>
      </w:r>
      <w:r>
        <w:rPr>
          <w:sz w:val="24"/>
        </w:rPr>
        <w:t>20–26..</w:t>
      </w:r>
    </w:p>
    <w:p>
      <w:pPr>
        <w:spacing w:after="0"/>
        <w:jc w:val="both"/>
        <w:rPr>
          <w:sz w:val="24"/>
        </w:rPr>
        <w:sectPr>
          <w:pgSz w:w="11910" w:h="16840"/>
          <w:pgMar w:header="711" w:footer="1683" w:top="1340" w:bottom="190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90"/>
        <w:ind w:left="802" w:right="997" w:hanging="567"/>
        <w:jc w:val="both"/>
      </w:pPr>
      <w:r>
        <w:rPr/>
        <w:t>Schermelleh-Engel, K., Moosbrugger, H., &amp; Müller, H. (2003). Evaluating the fit of structural</w:t>
      </w:r>
      <w:r>
        <w:rPr>
          <w:spacing w:val="-57"/>
        </w:rPr>
        <w:t> </w:t>
      </w:r>
      <w:r>
        <w:rPr/>
        <w:t>equation</w:t>
      </w:r>
      <w:r>
        <w:rPr>
          <w:spacing w:val="1"/>
        </w:rPr>
        <w:t> </w:t>
      </w:r>
      <w:r>
        <w:rPr/>
        <w:t>models: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sig-</w:t>
      </w:r>
      <w:r>
        <w:rPr>
          <w:spacing w:val="1"/>
        </w:rPr>
        <w:t> </w:t>
      </w:r>
      <w:r>
        <w:rPr/>
        <w:t>nificance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goodness-of-fit</w:t>
      </w:r>
      <w:r>
        <w:rPr>
          <w:spacing w:val="1"/>
        </w:rPr>
        <w:t> </w:t>
      </w:r>
      <w:r>
        <w:rPr/>
        <w:t>measures.</w:t>
      </w:r>
      <w:r>
        <w:rPr>
          <w:spacing w:val="1"/>
        </w:rPr>
        <w:t> </w:t>
      </w:r>
      <w:r>
        <w:rPr>
          <w:i/>
        </w:rPr>
        <w:t>Methods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Psychological Research-Online,</w:t>
      </w:r>
      <w:r>
        <w:rPr>
          <w:i/>
          <w:spacing w:val="-3"/>
        </w:rPr>
        <w:t> </w:t>
      </w:r>
      <w:r>
        <w:rPr>
          <w:i/>
        </w:rPr>
        <w:t>8</w:t>
      </w:r>
      <w:r>
        <w:rPr>
          <w:i/>
          <w:spacing w:val="2"/>
        </w:rPr>
        <w:t> </w:t>
      </w:r>
      <w:r>
        <w:rPr/>
        <w:t>(2), 23–74.</w:t>
      </w:r>
    </w:p>
    <w:p>
      <w:pPr>
        <w:spacing w:before="120"/>
        <w:ind w:left="236" w:right="0" w:firstLine="0"/>
        <w:jc w:val="both"/>
        <w:rPr>
          <w:sz w:val="24"/>
        </w:rPr>
      </w:pPr>
      <w:r>
        <w:rPr>
          <w:sz w:val="24"/>
        </w:rPr>
        <w:t>Seçer,</w:t>
      </w:r>
      <w:r>
        <w:rPr>
          <w:spacing w:val="6"/>
          <w:sz w:val="24"/>
        </w:rPr>
        <w:t> </w:t>
      </w:r>
      <w:r>
        <w:rPr>
          <w:sz w:val="24"/>
        </w:rPr>
        <w:t>İ.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2"/>
          <w:sz w:val="24"/>
        </w:rPr>
        <w:t> </w:t>
      </w:r>
      <w:r>
        <w:rPr>
          <w:i/>
          <w:sz w:val="24"/>
        </w:rPr>
        <w:t>Psikolojik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geliştirme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uyarlama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süreci;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SPSS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ve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LISREL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uygulamaları</w:t>
      </w:r>
      <w:r>
        <w:rPr>
          <w:sz w:val="24"/>
        </w:rPr>
        <w:t>.</w:t>
      </w:r>
    </w:p>
    <w:p>
      <w:pPr>
        <w:pStyle w:val="BodyText"/>
        <w:ind w:left="802"/>
        <w:jc w:val="both"/>
      </w:pPr>
      <w:r>
        <w:rPr/>
        <w:t>Ankara:</w:t>
      </w:r>
      <w:r>
        <w:rPr>
          <w:spacing w:val="-1"/>
        </w:rPr>
        <w:t> </w:t>
      </w:r>
      <w:r>
        <w:rPr/>
        <w:t>Anı</w:t>
      </w:r>
      <w:r>
        <w:rPr>
          <w:spacing w:val="-1"/>
        </w:rPr>
        <w:t> </w:t>
      </w:r>
      <w:r>
        <w:rPr/>
        <w:t>Yayıncılık.</w:t>
      </w:r>
    </w:p>
    <w:p>
      <w:pPr>
        <w:spacing w:before="120"/>
        <w:ind w:left="802" w:right="996" w:hanging="567"/>
        <w:jc w:val="both"/>
        <w:rPr>
          <w:sz w:val="24"/>
        </w:rPr>
      </w:pPr>
      <w:r>
        <w:rPr>
          <w:sz w:val="24"/>
        </w:rPr>
        <w:t>Şimşek,</w:t>
      </w:r>
      <w:r>
        <w:rPr>
          <w:spacing w:val="1"/>
          <w:sz w:val="24"/>
        </w:rPr>
        <w:t> </w:t>
      </w:r>
      <w:r>
        <w:rPr>
          <w:sz w:val="24"/>
        </w:rPr>
        <w:t>Ö.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Ankara:</w:t>
      </w:r>
      <w:r>
        <w:rPr>
          <w:spacing w:val="1"/>
          <w:sz w:val="24"/>
        </w:rPr>
        <w:t> </w:t>
      </w:r>
      <w:r>
        <w:rPr>
          <w:sz w:val="24"/>
        </w:rPr>
        <w:t>Ekinoks</w:t>
      </w:r>
      <w:r>
        <w:rPr>
          <w:spacing w:val="1"/>
          <w:sz w:val="24"/>
        </w:rPr>
        <w:t> </w:t>
      </w:r>
      <w:r>
        <w:rPr>
          <w:sz w:val="24"/>
        </w:rPr>
        <w:t>Publishing.</w:t>
      </w:r>
    </w:p>
    <w:p>
      <w:pPr>
        <w:spacing w:before="120"/>
        <w:ind w:left="802" w:right="994" w:hanging="567"/>
        <w:jc w:val="both"/>
        <w:rPr>
          <w:sz w:val="24"/>
        </w:rPr>
      </w:pPr>
      <w:r>
        <w:rPr>
          <w:sz w:val="24"/>
        </w:rPr>
        <w:t>Sümer, N. (2000). Structural equation modelling; basic consepts and applications. </w:t>
      </w:r>
      <w:r>
        <w:rPr>
          <w:i/>
          <w:sz w:val="24"/>
        </w:rPr>
        <w:t>Turkish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Articles, 3</w:t>
      </w:r>
      <w:r>
        <w:rPr>
          <w:i/>
          <w:spacing w:val="-1"/>
          <w:sz w:val="24"/>
        </w:rPr>
        <w:t> </w:t>
      </w:r>
      <w:r>
        <w:rPr>
          <w:sz w:val="24"/>
        </w:rPr>
        <w:t>(6),</w:t>
      </w:r>
      <w:r>
        <w:rPr>
          <w:spacing w:val="-3"/>
          <w:sz w:val="24"/>
        </w:rPr>
        <w:t> </w:t>
      </w:r>
      <w:r>
        <w:rPr>
          <w:sz w:val="24"/>
        </w:rPr>
        <w:t>49-74.</w:t>
      </w:r>
    </w:p>
    <w:p>
      <w:pPr>
        <w:spacing w:before="120"/>
        <w:ind w:left="802" w:right="997" w:hanging="567"/>
        <w:jc w:val="both"/>
        <w:rPr>
          <w:sz w:val="24"/>
        </w:rPr>
      </w:pPr>
      <w:r>
        <w:rPr>
          <w:sz w:val="24"/>
        </w:rPr>
        <w:t>Tabachnick, G. B., &amp; Fidell, L. S. (2001). </w:t>
      </w:r>
      <w:r>
        <w:rPr>
          <w:i/>
          <w:sz w:val="24"/>
        </w:rPr>
        <w:t>Using multivariate statistics </w:t>
      </w:r>
      <w:r>
        <w:rPr>
          <w:sz w:val="24"/>
        </w:rPr>
        <w:t>(4th ed.). USA: Allyon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Bacon Press.</w:t>
      </w:r>
    </w:p>
    <w:p>
      <w:pPr>
        <w:spacing w:before="120"/>
        <w:ind w:left="802" w:right="993" w:hanging="567"/>
        <w:jc w:val="both"/>
        <w:rPr>
          <w:sz w:val="24"/>
        </w:rPr>
      </w:pPr>
      <w:r>
        <w:rPr>
          <w:sz w:val="24"/>
        </w:rPr>
        <w:t>Townes, T. C. (2016). </w:t>
      </w:r>
      <w:r>
        <w:rPr>
          <w:i/>
          <w:sz w:val="24"/>
        </w:rPr>
        <w:t>The consequences of creativity in the classroom: The impact of arts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ıntegration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Doctoral</w:t>
      </w:r>
      <w:r>
        <w:rPr>
          <w:spacing w:val="1"/>
          <w:sz w:val="24"/>
        </w:rPr>
        <w:t> </w:t>
      </w:r>
      <w:r>
        <w:rPr>
          <w:sz w:val="24"/>
        </w:rPr>
        <w:t>Dissertation,</w:t>
      </w:r>
      <w:r>
        <w:rPr>
          <w:spacing w:val="1"/>
          <w:sz w:val="24"/>
        </w:rPr>
        <w:t> </w:t>
      </w:r>
      <w:r>
        <w:rPr>
          <w:sz w:val="24"/>
        </w:rPr>
        <w:t>Union</w:t>
      </w:r>
      <w:r>
        <w:rPr>
          <w:spacing w:val="1"/>
          <w:sz w:val="24"/>
        </w:rPr>
        <w:t> </w:t>
      </w:r>
      <w:r>
        <w:rPr>
          <w:sz w:val="24"/>
        </w:rPr>
        <w:t>University.</w:t>
      </w:r>
      <w:r>
        <w:rPr>
          <w:spacing w:val="1"/>
          <w:sz w:val="24"/>
        </w:rPr>
        <w:t> </w:t>
      </w:r>
      <w:r>
        <w:rPr>
          <w:sz w:val="24"/>
        </w:rPr>
        <w:t>ProQuest</w:t>
      </w:r>
      <w:r>
        <w:rPr>
          <w:spacing w:val="-57"/>
          <w:sz w:val="24"/>
        </w:rPr>
        <w:t> </w:t>
      </w:r>
      <w:r>
        <w:rPr>
          <w:sz w:val="24"/>
        </w:rPr>
        <w:t>Number:</w:t>
      </w:r>
      <w:r>
        <w:rPr>
          <w:spacing w:val="-2"/>
          <w:sz w:val="24"/>
        </w:rPr>
        <w:t> </w:t>
      </w:r>
      <w:r>
        <w:rPr>
          <w:sz w:val="24"/>
        </w:rPr>
        <w:t>10296885</w:t>
      </w:r>
    </w:p>
    <w:p>
      <w:pPr>
        <w:pStyle w:val="BodyText"/>
        <w:spacing w:before="120"/>
        <w:ind w:left="802" w:right="996" w:hanging="567"/>
      </w:pPr>
      <w:r>
        <w:rPr/>
        <w:t>TÜSİAD.</w:t>
      </w:r>
      <w:r>
        <w:rPr>
          <w:spacing w:val="12"/>
        </w:rPr>
        <w:t> </w:t>
      </w:r>
      <w:r>
        <w:rPr/>
        <w:t>(2017).</w:t>
      </w:r>
      <w:r>
        <w:rPr>
          <w:spacing w:val="14"/>
        </w:rPr>
        <w:t> </w:t>
      </w:r>
      <w:r>
        <w:rPr/>
        <w:t>2023’e</w:t>
      </w:r>
      <w:r>
        <w:rPr>
          <w:spacing w:val="12"/>
        </w:rPr>
        <w:t> </w:t>
      </w:r>
      <w:r>
        <w:rPr/>
        <w:t>Doğru</w:t>
      </w:r>
      <w:r>
        <w:rPr>
          <w:spacing w:val="16"/>
        </w:rPr>
        <w:t> </w:t>
      </w:r>
      <w:r>
        <w:rPr/>
        <w:t>Türkiye’de</w:t>
      </w:r>
      <w:r>
        <w:rPr>
          <w:spacing w:val="15"/>
        </w:rPr>
        <w:t> </w:t>
      </w:r>
      <w:r>
        <w:rPr/>
        <w:t>STEM</w:t>
      </w:r>
      <w:r>
        <w:rPr>
          <w:spacing w:val="14"/>
        </w:rPr>
        <w:t> </w:t>
      </w:r>
      <w:r>
        <w:rPr/>
        <w:t>gereksinimi</w:t>
      </w:r>
      <w:r>
        <w:rPr>
          <w:spacing w:val="16"/>
        </w:rPr>
        <w:t> </w:t>
      </w:r>
      <w:r>
        <w:rPr/>
        <w:t>raporu.</w:t>
      </w:r>
      <w:r>
        <w:rPr>
          <w:spacing w:val="16"/>
        </w:rPr>
        <w:t> </w:t>
      </w:r>
      <w:r>
        <w:rPr/>
        <w:t>Erişim</w:t>
      </w:r>
      <w:r>
        <w:rPr>
          <w:spacing w:val="14"/>
        </w:rPr>
        <w:t> </w:t>
      </w:r>
      <w:r>
        <w:rPr/>
        <w:t>(30.05.2020):</w:t>
      </w:r>
      <w:r>
        <w:rPr>
          <w:spacing w:val="-57"/>
        </w:rPr>
        <w:t> </w:t>
      </w:r>
      <w:r>
        <w:rPr>
          <w:color w:val="0070BF"/>
          <w:u w:val="single" w:color="0070BF"/>
        </w:rPr>
        <w:t>https://tusiad.org/tr/yayinlar/raporlar/item/9735-2023-e-dog-ru-tu-rkiye-de-stem-</w:t>
      </w:r>
      <w:r>
        <w:rPr>
          <w:color w:val="0070BF"/>
          <w:spacing w:val="1"/>
        </w:rPr>
        <w:t> </w:t>
      </w:r>
      <w:r>
        <w:rPr>
          <w:color w:val="0070BF"/>
          <w:u w:val="single" w:color="0070BF"/>
        </w:rPr>
        <w:t>gereksinimi</w:t>
      </w:r>
    </w:p>
    <w:p>
      <w:pPr>
        <w:spacing w:before="120"/>
        <w:ind w:left="802" w:right="993" w:hanging="567"/>
        <w:jc w:val="left"/>
        <w:rPr>
          <w:sz w:val="24"/>
        </w:rPr>
      </w:pPr>
      <w:r>
        <w:rPr>
          <w:sz w:val="24"/>
        </w:rPr>
        <w:t>Voogt,</w:t>
      </w:r>
      <w:r>
        <w:rPr>
          <w:spacing w:val="56"/>
          <w:sz w:val="24"/>
        </w:rPr>
        <w:t> </w:t>
      </w:r>
      <w:r>
        <w:rPr>
          <w:sz w:val="24"/>
        </w:rPr>
        <w:t>J.,</w:t>
      </w:r>
      <w:r>
        <w:rPr>
          <w:spacing w:val="57"/>
          <w:sz w:val="24"/>
        </w:rPr>
        <w:t> </w:t>
      </w:r>
      <w:r>
        <w:rPr>
          <w:sz w:val="24"/>
        </w:rPr>
        <w:t>&amp;</w:t>
      </w:r>
      <w:r>
        <w:rPr>
          <w:spacing w:val="55"/>
          <w:sz w:val="24"/>
        </w:rPr>
        <w:t> </w:t>
      </w:r>
      <w:r>
        <w:rPr>
          <w:sz w:val="24"/>
        </w:rPr>
        <w:t>Roblin,</w:t>
      </w:r>
      <w:r>
        <w:rPr>
          <w:spacing w:val="56"/>
          <w:sz w:val="24"/>
        </w:rPr>
        <w:t> </w:t>
      </w:r>
      <w:r>
        <w:rPr>
          <w:sz w:val="24"/>
        </w:rPr>
        <w:t>N.P.  (2010).</w:t>
      </w:r>
      <w:r>
        <w:rPr>
          <w:spacing w:val="55"/>
          <w:sz w:val="24"/>
        </w:rPr>
        <w:t> </w:t>
      </w:r>
      <w:r>
        <w:rPr>
          <w:i/>
          <w:sz w:val="24"/>
        </w:rPr>
        <w:t>Discussion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paper: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21st  century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skills</w:t>
      </w:r>
      <w:r>
        <w:rPr>
          <w:sz w:val="24"/>
        </w:rPr>
        <w:t>.</w:t>
      </w:r>
      <w:r>
        <w:rPr>
          <w:spacing w:val="57"/>
          <w:sz w:val="24"/>
        </w:rPr>
        <w:t> </w:t>
      </w:r>
      <w:r>
        <w:rPr>
          <w:sz w:val="24"/>
        </w:rPr>
        <w:t>Retrieved</w:t>
      </w:r>
      <w:r>
        <w:rPr>
          <w:spacing w:val="55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16">
        <w:r>
          <w:rPr>
            <w:sz w:val="24"/>
          </w:rPr>
          <w:t>http://www.kennisnet.nl/uploads/tx_kncontentelements/21st-Century-Skills.pdf</w:t>
        </w:r>
      </w:hyperlink>
    </w:p>
    <w:p>
      <w:pPr>
        <w:pStyle w:val="BodyText"/>
        <w:spacing w:before="120"/>
        <w:ind w:left="802" w:right="994" w:hanging="567"/>
        <w:jc w:val="both"/>
      </w:pPr>
      <w:r>
        <w:rPr/>
        <w:t>Wicklein,</w:t>
      </w:r>
      <w:r>
        <w:rPr>
          <w:spacing w:val="1"/>
        </w:rPr>
        <w:t> </w:t>
      </w:r>
      <w:r>
        <w:rPr/>
        <w:t>R.C.,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Schell,</w:t>
      </w:r>
      <w:r>
        <w:rPr>
          <w:spacing w:val="1"/>
        </w:rPr>
        <w:t> </w:t>
      </w:r>
      <w:r>
        <w:rPr/>
        <w:t>J.W.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multidisciplinary approaches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Technology</w:t>
      </w:r>
      <w:r>
        <w:rPr>
          <w:i/>
          <w:spacing w:val="1"/>
        </w:rPr>
        <w:t> </w:t>
      </w:r>
      <w:r>
        <w:rPr>
          <w:i/>
        </w:rPr>
        <w:t>Education, 6</w:t>
      </w:r>
      <w:r>
        <w:rPr/>
        <w:t>(2),</w:t>
      </w:r>
      <w:r>
        <w:rPr>
          <w:spacing w:val="-4"/>
        </w:rPr>
        <w:t> </w:t>
      </w:r>
      <w:r>
        <w:rPr/>
        <w:t>59–76.</w:t>
      </w:r>
    </w:p>
    <w:p>
      <w:pPr>
        <w:spacing w:before="120"/>
        <w:ind w:left="802" w:right="993" w:hanging="567"/>
        <w:jc w:val="both"/>
        <w:rPr>
          <w:sz w:val="24"/>
        </w:rPr>
      </w:pPr>
      <w:r>
        <w:rPr>
          <w:sz w:val="24"/>
        </w:rPr>
        <w:t>Yakman,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STEAM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overview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integrative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 In </w:t>
      </w:r>
      <w:r>
        <w:rPr>
          <w:i/>
          <w:sz w:val="24"/>
        </w:rPr>
        <w:t>Pupils' Attitudes towards Technology (PATT-19) </w:t>
      </w:r>
      <w:r>
        <w:rPr>
          <w:sz w:val="24"/>
        </w:rPr>
        <w:t>Conference: Research on</w:t>
      </w:r>
      <w:r>
        <w:rPr>
          <w:spacing w:val="-57"/>
          <w:sz w:val="24"/>
        </w:rPr>
        <w:t> </w:t>
      </w:r>
      <w:r>
        <w:rPr>
          <w:sz w:val="24"/>
        </w:rPr>
        <w:t>Technology, Innovation,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Engineering</w:t>
      </w:r>
      <w:r>
        <w:rPr>
          <w:spacing w:val="-4"/>
          <w:sz w:val="24"/>
        </w:rPr>
        <w:t> </w:t>
      </w:r>
      <w:r>
        <w:rPr>
          <w:sz w:val="24"/>
        </w:rPr>
        <w:t>Teaching,</w:t>
      </w:r>
      <w:r>
        <w:rPr>
          <w:spacing w:val="-1"/>
          <w:sz w:val="24"/>
        </w:rPr>
        <w:t> </w:t>
      </w:r>
      <w:r>
        <w:rPr>
          <w:sz w:val="24"/>
        </w:rPr>
        <w:t>Salt</w:t>
      </w:r>
      <w:r>
        <w:rPr>
          <w:spacing w:val="1"/>
          <w:sz w:val="24"/>
        </w:rPr>
        <w:t> </w:t>
      </w:r>
      <w:r>
        <w:rPr>
          <w:sz w:val="24"/>
        </w:rPr>
        <w:t>Lake</w:t>
      </w:r>
      <w:r>
        <w:rPr>
          <w:spacing w:val="-4"/>
          <w:sz w:val="24"/>
        </w:rPr>
        <w:t> </w:t>
      </w:r>
      <w:r>
        <w:rPr>
          <w:sz w:val="24"/>
        </w:rPr>
        <w:t>City,</w:t>
      </w:r>
      <w:r>
        <w:rPr>
          <w:spacing w:val="1"/>
          <w:sz w:val="24"/>
        </w:rPr>
        <w:t> </w:t>
      </w:r>
      <w:r>
        <w:rPr>
          <w:sz w:val="24"/>
        </w:rPr>
        <w:t>Utah,</w:t>
      </w:r>
      <w:r>
        <w:rPr>
          <w:spacing w:val="-1"/>
          <w:sz w:val="24"/>
        </w:rPr>
        <w:t> </w:t>
      </w:r>
      <w:r>
        <w:rPr>
          <w:sz w:val="24"/>
        </w:rPr>
        <w:t>USA.</w:t>
      </w:r>
    </w:p>
    <w:p>
      <w:pPr>
        <w:spacing w:before="120"/>
        <w:ind w:left="802" w:right="997" w:hanging="567"/>
        <w:jc w:val="both"/>
        <w:rPr>
          <w:sz w:val="24"/>
        </w:rPr>
      </w:pPr>
      <w:r>
        <w:rPr>
          <w:sz w:val="24"/>
        </w:rPr>
        <w:t>Yıldırım, B., &amp; Selvi, M. (2015). Adaptation of STEM attitude scale to Turkish. </w:t>
      </w:r>
      <w:r>
        <w:rPr>
          <w:i/>
          <w:sz w:val="24"/>
        </w:rPr>
        <w:t>Turkish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 International Periodical For The Languages, Literature and History of Turkish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 Turkic,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</w:t>
      </w:r>
      <w:r>
        <w:rPr>
          <w:sz w:val="24"/>
        </w:rPr>
        <w:t>(3),</w:t>
      </w:r>
      <w:r>
        <w:rPr>
          <w:spacing w:val="-3"/>
          <w:sz w:val="24"/>
        </w:rPr>
        <w:t> </w:t>
      </w:r>
      <w:r>
        <w:rPr>
          <w:sz w:val="24"/>
        </w:rPr>
        <w:t>1117-1130</w:t>
      </w:r>
    </w:p>
    <w:p>
      <w:pPr>
        <w:pStyle w:val="BodyText"/>
        <w:spacing w:before="120"/>
        <w:ind w:left="802" w:right="993" w:hanging="567"/>
        <w:jc w:val="both"/>
      </w:pPr>
      <w:r>
        <w:rPr/>
        <w:t>Yılmaz, H., Koyunkaya, M.Y., Güler, F. &amp; Güzey, S. (2017) Fen, teknoloji, mühendislik,</w:t>
      </w:r>
      <w:r>
        <w:rPr>
          <w:spacing w:val="1"/>
        </w:rPr>
        <w:t> </w:t>
      </w:r>
      <w:r>
        <w:rPr/>
        <w:t>matematik (STEM) eğitimi tutum ölçeğinin Türkçe’ye uyarlanması. </w:t>
      </w:r>
      <w:r>
        <w:rPr>
          <w:i/>
        </w:rPr>
        <w:t>Kastamonu Eğitim</w:t>
      </w:r>
      <w:r>
        <w:rPr>
          <w:i/>
          <w:spacing w:val="1"/>
        </w:rPr>
        <w:t> </w:t>
      </w:r>
      <w:r>
        <w:rPr>
          <w:i/>
        </w:rPr>
        <w:t>Dergisi</w:t>
      </w:r>
      <w:r>
        <w:rPr/>
        <w:t>, </w:t>
      </w:r>
      <w:r>
        <w:rPr>
          <w:i/>
        </w:rPr>
        <w:t>25</w:t>
      </w:r>
      <w:r>
        <w:rPr/>
        <w:t>(5),</w:t>
      </w:r>
      <w:r>
        <w:rPr>
          <w:spacing w:val="-3"/>
        </w:rPr>
        <w:t> </w:t>
      </w:r>
      <w:r>
        <w:rPr/>
        <w:t>1787-1800.</w:t>
      </w:r>
    </w:p>
    <w:p>
      <w:pPr>
        <w:spacing w:after="0"/>
        <w:jc w:val="both"/>
        <w:sectPr>
          <w:pgSz w:w="11910" w:h="16840"/>
          <w:pgMar w:header="711" w:footer="1683" w:top="1340" w:bottom="190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1"/>
        <w:spacing w:before="90"/>
        <w:jc w:val="left"/>
      </w:pPr>
      <w:r>
        <w:rPr/>
        <w:t>EXTENDED</w:t>
      </w:r>
      <w:r>
        <w:rPr>
          <w:spacing w:val="-2"/>
        </w:rPr>
        <w:t> </w:t>
      </w:r>
      <w:r>
        <w:rPr/>
        <w:t>SUMMARY</w:t>
      </w:r>
    </w:p>
    <w:p>
      <w:pPr>
        <w:pStyle w:val="BodyText"/>
        <w:spacing w:line="259" w:lineRule="auto" w:before="117"/>
        <w:ind w:left="236" w:right="992" w:firstLine="708"/>
        <w:jc w:val="both"/>
      </w:pPr>
      <w:r>
        <w:rPr/>
        <w:t>The world economy is in constant change and development. This constant change and</w:t>
      </w:r>
      <w:r>
        <w:rPr>
          <w:spacing w:val="1"/>
        </w:rPr>
        <w:t> </w:t>
      </w:r>
      <w:r>
        <w:rPr/>
        <w:t>development, disappear various business, require different elements as well as create new</w:t>
      </w:r>
      <w:r>
        <w:rPr>
          <w:spacing w:val="1"/>
        </w:rPr>
        <w:t> </w:t>
      </w:r>
      <w:r>
        <w:rPr/>
        <w:t>businesses. In the developing and globalizing world, countries have to keep up with this</w:t>
      </w:r>
      <w:r>
        <w:rPr>
          <w:spacing w:val="1"/>
        </w:rPr>
        <w:t> </w:t>
      </w:r>
      <w:r>
        <w:rPr/>
        <w:t>development and change in order to have an economic voice. Especially in the 21</w:t>
      </w:r>
      <w:r>
        <w:rPr>
          <w:vertAlign w:val="superscript"/>
        </w:rPr>
        <w:t>st</w:t>
      </w:r>
      <w:r>
        <w:rPr>
          <w:vertAlign w:val="baseline"/>
        </w:rPr>
        <w:t> century,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expectations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 business sector have changed. Business sector needs individuals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skills called 21</w:t>
      </w:r>
      <w:r>
        <w:rPr>
          <w:vertAlign w:val="superscript"/>
        </w:rPr>
        <w:t>st</w:t>
      </w:r>
      <w:r>
        <w:rPr>
          <w:vertAlign w:val="baseline"/>
        </w:rPr>
        <w:t> century skills. Technology and knowledge are the basis of these skills. As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expertise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valuable in recent times, more and more jobs are needed in STEAM fields. This demand is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increase further</w:t>
      </w:r>
      <w:r>
        <w:rPr>
          <w:spacing w:val="-4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coming</w:t>
      </w:r>
      <w:r>
        <w:rPr>
          <w:spacing w:val="2"/>
          <w:vertAlign w:val="baseline"/>
        </w:rPr>
        <w:t> </w:t>
      </w:r>
      <w:r>
        <w:rPr>
          <w:vertAlign w:val="baseline"/>
        </w:rPr>
        <w:t>years.</w:t>
      </w:r>
    </w:p>
    <w:p>
      <w:pPr>
        <w:pStyle w:val="BodyText"/>
        <w:spacing w:line="259" w:lineRule="auto" w:before="159"/>
        <w:ind w:left="236" w:right="990" w:firstLine="708"/>
        <w:jc w:val="both"/>
      </w:pPr>
      <w:r>
        <w:rPr/>
        <w:t>An interdisciplinary approach has been adopted to equip individuals with the 21st</w:t>
      </w:r>
      <w:r>
        <w:rPr>
          <w:spacing w:val="1"/>
        </w:rPr>
        <w:t> </w:t>
      </w:r>
      <w:r>
        <w:rPr/>
        <w:t>century skills. Regardless of the component of the training activities carried out with the</w:t>
      </w:r>
      <w:r>
        <w:rPr>
          <w:spacing w:val="1"/>
        </w:rPr>
        <w:t> </w:t>
      </w:r>
      <w:r>
        <w:rPr/>
        <w:t>STEAM approach, it contributes to the teaching of that discipline in many ways. The STEAM</w:t>
      </w:r>
      <w:r>
        <w:rPr>
          <w:spacing w:val="-57"/>
        </w:rPr>
        <w:t> </w:t>
      </w:r>
      <w:r>
        <w:rPr/>
        <w:t>approach that was used in the teaching of science subjects enables students to learn the course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topics.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education is effective in increasing middle school students 'attitudes towards technology, they</w:t>
      </w:r>
      <w:r>
        <w:rPr>
          <w:spacing w:val="1"/>
        </w:rPr>
        <w:t> </w:t>
      </w:r>
      <w:r>
        <w:rPr/>
        <w:t>also increase students' attitudes towards using technology in lessons and developing creative</w:t>
      </w:r>
      <w:r>
        <w:rPr>
          <w:spacing w:val="1"/>
        </w:rPr>
        <w:t> </w:t>
      </w:r>
      <w:r>
        <w:rPr/>
        <w:t>activities. In addition, students have the opportunity to see the link between the disciplines of</w:t>
      </w:r>
      <w:r>
        <w:rPr>
          <w:spacing w:val="1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Technology, Engineering, Art, Mathematics, and Music.</w:t>
      </w:r>
    </w:p>
    <w:p>
      <w:pPr>
        <w:pStyle w:val="Heading1"/>
        <w:spacing w:before="159"/>
        <w:jc w:val="left"/>
      </w:pPr>
      <w:r>
        <w:rPr/>
        <w:t>Purpose</w:t>
      </w:r>
    </w:p>
    <w:p>
      <w:pPr>
        <w:pStyle w:val="BodyText"/>
        <w:spacing w:line="259" w:lineRule="auto" w:before="180"/>
        <w:ind w:left="236" w:right="991" w:firstLine="708"/>
        <w:jc w:val="both"/>
      </w:pPr>
      <w:r>
        <w:rPr/>
        <w:t>STEAM activities increase the interest of middle school students towards STEAM</w:t>
      </w:r>
      <w:r>
        <w:rPr>
          <w:spacing w:val="1"/>
        </w:rPr>
        <w:t> </w:t>
      </w:r>
      <w:r>
        <w:rPr/>
        <w:t>fields, but also make learning more meaningful and strong. More research is needed to verify</w:t>
      </w:r>
      <w:r>
        <w:rPr>
          <w:spacing w:val="1"/>
        </w:rPr>
        <w:t> </w:t>
      </w:r>
      <w:r>
        <w:rPr/>
        <w:t>this data on a larger scale. In order to obtain more objective results from these possible</w:t>
      </w:r>
      <w:r>
        <w:rPr>
          <w:spacing w:val="1"/>
        </w:rPr>
        <w:t> </w:t>
      </w:r>
      <w:r>
        <w:rPr/>
        <w:t>researches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field,</w:t>
      </w:r>
      <w:r>
        <w:rPr>
          <w:spacing w:val="18"/>
        </w:rPr>
        <w:t> </w:t>
      </w:r>
      <w:r>
        <w:rPr/>
        <w:t>scale</w:t>
      </w:r>
      <w:r>
        <w:rPr>
          <w:spacing w:val="19"/>
        </w:rPr>
        <w:t> </w:t>
      </w:r>
      <w:r>
        <w:rPr/>
        <w:t>development</w:t>
      </w:r>
      <w:r>
        <w:rPr>
          <w:spacing w:val="17"/>
        </w:rPr>
        <w:t> </w:t>
      </w:r>
      <w:r>
        <w:rPr/>
        <w:t>studies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can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used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determine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attitudes</w:t>
      </w:r>
      <w:r>
        <w:rPr>
          <w:spacing w:val="-58"/>
        </w:rPr>
        <w:t> </w:t>
      </w:r>
      <w:r>
        <w:rPr/>
        <w:t>of</w:t>
      </w:r>
      <w:r>
        <w:rPr>
          <w:spacing w:val="31"/>
        </w:rPr>
        <w:t> </w:t>
      </w:r>
      <w:r>
        <w:rPr/>
        <w:t>middle</w:t>
      </w:r>
      <w:r>
        <w:rPr>
          <w:spacing w:val="31"/>
        </w:rPr>
        <w:t> </w:t>
      </w:r>
      <w:r>
        <w:rPr/>
        <w:t>school</w:t>
      </w:r>
      <w:r>
        <w:rPr>
          <w:spacing w:val="32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towards</w:t>
      </w:r>
      <w:r>
        <w:rPr>
          <w:spacing w:val="32"/>
        </w:rPr>
        <w:t> </w:t>
      </w:r>
      <w:r>
        <w:rPr/>
        <w:t>STEAM</w:t>
      </w:r>
      <w:r>
        <w:rPr>
          <w:spacing w:val="31"/>
        </w:rPr>
        <w:t> </w:t>
      </w:r>
      <w:r>
        <w:rPr/>
        <w:t>areas</w:t>
      </w:r>
      <w:r>
        <w:rPr>
          <w:spacing w:val="32"/>
        </w:rPr>
        <w:t> </w:t>
      </w:r>
      <w:r>
        <w:rPr/>
        <w:t>are</w:t>
      </w:r>
      <w:r>
        <w:rPr>
          <w:spacing w:val="32"/>
        </w:rPr>
        <w:t> </w:t>
      </w:r>
      <w:r>
        <w:rPr/>
        <w:t>important.</w:t>
      </w:r>
      <w:r>
        <w:rPr>
          <w:spacing w:val="32"/>
        </w:rPr>
        <w:t> </w:t>
      </w:r>
      <w:r>
        <w:rPr/>
        <w:t>Scale</w:t>
      </w:r>
      <w:r>
        <w:rPr>
          <w:spacing w:val="28"/>
        </w:rPr>
        <w:t> </w:t>
      </w:r>
      <w:r>
        <w:rPr/>
        <w:t>development</w:t>
      </w:r>
      <w:r>
        <w:rPr>
          <w:spacing w:val="31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disciplines in its art will contribute to the literature. Therefore, the aim of this study was</w:t>
      </w:r>
      <w:r>
        <w:rPr>
          <w:spacing w:val="1"/>
        </w:rPr>
        <w:t> </w:t>
      </w:r>
      <w:r>
        <w:rPr/>
        <w:t>determined as the development of a scale that can be used to determine the attitudes of middle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 towards</w:t>
      </w:r>
      <w:r>
        <w:rPr>
          <w:spacing w:val="4"/>
        </w:rPr>
        <w:t> </w:t>
      </w:r>
      <w:r>
        <w:rPr/>
        <w:t>STEAM.</w:t>
      </w:r>
    </w:p>
    <w:p>
      <w:pPr>
        <w:pStyle w:val="Heading1"/>
        <w:spacing w:before="162"/>
        <w:jc w:val="left"/>
      </w:pPr>
      <w:r>
        <w:rPr/>
        <w:t>Method</w:t>
      </w:r>
    </w:p>
    <w:p>
      <w:pPr>
        <w:pStyle w:val="BodyText"/>
        <w:spacing w:line="259" w:lineRule="auto" w:before="178"/>
        <w:ind w:left="236" w:right="994" w:firstLine="708"/>
        <w:jc w:val="both"/>
      </w:pPr>
      <w:r>
        <w:rPr/>
        <w:t>In this research, exploratory sequential design, which is a mixed-method research, was</w:t>
      </w:r>
      <w:r>
        <w:rPr>
          <w:spacing w:val="-57"/>
        </w:rPr>
        <w:t> </w:t>
      </w:r>
      <w:r>
        <w:rPr/>
        <w:t>used. In this approach, the researcher starts working with the qualitative stage and begins to</w:t>
      </w:r>
      <w:r>
        <w:rPr>
          <w:spacing w:val="1"/>
        </w:rPr>
        <w:t> </w:t>
      </w:r>
      <w:r>
        <w:rPr/>
        <w:t>explore. Then, in the second phase, the quantitative phase, is initiated to support qualitative</w:t>
      </w:r>
      <w:r>
        <w:rPr>
          <w:spacing w:val="1"/>
        </w:rPr>
        <w:t> </w:t>
      </w:r>
      <w:r>
        <w:rPr/>
        <w:t>data. Therefore, this pattern is referred to as the tool development pattern. A total of 1000</w:t>
      </w:r>
      <w:r>
        <w:rPr>
          <w:spacing w:val="1"/>
        </w:rPr>
        <w:t> </w:t>
      </w:r>
      <w:r>
        <w:rPr/>
        <w:t>students,</w:t>
      </w:r>
      <w:r>
        <w:rPr>
          <w:spacing w:val="24"/>
        </w:rPr>
        <w:t> </w:t>
      </w:r>
      <w:r>
        <w:rPr/>
        <w:t>including</w:t>
      </w:r>
      <w:r>
        <w:rPr>
          <w:spacing w:val="24"/>
        </w:rPr>
        <w:t> </w:t>
      </w:r>
      <w:r>
        <w:rPr/>
        <w:t>505</w:t>
      </w:r>
      <w:r>
        <w:rPr>
          <w:spacing w:val="26"/>
        </w:rPr>
        <w:t> </w:t>
      </w:r>
      <w:r>
        <w:rPr/>
        <w:t>secondary</w:t>
      </w:r>
      <w:r>
        <w:rPr>
          <w:spacing w:val="22"/>
        </w:rPr>
        <w:t> </w:t>
      </w:r>
      <w:r>
        <w:rPr/>
        <w:t>school</w:t>
      </w:r>
      <w:r>
        <w:rPr>
          <w:spacing w:val="26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at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stage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determining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factors</w:t>
      </w:r>
      <w:r>
        <w:rPr>
          <w:spacing w:val="24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scale, 495 secondary school students at the confirmatory factor analysis stage, participated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 study.</w:t>
      </w:r>
    </w:p>
    <w:p>
      <w:pPr>
        <w:pStyle w:val="BodyText"/>
        <w:spacing w:line="259" w:lineRule="auto" w:before="160"/>
        <w:ind w:left="236" w:right="994" w:firstLine="708"/>
        <w:jc w:val="both"/>
      </w:pPr>
      <w:r>
        <w:rPr/>
        <w:t>Before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scanned,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dimensions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scale</w:t>
      </w:r>
      <w:r>
        <w:rPr>
          <w:spacing w:val="29"/>
        </w:rPr>
        <w:t> </w:t>
      </w:r>
      <w:r>
        <w:rPr/>
        <w:t>planned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be</w:t>
      </w:r>
      <w:r>
        <w:rPr>
          <w:spacing w:val="27"/>
        </w:rPr>
        <w:t> </w:t>
      </w:r>
      <w:r>
        <w:rPr/>
        <w:t>developed</w:t>
      </w:r>
      <w:r>
        <w:rPr>
          <w:spacing w:val="27"/>
        </w:rPr>
        <w:t> </w:t>
      </w:r>
      <w:r>
        <w:rPr/>
        <w:t>were</w:t>
      </w:r>
      <w:r>
        <w:rPr>
          <w:spacing w:val="27"/>
        </w:rPr>
        <w:t> </w:t>
      </w:r>
      <w:r>
        <w:rPr/>
        <w:t>investigated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it</w:t>
      </w:r>
      <w:r>
        <w:rPr>
          <w:spacing w:val="30"/>
        </w:rPr>
        <w:t> </w:t>
      </w:r>
      <w:r>
        <w:rPr/>
        <w:t>was</w:t>
      </w:r>
    </w:p>
    <w:p>
      <w:pPr>
        <w:spacing w:after="0" w:line="259" w:lineRule="auto"/>
        <w:jc w:val="both"/>
        <w:sectPr>
          <w:pgSz w:w="11910" w:h="16840"/>
          <w:pgMar w:header="711" w:footer="1683" w:top="1340" w:bottom="190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59" w:lineRule="auto" w:before="90"/>
        <w:ind w:left="236" w:right="995"/>
        <w:jc w:val="both"/>
      </w:pPr>
      <w:r>
        <w:rPr/>
        <w:t>decided to use the items suitable for each title. As a result of the literature research, 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experts,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5-</w:t>
      </w:r>
      <w:r>
        <w:rPr>
          <w:spacing w:val="-57"/>
        </w:rPr>
        <w:t> </w:t>
      </w:r>
      <w:r>
        <w:rPr/>
        <w:t>dimensional structure of the scale were written by the researchers. The scale was prepared in a</w:t>
      </w:r>
      <w:r>
        <w:rPr>
          <w:spacing w:val="-57"/>
        </w:rPr>
        <w:t> </w:t>
      </w:r>
      <w:r>
        <w:rPr/>
        <w:t>Likert</w:t>
      </w:r>
      <w:r>
        <w:rPr>
          <w:spacing w:val="-1"/>
        </w:rPr>
        <w:t> </w:t>
      </w:r>
      <w:r>
        <w:rPr/>
        <w:t>structure.</w:t>
      </w:r>
    </w:p>
    <w:p>
      <w:pPr>
        <w:pStyle w:val="BodyText"/>
        <w:spacing w:line="259" w:lineRule="auto" w:before="159"/>
        <w:ind w:left="236" w:right="992" w:firstLine="708"/>
        <w:jc w:val="both"/>
      </w:pPr>
      <w:r>
        <w:rPr/>
        <w:t>It was aimed to obtain content validity by obtaining opinions of 2 experts from all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STEAM.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specialists</w:t>
      </w:r>
      <w:r>
        <w:rPr>
          <w:spacing w:val="1"/>
        </w:rPr>
        <w:t> </w:t>
      </w:r>
      <w:r>
        <w:rPr/>
        <w:t>examined the items in accordance with their fields, and finally, 2 faculty members evaluated</w:t>
      </w:r>
      <w:r>
        <w:rPr>
          <w:spacing w:val="1"/>
        </w:rPr>
        <w:t> </w:t>
      </w:r>
      <w:r>
        <w:rPr/>
        <w:t>the entire scale. As a result of these evaluations,</w:t>
      </w:r>
      <w:r>
        <w:rPr>
          <w:spacing w:val="60"/>
        </w:rPr>
        <w:t> </w:t>
      </w:r>
      <w:r>
        <w:rPr/>
        <w:t>50-point pilot implementation of the scale</w:t>
      </w:r>
      <w:r>
        <w:rPr>
          <w:spacing w:val="1"/>
        </w:rPr>
        <w:t> </w:t>
      </w:r>
      <w:r>
        <w:rPr/>
        <w:t>was initiated. The 50-item final version of the scale was determined by feedback from 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-3"/>
        </w:rPr>
        <w:t> </w:t>
      </w:r>
      <w:r>
        <w:rPr/>
        <w:t>pilot application.</w:t>
      </w:r>
    </w:p>
    <w:p>
      <w:pPr>
        <w:pStyle w:val="Heading1"/>
        <w:spacing w:before="163"/>
        <w:jc w:val="left"/>
      </w:pPr>
      <w:r>
        <w:rPr/>
        <w:t>Results</w:t>
      </w:r>
    </w:p>
    <w:p>
      <w:pPr>
        <w:pStyle w:val="BodyText"/>
        <w:spacing w:line="259" w:lineRule="auto" w:before="178"/>
        <w:ind w:left="236" w:right="994" w:firstLine="708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Keiser-Meyer-Olkin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-57"/>
        </w:rPr>
        <w:t> </w:t>
      </w:r>
      <w:r>
        <w:rPr/>
        <w:t>whether the sample size determined before the AFA procedure is suitable for analysis and</w:t>
      </w:r>
      <w:r>
        <w:rPr>
          <w:spacing w:val="1"/>
        </w:rPr>
        <w:t> </w:t>
      </w:r>
      <w:r>
        <w:rPr/>
        <w:t>whether it can be subjected to the determination of the factors. As a result of this process,</w:t>
      </w:r>
      <w:r>
        <w:rPr>
          <w:spacing w:val="1"/>
        </w:rPr>
        <w:t> </w:t>
      </w:r>
      <w:r>
        <w:rPr/>
        <w:t>KMO value was calculated as 0.912. This result shows that the sample size has a “perfect”</w:t>
      </w:r>
      <w:r>
        <w:rPr>
          <w:spacing w:val="1"/>
        </w:rPr>
        <w:t> </w:t>
      </w:r>
      <w:r>
        <w:rPr/>
        <w:t>value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factor analysis.</w:t>
      </w:r>
    </w:p>
    <w:p>
      <w:pPr>
        <w:pStyle w:val="BodyText"/>
        <w:spacing w:line="259" w:lineRule="auto" w:before="158"/>
        <w:ind w:left="236" w:right="988" w:firstLine="708"/>
        <w:jc w:val="both"/>
      </w:pPr>
      <w:r>
        <w:rPr/>
        <w:t>Basic components analysis as a factorization method to determine the factor 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 scale towards</w:t>
      </w:r>
      <w:r>
        <w:rPr>
          <w:spacing w:val="1"/>
        </w:rPr>
        <w:t> </w:t>
      </w:r>
      <w:r>
        <w:rPr/>
        <w:t>STEAM;</w:t>
      </w:r>
      <w:r>
        <w:rPr>
          <w:spacing w:val="1"/>
        </w:rPr>
        <w:t> </w:t>
      </w:r>
      <w:r>
        <w:rPr/>
        <w:t>As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rotation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variability</w:t>
      </w:r>
      <w:r>
        <w:rPr>
          <w:spacing w:val="1"/>
        </w:rPr>
        <w:t> </w:t>
      </w:r>
      <w:r>
        <w:rPr/>
        <w:t>(varimax) was preferred from the vertical rotation methods. The 12th and 30th items whose</w:t>
      </w:r>
      <w:r>
        <w:rPr>
          <w:spacing w:val="1"/>
        </w:rPr>
        <w:t> </w:t>
      </w:r>
      <w:r>
        <w:rPr/>
        <w:t>factor</w:t>
      </w:r>
      <w:r>
        <w:rPr>
          <w:spacing w:val="16"/>
        </w:rPr>
        <w:t> </w:t>
      </w:r>
      <w:r>
        <w:rPr/>
        <w:t>load</w:t>
      </w:r>
      <w:r>
        <w:rPr>
          <w:spacing w:val="19"/>
        </w:rPr>
        <w:t> </w:t>
      </w:r>
      <w:r>
        <w:rPr/>
        <w:t>values</w:t>
      </w:r>
      <w:r>
        <w:rPr>
          <w:spacing w:val="21"/>
        </w:rPr>
        <w:t> </w:t>
      </w:r>
      <w:r>
        <w:rPr/>
        <w:t>were</w:t>
      </w:r>
      <w:r>
        <w:rPr>
          <w:spacing w:val="21"/>
        </w:rPr>
        <w:t> </w:t>
      </w:r>
      <w:r>
        <w:rPr/>
        <w:t>below</w:t>
      </w:r>
      <w:r>
        <w:rPr>
          <w:spacing w:val="19"/>
        </w:rPr>
        <w:t> </w:t>
      </w:r>
      <w:r>
        <w:rPr/>
        <w:t>0.32</w:t>
      </w:r>
      <w:r>
        <w:rPr>
          <w:spacing w:val="19"/>
        </w:rPr>
        <w:t> </w:t>
      </w:r>
      <w:r>
        <w:rPr/>
        <w:t>were</w:t>
      </w:r>
      <w:r>
        <w:rPr>
          <w:spacing w:val="19"/>
        </w:rPr>
        <w:t> </w:t>
      </w:r>
      <w:r>
        <w:rPr/>
        <w:t>excluded</w:t>
      </w:r>
      <w:r>
        <w:rPr>
          <w:spacing w:val="16"/>
        </w:rPr>
        <w:t> </w:t>
      </w:r>
      <w:r>
        <w:rPr/>
        <w:t>from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scale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turn.</w:t>
      </w:r>
      <w:r>
        <w:rPr>
          <w:spacing w:val="19"/>
        </w:rPr>
        <w:t> </w:t>
      </w:r>
      <w:r>
        <w:rPr/>
        <w:t>Then</w:t>
      </w:r>
      <w:r>
        <w:rPr>
          <w:spacing w:val="16"/>
        </w:rPr>
        <w:t> </w:t>
      </w:r>
      <w:r>
        <w:rPr/>
        <w:t>3,</w:t>
      </w:r>
      <w:r>
        <w:rPr>
          <w:spacing w:val="19"/>
        </w:rPr>
        <w:t> </w:t>
      </w:r>
      <w:r>
        <w:rPr/>
        <w:t>9,</w:t>
      </w:r>
      <w:r>
        <w:rPr>
          <w:spacing w:val="19"/>
        </w:rPr>
        <w:t> </w:t>
      </w:r>
      <w:r>
        <w:rPr/>
        <w:t>10,</w:t>
      </w:r>
      <w:r>
        <w:rPr>
          <w:spacing w:val="21"/>
        </w:rPr>
        <w:t> </w:t>
      </w:r>
      <w:r>
        <w:rPr/>
        <w:t>15,</w:t>
      </w:r>
      <w:r>
        <w:rPr>
          <w:spacing w:val="-57"/>
        </w:rPr>
        <w:t> </w:t>
      </w:r>
      <w:r>
        <w:rPr/>
        <w:t>17, 18, 20, and 34 items which were contiguous were removed in order and 10 items were left</w:t>
      </w:r>
      <w:r>
        <w:rPr>
          <w:spacing w:val="1"/>
        </w:rPr>
        <w:t> </w:t>
      </w:r>
      <w:r>
        <w:rPr/>
        <w:t>out of scale. The total contribution of five factors to variance was determined as 47.71%.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"Science",</w:t>
      </w:r>
      <w:r>
        <w:rPr>
          <w:spacing w:val="1"/>
        </w:rPr>
        <w:t> </w:t>
      </w:r>
      <w:r>
        <w:rPr/>
        <w:t>"Technology",</w:t>
      </w:r>
      <w:r>
        <w:rPr>
          <w:spacing w:val="1"/>
        </w:rPr>
        <w:t> </w:t>
      </w:r>
      <w:r>
        <w:rPr/>
        <w:t>"Engineering",</w:t>
      </w:r>
      <w:r>
        <w:rPr>
          <w:spacing w:val="1"/>
        </w:rPr>
        <w:t> </w:t>
      </w:r>
      <w:r>
        <w:rPr/>
        <w:t>"Art"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"Mathematics"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259" w:lineRule="auto" w:before="160"/>
        <w:ind w:left="236" w:right="996" w:firstLine="708"/>
        <w:jc w:val="both"/>
      </w:pPr>
      <w:r>
        <w:rPr/>
        <w:t>After the AFA, DFA was applied to test the model fit of the 5-dimensional structure of</w:t>
      </w:r>
      <w:r>
        <w:rPr>
          <w:spacing w:val="-57"/>
        </w:rPr>
        <w:t> </w:t>
      </w:r>
      <w:r>
        <w:rPr/>
        <w:t>the Attitude Scale towards STEAM. LISREL program was used for data analysis. In addition,</w:t>
      </w:r>
      <w:r>
        <w:rPr>
          <w:spacing w:val="1"/>
        </w:rPr>
        <w:t> </w:t>
      </w:r>
      <w:r>
        <w:rPr/>
        <w:t>the error variances of the observed variables belonging to all items have a value between 0.33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0.83.</w:t>
      </w:r>
      <w:r>
        <w:rPr>
          <w:spacing w:val="2"/>
        </w:rPr>
        <w:t> </w:t>
      </w:r>
      <w:r>
        <w:rPr/>
        <w:t>In addition, it was</w:t>
      </w:r>
      <w:r>
        <w:rPr>
          <w:spacing w:val="-4"/>
        </w:rPr>
        <w:t> </w:t>
      </w:r>
      <w:r>
        <w:rPr/>
        <w:t>determined that error variance</w:t>
      </w:r>
      <w:r>
        <w:rPr>
          <w:spacing w:val="-4"/>
        </w:rPr>
        <w:t> </w:t>
      </w:r>
      <w:r>
        <w:rPr/>
        <w:t>values were</w:t>
      </w:r>
      <w:r>
        <w:rPr>
          <w:spacing w:val="-1"/>
        </w:rPr>
        <w:t> </w:t>
      </w:r>
      <w:r>
        <w:rPr/>
        <w:t>not over 0.90.</w:t>
      </w:r>
    </w:p>
    <w:p>
      <w:pPr>
        <w:pStyle w:val="BodyText"/>
        <w:spacing w:line="259" w:lineRule="auto" w:before="159"/>
        <w:ind w:left="236" w:right="997" w:firstLine="708"/>
        <w:jc w:val="both"/>
      </w:pPr>
      <w:r>
        <w:rPr/>
        <w:t>The validation test of the model determined by Exploratory Factor Analysis was done</w:t>
      </w:r>
      <w:r>
        <w:rPr>
          <w:spacing w:val="1"/>
        </w:rPr>
        <w:t> </w:t>
      </w:r>
      <w:r>
        <w:rPr/>
        <w:t>with DFA. In the current study (c² / sd = 1377,17 / 727 = 1,894) its value indicates that the</w:t>
      </w:r>
      <w:r>
        <w:rPr>
          <w:spacing w:val="1"/>
        </w:rPr>
        <w:t> </w:t>
      </w:r>
      <w:r>
        <w:rPr/>
        <w:t>model has a perfect fit. In the light of the findings obtained, the calculated fit values for the</w:t>
      </w:r>
      <w:r>
        <w:rPr>
          <w:spacing w:val="1"/>
        </w:rPr>
        <w:t> </w:t>
      </w:r>
      <w:r>
        <w:rPr/>
        <w:t>model's suitability are 0.041 for RMSEA; 0.94 for NFI; It was found to be 0.88 for GFI, 0.057</w:t>
      </w:r>
      <w:r>
        <w:rPr>
          <w:spacing w:val="-57"/>
        </w:rPr>
        <w:t> </w:t>
      </w:r>
      <w:r>
        <w:rPr/>
        <w:t>for RMR,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0.87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AGFI.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criteria,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 the five-</w:t>
      </w:r>
      <w:r>
        <w:rPr>
          <w:spacing w:val="1"/>
        </w:rPr>
        <w:t> </w:t>
      </w:r>
      <w:r>
        <w:rPr/>
        <w:t>dimensional structure is an acceptable model for the scale obtained as a result of AFA and</w:t>
      </w:r>
      <w:r>
        <w:rPr>
          <w:spacing w:val="1"/>
        </w:rPr>
        <w:t> </w:t>
      </w:r>
      <w:r>
        <w:rPr/>
        <w:t>DFA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line="259" w:lineRule="auto" w:before="157"/>
        <w:ind w:left="236" w:right="993" w:firstLine="708"/>
        <w:jc w:val="both"/>
      </w:pPr>
      <w:r>
        <w:rPr/>
        <w:t>The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STEAM,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expression items by making validity and reliability analyzes, were scaled with a five-point</w:t>
      </w:r>
      <w:r>
        <w:rPr>
          <w:spacing w:val="1"/>
        </w:rPr>
        <w:t> </w:t>
      </w:r>
      <w:r>
        <w:rPr/>
        <w:t>Likert scale. Expressions in Likert style;</w:t>
      </w:r>
      <w:r>
        <w:rPr>
          <w:spacing w:val="1"/>
        </w:rPr>
        <w:t> </w:t>
      </w:r>
      <w:r>
        <w:rPr/>
        <w:t>It is in</w:t>
      </w:r>
      <w:r>
        <w:rPr>
          <w:spacing w:val="1"/>
        </w:rPr>
        <w:t> </w:t>
      </w:r>
      <w:r>
        <w:rPr/>
        <w:t>the form of "I totally disagree,</w:t>
      </w:r>
      <w:r>
        <w:rPr>
          <w:spacing w:val="60"/>
        </w:rPr>
        <w:t> </w:t>
      </w:r>
      <w:r>
        <w:rPr/>
        <w:t>I disagree,</w:t>
      </w:r>
      <w:r>
        <w:rPr>
          <w:spacing w:val="60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2"/>
        </w:rPr>
        <w:t> </w:t>
      </w:r>
      <w:r>
        <w:rPr/>
        <w:t>indecisive,</w:t>
      </w:r>
      <w:r>
        <w:rPr>
          <w:spacing w:val="12"/>
        </w:rPr>
        <w:t> </w:t>
      </w:r>
      <w:r>
        <w:rPr/>
        <w:t>I</w:t>
      </w:r>
      <w:r>
        <w:rPr>
          <w:spacing w:val="8"/>
        </w:rPr>
        <w:t> </w:t>
      </w:r>
      <w:r>
        <w:rPr/>
        <w:t>agree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I</w:t>
      </w:r>
      <w:r>
        <w:rPr>
          <w:spacing w:val="6"/>
        </w:rPr>
        <w:t> </w:t>
      </w:r>
      <w:r>
        <w:rPr/>
        <w:t>fully</w:t>
      </w:r>
      <w:r>
        <w:rPr>
          <w:spacing w:val="7"/>
        </w:rPr>
        <w:t> </w:t>
      </w:r>
      <w:r>
        <w:rPr/>
        <w:t>agree".</w:t>
      </w:r>
      <w:r>
        <w:rPr>
          <w:spacing w:val="12"/>
        </w:rPr>
        <w:t> </w:t>
      </w:r>
      <w:r>
        <w:rPr/>
        <w:t>All</w:t>
      </w:r>
      <w:r>
        <w:rPr>
          <w:spacing w:val="14"/>
        </w:rPr>
        <w:t> </w:t>
      </w:r>
      <w:r>
        <w:rPr/>
        <w:t>items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scale</w:t>
      </w:r>
      <w:r>
        <w:rPr>
          <w:spacing w:val="12"/>
        </w:rPr>
        <w:t> </w:t>
      </w:r>
      <w:r>
        <w:rPr/>
        <w:t>contain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positive</w:t>
      </w:r>
      <w:r>
        <w:rPr>
          <w:spacing w:val="9"/>
        </w:rPr>
        <w:t> </w:t>
      </w:r>
      <w:r>
        <w:rPr/>
        <w:t>expression.</w:t>
      </w:r>
    </w:p>
    <w:p>
      <w:pPr>
        <w:spacing w:after="0" w:line="259" w:lineRule="auto"/>
        <w:jc w:val="both"/>
        <w:sectPr>
          <w:pgSz w:w="11910" w:h="16840"/>
          <w:pgMar w:header="711" w:footer="1683" w:top="1340" w:bottom="190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56" w:lineRule="auto" w:before="90"/>
        <w:ind w:left="236" w:right="992"/>
        <w:jc w:val="both"/>
      </w:pPr>
      <w:r>
        <w:rPr/>
        <w:t>Therefore, the score to be obtained from the scale varies between 40 and 200 since there is no</w:t>
      </w:r>
      <w:r>
        <w:rPr>
          <w:spacing w:val="1"/>
        </w:rPr>
        <w:t> </w:t>
      </w:r>
      <w:r>
        <w:rPr/>
        <w:t>reverse item when scoring. Cronbach Alpha value was found to be 0.917 for the entire scale</w:t>
      </w:r>
      <w:r>
        <w:rPr>
          <w:spacing w:val="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SPSS</w:t>
      </w:r>
      <w:r>
        <w:rPr>
          <w:spacing w:val="3"/>
        </w:rPr>
        <w:t> </w:t>
      </w:r>
      <w:r>
        <w:rPr/>
        <w:t>program.</w:t>
      </w:r>
    </w:p>
    <w:p>
      <w:pPr>
        <w:pStyle w:val="Heading1"/>
        <w:spacing w:before="170"/>
      </w:pP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Conclusion</w:t>
      </w:r>
    </w:p>
    <w:p>
      <w:pPr>
        <w:pStyle w:val="BodyText"/>
        <w:spacing w:line="259" w:lineRule="auto" w:before="180"/>
        <w:ind w:left="236" w:right="994" w:firstLine="708"/>
        <w:jc w:val="both"/>
      </w:pPr>
      <w:r>
        <w:rPr/>
        <w:t>In the scale developed in this research, it is especially important in that it contains all</w:t>
      </w:r>
      <w:r>
        <w:rPr>
          <w:spacing w:val="1"/>
        </w:rPr>
        <w:t> </w:t>
      </w:r>
      <w:r>
        <w:rPr/>
        <w:t>the components of the STEAM field. It is seen that the “art” field does not contain the scales</w:t>
      </w:r>
      <w:r>
        <w:rPr>
          <w:spacing w:val="1"/>
        </w:rPr>
        <w:t> </w:t>
      </w:r>
      <w:r>
        <w:rPr/>
        <w:t>generally</w:t>
      </w:r>
      <w:r>
        <w:rPr>
          <w:spacing w:val="12"/>
        </w:rPr>
        <w:t> </w:t>
      </w:r>
      <w:r>
        <w:rPr/>
        <w:t>developed.</w:t>
      </w:r>
      <w:r>
        <w:rPr>
          <w:spacing w:val="14"/>
        </w:rPr>
        <w:t> </w:t>
      </w:r>
      <w:r>
        <w:rPr/>
        <w:t>While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8"/>
        </w:rPr>
        <w:t> </w:t>
      </w:r>
      <w:r>
        <w:rPr/>
        <w:t>desired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develop</w:t>
      </w:r>
      <w:r>
        <w:rPr>
          <w:spacing w:val="14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15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3"/>
          <w:vertAlign w:val="baseline"/>
        </w:rPr>
        <w:t> </w:t>
      </w:r>
      <w:r>
        <w:rPr>
          <w:vertAlign w:val="baseline"/>
        </w:rPr>
        <w:t>skills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today's</w:t>
      </w:r>
      <w:r>
        <w:rPr>
          <w:spacing w:val="17"/>
          <w:vertAlign w:val="baseline"/>
        </w:rPr>
        <w:t> </w:t>
      </w:r>
      <w:r>
        <w:rPr>
          <w:vertAlign w:val="baseline"/>
        </w:rPr>
        <w:t>education,</w:t>
      </w:r>
      <w:r>
        <w:rPr>
          <w:spacing w:val="15"/>
          <w:vertAlign w:val="baseline"/>
        </w:rPr>
        <w:t> </w:t>
      </w:r>
      <w:r>
        <w:rPr>
          <w:vertAlign w:val="baseline"/>
        </w:rPr>
        <w:t>it</w:t>
      </w:r>
      <w:r>
        <w:rPr>
          <w:spacing w:val="-58"/>
          <w:vertAlign w:val="baseline"/>
        </w:rPr>
        <w:t> </w:t>
      </w:r>
      <w:r>
        <w:rPr>
          <w:vertAlign w:val="baseline"/>
        </w:rPr>
        <w:t>is known that education in the field of STEAM actually serve this. For this reason, rather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statement on 21</w:t>
      </w:r>
      <w:r>
        <w:rPr>
          <w:vertAlign w:val="superscript"/>
        </w:rPr>
        <w:t>st</w:t>
      </w:r>
      <w:r>
        <w:rPr>
          <w:vertAlign w:val="baseline"/>
        </w:rPr>
        <w:t> century skills, expressions suitable for the five dimensions of the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field were put on the scale. All expressions were written positively on the scale prepared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(5-8th</w:t>
      </w:r>
      <w:r>
        <w:rPr>
          <w:spacing w:val="1"/>
          <w:vertAlign w:val="baseline"/>
        </w:rPr>
        <w:t> </w:t>
      </w:r>
      <w:r>
        <w:rPr>
          <w:vertAlign w:val="baseline"/>
        </w:rPr>
        <w:t>grade)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students.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1"/>
          <w:vertAlign w:val="baseline"/>
        </w:rPr>
        <w:t> </w:t>
      </w:r>
      <w:r>
        <w:rPr>
          <w:vertAlign w:val="baseline"/>
        </w:rPr>
        <w:t>towards the</w:t>
      </w:r>
      <w:r>
        <w:rPr>
          <w:spacing w:val="-3"/>
          <w:vertAlign w:val="baseline"/>
        </w:rPr>
        <w:t> </w:t>
      </w:r>
      <w:r>
        <w:rPr>
          <w:vertAlign w:val="baseline"/>
        </w:rPr>
        <w:t>STEAM field will</w:t>
      </w:r>
      <w:r>
        <w:rPr>
          <w:spacing w:val="2"/>
          <w:vertAlign w:val="baseline"/>
        </w:rPr>
        <w:t> </w:t>
      </w:r>
      <w:r>
        <w:rPr>
          <w:vertAlign w:val="baseline"/>
        </w:rPr>
        <w:t>help</w:t>
      </w:r>
      <w:r>
        <w:rPr>
          <w:spacing w:val="-1"/>
          <w:vertAlign w:val="baseline"/>
        </w:rPr>
        <w:t> </w:t>
      </w:r>
      <w:r>
        <w:rPr>
          <w:vertAlign w:val="baseline"/>
        </w:rPr>
        <w:t>them to focus on the related</w:t>
      </w:r>
      <w:r>
        <w:rPr>
          <w:spacing w:val="-4"/>
          <w:vertAlign w:val="baseline"/>
        </w:rPr>
        <w:t> </w:t>
      </w:r>
      <w:r>
        <w:rPr>
          <w:vertAlign w:val="baseline"/>
        </w:rPr>
        <w:t>fields later.</w:t>
      </w:r>
    </w:p>
    <w:p>
      <w:pPr>
        <w:pStyle w:val="BodyText"/>
        <w:spacing w:line="259" w:lineRule="auto" w:before="157"/>
        <w:ind w:left="236" w:right="990" w:firstLine="708"/>
        <w:jc w:val="both"/>
      </w:pPr>
      <w:r>
        <w:rPr/>
        <w:t>Thanks to STEAM education, as students have the opportunity to practice in learning</w:t>
      </w:r>
      <w:r>
        <w:rPr>
          <w:spacing w:val="1"/>
        </w:rPr>
        <w:t> </w:t>
      </w:r>
      <w:r>
        <w:rPr/>
        <w:t>environments, while permanent learning takes place, their levels of retention are positively</w:t>
      </w:r>
      <w:r>
        <w:rPr>
          <w:spacing w:val="1"/>
        </w:rPr>
        <w:t> </w:t>
      </w:r>
      <w:r>
        <w:rPr/>
        <w:t>affected. For this reason, it is important to determine student attitudes towards STEAM. It is</w:t>
      </w:r>
      <w:r>
        <w:rPr>
          <w:spacing w:val="1"/>
        </w:rPr>
        <w:t> </w:t>
      </w:r>
      <w:r>
        <w:rPr/>
        <w:t>stated that, thanks to this scale, the attitudes of secondary school students towards STEAM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positively 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60"/>
        </w:rPr>
        <w:t> </w:t>
      </w:r>
      <w:r>
        <w:rPr/>
        <w:t>environments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career planning. The scale, which can be used to increase studies in which attitudes towards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determined,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sample</w:t>
      </w:r>
      <w:r>
        <w:rPr>
          <w:spacing w:val="-57"/>
        </w:rPr>
        <w:t> </w:t>
      </w:r>
      <w:r>
        <w:rPr/>
        <w:t>groups, different geographical regions, and different demographic features. It will support</w:t>
      </w:r>
      <w:r>
        <w:rPr>
          <w:spacing w:val="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studies conducted in this</w:t>
      </w:r>
      <w:r>
        <w:rPr>
          <w:spacing w:val="2"/>
        </w:rPr>
        <w:t> </w:t>
      </w:r>
      <w:r>
        <w:rPr/>
        <w:t>field.</w:t>
      </w:r>
    </w:p>
    <w:p>
      <w:pPr>
        <w:spacing w:after="0" w:line="259" w:lineRule="auto"/>
        <w:jc w:val="both"/>
        <w:sectPr>
          <w:pgSz w:w="11910" w:h="16840"/>
          <w:pgMar w:header="711" w:footer="1683" w:top="1340" w:bottom="190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line="240" w:lineRule="auto" w:before="92"/>
        <w:ind w:left="236" w:right="942" w:firstLine="0"/>
        <w:jc w:val="both"/>
        <w:rPr>
          <w:sz w:val="22"/>
        </w:rPr>
      </w:pPr>
      <w:r>
        <w:rPr>
          <w:b/>
          <w:sz w:val="22"/>
        </w:rPr>
        <w:t>Değerli Öğrenciler; </w:t>
      </w:r>
      <w:r>
        <w:rPr>
          <w:sz w:val="22"/>
        </w:rPr>
        <w:t>bu ölçekte STEAM (fen, teknoloji, mühendislik, sanat ve matematik) hakkında ne</w:t>
      </w:r>
      <w:r>
        <w:rPr>
          <w:spacing w:val="-52"/>
          <w:sz w:val="22"/>
        </w:rPr>
        <w:t> </w:t>
      </w:r>
      <w:r>
        <w:rPr>
          <w:sz w:val="22"/>
        </w:rPr>
        <w:t>düşündüğünüzü ve neler hissettiğinizi belirlemeye yönelik ifadeler bulunmaktadır. Sizden beklenilen</w:t>
      </w:r>
      <w:r>
        <w:rPr>
          <w:spacing w:val="1"/>
          <w:sz w:val="22"/>
        </w:rPr>
        <w:t> </w:t>
      </w:r>
      <w:r>
        <w:rPr>
          <w:sz w:val="22"/>
        </w:rPr>
        <w:t>STEAM</w:t>
      </w:r>
      <w:r>
        <w:rPr>
          <w:spacing w:val="1"/>
          <w:sz w:val="22"/>
        </w:rPr>
        <w:t> </w:t>
      </w:r>
      <w:r>
        <w:rPr>
          <w:sz w:val="22"/>
        </w:rPr>
        <w:t>alanına</w:t>
      </w:r>
      <w:r>
        <w:rPr>
          <w:spacing w:val="1"/>
          <w:sz w:val="22"/>
        </w:rPr>
        <w:t> </w:t>
      </w:r>
      <w:r>
        <w:rPr>
          <w:sz w:val="22"/>
        </w:rPr>
        <w:t>yönelik</w:t>
      </w:r>
      <w:r>
        <w:rPr>
          <w:spacing w:val="1"/>
          <w:sz w:val="22"/>
        </w:rPr>
        <w:t> </w:t>
      </w:r>
      <w:r>
        <w:rPr>
          <w:sz w:val="22"/>
        </w:rPr>
        <w:t>tutumunuzu</w:t>
      </w:r>
      <w:r>
        <w:rPr>
          <w:spacing w:val="1"/>
          <w:sz w:val="22"/>
        </w:rPr>
        <w:t> </w:t>
      </w:r>
      <w:r>
        <w:rPr>
          <w:sz w:val="22"/>
        </w:rPr>
        <w:t>belirlemeye</w:t>
      </w:r>
      <w:r>
        <w:rPr>
          <w:spacing w:val="1"/>
          <w:sz w:val="22"/>
        </w:rPr>
        <w:t> </w:t>
      </w:r>
      <w:r>
        <w:rPr>
          <w:sz w:val="22"/>
        </w:rPr>
        <w:t>yönelik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ifadeleri</w:t>
      </w:r>
      <w:r>
        <w:rPr>
          <w:spacing w:val="1"/>
          <w:sz w:val="22"/>
        </w:rPr>
        <w:t> </w:t>
      </w:r>
      <w:r>
        <w:rPr>
          <w:sz w:val="22"/>
        </w:rPr>
        <w:t>objektif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şekilde</w:t>
      </w:r>
      <w:r>
        <w:rPr>
          <w:spacing w:val="1"/>
          <w:sz w:val="22"/>
        </w:rPr>
        <w:t> </w:t>
      </w:r>
      <w:r>
        <w:rPr>
          <w:sz w:val="22"/>
        </w:rPr>
        <w:t>değerlendirmenizdir.</w:t>
      </w:r>
      <w:r>
        <w:rPr>
          <w:spacing w:val="1"/>
          <w:sz w:val="22"/>
        </w:rPr>
        <w:t> </w:t>
      </w:r>
      <w:r>
        <w:rPr>
          <w:sz w:val="22"/>
        </w:rPr>
        <w:t>Değerlendirmeyi</w:t>
      </w:r>
      <w:r>
        <w:rPr>
          <w:spacing w:val="1"/>
          <w:sz w:val="22"/>
        </w:rPr>
        <w:t> </w:t>
      </w:r>
      <w:r>
        <w:rPr>
          <w:sz w:val="22"/>
        </w:rPr>
        <w:t>yaparken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ifadeye</w:t>
      </w:r>
      <w:r>
        <w:rPr>
          <w:spacing w:val="1"/>
          <w:sz w:val="22"/>
        </w:rPr>
        <w:t> </w:t>
      </w:r>
      <w:r>
        <w:rPr>
          <w:sz w:val="22"/>
        </w:rPr>
        <w:t>katılma</w:t>
      </w:r>
      <w:r>
        <w:rPr>
          <w:spacing w:val="1"/>
          <w:sz w:val="22"/>
        </w:rPr>
        <w:t> </w:t>
      </w:r>
      <w:r>
        <w:rPr>
          <w:sz w:val="22"/>
        </w:rPr>
        <w:t>derecenizi;</w:t>
      </w:r>
      <w:r>
        <w:rPr>
          <w:spacing w:val="1"/>
          <w:sz w:val="22"/>
        </w:rPr>
        <w:t> </w:t>
      </w:r>
      <w:r>
        <w:rPr>
          <w:b/>
          <w:i/>
          <w:sz w:val="22"/>
        </w:rPr>
        <w:t>“Tamamen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Katılmıyorum, Katılmıyorum, Orta Düzeyde Katılıyorum, Katılıyorum ve Tamamen Katılıyorum”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şeklinde belirlemeniz istenmektedir. Ölçekte kırk (40) ifade bulunmaktadır. Bu ölçekteki ifadelere</w:t>
      </w:r>
      <w:r>
        <w:rPr>
          <w:spacing w:val="1"/>
          <w:sz w:val="22"/>
        </w:rPr>
        <w:t> </w:t>
      </w:r>
      <w:r>
        <w:rPr>
          <w:sz w:val="22"/>
        </w:rPr>
        <w:t>vereceğiniz cevaplar gizli tutulacak olup, sadece bilimsel bir araştırma için kullanılacaktır. Katılımınız</w:t>
      </w:r>
      <w:r>
        <w:rPr>
          <w:spacing w:val="1"/>
          <w:sz w:val="22"/>
        </w:rPr>
        <w:t> </w:t>
      </w:r>
      <w:r>
        <w:rPr>
          <w:sz w:val="22"/>
        </w:rPr>
        <w:t>için</w:t>
      </w:r>
      <w:r>
        <w:rPr>
          <w:spacing w:val="-1"/>
          <w:sz w:val="22"/>
        </w:rPr>
        <w:t> </w:t>
      </w:r>
      <w:r>
        <w:rPr>
          <w:sz w:val="22"/>
        </w:rPr>
        <w:t>teşekkür</w:t>
      </w:r>
      <w:r>
        <w:rPr>
          <w:spacing w:val="1"/>
          <w:sz w:val="22"/>
        </w:rPr>
        <w:t> </w:t>
      </w:r>
      <w:r>
        <w:rPr>
          <w:sz w:val="22"/>
        </w:rPr>
        <w:t>ederiz.</w:t>
      </w:r>
    </w:p>
    <w:p>
      <w:pPr>
        <w:pStyle w:val="BodyText"/>
        <w:spacing w:before="6" w:after="1"/>
        <w:rPr>
          <w:sz w:val="22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456"/>
        <w:gridCol w:w="5690"/>
        <w:gridCol w:w="595"/>
        <w:gridCol w:w="595"/>
        <w:gridCol w:w="595"/>
        <w:gridCol w:w="595"/>
        <w:gridCol w:w="595"/>
      </w:tblGrid>
      <w:tr>
        <w:trPr>
          <w:trHeight w:val="2538" w:hRule="atLeast"/>
        </w:trPr>
        <w:tc>
          <w:tcPr>
            <w:tcW w:w="595" w:type="dxa"/>
            <w:textDirection w:val="btLr"/>
          </w:tcPr>
          <w:p>
            <w:pPr>
              <w:pStyle w:val="TableParagraph"/>
              <w:spacing w:before="108"/>
              <w:ind w:left="1044" w:right="878"/>
              <w:jc w:val="center"/>
              <w:rPr>
                <w:sz w:val="22"/>
              </w:rPr>
            </w:pPr>
            <w:r>
              <w:rPr>
                <w:sz w:val="22"/>
              </w:rPr>
              <w:t>Faktör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6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701" w:right="640"/>
              <w:jc w:val="center"/>
              <w:rPr>
                <w:sz w:val="22"/>
              </w:rPr>
            </w:pPr>
            <w:r>
              <w:rPr>
                <w:sz w:val="22"/>
              </w:rPr>
              <w:t>Ortaokul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Öğrencileri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Tutum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Ölçeği</w:t>
            </w:r>
          </w:p>
        </w:tc>
        <w:tc>
          <w:tcPr>
            <w:tcW w:w="595" w:type="dxa"/>
            <w:textDirection w:val="btLr"/>
          </w:tcPr>
          <w:p>
            <w:pPr>
              <w:pStyle w:val="TableParagraph"/>
              <w:spacing w:before="112"/>
              <w:ind w:left="261"/>
              <w:rPr>
                <w:sz w:val="22"/>
              </w:rPr>
            </w:pPr>
            <w:r>
              <w:rPr>
                <w:sz w:val="22"/>
              </w:rPr>
              <w:t>Tamamen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Katılmıyorum</w:t>
            </w:r>
          </w:p>
        </w:tc>
        <w:tc>
          <w:tcPr>
            <w:tcW w:w="595" w:type="dxa"/>
            <w:textDirection w:val="btLr"/>
          </w:tcPr>
          <w:p>
            <w:pPr>
              <w:pStyle w:val="TableParagraph"/>
              <w:spacing w:before="109"/>
              <w:ind w:left="729"/>
              <w:rPr>
                <w:sz w:val="22"/>
              </w:rPr>
            </w:pPr>
            <w:r>
              <w:rPr>
                <w:sz w:val="22"/>
              </w:rPr>
              <w:t>Katılmıyorum</w:t>
            </w:r>
          </w:p>
        </w:tc>
        <w:tc>
          <w:tcPr>
            <w:tcW w:w="595" w:type="dxa"/>
            <w:textDirection w:val="btLr"/>
          </w:tcPr>
          <w:p>
            <w:pPr>
              <w:pStyle w:val="TableParagraph"/>
              <w:spacing w:before="110"/>
              <w:ind w:left="172"/>
              <w:rPr>
                <w:sz w:val="22"/>
              </w:rPr>
            </w:pPr>
            <w:r>
              <w:rPr>
                <w:sz w:val="22"/>
              </w:rPr>
              <w:t>Orta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Düzeyde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Katılıyorum</w:t>
            </w:r>
          </w:p>
        </w:tc>
        <w:tc>
          <w:tcPr>
            <w:tcW w:w="595" w:type="dxa"/>
            <w:textDirection w:val="btLr"/>
          </w:tcPr>
          <w:p>
            <w:pPr>
              <w:pStyle w:val="TableParagraph"/>
              <w:spacing w:before="110"/>
              <w:ind w:left="813"/>
              <w:rPr>
                <w:sz w:val="22"/>
              </w:rPr>
            </w:pPr>
            <w:r>
              <w:rPr>
                <w:sz w:val="22"/>
              </w:rPr>
              <w:t>Katılıyorum</w:t>
            </w:r>
          </w:p>
        </w:tc>
        <w:tc>
          <w:tcPr>
            <w:tcW w:w="595" w:type="dxa"/>
            <w:textDirection w:val="btLr"/>
          </w:tcPr>
          <w:p>
            <w:pPr>
              <w:pStyle w:val="TableParagraph"/>
              <w:spacing w:before="110"/>
              <w:ind w:left="345"/>
              <w:rPr>
                <w:sz w:val="22"/>
              </w:rPr>
            </w:pPr>
            <w:r>
              <w:rPr>
                <w:sz w:val="22"/>
              </w:rPr>
              <w:t>Tamamen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Katılıyorum</w:t>
            </w:r>
          </w:p>
        </w:tc>
      </w:tr>
      <w:tr>
        <w:trPr>
          <w:trHeight w:val="395" w:hRule="atLeast"/>
        </w:trPr>
        <w:tc>
          <w:tcPr>
            <w:tcW w:w="595" w:type="dxa"/>
            <w:vMerge w:val="restart"/>
            <w:textDirection w:val="btLr"/>
          </w:tcPr>
          <w:p>
            <w:pPr>
              <w:pStyle w:val="TableParagraph"/>
              <w:spacing w:before="108"/>
              <w:ind w:left="1416" w:right="1253"/>
              <w:jc w:val="center"/>
              <w:rPr>
                <w:sz w:val="22"/>
              </w:rPr>
            </w:pPr>
            <w:r>
              <w:rPr>
                <w:sz w:val="22"/>
              </w:rPr>
              <w:t>Fen</w:t>
            </w:r>
          </w:p>
        </w:tc>
        <w:tc>
          <w:tcPr>
            <w:tcW w:w="45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690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Fen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bilimleri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dersini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severim.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505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69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Boş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zamanlarımda fen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bilimleri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dersi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ile ilgili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çalışmalar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yapmayı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severim.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393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Fen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bilimleri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kitapları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çok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eğlencelidir.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393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Fen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bilimleri dersinde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yaptığım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deneyler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yararlıdır.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395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690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Fen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bilimleri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dersinde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kendimi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hissederim.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506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69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Fen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bilimleri dersindeki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çalışmalarında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aktif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katılım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sağlarım.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393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Fen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bilimleri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dersinde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gözlem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yapmaktan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hoşlanırım.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393" w:hRule="atLeast"/>
        </w:trPr>
        <w:tc>
          <w:tcPr>
            <w:tcW w:w="595" w:type="dxa"/>
            <w:vMerge w:val="restart"/>
            <w:textDirection w:val="btLr"/>
          </w:tcPr>
          <w:p>
            <w:pPr>
              <w:pStyle w:val="TableParagraph"/>
              <w:spacing w:before="108"/>
              <w:ind w:left="714"/>
              <w:rPr>
                <w:sz w:val="22"/>
              </w:rPr>
            </w:pPr>
            <w:r>
              <w:rPr>
                <w:sz w:val="22"/>
              </w:rPr>
              <w:t>Teknoloji</w:t>
            </w: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Teknolojik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araç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gereçlerle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çalışmaktan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hoşlanırım.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395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690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Teknolojik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aletler kullanmak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hoşuma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gider.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393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Teknoloji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konusunda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eğitimlere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katılmaktan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hoşlanırım.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393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Okulumda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teknolojilerin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kullanılmasından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hoşlanırım.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505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90" w:type="dxa"/>
          </w:tcPr>
          <w:p>
            <w:pPr>
              <w:pStyle w:val="TableParagraph"/>
              <w:spacing w:line="252" w:lineRule="exact"/>
              <w:ind w:left="107" w:right="316" w:firstLine="1"/>
              <w:rPr>
                <w:sz w:val="22"/>
              </w:rPr>
            </w:pPr>
            <w:r>
              <w:rPr>
                <w:sz w:val="22"/>
              </w:rPr>
              <w:t>Teknolojik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fikirler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üretmek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iyi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hayal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gücüne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sahip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olmak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gereklidir.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505" w:hRule="atLeast"/>
        </w:trPr>
        <w:tc>
          <w:tcPr>
            <w:tcW w:w="595" w:type="dxa"/>
            <w:vMerge w:val="restart"/>
            <w:textDirection w:val="btLr"/>
          </w:tcPr>
          <w:p>
            <w:pPr>
              <w:pStyle w:val="TableParagraph"/>
              <w:spacing w:before="108"/>
              <w:ind w:left="957"/>
              <w:rPr>
                <w:sz w:val="22"/>
              </w:rPr>
            </w:pPr>
            <w:r>
              <w:rPr>
                <w:sz w:val="22"/>
              </w:rPr>
              <w:t>Mühendislik</w:t>
            </w:r>
          </w:p>
        </w:tc>
        <w:tc>
          <w:tcPr>
            <w:tcW w:w="45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690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Mühendislik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toplumun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refahının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iyileştirilmesinde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önde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gelen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bir meslektir.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506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690" w:type="dxa"/>
          </w:tcPr>
          <w:p>
            <w:pPr>
              <w:pStyle w:val="TableParagraph"/>
              <w:spacing w:line="252" w:lineRule="exact"/>
              <w:ind w:left="107" w:firstLine="1"/>
              <w:rPr>
                <w:sz w:val="22"/>
              </w:rPr>
            </w:pPr>
            <w:r>
              <w:rPr>
                <w:sz w:val="22"/>
              </w:rPr>
              <w:t>Mühendisler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dünyadaki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problemlerin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giderilmesine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büyük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ölçüde katkıda bulunmuştur.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395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690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Mühendisler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yaratıcı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fikirler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üretir.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393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Bir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mühendisin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yaptığını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bildiğimi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düşünüyorum.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505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690" w:type="dxa"/>
          </w:tcPr>
          <w:p>
            <w:pPr>
              <w:pStyle w:val="TableParagraph"/>
              <w:tabs>
                <w:tab w:pos="1739" w:val="left" w:leader="none"/>
                <w:tab w:pos="2743" w:val="left" w:leader="none"/>
                <w:tab w:pos="3648" w:val="left" w:leader="none"/>
                <w:tab w:pos="4338" w:val="left" w:leader="none"/>
              </w:tabs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Mühendislikte</w:t>
              <w:tab/>
              <w:t>başarılı</w:t>
              <w:tab/>
              <w:t>olmak</w:t>
              <w:tab/>
              <w:t>için</w:t>
              <w:tab/>
              <w:t>yeteneklerime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güveniyorum.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505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Mühendislik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problemlere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kesin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cevaplar/çözümler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bulmayı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gerektirir.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</w:tbl>
    <w:p>
      <w:pPr>
        <w:spacing w:after="0"/>
        <w:jc w:val="right"/>
        <w:rPr>
          <w:rFonts w:ascii="Cambria Math" w:hAnsi="Cambria Math"/>
          <w:sz w:val="22"/>
        </w:rPr>
        <w:sectPr>
          <w:pgSz w:w="11910" w:h="16840"/>
          <w:pgMar w:header="711" w:footer="1683" w:top="1340" w:bottom="194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456"/>
        <w:gridCol w:w="5690"/>
        <w:gridCol w:w="595"/>
        <w:gridCol w:w="595"/>
        <w:gridCol w:w="595"/>
        <w:gridCol w:w="595"/>
        <w:gridCol w:w="595"/>
      </w:tblGrid>
      <w:tr>
        <w:trPr>
          <w:trHeight w:val="506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89" w:right="96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Mühendislik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toplumun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refahının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iyileştirilmesiyle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diğer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birçok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mesleğe göre daha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ilişkilidir.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41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89" w:right="96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Mühendislik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insanlar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tarafından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saygı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duyulan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meslektir.</w:t>
            </w:r>
          </w:p>
        </w:tc>
        <w:tc>
          <w:tcPr>
            <w:tcW w:w="595" w:type="dxa"/>
          </w:tcPr>
          <w:p>
            <w:pPr>
              <w:pStyle w:val="TableParagraph"/>
              <w:spacing w:before="16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16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16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16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16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505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89" w:right="96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69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Mühendislik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becerilerinin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çoğu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günlük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hayatta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kullanılmaktadır.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393" w:hRule="atLeast"/>
        </w:trPr>
        <w:tc>
          <w:tcPr>
            <w:tcW w:w="595" w:type="dxa"/>
            <w:vMerge w:val="restart"/>
            <w:textDirection w:val="btLr"/>
          </w:tcPr>
          <w:p>
            <w:pPr>
              <w:pStyle w:val="TableParagraph"/>
              <w:spacing w:before="108"/>
              <w:ind w:left="1872" w:right="1705"/>
              <w:jc w:val="center"/>
              <w:rPr>
                <w:sz w:val="22"/>
              </w:rPr>
            </w:pPr>
            <w:r>
              <w:rPr>
                <w:sz w:val="22"/>
              </w:rPr>
              <w:t>Sanat</w:t>
            </w: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89" w:right="96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Sanat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sevdiğim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alanlar arasındadır.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395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89" w:right="96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Okuldaki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derslerde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öğrendiklerimi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sanatla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bağdaştırabilirim.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376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89" w:right="96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Derslerde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materyal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hazırlarken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sanatsal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düşünebilirim.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378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89" w:right="96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Sanat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ile ilgili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seçmeli bir dersim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olsa çok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sevinirim.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592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89" w:right="96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690" w:type="dxa"/>
          </w:tcPr>
          <w:p>
            <w:pPr>
              <w:pStyle w:val="TableParagraph"/>
              <w:ind w:left="107" w:right="316" w:firstLine="1"/>
              <w:rPr>
                <w:sz w:val="22"/>
              </w:rPr>
            </w:pPr>
            <w:r>
              <w:rPr>
                <w:sz w:val="22"/>
              </w:rPr>
              <w:t>Fen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bilimleri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dersinde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görsel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sanat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etkinliklerinin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yapılması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dersi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daha zevkli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getirir.</w:t>
            </w:r>
          </w:p>
        </w:tc>
        <w:tc>
          <w:tcPr>
            <w:tcW w:w="595" w:type="dxa"/>
          </w:tcPr>
          <w:p>
            <w:pPr>
              <w:pStyle w:val="TableParagraph"/>
              <w:spacing w:before="107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107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107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107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107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505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89" w:right="96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69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Fen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Bilimleri dersindeki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görsel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sanat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etkinlikleri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doğayı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daha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iyi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algılamamızı sağlar.</w:t>
            </w:r>
          </w:p>
        </w:tc>
        <w:tc>
          <w:tcPr>
            <w:tcW w:w="595" w:type="dxa"/>
          </w:tcPr>
          <w:p>
            <w:pPr>
              <w:pStyle w:val="TableParagraph"/>
              <w:spacing w:before="62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62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62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62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62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376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89" w:right="96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STEAM’ın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önemli disiplini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sanattır.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505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89" w:right="96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Derslerde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kullanılan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görsel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etkinlikler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öğrenmemi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kolaylaştırır.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506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89" w:right="96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Fen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bilimleri dersindeki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görsel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sanat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etkinlikleri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bilimsel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bir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davranış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kazandırır.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378" w:hRule="atLeast"/>
        </w:trPr>
        <w:tc>
          <w:tcPr>
            <w:tcW w:w="595" w:type="dxa"/>
            <w:vMerge w:val="restart"/>
            <w:textDirection w:val="btLr"/>
          </w:tcPr>
          <w:p>
            <w:pPr>
              <w:pStyle w:val="TableParagraph"/>
              <w:spacing w:before="108"/>
              <w:ind w:left="1665" w:right="1497"/>
              <w:jc w:val="center"/>
              <w:rPr>
                <w:sz w:val="22"/>
              </w:rPr>
            </w:pPr>
            <w:r>
              <w:rPr>
                <w:sz w:val="22"/>
              </w:rPr>
              <w:t>Matematik</w:t>
            </w: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89" w:right="96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Matematik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çok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sevdiğim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dersler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arasındadır.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376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89" w:right="96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Matematik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dersinde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kendimi rahat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hissederim.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378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9" w:lineRule="exact"/>
              <w:ind w:left="89" w:right="96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690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Matematik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problemleri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çözmekten zevk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alırım.</w:t>
            </w:r>
          </w:p>
        </w:tc>
        <w:tc>
          <w:tcPr>
            <w:tcW w:w="595" w:type="dxa"/>
          </w:tcPr>
          <w:p>
            <w:pPr>
              <w:pStyle w:val="TableParagraph"/>
              <w:spacing w:before="2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2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2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2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2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506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89" w:right="96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Matematiksel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kavramları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diğer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derslerde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kullanmak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beni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mutlu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eder.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378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89" w:right="96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Matematiğin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birçok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bilimin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temeli olduğunu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düşünürüm.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388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89" w:right="96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Matematiksel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oyunları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severim.</w:t>
            </w:r>
          </w:p>
        </w:tc>
        <w:tc>
          <w:tcPr>
            <w:tcW w:w="595" w:type="dxa"/>
          </w:tcPr>
          <w:p>
            <w:pPr>
              <w:pStyle w:val="TableParagraph"/>
              <w:spacing w:before="4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400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89" w:right="96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Matematiği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diğer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derslerde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kullanmaktan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hoşlanırım.</w:t>
            </w:r>
          </w:p>
        </w:tc>
        <w:tc>
          <w:tcPr>
            <w:tcW w:w="595" w:type="dxa"/>
          </w:tcPr>
          <w:p>
            <w:pPr>
              <w:pStyle w:val="TableParagraph"/>
              <w:spacing w:before="11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11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11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11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11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378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89" w:right="96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Matematik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dersinin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konusunu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merakla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beklerim.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376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7" w:lineRule="exact"/>
              <w:ind w:left="89" w:right="96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69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Matematiksel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modelleme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yapmayı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severim.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line="257" w:lineRule="exact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  <w:tr>
        <w:trPr>
          <w:trHeight w:val="508" w:hRule="atLeast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9" w:lineRule="exact"/>
              <w:ind w:left="89" w:right="96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690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Matematik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dersi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insanlara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yaratıcı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düşünme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becerisi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kazandırır.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4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①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②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left="60"/>
              <w:jc w:val="center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③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④</w:t>
            </w:r>
          </w:p>
        </w:tc>
        <w:tc>
          <w:tcPr>
            <w:tcW w:w="595" w:type="dxa"/>
          </w:tcPr>
          <w:p>
            <w:pPr>
              <w:pStyle w:val="TableParagraph"/>
              <w:spacing w:before="64"/>
              <w:ind w:right="127"/>
              <w:jc w:val="right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w w:val="100"/>
                <w:sz w:val="22"/>
              </w:rPr>
              <w:t>⑤</w:t>
            </w:r>
          </w:p>
        </w:tc>
      </w:tr>
    </w:tbl>
    <w:sectPr>
      <w:pgSz w:w="11910" w:h="16840"/>
      <w:pgMar w:header="711" w:footer="1683" w:top="1340" w:bottom="1900" w:left="11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38048">
          <wp:simplePos x="0" y="0"/>
          <wp:positionH relativeFrom="page">
            <wp:posOffset>899160</wp:posOffset>
          </wp:positionH>
          <wp:positionV relativeFrom="page">
            <wp:posOffset>10078210</wp:posOffset>
          </wp:positionV>
          <wp:extent cx="5615939" cy="390143"/>
          <wp:effectExtent l="0" t="0" r="0" b="0"/>
          <wp:wrapNone/>
          <wp:docPr id="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5939" cy="390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06.720032pt;margin-top:772.159607pt;width:20.75pt;height:13.05pt;mso-position-horizontal-relative:page;mso-position-vertical-relative:page;z-index:-169779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39584">
          <wp:simplePos x="0" y="0"/>
          <wp:positionH relativeFrom="page">
            <wp:posOffset>899160</wp:posOffset>
          </wp:positionH>
          <wp:positionV relativeFrom="page">
            <wp:posOffset>9736835</wp:posOffset>
          </wp:positionV>
          <wp:extent cx="5615939" cy="390143"/>
          <wp:effectExtent l="0" t="0" r="0" b="0"/>
          <wp:wrapNone/>
          <wp:docPr id="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5939" cy="390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06.720032pt;margin-top:745.279602pt;width:20.75pt;height:13.05pt;mso-position-horizontal-relative:page;mso-position-vertical-relative:page;z-index:-169763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4.479996pt;margin-top:13.299585pt;width:446.25pt;height:34.2pt;mso-position-horizontal-relative:page;mso-position-vertical-relative:page;z-index:-16978944" type="#_x0000_t202" filled="false" stroked="false">
          <v:textbox inset="0,0,0,0">
            <w:txbxContent>
              <w:p>
                <w:pPr>
                  <w:spacing w:before="12"/>
                  <w:ind w:left="17" w:right="17" w:firstLine="0"/>
                  <w:jc w:val="center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Genç, M.,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Ata,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A.O.,</w:t>
                </w:r>
                <w:r>
                  <w:rPr>
                    <w:i/>
                    <w:spacing w:val="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Ertuğrul,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D.,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Sakmen,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G., Aktaş,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M.,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Kalaycı,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A,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Sayan,</w:t>
                </w:r>
                <w:r>
                  <w:rPr>
                    <w:i/>
                    <w:spacing w:val="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S., Yağmur,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Z.İ.,</w:t>
                </w:r>
                <w:r>
                  <w:rPr>
                    <w:i/>
                    <w:spacing w:val="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Tatlı,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A.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&amp;</w:t>
                </w:r>
                <w:r>
                  <w:rPr>
                    <w:i/>
                    <w:spacing w:val="-5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Yıldız,</w:t>
                </w:r>
                <w:r>
                  <w:rPr>
                    <w:i/>
                    <w:spacing w:val="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C.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(2020).</w:t>
                </w:r>
              </w:p>
              <w:p>
                <w:pPr>
                  <w:spacing w:line="256" w:lineRule="auto" w:before="16"/>
                  <w:ind w:left="346" w:right="344" w:firstLine="0"/>
                  <w:jc w:val="center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Ortaokul öğrencileri için STEAM’a yönelik tutum ölçeği geliştirilmesi, Anadolu Öğretmen Dergisi, 4(2), 151-176,</w:t>
                </w:r>
                <w:r>
                  <w:rPr>
                    <w:i/>
                    <w:spacing w:val="-4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DOI: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10.35346/aod.768364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4.479996pt;margin-top:34.539585pt;width:446.25pt;height:34.2pt;mso-position-horizontal-relative:page;mso-position-vertical-relative:page;z-index:-16977408" type="#_x0000_t202" filled="false" stroked="false">
          <v:textbox inset="0,0,0,0">
            <w:txbxContent>
              <w:p>
                <w:pPr>
                  <w:spacing w:before="12"/>
                  <w:ind w:left="17" w:right="17" w:firstLine="0"/>
                  <w:jc w:val="center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Genç, M.,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Ata,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A.O.,</w:t>
                </w:r>
                <w:r>
                  <w:rPr>
                    <w:i/>
                    <w:spacing w:val="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Ertuğrul,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D.,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Sakmen,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G., Aktaş,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M.,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Kalaycı,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A,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Sayan,</w:t>
                </w:r>
                <w:r>
                  <w:rPr>
                    <w:i/>
                    <w:spacing w:val="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S., Yağmur,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Z.İ.,</w:t>
                </w:r>
                <w:r>
                  <w:rPr>
                    <w:i/>
                    <w:spacing w:val="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Tatlı,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A.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&amp;</w:t>
                </w:r>
                <w:r>
                  <w:rPr>
                    <w:i/>
                    <w:spacing w:val="-5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Yıldız,</w:t>
                </w:r>
                <w:r>
                  <w:rPr>
                    <w:i/>
                    <w:spacing w:val="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C.</w:t>
                </w:r>
                <w:r>
                  <w:rPr>
                    <w:i/>
                    <w:spacing w:val="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(2020).</w:t>
                </w:r>
              </w:p>
              <w:p>
                <w:pPr>
                  <w:spacing w:line="256" w:lineRule="auto" w:before="16"/>
                  <w:ind w:left="346" w:right="344" w:firstLine="0"/>
                  <w:jc w:val="center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Ortaokul öğrencileri için STEAM’a yönelik tutum ölçeği geliştirilmesi, Anadolu Öğretmen Dergisi, 4(2), 151-176,</w:t>
                </w:r>
                <w:r>
                  <w:rPr>
                    <w:i/>
                    <w:spacing w:val="-4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DOI: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10.35346/aod.768364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236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Heading2" w:type="paragraph">
    <w:name w:val="Heading 2"/>
    <w:basedOn w:val="Normal"/>
    <w:uiPriority w:val="1"/>
    <w:qFormat/>
    <w:pPr>
      <w:ind w:left="236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uratgenc77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hyperlink" Target="http://scholarship.claremont.edu/steam/vol1/iss1/8" TargetMode="External"/><Relationship Id="rId15" Type="http://schemas.openxmlformats.org/officeDocument/2006/relationships/hyperlink" Target="http://www.steamedu.com/wpcontent/uploads/2014/12/Development-of-STEAM-" TargetMode="External"/><Relationship Id="rId16" Type="http://schemas.openxmlformats.org/officeDocument/2006/relationships/hyperlink" Target="http://www.kennisnet.nl/uploads/tx_kncontentelements/21st-Century-Skills.pdf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:title>Microsoft Word - AOD-4.2-genc,ata,ertugrul,sakmen,aktas,kalayci,sayan,yagmur,tatli&amp;yildiz</dc:title>
  <dcterms:created xsi:type="dcterms:W3CDTF">2024-10-24T19:59:04Z</dcterms:created>
  <dcterms:modified xsi:type="dcterms:W3CDTF">2024-10-24T19:59:04Z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LastSaved">
    <vt:filetime>2024-10-24T00:00:00Z</vt:filetime>
  </property>
</Properties>
</file>