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5" w:rsidRPr="0095450D" w:rsidRDefault="0095450D" w:rsidP="006229C5">
      <w:pPr>
        <w:rPr>
          <w:rFonts w:ascii="Times New Roman" w:hAnsi="Times New Roman" w:cs="Times New Roman"/>
          <w:sz w:val="20"/>
          <w:szCs w:val="20"/>
        </w:rPr>
      </w:pPr>
      <w:r w:rsidRPr="0095450D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219700" cy="513397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0D" w:rsidRDefault="0095450D" w:rsidP="00F60FE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A7595" w:rsidRPr="0095450D" w:rsidRDefault="000A7595" w:rsidP="00F60FE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450D">
        <w:rPr>
          <w:rFonts w:ascii="Times New Roman" w:eastAsia="Calibri" w:hAnsi="Times New Roman" w:cs="Times New Roman"/>
          <w:b/>
          <w:sz w:val="20"/>
          <w:szCs w:val="20"/>
        </w:rPr>
        <w:t>Türkçe Form:</w:t>
      </w:r>
      <w:r w:rsidRPr="009545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450D" w:rsidRPr="0095450D" w:rsidRDefault="0095450D" w:rsidP="00F60FEF">
      <w:pPr>
        <w:jc w:val="both"/>
        <w:rPr>
          <w:rFonts w:ascii="Times New Roman" w:hAnsi="Times New Roman" w:cs="Times New Roman"/>
          <w:sz w:val="20"/>
          <w:szCs w:val="20"/>
        </w:rPr>
      </w:pPr>
      <w:r w:rsidRPr="0095450D">
        <w:rPr>
          <w:rFonts w:ascii="Times New Roman" w:hAnsi="Times New Roman" w:cs="Times New Roman"/>
          <w:sz w:val="20"/>
          <w:szCs w:val="20"/>
        </w:rPr>
        <w:t>Yüksel, M</w:t>
      </w:r>
      <w:proofErr w:type="gramStart"/>
      <w:r w:rsidRPr="0095450D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5450D">
        <w:rPr>
          <w:rFonts w:ascii="Times New Roman" w:hAnsi="Times New Roman" w:cs="Times New Roman"/>
          <w:sz w:val="20"/>
          <w:szCs w:val="20"/>
        </w:rPr>
        <w:t xml:space="preserve"> &amp; Kutlu, Ö. (2024). Okul Başarısını Algılama Ölçeği: Güvenirlik ve Geçerlik Çalışması. Dokuz Eylül Üniversitesi Buca Eğitim Fakültesi Dergisi(60), 975-994. </w:t>
      </w:r>
      <w:hyperlink r:id="rId5" w:history="1">
        <w:r w:rsidRPr="0095450D">
          <w:rPr>
            <w:rStyle w:val="Kpr"/>
            <w:rFonts w:ascii="Times New Roman" w:hAnsi="Times New Roman" w:cs="Times New Roman"/>
            <w:sz w:val="20"/>
            <w:szCs w:val="20"/>
          </w:rPr>
          <w:t>https://doi.org/10.53444/deubefd.1370397</w:t>
        </w:r>
      </w:hyperlink>
    </w:p>
    <w:p w:rsidR="000A7595" w:rsidRPr="0095450D" w:rsidRDefault="000A7595" w:rsidP="00F60FE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450D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:rsidR="0095450D" w:rsidRPr="0095450D" w:rsidRDefault="0095450D" w:rsidP="0095450D">
      <w:pPr>
        <w:jc w:val="both"/>
        <w:rPr>
          <w:rFonts w:ascii="Times New Roman" w:hAnsi="Times New Roman" w:cs="Times New Roman"/>
          <w:sz w:val="20"/>
          <w:szCs w:val="20"/>
        </w:rPr>
      </w:pPr>
      <w:r w:rsidRPr="0095450D">
        <w:rPr>
          <w:rFonts w:ascii="Times New Roman" w:hAnsi="Times New Roman" w:cs="Times New Roman"/>
          <w:sz w:val="20"/>
          <w:szCs w:val="20"/>
        </w:rPr>
        <w:t>Ölçek ortaokul sekizinci sınıf öğrencilerine grup olarak ya da bireysel olarak</w:t>
      </w:r>
    </w:p>
    <w:p w:rsidR="0095450D" w:rsidRPr="0095450D" w:rsidRDefault="0095450D" w:rsidP="0095450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450D">
        <w:rPr>
          <w:rFonts w:ascii="Times New Roman" w:hAnsi="Times New Roman" w:cs="Times New Roman"/>
          <w:sz w:val="20"/>
          <w:szCs w:val="20"/>
        </w:rPr>
        <w:t>uygulanabilir</w:t>
      </w:r>
      <w:proofErr w:type="gramEnd"/>
      <w:r w:rsidRPr="0095450D">
        <w:rPr>
          <w:rFonts w:ascii="Times New Roman" w:hAnsi="Times New Roman" w:cs="Times New Roman"/>
          <w:sz w:val="20"/>
          <w:szCs w:val="20"/>
        </w:rPr>
        <w:t>. Ölçekten hem toplam puan hem de alt boyut puanları elde edilebilmektedir.</w:t>
      </w:r>
    </w:p>
    <w:p w:rsidR="0095450D" w:rsidRPr="0095450D" w:rsidRDefault="0095450D" w:rsidP="0095450D">
      <w:pPr>
        <w:jc w:val="both"/>
        <w:rPr>
          <w:rFonts w:ascii="Times New Roman" w:hAnsi="Times New Roman" w:cs="Times New Roman"/>
          <w:sz w:val="20"/>
          <w:szCs w:val="20"/>
        </w:rPr>
      </w:pPr>
      <w:r w:rsidRPr="0095450D">
        <w:rPr>
          <w:rFonts w:ascii="Times New Roman" w:hAnsi="Times New Roman" w:cs="Times New Roman"/>
          <w:sz w:val="20"/>
          <w:szCs w:val="20"/>
        </w:rPr>
        <w:t>Ölçekte ters puanlanan madde bulunmamaktadır. Ölçekten hesaplanabilecek en düşük puan 14 ve</w:t>
      </w:r>
    </w:p>
    <w:p w:rsidR="0095450D" w:rsidRPr="0095450D" w:rsidRDefault="0095450D" w:rsidP="0095450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450D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95450D">
        <w:rPr>
          <w:rFonts w:ascii="Times New Roman" w:hAnsi="Times New Roman" w:cs="Times New Roman"/>
          <w:sz w:val="20"/>
          <w:szCs w:val="20"/>
        </w:rPr>
        <w:t xml:space="preserve"> yüksek puan 70’dir. Ölçekten alınan toplam puanın yüksekliği, öğrencilerin okula yönelik</w:t>
      </w:r>
    </w:p>
    <w:p w:rsidR="0095450D" w:rsidRPr="0095450D" w:rsidRDefault="0095450D" w:rsidP="0095450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450D">
        <w:rPr>
          <w:rFonts w:ascii="Times New Roman" w:hAnsi="Times New Roman" w:cs="Times New Roman"/>
          <w:sz w:val="20"/>
          <w:szCs w:val="20"/>
        </w:rPr>
        <w:t>başarı</w:t>
      </w:r>
      <w:proofErr w:type="gramEnd"/>
      <w:r w:rsidRPr="0095450D">
        <w:rPr>
          <w:rFonts w:ascii="Times New Roman" w:hAnsi="Times New Roman" w:cs="Times New Roman"/>
          <w:sz w:val="20"/>
          <w:szCs w:val="20"/>
        </w:rPr>
        <w:t xml:space="preserve"> algılarının yüksek olduğunun göstergesidir.</w:t>
      </w:r>
    </w:p>
    <w:p w:rsidR="000A7595" w:rsidRPr="0095450D" w:rsidRDefault="000A7595" w:rsidP="0095450D">
      <w:pPr>
        <w:jc w:val="both"/>
        <w:rPr>
          <w:rFonts w:ascii="Times New Roman" w:hAnsi="Times New Roman" w:cs="Times New Roman"/>
          <w:sz w:val="20"/>
          <w:szCs w:val="20"/>
        </w:rPr>
      </w:pPr>
      <w:r w:rsidRPr="0095450D">
        <w:rPr>
          <w:rFonts w:ascii="Times New Roman" w:hAnsi="Times New Roman" w:cs="Times New Roman"/>
          <w:b/>
          <w:sz w:val="20"/>
          <w:szCs w:val="20"/>
        </w:rPr>
        <w:t>İzin için iletişim adresi:</w:t>
      </w:r>
      <w:r w:rsidR="006229C5" w:rsidRPr="0095450D">
        <w:rPr>
          <w:rFonts w:ascii="Times New Roman" w:hAnsi="Times New Roman" w:cs="Times New Roman"/>
          <w:sz w:val="20"/>
          <w:szCs w:val="20"/>
        </w:rPr>
        <w:t xml:space="preserve"> </w:t>
      </w:r>
      <w:r w:rsidR="0095450D" w:rsidRPr="0095450D">
        <w:rPr>
          <w:rFonts w:ascii="Times New Roman" w:hAnsi="Times New Roman" w:cs="Times New Roman"/>
        </w:rPr>
        <w:t>muammer.8845@</w:t>
      </w:r>
      <w:proofErr w:type="spellStart"/>
      <w:r w:rsidR="0095450D" w:rsidRPr="0095450D">
        <w:rPr>
          <w:rFonts w:ascii="Times New Roman" w:hAnsi="Times New Roman" w:cs="Times New Roman"/>
        </w:rPr>
        <w:t>gmail</w:t>
      </w:r>
      <w:proofErr w:type="spellEnd"/>
      <w:r w:rsidR="0095450D" w:rsidRPr="0095450D">
        <w:rPr>
          <w:rFonts w:ascii="Times New Roman" w:hAnsi="Times New Roman" w:cs="Times New Roman"/>
        </w:rPr>
        <w:t>.com</w:t>
      </w:r>
    </w:p>
    <w:sectPr w:rsidR="000A7595" w:rsidRPr="0095450D" w:rsidSect="009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595"/>
    <w:rsid w:val="000A7595"/>
    <w:rsid w:val="006229C5"/>
    <w:rsid w:val="0095450D"/>
    <w:rsid w:val="00967B47"/>
    <w:rsid w:val="00F43F5B"/>
    <w:rsid w:val="00F6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59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A7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3444/deubefd.13703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REHBERLİK-PC</dc:creator>
  <cp:lastModifiedBy>REHBERLİK-PC</cp:lastModifiedBy>
  <cp:revision>2</cp:revision>
  <dcterms:created xsi:type="dcterms:W3CDTF">2024-10-22T08:01:00Z</dcterms:created>
  <dcterms:modified xsi:type="dcterms:W3CDTF">2024-10-22T08:01:00Z</dcterms:modified>
</cp:coreProperties>
</file>