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90" w:rsidRPr="00CC17FB" w:rsidRDefault="00281D3C" w:rsidP="00CC17FB">
      <w:pPr>
        <w:spacing w:after="0" w:line="240" w:lineRule="auto"/>
        <w:jc w:val="center"/>
        <w:rPr>
          <w:rFonts w:ascii="Times New Roman" w:hAnsi="Times New Roman" w:cs="Times New Roman"/>
          <w:b/>
          <w:sz w:val="24"/>
          <w:szCs w:val="24"/>
        </w:rPr>
      </w:pPr>
      <w:r w:rsidRPr="00CC17FB">
        <w:rPr>
          <w:rFonts w:ascii="Times New Roman" w:hAnsi="Times New Roman" w:cs="Times New Roman"/>
          <w:b/>
          <w:sz w:val="24"/>
          <w:szCs w:val="24"/>
        </w:rPr>
        <w:t>İlkokullar için Öğretmen Sınıf İklimi Ölçeği’nin Tür</w:t>
      </w:r>
      <w:r w:rsidR="00FD1691">
        <w:rPr>
          <w:rFonts w:ascii="Times New Roman" w:hAnsi="Times New Roman" w:cs="Times New Roman"/>
          <w:b/>
          <w:sz w:val="24"/>
          <w:szCs w:val="24"/>
        </w:rPr>
        <w:t>k Kültürüne Uyarlanması:  Geçer</w:t>
      </w:r>
      <w:r w:rsidRPr="00CC17FB">
        <w:rPr>
          <w:rFonts w:ascii="Times New Roman" w:hAnsi="Times New Roman" w:cs="Times New Roman"/>
          <w:b/>
          <w:sz w:val="24"/>
          <w:szCs w:val="24"/>
        </w:rPr>
        <w:t>lik ve Güvenirlik Çalışması</w:t>
      </w:r>
    </w:p>
    <w:p w:rsidR="00281D3C" w:rsidRPr="00CC17FB" w:rsidRDefault="00281D3C" w:rsidP="00CC17FB">
      <w:pPr>
        <w:spacing w:after="0" w:line="240" w:lineRule="auto"/>
        <w:jc w:val="both"/>
        <w:rPr>
          <w:rFonts w:ascii="Times New Roman" w:hAnsi="Times New Roman" w:cs="Times New Roman"/>
          <w:b/>
          <w:sz w:val="24"/>
          <w:szCs w:val="24"/>
        </w:rPr>
      </w:pPr>
    </w:p>
    <w:p w:rsidR="00281D3C" w:rsidRPr="00CC17FB" w:rsidRDefault="00281D3C" w:rsidP="00CC17FB">
      <w:pPr>
        <w:spacing w:after="0" w:line="240" w:lineRule="auto"/>
        <w:rPr>
          <w:rFonts w:ascii="Times New Roman" w:hAnsi="Times New Roman" w:cs="Times New Roman"/>
          <w:sz w:val="24"/>
          <w:szCs w:val="24"/>
        </w:rPr>
      </w:pPr>
      <w:r w:rsidRPr="00CC17FB">
        <w:rPr>
          <w:rFonts w:ascii="Times New Roman" w:hAnsi="Times New Roman" w:cs="Times New Roman"/>
          <w:sz w:val="24"/>
          <w:szCs w:val="24"/>
        </w:rPr>
        <w:t xml:space="preserve">Doç. Dr. İbrahim Limon, Sakarya Mithatpaşa Anadolu Lisesi, </w:t>
      </w:r>
      <w:hyperlink r:id="rId5" w:history="1">
        <w:r w:rsidR="00C04710" w:rsidRPr="00CC17FB">
          <w:rPr>
            <w:rStyle w:val="Kpr"/>
            <w:rFonts w:ascii="Times New Roman" w:hAnsi="Times New Roman" w:cs="Times New Roman"/>
            <w:sz w:val="24"/>
            <w:szCs w:val="24"/>
          </w:rPr>
          <w:t>ibomon@gmail.com</w:t>
        </w:r>
      </w:hyperlink>
      <w:r w:rsidR="00C04710" w:rsidRPr="00CC17FB">
        <w:rPr>
          <w:rFonts w:ascii="Times New Roman" w:hAnsi="Times New Roman" w:cs="Times New Roman"/>
          <w:sz w:val="24"/>
          <w:szCs w:val="24"/>
        </w:rPr>
        <w:t xml:space="preserve">, </w:t>
      </w:r>
      <w:hyperlink r:id="rId6" w:history="1">
        <w:r w:rsidR="00C04710" w:rsidRPr="00CC17FB">
          <w:rPr>
            <w:rStyle w:val="Kpr"/>
            <w:rFonts w:ascii="Times New Roman" w:hAnsi="Times New Roman" w:cs="Times New Roman"/>
            <w:sz w:val="24"/>
            <w:szCs w:val="24"/>
          </w:rPr>
          <w:t>https://orcid.org/0000-0002-5830-7561</w:t>
        </w:r>
      </w:hyperlink>
    </w:p>
    <w:p w:rsidR="00C04710" w:rsidRPr="00CC17FB" w:rsidRDefault="00C04710" w:rsidP="00CC17FB">
      <w:pPr>
        <w:spacing w:after="0" w:line="240" w:lineRule="auto"/>
        <w:rPr>
          <w:rFonts w:ascii="Times New Roman" w:hAnsi="Times New Roman" w:cs="Times New Roman"/>
          <w:sz w:val="24"/>
          <w:szCs w:val="24"/>
        </w:rPr>
      </w:pPr>
    </w:p>
    <w:p w:rsidR="001B5BA0" w:rsidRDefault="00281D3C" w:rsidP="00CC17FB">
      <w:pPr>
        <w:spacing w:after="0" w:line="240" w:lineRule="auto"/>
        <w:rPr>
          <w:rFonts w:ascii="Times New Roman" w:hAnsi="Times New Roman" w:cs="Times New Roman"/>
          <w:sz w:val="24"/>
          <w:szCs w:val="24"/>
        </w:rPr>
      </w:pPr>
      <w:r w:rsidRPr="00CC17FB">
        <w:rPr>
          <w:rFonts w:ascii="Times New Roman" w:hAnsi="Times New Roman" w:cs="Times New Roman"/>
          <w:sz w:val="24"/>
          <w:szCs w:val="24"/>
        </w:rPr>
        <w:t>Doç. Dr. Mete Sipahioğlu, Samsun Üniversitesi</w:t>
      </w:r>
      <w:r w:rsidR="00C04710" w:rsidRPr="00CC17FB">
        <w:rPr>
          <w:rFonts w:ascii="Times New Roman" w:hAnsi="Times New Roman" w:cs="Times New Roman"/>
          <w:sz w:val="24"/>
          <w:szCs w:val="24"/>
        </w:rPr>
        <w:t xml:space="preserve">, </w:t>
      </w:r>
      <w:hyperlink r:id="rId7" w:history="1">
        <w:r w:rsidR="00C04710" w:rsidRPr="00CC17FB">
          <w:rPr>
            <w:rStyle w:val="Kpr"/>
            <w:rFonts w:ascii="Times New Roman" w:hAnsi="Times New Roman" w:cs="Times New Roman"/>
            <w:sz w:val="24"/>
            <w:szCs w:val="24"/>
          </w:rPr>
          <w:t>metesipahioglu@gmail.com</w:t>
        </w:r>
      </w:hyperlink>
      <w:r w:rsidR="00C04710" w:rsidRPr="00CC17FB">
        <w:rPr>
          <w:rFonts w:ascii="Times New Roman" w:hAnsi="Times New Roman" w:cs="Times New Roman"/>
          <w:sz w:val="24"/>
          <w:szCs w:val="24"/>
        </w:rPr>
        <w:t xml:space="preserve">, </w:t>
      </w:r>
      <w:hyperlink r:id="rId8" w:tgtFrame="_blank" w:history="1">
        <w:r w:rsidR="001B5BA0" w:rsidRPr="001B5BA0">
          <w:rPr>
            <w:rStyle w:val="Kpr"/>
            <w:rFonts w:ascii="Times New Roman" w:hAnsi="Times New Roman" w:cs="Times New Roman"/>
            <w:sz w:val="24"/>
            <w:szCs w:val="24"/>
          </w:rPr>
          <w:t>https://orcid.org/0000-0003-2196-5533</w:t>
        </w:r>
      </w:hyperlink>
    </w:p>
    <w:p w:rsidR="00281D3C" w:rsidRPr="00CC17FB" w:rsidRDefault="00281D3C" w:rsidP="00CC17FB">
      <w:pPr>
        <w:spacing w:after="0" w:line="240" w:lineRule="auto"/>
        <w:rPr>
          <w:rFonts w:ascii="Times New Roman" w:hAnsi="Times New Roman" w:cs="Times New Roman"/>
          <w:sz w:val="24"/>
          <w:szCs w:val="24"/>
        </w:rPr>
      </w:pPr>
      <w:r w:rsidRPr="00CC17FB">
        <w:rPr>
          <w:rFonts w:ascii="Times New Roman" w:hAnsi="Times New Roman" w:cs="Times New Roman"/>
          <w:sz w:val="24"/>
          <w:szCs w:val="24"/>
        </w:rPr>
        <w:t xml:space="preserve"> </w:t>
      </w:r>
    </w:p>
    <w:p w:rsidR="00281D3C" w:rsidRDefault="00281D3C" w:rsidP="00CC17FB">
      <w:pPr>
        <w:spacing w:after="0" w:line="240" w:lineRule="auto"/>
        <w:rPr>
          <w:rFonts w:ascii="Times New Roman" w:hAnsi="Times New Roman" w:cs="Times New Roman"/>
          <w:sz w:val="24"/>
          <w:szCs w:val="24"/>
        </w:rPr>
      </w:pPr>
      <w:r w:rsidRPr="00CC17FB">
        <w:rPr>
          <w:rFonts w:ascii="Times New Roman" w:hAnsi="Times New Roman" w:cs="Times New Roman"/>
          <w:sz w:val="24"/>
          <w:szCs w:val="24"/>
        </w:rPr>
        <w:t xml:space="preserve">Doç. Dr. Ümit Dilekçi, Batman Üniversitesi, </w:t>
      </w:r>
      <w:hyperlink r:id="rId9" w:history="1">
        <w:r w:rsidRPr="00CC17FB">
          <w:rPr>
            <w:rStyle w:val="Kpr"/>
            <w:rFonts w:ascii="Times New Roman" w:hAnsi="Times New Roman" w:cs="Times New Roman"/>
            <w:sz w:val="24"/>
            <w:szCs w:val="24"/>
          </w:rPr>
          <w:t>dilekciumit@gmail.com</w:t>
        </w:r>
      </w:hyperlink>
      <w:r w:rsidRPr="00CC17FB">
        <w:rPr>
          <w:rFonts w:ascii="Times New Roman" w:hAnsi="Times New Roman" w:cs="Times New Roman"/>
          <w:sz w:val="24"/>
          <w:szCs w:val="24"/>
        </w:rPr>
        <w:t xml:space="preserve">, </w:t>
      </w:r>
      <w:r w:rsidR="00315626">
        <w:rPr>
          <w:rFonts w:ascii="Times New Roman" w:hAnsi="Times New Roman" w:cs="Times New Roman"/>
          <w:sz w:val="24"/>
          <w:szCs w:val="24"/>
        </w:rPr>
        <w:t xml:space="preserve">    </w:t>
      </w:r>
      <w:hyperlink r:id="rId10" w:history="1">
        <w:r w:rsidR="00315626" w:rsidRPr="002C13F8">
          <w:rPr>
            <w:rStyle w:val="Kpr"/>
            <w:rFonts w:ascii="Times New Roman" w:hAnsi="Times New Roman" w:cs="Times New Roman"/>
            <w:sz w:val="24"/>
            <w:szCs w:val="24"/>
          </w:rPr>
          <w:t>https://orcid.org/0000-0002-6205-1247</w:t>
        </w:r>
      </w:hyperlink>
    </w:p>
    <w:p w:rsidR="00315626" w:rsidRPr="00CC17FB" w:rsidRDefault="00315626" w:rsidP="00CC17FB">
      <w:pPr>
        <w:spacing w:after="0" w:line="240" w:lineRule="auto"/>
        <w:rPr>
          <w:rFonts w:ascii="Times New Roman" w:hAnsi="Times New Roman" w:cs="Times New Roman"/>
          <w:sz w:val="24"/>
          <w:szCs w:val="24"/>
        </w:rPr>
      </w:pPr>
    </w:p>
    <w:p w:rsidR="00315626" w:rsidRDefault="00281D3C" w:rsidP="00CC17FB">
      <w:pPr>
        <w:spacing w:after="0" w:line="240" w:lineRule="auto"/>
        <w:rPr>
          <w:rFonts w:ascii="Times New Roman" w:hAnsi="Times New Roman" w:cs="Times New Roman"/>
          <w:sz w:val="24"/>
          <w:szCs w:val="24"/>
        </w:rPr>
      </w:pPr>
      <w:r w:rsidRPr="00CC17FB">
        <w:rPr>
          <w:rFonts w:ascii="Times New Roman" w:hAnsi="Times New Roman" w:cs="Times New Roman"/>
          <w:sz w:val="24"/>
          <w:szCs w:val="24"/>
        </w:rPr>
        <w:t>Dr. Öğr. Üyesi Abdullah Manap, Batman Üniversitesi</w:t>
      </w:r>
      <w:r w:rsidR="00C04710" w:rsidRPr="00CC17FB">
        <w:rPr>
          <w:rFonts w:ascii="Times New Roman" w:hAnsi="Times New Roman" w:cs="Times New Roman"/>
          <w:sz w:val="24"/>
          <w:szCs w:val="24"/>
        </w:rPr>
        <w:t xml:space="preserve">, </w:t>
      </w:r>
      <w:hyperlink r:id="rId11" w:history="1">
        <w:r w:rsidR="00C04710" w:rsidRPr="00CC17FB">
          <w:rPr>
            <w:rStyle w:val="Kpr"/>
            <w:rFonts w:ascii="Times New Roman" w:hAnsi="Times New Roman" w:cs="Times New Roman"/>
            <w:sz w:val="24"/>
            <w:szCs w:val="24"/>
          </w:rPr>
          <w:t>abdullahmanap@gmail.com</w:t>
        </w:r>
      </w:hyperlink>
      <w:r w:rsidR="00C04710" w:rsidRPr="00CC17FB">
        <w:rPr>
          <w:rFonts w:ascii="Times New Roman" w:hAnsi="Times New Roman" w:cs="Times New Roman"/>
          <w:sz w:val="24"/>
          <w:szCs w:val="24"/>
        </w:rPr>
        <w:t>,</w:t>
      </w:r>
      <w:r w:rsidR="00315626">
        <w:rPr>
          <w:rFonts w:ascii="Times New Roman" w:hAnsi="Times New Roman" w:cs="Times New Roman"/>
          <w:sz w:val="24"/>
          <w:szCs w:val="24"/>
        </w:rPr>
        <w:t xml:space="preserve"> </w:t>
      </w:r>
      <w:hyperlink r:id="rId12" w:history="1">
        <w:r w:rsidR="00315626" w:rsidRPr="002C13F8">
          <w:rPr>
            <w:rStyle w:val="Kpr"/>
            <w:rFonts w:ascii="Times New Roman" w:hAnsi="Times New Roman" w:cs="Times New Roman"/>
            <w:sz w:val="24"/>
            <w:szCs w:val="24"/>
          </w:rPr>
          <w:t>https://orcid.org/0000-0001-5531-5745</w:t>
        </w:r>
      </w:hyperlink>
    </w:p>
    <w:p w:rsidR="00281D3C" w:rsidRPr="00CC17FB" w:rsidRDefault="00C04710" w:rsidP="00CC17FB">
      <w:pPr>
        <w:spacing w:after="0" w:line="240" w:lineRule="auto"/>
        <w:rPr>
          <w:rFonts w:ascii="Times New Roman" w:hAnsi="Times New Roman" w:cs="Times New Roman"/>
          <w:sz w:val="24"/>
          <w:szCs w:val="24"/>
        </w:rPr>
      </w:pPr>
      <w:r w:rsidRPr="00CC17FB">
        <w:rPr>
          <w:rFonts w:ascii="Times New Roman" w:hAnsi="Times New Roman" w:cs="Times New Roman"/>
          <w:sz w:val="24"/>
          <w:szCs w:val="24"/>
        </w:rPr>
        <w:t xml:space="preserve"> </w:t>
      </w:r>
    </w:p>
    <w:p w:rsidR="00C04710" w:rsidRPr="00CC17FB" w:rsidRDefault="00C04710" w:rsidP="00CC17FB">
      <w:pPr>
        <w:spacing w:after="0" w:line="240" w:lineRule="auto"/>
        <w:jc w:val="both"/>
        <w:rPr>
          <w:rFonts w:ascii="Times New Roman" w:hAnsi="Times New Roman" w:cs="Times New Roman"/>
          <w:sz w:val="24"/>
          <w:szCs w:val="24"/>
        </w:rPr>
      </w:pPr>
      <w:r w:rsidRPr="00CC17FB">
        <w:rPr>
          <w:rFonts w:ascii="Times New Roman" w:hAnsi="Times New Roman" w:cs="Times New Roman"/>
          <w:b/>
          <w:sz w:val="24"/>
          <w:szCs w:val="24"/>
        </w:rPr>
        <w:t>Özet:</w:t>
      </w:r>
      <w:r w:rsidRPr="00CC17FB">
        <w:rPr>
          <w:rFonts w:ascii="Times New Roman" w:hAnsi="Times New Roman" w:cs="Times New Roman"/>
          <w:sz w:val="24"/>
          <w:szCs w:val="24"/>
        </w:rPr>
        <w:t xml:space="preserve"> Bu çalışmanın amacı orijinal adı </w:t>
      </w:r>
      <w:r w:rsidRPr="00CC17FB">
        <w:rPr>
          <w:rFonts w:ascii="Times New Roman" w:hAnsi="Times New Roman" w:cs="Times New Roman"/>
          <w:i/>
          <w:sz w:val="24"/>
          <w:szCs w:val="24"/>
        </w:rPr>
        <w:t>“The Teacher Classroom Climate Scale”</w:t>
      </w:r>
      <w:r w:rsidRPr="00CC17FB">
        <w:rPr>
          <w:rFonts w:ascii="Times New Roman" w:hAnsi="Times New Roman" w:cs="Times New Roman"/>
          <w:sz w:val="24"/>
          <w:szCs w:val="24"/>
        </w:rPr>
        <w:t xml:space="preserve"> olan ölçme aracını Türk kültürüne uyarlayarak geçerlik ve güvenirlik analizlerini yürütmektir.  İlgili ölçek sınıf iklimini </w:t>
      </w:r>
      <w:r w:rsidRPr="00CC17FB">
        <w:rPr>
          <w:rFonts w:ascii="Times New Roman" w:hAnsi="Times New Roman" w:cs="Times New Roman"/>
          <w:i/>
          <w:sz w:val="24"/>
          <w:szCs w:val="24"/>
        </w:rPr>
        <w:t>“sosyal ilişkiler (5 madde)”</w:t>
      </w:r>
      <w:r w:rsidRPr="00CC17FB">
        <w:rPr>
          <w:rFonts w:ascii="Times New Roman" w:hAnsi="Times New Roman" w:cs="Times New Roman"/>
          <w:sz w:val="24"/>
          <w:szCs w:val="24"/>
        </w:rPr>
        <w:t xml:space="preserve">, </w:t>
      </w:r>
      <w:r w:rsidRPr="00CC17FB">
        <w:rPr>
          <w:rFonts w:ascii="Times New Roman" w:hAnsi="Times New Roman" w:cs="Times New Roman"/>
          <w:i/>
          <w:sz w:val="24"/>
          <w:szCs w:val="24"/>
        </w:rPr>
        <w:t>“öğrenme koşulları (4 madde)”</w:t>
      </w:r>
      <w:r w:rsidRPr="00CC17FB">
        <w:rPr>
          <w:rFonts w:ascii="Times New Roman" w:hAnsi="Times New Roman" w:cs="Times New Roman"/>
          <w:sz w:val="24"/>
          <w:szCs w:val="24"/>
        </w:rPr>
        <w:t xml:space="preserve"> ve </w:t>
      </w:r>
      <w:r w:rsidRPr="00CC17FB">
        <w:rPr>
          <w:rFonts w:ascii="Times New Roman" w:hAnsi="Times New Roman" w:cs="Times New Roman"/>
          <w:i/>
          <w:sz w:val="24"/>
          <w:szCs w:val="24"/>
        </w:rPr>
        <w:t>“görev yönelimi (3 madde)”</w:t>
      </w:r>
      <w:r w:rsidRPr="00CC17FB">
        <w:rPr>
          <w:rFonts w:ascii="Times New Roman" w:hAnsi="Times New Roman" w:cs="Times New Roman"/>
          <w:sz w:val="24"/>
          <w:szCs w:val="24"/>
        </w:rPr>
        <w:t xml:space="preserve"> olmak üzere üç boyutta ele almaktadır. Ölçekte 12 ifade yer almakta ve bu ifadelerden 4’ü ters puanlanmaktadır (3</w:t>
      </w:r>
      <w:proofErr w:type="gramStart"/>
      <w:r w:rsidR="003524E3">
        <w:rPr>
          <w:rFonts w:ascii="Times New Roman" w:hAnsi="Times New Roman" w:cs="Times New Roman"/>
          <w:sz w:val="24"/>
          <w:szCs w:val="24"/>
        </w:rPr>
        <w:t>.</w:t>
      </w:r>
      <w:r w:rsidRPr="00CC17FB">
        <w:rPr>
          <w:rFonts w:ascii="Times New Roman" w:hAnsi="Times New Roman" w:cs="Times New Roman"/>
          <w:sz w:val="24"/>
          <w:szCs w:val="24"/>
        </w:rPr>
        <w:t>,</w:t>
      </w:r>
      <w:proofErr w:type="gramEnd"/>
      <w:r w:rsidR="00EB40B4">
        <w:rPr>
          <w:rFonts w:ascii="Times New Roman" w:hAnsi="Times New Roman" w:cs="Times New Roman"/>
          <w:sz w:val="24"/>
          <w:szCs w:val="24"/>
        </w:rPr>
        <w:t xml:space="preserve"> </w:t>
      </w:r>
      <w:r w:rsidRPr="00CC17FB">
        <w:rPr>
          <w:rFonts w:ascii="Times New Roman" w:hAnsi="Times New Roman" w:cs="Times New Roman"/>
          <w:sz w:val="24"/>
          <w:szCs w:val="24"/>
        </w:rPr>
        <w:t>8</w:t>
      </w:r>
      <w:r w:rsidR="003524E3">
        <w:rPr>
          <w:rFonts w:ascii="Times New Roman" w:hAnsi="Times New Roman" w:cs="Times New Roman"/>
          <w:sz w:val="24"/>
          <w:szCs w:val="24"/>
        </w:rPr>
        <w:t>.</w:t>
      </w:r>
      <w:r w:rsidRPr="00CC17FB">
        <w:rPr>
          <w:rFonts w:ascii="Times New Roman" w:hAnsi="Times New Roman" w:cs="Times New Roman"/>
          <w:sz w:val="24"/>
          <w:szCs w:val="24"/>
        </w:rPr>
        <w:t>,</w:t>
      </w:r>
      <w:r w:rsidR="00EB40B4">
        <w:rPr>
          <w:rFonts w:ascii="Times New Roman" w:hAnsi="Times New Roman" w:cs="Times New Roman"/>
          <w:sz w:val="24"/>
          <w:szCs w:val="24"/>
        </w:rPr>
        <w:t xml:space="preserve"> </w:t>
      </w:r>
      <w:r w:rsidRPr="00CC17FB">
        <w:rPr>
          <w:rFonts w:ascii="Times New Roman" w:hAnsi="Times New Roman" w:cs="Times New Roman"/>
          <w:sz w:val="24"/>
          <w:szCs w:val="24"/>
        </w:rPr>
        <w:t>9</w:t>
      </w:r>
      <w:r w:rsidR="003524E3">
        <w:rPr>
          <w:rFonts w:ascii="Times New Roman" w:hAnsi="Times New Roman" w:cs="Times New Roman"/>
          <w:sz w:val="24"/>
          <w:szCs w:val="24"/>
        </w:rPr>
        <w:t>.</w:t>
      </w:r>
      <w:r w:rsidRPr="00CC17FB">
        <w:rPr>
          <w:rFonts w:ascii="Times New Roman" w:hAnsi="Times New Roman" w:cs="Times New Roman"/>
          <w:sz w:val="24"/>
          <w:szCs w:val="24"/>
        </w:rPr>
        <w:t>,</w:t>
      </w:r>
      <w:r w:rsidR="00EB40B4">
        <w:rPr>
          <w:rFonts w:ascii="Times New Roman" w:hAnsi="Times New Roman" w:cs="Times New Roman"/>
          <w:sz w:val="24"/>
          <w:szCs w:val="24"/>
        </w:rPr>
        <w:t xml:space="preserve"> </w:t>
      </w:r>
      <w:r w:rsidRPr="00CC17FB">
        <w:rPr>
          <w:rFonts w:ascii="Times New Roman" w:hAnsi="Times New Roman" w:cs="Times New Roman"/>
          <w:sz w:val="24"/>
          <w:szCs w:val="24"/>
        </w:rPr>
        <w:t>11</w:t>
      </w:r>
      <w:r w:rsidR="003524E3">
        <w:rPr>
          <w:rFonts w:ascii="Times New Roman" w:hAnsi="Times New Roman" w:cs="Times New Roman"/>
          <w:sz w:val="24"/>
          <w:szCs w:val="24"/>
        </w:rPr>
        <w:t>. maddeler</w:t>
      </w:r>
      <w:r w:rsidRPr="00CC17FB">
        <w:rPr>
          <w:rFonts w:ascii="Times New Roman" w:hAnsi="Times New Roman" w:cs="Times New Roman"/>
          <w:sz w:val="24"/>
          <w:szCs w:val="24"/>
        </w:rPr>
        <w:t xml:space="preserve">). Cevap seçenekleri 4’lü Likert tarzı olup; 1 (Hiç uygun değil) ve 4 (Çok uygun) şeklindedir. Araştırmanın katılımcılarını uygun örnekleme yöntemi ile ulaşılan 170 sınıf öğretmeni oluşturmaktadır. Ölçeğin dilsel uyarlama sürecinde alan ve dil uzmanı akademisyenlerin görüşlerine başvurulmuştur. Yapı geçerliğini test etmek amacıyla Doğrulayıcı Faktör Analizi yürütülmüştür. Elde edilen uyum iyiliği ve standardize faktör yük değerleri ölçeğin üç faktörlü yapısının doğrulandığına işaret etmektedir. Güvenirlik kapsamında hesaplanan Cronbach’s Alpha iç tutarlılık katsayısı </w:t>
      </w:r>
      <w:r w:rsidRPr="003524E3">
        <w:rPr>
          <w:rFonts w:ascii="Times New Roman" w:hAnsi="Times New Roman" w:cs="Times New Roman"/>
          <w:i/>
          <w:sz w:val="24"/>
          <w:szCs w:val="24"/>
        </w:rPr>
        <w:t>α</w:t>
      </w:r>
      <w:r w:rsidRPr="00CC17FB">
        <w:rPr>
          <w:rFonts w:ascii="Times New Roman" w:hAnsi="Times New Roman" w:cs="Times New Roman"/>
          <w:sz w:val="24"/>
          <w:szCs w:val="24"/>
        </w:rPr>
        <w:t>=,88 olup güvenirlik ölçütünün karşılandığına işaret etmektedir. Öte yandan, iç tutarlılığın bir diğer göstergesi olan madde toplam korelasyonlarının tamamı ˃,30’dur. Ölçek ifadelerinin bireyleri ayırt edicilik gücünü belirlemek amacıyla hesaplanan Alt-Üst %</w:t>
      </w:r>
      <w:r w:rsidR="003524E3">
        <w:rPr>
          <w:rFonts w:ascii="Times New Roman" w:hAnsi="Times New Roman" w:cs="Times New Roman"/>
          <w:sz w:val="24"/>
          <w:szCs w:val="24"/>
        </w:rPr>
        <w:t xml:space="preserve"> </w:t>
      </w:r>
      <w:r w:rsidRPr="00CC17FB">
        <w:rPr>
          <w:rFonts w:ascii="Times New Roman" w:hAnsi="Times New Roman" w:cs="Times New Roman"/>
          <w:sz w:val="24"/>
          <w:szCs w:val="24"/>
        </w:rPr>
        <w:t xml:space="preserve">27’lik gruplar arasındaki fark bütün ölçek ifadeleri için istatistiksel olarak anlamlıdır ve ölçek ifadelerinin bireyleri ayırt etmede yeterli olduğunu göstermektedir. Son olarak ölçek boyutları arasındaki </w:t>
      </w:r>
      <w:proofErr w:type="gramStart"/>
      <w:r w:rsidRPr="00CC17FB">
        <w:rPr>
          <w:rFonts w:ascii="Times New Roman" w:hAnsi="Times New Roman" w:cs="Times New Roman"/>
          <w:sz w:val="24"/>
          <w:szCs w:val="24"/>
        </w:rPr>
        <w:t>korelasyonlar</w:t>
      </w:r>
      <w:proofErr w:type="gramEnd"/>
      <w:r w:rsidRPr="00CC17FB">
        <w:rPr>
          <w:rFonts w:ascii="Times New Roman" w:hAnsi="Times New Roman" w:cs="Times New Roman"/>
          <w:sz w:val="24"/>
          <w:szCs w:val="24"/>
        </w:rPr>
        <w:t xml:space="preserve"> </w:t>
      </w:r>
      <w:r w:rsidRPr="001B25FC">
        <w:rPr>
          <w:rFonts w:ascii="Times New Roman" w:hAnsi="Times New Roman" w:cs="Times New Roman"/>
          <w:i/>
          <w:sz w:val="24"/>
          <w:szCs w:val="24"/>
        </w:rPr>
        <w:t>r</w:t>
      </w:r>
      <w:r w:rsidRPr="00CC17FB">
        <w:rPr>
          <w:rFonts w:ascii="Times New Roman" w:hAnsi="Times New Roman" w:cs="Times New Roman"/>
          <w:sz w:val="24"/>
          <w:szCs w:val="24"/>
        </w:rPr>
        <w:t xml:space="preserve">˂,90 ve </w:t>
      </w:r>
      <w:r w:rsidRPr="001B25FC">
        <w:rPr>
          <w:rFonts w:ascii="Times New Roman" w:hAnsi="Times New Roman" w:cs="Times New Roman"/>
          <w:i/>
          <w:sz w:val="24"/>
          <w:szCs w:val="24"/>
        </w:rPr>
        <w:t>r</w:t>
      </w:r>
      <w:r w:rsidRPr="00CC17FB">
        <w:rPr>
          <w:rFonts w:ascii="Times New Roman" w:hAnsi="Times New Roman" w:cs="Times New Roman"/>
          <w:sz w:val="24"/>
          <w:szCs w:val="24"/>
        </w:rPr>
        <w:t xml:space="preserve">˃,30 olması boyutlar arasında istatistiksel olarak anlamlı ilişkiler olduğuna ve binişiklik olmadığına işaret etmektedir. Özetle, mevcut araştırmada Türk kültürüne uyarlanan </w:t>
      </w:r>
      <w:r w:rsidR="003524E3" w:rsidRPr="003524E3">
        <w:rPr>
          <w:rFonts w:ascii="Times New Roman" w:hAnsi="Times New Roman" w:cs="Times New Roman"/>
          <w:i/>
          <w:sz w:val="24"/>
          <w:szCs w:val="24"/>
        </w:rPr>
        <w:t>İlkokullar için Sınıf İklimi Ölçeği</w:t>
      </w:r>
      <w:r w:rsidR="003524E3" w:rsidRPr="00CC17FB">
        <w:rPr>
          <w:rFonts w:ascii="Times New Roman" w:hAnsi="Times New Roman" w:cs="Times New Roman"/>
          <w:sz w:val="24"/>
          <w:szCs w:val="24"/>
        </w:rPr>
        <w:t xml:space="preserve"> </w:t>
      </w:r>
      <w:r w:rsidRPr="00CC17FB">
        <w:rPr>
          <w:rFonts w:ascii="Times New Roman" w:hAnsi="Times New Roman" w:cs="Times New Roman"/>
          <w:sz w:val="24"/>
          <w:szCs w:val="24"/>
        </w:rPr>
        <w:t>uyarlanmış olduğu kültürel bağlamda yeterli psikome</w:t>
      </w:r>
      <w:r w:rsidR="003524E3">
        <w:rPr>
          <w:rFonts w:ascii="Times New Roman" w:hAnsi="Times New Roman" w:cs="Times New Roman"/>
          <w:sz w:val="24"/>
          <w:szCs w:val="24"/>
        </w:rPr>
        <w:t>trik özellikler sergilemiş olup</w:t>
      </w:r>
      <w:r w:rsidRPr="00CC17FB">
        <w:rPr>
          <w:rFonts w:ascii="Times New Roman" w:hAnsi="Times New Roman" w:cs="Times New Roman"/>
          <w:sz w:val="24"/>
          <w:szCs w:val="24"/>
        </w:rPr>
        <w:t xml:space="preserve"> ilkokullardaki sınıf iklimini ölçmek amacıyla kullanılabilir. </w:t>
      </w:r>
    </w:p>
    <w:p w:rsidR="00C04710" w:rsidRDefault="00C04710" w:rsidP="00CC17FB">
      <w:pPr>
        <w:spacing w:after="0" w:line="240" w:lineRule="auto"/>
        <w:jc w:val="both"/>
        <w:rPr>
          <w:rFonts w:ascii="Times New Roman" w:hAnsi="Times New Roman" w:cs="Times New Roman"/>
          <w:color w:val="48465B"/>
          <w:sz w:val="24"/>
          <w:szCs w:val="24"/>
          <w:shd w:val="clear" w:color="auto" w:fill="FFFFFF"/>
        </w:rPr>
      </w:pPr>
      <w:r w:rsidRPr="00CC17FB">
        <w:rPr>
          <w:rFonts w:ascii="Times New Roman" w:hAnsi="Times New Roman" w:cs="Times New Roman"/>
          <w:b/>
          <w:sz w:val="24"/>
          <w:szCs w:val="24"/>
        </w:rPr>
        <w:t xml:space="preserve">Anahtar kelimeler: </w:t>
      </w:r>
      <w:r w:rsidRPr="00784856">
        <w:rPr>
          <w:rFonts w:ascii="Times New Roman" w:hAnsi="Times New Roman" w:cs="Times New Roman"/>
          <w:sz w:val="24"/>
          <w:szCs w:val="24"/>
          <w:shd w:val="clear" w:color="auto" w:fill="FFFFFF"/>
        </w:rPr>
        <w:t>İlkokul, sınıf iklimi, öğretmen, ölçek uyarlama</w:t>
      </w:r>
      <w:r w:rsidR="00784856">
        <w:rPr>
          <w:rFonts w:ascii="Times New Roman" w:hAnsi="Times New Roman" w:cs="Times New Roman"/>
          <w:sz w:val="24"/>
          <w:szCs w:val="24"/>
          <w:shd w:val="clear" w:color="auto" w:fill="FFFFFF"/>
        </w:rPr>
        <w:t>.</w:t>
      </w:r>
    </w:p>
    <w:p w:rsidR="00CC17FB" w:rsidRDefault="00CC17FB"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784856" w:rsidRDefault="00784856" w:rsidP="00CC17FB">
      <w:pPr>
        <w:spacing w:after="0" w:line="240" w:lineRule="auto"/>
        <w:jc w:val="both"/>
        <w:rPr>
          <w:rFonts w:ascii="Times New Roman" w:hAnsi="Times New Roman" w:cs="Times New Roman"/>
          <w:sz w:val="24"/>
          <w:szCs w:val="24"/>
        </w:rPr>
      </w:pPr>
    </w:p>
    <w:p w:rsidR="00097AEE" w:rsidRDefault="00097AEE" w:rsidP="00CC17FB">
      <w:pPr>
        <w:spacing w:after="0" w:line="240" w:lineRule="auto"/>
        <w:jc w:val="both"/>
        <w:rPr>
          <w:rFonts w:ascii="Times New Roman" w:hAnsi="Times New Roman" w:cs="Times New Roman"/>
          <w:b/>
          <w:sz w:val="24"/>
          <w:szCs w:val="24"/>
        </w:rPr>
      </w:pPr>
      <w:bookmarkStart w:id="0" w:name="_GoBack"/>
      <w:bookmarkEnd w:id="0"/>
    </w:p>
    <w:p w:rsidR="00A745BA" w:rsidRPr="005E11DF" w:rsidRDefault="00CC7E79" w:rsidP="005E11DF">
      <w:pPr>
        <w:spacing w:after="0" w:line="240" w:lineRule="auto"/>
        <w:jc w:val="both"/>
        <w:rPr>
          <w:rFonts w:ascii="Times New Roman" w:hAnsi="Times New Roman" w:cs="Times New Roman"/>
          <w:b/>
          <w:sz w:val="24"/>
          <w:szCs w:val="24"/>
        </w:rPr>
      </w:pPr>
      <w:r w:rsidRPr="00A745BA">
        <w:rPr>
          <w:rFonts w:ascii="Times New Roman" w:hAnsi="Times New Roman" w:cs="Times New Roman"/>
          <w:b/>
          <w:sz w:val="24"/>
          <w:szCs w:val="24"/>
        </w:rPr>
        <w:lastRenderedPageBreak/>
        <w:t>E</w:t>
      </w:r>
      <w:r w:rsidR="00A745BA" w:rsidRPr="00A745BA">
        <w:rPr>
          <w:rFonts w:ascii="Times New Roman" w:hAnsi="Times New Roman" w:cs="Times New Roman"/>
          <w:b/>
          <w:sz w:val="24"/>
          <w:szCs w:val="24"/>
        </w:rPr>
        <w:t xml:space="preserve">k: </w:t>
      </w:r>
      <w:r w:rsidR="00A745BA" w:rsidRPr="00F75C0F">
        <w:rPr>
          <w:rFonts w:ascii="Times New Roman" w:hAnsi="Times New Roman" w:cs="Times New Roman"/>
          <w:i/>
          <w:sz w:val="24"/>
          <w:szCs w:val="24"/>
        </w:rPr>
        <w:t>İlkokullar için Öğretmen Sınıf İklimi Ölçeği</w:t>
      </w:r>
    </w:p>
    <w:tbl>
      <w:tblPr>
        <w:tblStyle w:val="TabloKlavuzu"/>
        <w:tblW w:w="9094" w:type="dxa"/>
        <w:tblLayout w:type="fixed"/>
        <w:tblLook w:val="04A0" w:firstRow="1" w:lastRow="0" w:firstColumn="1" w:lastColumn="0" w:noHBand="0" w:noVBand="1"/>
      </w:tblPr>
      <w:tblGrid>
        <w:gridCol w:w="7094"/>
        <w:gridCol w:w="503"/>
        <w:gridCol w:w="499"/>
        <w:gridCol w:w="499"/>
        <w:gridCol w:w="499"/>
      </w:tblGrid>
      <w:tr w:rsidR="00A745BA" w:rsidRPr="00A745BA" w:rsidTr="00B57226">
        <w:trPr>
          <w:cantSplit/>
          <w:trHeight w:val="2558"/>
        </w:trPr>
        <w:tc>
          <w:tcPr>
            <w:tcW w:w="7094" w:type="dxa"/>
          </w:tcPr>
          <w:p w:rsidR="00A745BA" w:rsidRPr="00A745BA" w:rsidRDefault="00A745BA" w:rsidP="00A745BA">
            <w:pPr>
              <w:rPr>
                <w:rFonts w:ascii="Times New Roman" w:hAnsi="Times New Roman" w:cs="Times New Roman"/>
              </w:rPr>
            </w:pPr>
          </w:p>
        </w:tc>
        <w:tc>
          <w:tcPr>
            <w:tcW w:w="503" w:type="dxa"/>
            <w:textDirection w:val="btLr"/>
          </w:tcPr>
          <w:p w:rsidR="00A745BA" w:rsidRPr="00A745BA" w:rsidRDefault="00A745BA" w:rsidP="00A745BA">
            <w:pPr>
              <w:jc w:val="center"/>
              <w:rPr>
                <w:rFonts w:ascii="Times New Roman" w:hAnsi="Times New Roman" w:cs="Times New Roman"/>
                <w:b/>
              </w:rPr>
            </w:pPr>
            <w:r w:rsidRPr="00A745BA">
              <w:rPr>
                <w:rFonts w:ascii="Times New Roman" w:hAnsi="Times New Roman" w:cs="Times New Roman"/>
                <w:b/>
              </w:rPr>
              <w:t>Hiç uygun değil</w:t>
            </w:r>
          </w:p>
        </w:tc>
        <w:tc>
          <w:tcPr>
            <w:tcW w:w="499" w:type="dxa"/>
            <w:textDirection w:val="btLr"/>
          </w:tcPr>
          <w:p w:rsidR="00A745BA" w:rsidRPr="00A745BA" w:rsidRDefault="00A745BA" w:rsidP="00A745BA">
            <w:pPr>
              <w:jc w:val="center"/>
              <w:rPr>
                <w:rFonts w:ascii="Times New Roman" w:hAnsi="Times New Roman" w:cs="Times New Roman"/>
                <w:b/>
              </w:rPr>
            </w:pPr>
            <w:r w:rsidRPr="00A745BA">
              <w:rPr>
                <w:rFonts w:ascii="Times New Roman" w:hAnsi="Times New Roman" w:cs="Times New Roman"/>
                <w:b/>
              </w:rPr>
              <w:t>Biraz uygun</w:t>
            </w:r>
          </w:p>
        </w:tc>
        <w:tc>
          <w:tcPr>
            <w:tcW w:w="499" w:type="dxa"/>
            <w:textDirection w:val="btLr"/>
          </w:tcPr>
          <w:p w:rsidR="00A745BA" w:rsidRPr="00A745BA" w:rsidRDefault="00A745BA" w:rsidP="00A745BA">
            <w:pPr>
              <w:jc w:val="center"/>
              <w:rPr>
                <w:rFonts w:ascii="Times New Roman" w:hAnsi="Times New Roman" w:cs="Times New Roman"/>
                <w:b/>
              </w:rPr>
            </w:pPr>
            <w:r w:rsidRPr="00A745BA">
              <w:rPr>
                <w:rFonts w:ascii="Times New Roman" w:hAnsi="Times New Roman" w:cs="Times New Roman"/>
                <w:b/>
              </w:rPr>
              <w:t>Oldukça uygun</w:t>
            </w:r>
          </w:p>
        </w:tc>
        <w:tc>
          <w:tcPr>
            <w:tcW w:w="499" w:type="dxa"/>
            <w:textDirection w:val="btLr"/>
          </w:tcPr>
          <w:p w:rsidR="00A745BA" w:rsidRPr="00A745BA" w:rsidRDefault="00A745BA" w:rsidP="00A745BA">
            <w:pPr>
              <w:jc w:val="center"/>
              <w:rPr>
                <w:rFonts w:ascii="Times New Roman" w:hAnsi="Times New Roman" w:cs="Times New Roman"/>
                <w:b/>
              </w:rPr>
            </w:pPr>
            <w:r w:rsidRPr="00A745BA">
              <w:rPr>
                <w:rFonts w:ascii="Times New Roman" w:hAnsi="Times New Roman" w:cs="Times New Roman"/>
                <w:b/>
              </w:rPr>
              <w:t>Çok uygun</w:t>
            </w:r>
          </w:p>
        </w:tc>
      </w:tr>
      <w:tr w:rsidR="00A745BA" w:rsidRPr="00A745BA" w:rsidTr="00B57226">
        <w:trPr>
          <w:trHeight w:val="343"/>
        </w:trPr>
        <w:tc>
          <w:tcPr>
            <w:tcW w:w="7094" w:type="dxa"/>
          </w:tcPr>
          <w:p w:rsidR="00A745BA" w:rsidRPr="00A745BA" w:rsidRDefault="00A745BA" w:rsidP="00A745BA">
            <w:pPr>
              <w:jc w:val="center"/>
              <w:rPr>
                <w:rFonts w:ascii="Times New Roman" w:hAnsi="Times New Roman" w:cs="Times New Roman"/>
                <w:b/>
                <w:bCs/>
              </w:rPr>
            </w:pPr>
            <w:r w:rsidRPr="00A745BA">
              <w:rPr>
                <w:rFonts w:ascii="Times New Roman" w:hAnsi="Times New Roman" w:cs="Times New Roman"/>
                <w:b/>
                <w:bCs/>
              </w:rPr>
              <w:t>Maddeler</w:t>
            </w:r>
          </w:p>
        </w:tc>
        <w:tc>
          <w:tcPr>
            <w:tcW w:w="503" w:type="dxa"/>
          </w:tcPr>
          <w:p w:rsidR="00A745BA" w:rsidRPr="00A745BA" w:rsidRDefault="00A745BA" w:rsidP="00A745BA">
            <w:pPr>
              <w:jc w:val="center"/>
              <w:rPr>
                <w:rFonts w:ascii="Times New Roman" w:hAnsi="Times New Roman" w:cs="Times New Roman"/>
                <w:b/>
              </w:rPr>
            </w:pPr>
            <w:r w:rsidRPr="00A745BA">
              <w:rPr>
                <w:rFonts w:ascii="Times New Roman" w:hAnsi="Times New Roman" w:cs="Times New Roman"/>
                <w:b/>
              </w:rPr>
              <w:t>1</w:t>
            </w:r>
          </w:p>
        </w:tc>
        <w:tc>
          <w:tcPr>
            <w:tcW w:w="499" w:type="dxa"/>
          </w:tcPr>
          <w:p w:rsidR="00A745BA" w:rsidRPr="00A745BA" w:rsidRDefault="00A745BA" w:rsidP="00A745BA">
            <w:pPr>
              <w:jc w:val="center"/>
              <w:rPr>
                <w:rFonts w:ascii="Times New Roman" w:hAnsi="Times New Roman" w:cs="Times New Roman"/>
                <w:b/>
              </w:rPr>
            </w:pPr>
            <w:r w:rsidRPr="00A745BA">
              <w:rPr>
                <w:rFonts w:ascii="Times New Roman" w:hAnsi="Times New Roman" w:cs="Times New Roman"/>
                <w:b/>
              </w:rPr>
              <w:t>2</w:t>
            </w:r>
          </w:p>
        </w:tc>
        <w:tc>
          <w:tcPr>
            <w:tcW w:w="499" w:type="dxa"/>
          </w:tcPr>
          <w:p w:rsidR="00A745BA" w:rsidRPr="00A745BA" w:rsidRDefault="00A745BA" w:rsidP="00A745BA">
            <w:pPr>
              <w:jc w:val="center"/>
              <w:rPr>
                <w:rFonts w:ascii="Times New Roman" w:hAnsi="Times New Roman" w:cs="Times New Roman"/>
                <w:b/>
              </w:rPr>
            </w:pPr>
            <w:r w:rsidRPr="00A745BA">
              <w:rPr>
                <w:rFonts w:ascii="Times New Roman" w:hAnsi="Times New Roman" w:cs="Times New Roman"/>
                <w:b/>
              </w:rPr>
              <w:t>3</w:t>
            </w:r>
          </w:p>
        </w:tc>
        <w:tc>
          <w:tcPr>
            <w:tcW w:w="499" w:type="dxa"/>
          </w:tcPr>
          <w:p w:rsidR="00A745BA" w:rsidRPr="00A745BA" w:rsidRDefault="00A745BA" w:rsidP="00A745BA">
            <w:pPr>
              <w:jc w:val="center"/>
              <w:rPr>
                <w:rFonts w:ascii="Times New Roman" w:hAnsi="Times New Roman" w:cs="Times New Roman"/>
                <w:b/>
              </w:rPr>
            </w:pPr>
            <w:r w:rsidRPr="00A745BA">
              <w:rPr>
                <w:rFonts w:ascii="Times New Roman" w:hAnsi="Times New Roman" w:cs="Times New Roman"/>
                <w:b/>
              </w:rPr>
              <w:t>4</w:t>
            </w:r>
          </w:p>
        </w:tc>
      </w:tr>
      <w:tr w:rsidR="00A745BA" w:rsidRPr="00A745BA" w:rsidTr="00B57226">
        <w:trPr>
          <w:trHeight w:val="343"/>
        </w:trPr>
        <w:tc>
          <w:tcPr>
            <w:tcW w:w="7094" w:type="dxa"/>
          </w:tcPr>
          <w:p w:rsidR="00A745BA" w:rsidRPr="00EB40B4" w:rsidRDefault="00A745BA" w:rsidP="00A745BA">
            <w:pPr>
              <w:numPr>
                <w:ilvl w:val="0"/>
                <w:numId w:val="1"/>
              </w:numPr>
              <w:rPr>
                <w:rFonts w:ascii="Times New Roman" w:hAnsi="Times New Roman" w:cs="Times New Roman"/>
              </w:rPr>
            </w:pPr>
            <w:r w:rsidRPr="00EB40B4">
              <w:rPr>
                <w:rFonts w:ascii="Times New Roman" w:hAnsi="Times New Roman" w:cs="Times New Roman"/>
              </w:rPr>
              <w:t xml:space="preserve">Bu sınıftaki öğrenciler birbirleriyle iyi arkadaştır. </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r w:rsidR="00A745BA" w:rsidRPr="00A745BA" w:rsidTr="00B57226">
        <w:trPr>
          <w:trHeight w:val="343"/>
        </w:trPr>
        <w:tc>
          <w:tcPr>
            <w:tcW w:w="7094" w:type="dxa"/>
          </w:tcPr>
          <w:p w:rsidR="00A745BA" w:rsidRPr="00EB40B4" w:rsidRDefault="00A745BA" w:rsidP="00A745BA">
            <w:pPr>
              <w:numPr>
                <w:ilvl w:val="0"/>
                <w:numId w:val="1"/>
              </w:numPr>
              <w:rPr>
                <w:rFonts w:ascii="Times New Roman" w:hAnsi="Times New Roman" w:cs="Times New Roman"/>
              </w:rPr>
            </w:pPr>
            <w:r w:rsidRPr="00EB40B4">
              <w:rPr>
                <w:rFonts w:ascii="Times New Roman" w:hAnsi="Times New Roman" w:cs="Times New Roman"/>
              </w:rPr>
              <w:t xml:space="preserve">Derslerde çalışmak için sakin bir ortam vardır. </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r w:rsidR="00A745BA" w:rsidRPr="00A745BA" w:rsidTr="00B57226">
        <w:trPr>
          <w:trHeight w:val="328"/>
        </w:trPr>
        <w:tc>
          <w:tcPr>
            <w:tcW w:w="7094" w:type="dxa"/>
          </w:tcPr>
          <w:p w:rsidR="00A745BA" w:rsidRPr="00EB40B4" w:rsidRDefault="00A745BA" w:rsidP="00A745BA">
            <w:pPr>
              <w:numPr>
                <w:ilvl w:val="0"/>
                <w:numId w:val="1"/>
              </w:numPr>
              <w:rPr>
                <w:rFonts w:ascii="Times New Roman" w:hAnsi="Times New Roman" w:cs="Times New Roman"/>
                <w:bCs/>
              </w:rPr>
            </w:pPr>
            <w:r w:rsidRPr="00EB40B4">
              <w:rPr>
                <w:rFonts w:ascii="Times New Roman" w:hAnsi="Times New Roman" w:cs="Times New Roman"/>
                <w:bCs/>
              </w:rPr>
              <w:t>Derslerde oldukça gürültü ve huzursuzluk yaşanmaktadır.</w:t>
            </w:r>
            <w:r w:rsidR="00943FC5" w:rsidRPr="000011A3">
              <w:rPr>
                <w:rFonts w:ascii="Times New Roman" w:hAnsi="Times New Roman" w:cs="Times New Roman"/>
                <w:b/>
                <w:bCs/>
              </w:rPr>
              <w:t>*</w:t>
            </w:r>
            <w:r w:rsidRPr="00EB40B4">
              <w:rPr>
                <w:rFonts w:ascii="Times New Roman" w:hAnsi="Times New Roman" w:cs="Times New Roman"/>
                <w:bCs/>
              </w:rPr>
              <w:t xml:space="preserve"> </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r w:rsidR="00A745BA" w:rsidRPr="00A745BA" w:rsidTr="00B57226">
        <w:trPr>
          <w:trHeight w:val="343"/>
        </w:trPr>
        <w:tc>
          <w:tcPr>
            <w:tcW w:w="7094" w:type="dxa"/>
          </w:tcPr>
          <w:p w:rsidR="00A745BA" w:rsidRPr="00EB40B4" w:rsidRDefault="00A745BA" w:rsidP="00A745BA">
            <w:pPr>
              <w:numPr>
                <w:ilvl w:val="0"/>
                <w:numId w:val="1"/>
              </w:numPr>
              <w:rPr>
                <w:rFonts w:ascii="Times New Roman" w:hAnsi="Times New Roman" w:cs="Times New Roman"/>
              </w:rPr>
            </w:pPr>
            <w:r w:rsidRPr="00EB40B4">
              <w:rPr>
                <w:rFonts w:ascii="Times New Roman" w:hAnsi="Times New Roman" w:cs="Times New Roman"/>
              </w:rPr>
              <w:t>Çoğu öğrenci öğretim esnasında dikkatlidir.</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r w:rsidR="00A745BA" w:rsidRPr="00A745BA" w:rsidTr="00B57226">
        <w:trPr>
          <w:trHeight w:val="687"/>
        </w:trPr>
        <w:tc>
          <w:tcPr>
            <w:tcW w:w="7094" w:type="dxa"/>
          </w:tcPr>
          <w:p w:rsidR="00A745BA" w:rsidRPr="00EB40B4" w:rsidRDefault="00A745BA" w:rsidP="00A745BA">
            <w:pPr>
              <w:numPr>
                <w:ilvl w:val="0"/>
                <w:numId w:val="1"/>
              </w:numPr>
              <w:rPr>
                <w:rFonts w:ascii="Times New Roman" w:hAnsi="Times New Roman" w:cs="Times New Roman"/>
              </w:rPr>
            </w:pPr>
            <w:r w:rsidRPr="00EB40B4">
              <w:rPr>
                <w:rFonts w:ascii="Times New Roman" w:hAnsi="Times New Roman" w:cs="Times New Roman"/>
              </w:rPr>
              <w:t xml:space="preserve">Kendilerinden istendiğinde, bu sınıftaki öğrenciler iyi işbirliği yapmaktadır. </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r w:rsidR="00A745BA" w:rsidRPr="00A745BA" w:rsidTr="00B57226">
        <w:trPr>
          <w:trHeight w:val="343"/>
        </w:trPr>
        <w:tc>
          <w:tcPr>
            <w:tcW w:w="7094" w:type="dxa"/>
          </w:tcPr>
          <w:p w:rsidR="00A745BA" w:rsidRPr="00EB40B4" w:rsidRDefault="00A745BA" w:rsidP="00A745BA">
            <w:pPr>
              <w:numPr>
                <w:ilvl w:val="0"/>
                <w:numId w:val="1"/>
              </w:numPr>
              <w:rPr>
                <w:rFonts w:ascii="Times New Roman" w:hAnsi="Times New Roman" w:cs="Times New Roman"/>
              </w:rPr>
            </w:pPr>
            <w:r w:rsidRPr="00EB40B4">
              <w:rPr>
                <w:rFonts w:ascii="Times New Roman" w:hAnsi="Times New Roman" w:cs="Times New Roman"/>
              </w:rPr>
              <w:t xml:space="preserve">Genellikle, dersler için planlanan görevleri tamamlarız. </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r w:rsidR="00A745BA" w:rsidRPr="00A745BA" w:rsidTr="00B57226">
        <w:trPr>
          <w:trHeight w:val="687"/>
        </w:trPr>
        <w:tc>
          <w:tcPr>
            <w:tcW w:w="7094" w:type="dxa"/>
          </w:tcPr>
          <w:p w:rsidR="00A745BA" w:rsidRPr="00EB40B4" w:rsidRDefault="00A745BA" w:rsidP="00A745BA">
            <w:pPr>
              <w:numPr>
                <w:ilvl w:val="0"/>
                <w:numId w:val="1"/>
              </w:numPr>
              <w:rPr>
                <w:rFonts w:ascii="Times New Roman" w:hAnsi="Times New Roman" w:cs="Times New Roman"/>
              </w:rPr>
            </w:pPr>
            <w:r w:rsidRPr="00EB40B4">
              <w:rPr>
                <w:rFonts w:ascii="Times New Roman" w:hAnsi="Times New Roman" w:cs="Times New Roman"/>
              </w:rPr>
              <w:t xml:space="preserve">Öğrenciler, genellikle kendilerine verilen görevleri yerine getirmektedir. </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r w:rsidR="00A745BA" w:rsidRPr="00A745BA" w:rsidTr="00B57226">
        <w:trPr>
          <w:trHeight w:val="343"/>
        </w:trPr>
        <w:tc>
          <w:tcPr>
            <w:tcW w:w="7094" w:type="dxa"/>
          </w:tcPr>
          <w:p w:rsidR="00A745BA" w:rsidRPr="00EB40B4" w:rsidRDefault="00A745BA" w:rsidP="00A745BA">
            <w:pPr>
              <w:numPr>
                <w:ilvl w:val="0"/>
                <w:numId w:val="1"/>
              </w:numPr>
              <w:rPr>
                <w:rFonts w:ascii="Times New Roman" w:hAnsi="Times New Roman" w:cs="Times New Roman"/>
                <w:bCs/>
              </w:rPr>
            </w:pPr>
            <w:r w:rsidRPr="00EB40B4">
              <w:rPr>
                <w:rFonts w:ascii="Times New Roman" w:hAnsi="Times New Roman" w:cs="Times New Roman"/>
                <w:bCs/>
              </w:rPr>
              <w:t>Öğretim sıklıkla öğrenciler tarafından engellenmektedir.</w:t>
            </w:r>
            <w:r w:rsidR="00943FC5" w:rsidRPr="000011A3">
              <w:rPr>
                <w:rFonts w:ascii="Times New Roman" w:hAnsi="Times New Roman" w:cs="Times New Roman"/>
                <w:b/>
                <w:bCs/>
              </w:rPr>
              <w:t>*</w:t>
            </w:r>
            <w:r w:rsidRPr="00EB40B4">
              <w:rPr>
                <w:rFonts w:ascii="Times New Roman" w:hAnsi="Times New Roman" w:cs="Times New Roman"/>
                <w:bCs/>
              </w:rPr>
              <w:t xml:space="preserve"> </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r w:rsidR="00A745BA" w:rsidRPr="00A745BA" w:rsidTr="00B57226">
        <w:trPr>
          <w:trHeight w:val="672"/>
        </w:trPr>
        <w:tc>
          <w:tcPr>
            <w:tcW w:w="7094" w:type="dxa"/>
          </w:tcPr>
          <w:p w:rsidR="00A745BA" w:rsidRPr="00EB40B4" w:rsidRDefault="00A745BA" w:rsidP="00A745BA">
            <w:pPr>
              <w:numPr>
                <w:ilvl w:val="0"/>
                <w:numId w:val="1"/>
              </w:numPr>
              <w:rPr>
                <w:rFonts w:ascii="Times New Roman" w:hAnsi="Times New Roman" w:cs="Times New Roman"/>
                <w:bCs/>
              </w:rPr>
            </w:pPr>
            <w:r w:rsidRPr="00EB40B4">
              <w:rPr>
                <w:rFonts w:ascii="Times New Roman" w:hAnsi="Times New Roman" w:cs="Times New Roman"/>
                <w:bCs/>
              </w:rPr>
              <w:t>Sınıfta, birbirleriyle iyi geçinmeyen gruplar ve/</w:t>
            </w:r>
            <w:r w:rsidR="00943FC5">
              <w:rPr>
                <w:rFonts w:ascii="Times New Roman" w:hAnsi="Times New Roman" w:cs="Times New Roman"/>
                <w:bCs/>
              </w:rPr>
              <w:t>ya klikler bulunmaktadır.*</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r w:rsidR="00A745BA" w:rsidRPr="00A745BA" w:rsidTr="00B57226">
        <w:trPr>
          <w:trHeight w:val="343"/>
        </w:trPr>
        <w:tc>
          <w:tcPr>
            <w:tcW w:w="7094" w:type="dxa"/>
          </w:tcPr>
          <w:p w:rsidR="00A745BA" w:rsidRPr="00EB40B4" w:rsidRDefault="00A745BA" w:rsidP="00A745BA">
            <w:pPr>
              <w:numPr>
                <w:ilvl w:val="0"/>
                <w:numId w:val="1"/>
              </w:numPr>
              <w:rPr>
                <w:rFonts w:ascii="Times New Roman" w:hAnsi="Times New Roman" w:cs="Times New Roman"/>
              </w:rPr>
            </w:pPr>
            <w:r w:rsidRPr="00EB40B4">
              <w:rPr>
                <w:rFonts w:ascii="Times New Roman" w:hAnsi="Times New Roman" w:cs="Times New Roman"/>
              </w:rPr>
              <w:t xml:space="preserve">Bu sınıfı okutan öğretmenler oldukça fazla işbirliği yapmaktadır. </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r w:rsidR="00A745BA" w:rsidRPr="00A745BA" w:rsidTr="00B57226">
        <w:trPr>
          <w:trHeight w:val="343"/>
        </w:trPr>
        <w:tc>
          <w:tcPr>
            <w:tcW w:w="7094" w:type="dxa"/>
          </w:tcPr>
          <w:p w:rsidR="00A745BA" w:rsidRPr="00EB40B4" w:rsidRDefault="00A745BA" w:rsidP="00A745BA">
            <w:pPr>
              <w:numPr>
                <w:ilvl w:val="0"/>
                <w:numId w:val="1"/>
              </w:numPr>
              <w:rPr>
                <w:rFonts w:ascii="Times New Roman" w:hAnsi="Times New Roman" w:cs="Times New Roman"/>
                <w:bCs/>
              </w:rPr>
            </w:pPr>
            <w:r w:rsidRPr="00EB40B4">
              <w:rPr>
                <w:rFonts w:ascii="Times New Roman" w:hAnsi="Times New Roman" w:cs="Times New Roman"/>
                <w:bCs/>
              </w:rPr>
              <w:t>Bazı öğretmenler</w:t>
            </w:r>
            <w:r w:rsidR="00943FC5">
              <w:rPr>
                <w:rFonts w:ascii="Times New Roman" w:hAnsi="Times New Roman" w:cs="Times New Roman"/>
                <w:bCs/>
              </w:rPr>
              <w:t xml:space="preserve"> bu sınıfla sorun yaşamaktadır.</w:t>
            </w:r>
            <w:r w:rsidR="00943FC5" w:rsidRPr="000011A3">
              <w:rPr>
                <w:rFonts w:ascii="Times New Roman" w:hAnsi="Times New Roman" w:cs="Times New Roman"/>
                <w:b/>
                <w:bCs/>
              </w:rPr>
              <w:t>*</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r w:rsidR="00A745BA" w:rsidRPr="00A745BA" w:rsidTr="00B57226">
        <w:trPr>
          <w:trHeight w:val="343"/>
        </w:trPr>
        <w:tc>
          <w:tcPr>
            <w:tcW w:w="7094" w:type="dxa"/>
          </w:tcPr>
          <w:p w:rsidR="00A745BA" w:rsidRPr="00EB40B4" w:rsidRDefault="00A745BA" w:rsidP="00A745BA">
            <w:pPr>
              <w:numPr>
                <w:ilvl w:val="0"/>
                <w:numId w:val="1"/>
              </w:numPr>
              <w:rPr>
                <w:rFonts w:ascii="Times New Roman" w:hAnsi="Times New Roman" w:cs="Times New Roman"/>
              </w:rPr>
            </w:pPr>
            <w:r w:rsidRPr="00EB40B4">
              <w:rPr>
                <w:rFonts w:ascii="Times New Roman" w:hAnsi="Times New Roman" w:cs="Times New Roman"/>
              </w:rPr>
              <w:t xml:space="preserve">Öğrenciler derslere ilgili ve aktif bir şekilde katılmaktadır. </w:t>
            </w:r>
          </w:p>
        </w:tc>
        <w:tc>
          <w:tcPr>
            <w:tcW w:w="503"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c>
          <w:tcPr>
            <w:tcW w:w="499" w:type="dxa"/>
          </w:tcPr>
          <w:p w:rsidR="00A745BA" w:rsidRPr="00A745BA" w:rsidRDefault="00A745BA" w:rsidP="00A745BA">
            <w:pPr>
              <w:rPr>
                <w:rFonts w:ascii="Times New Roman" w:hAnsi="Times New Roman" w:cs="Times New Roman"/>
              </w:rPr>
            </w:pPr>
          </w:p>
        </w:tc>
      </w:tr>
    </w:tbl>
    <w:p w:rsidR="00A745BA" w:rsidRPr="00A745BA" w:rsidRDefault="00A745BA" w:rsidP="00A745BA">
      <w:pPr>
        <w:spacing w:after="0" w:line="240" w:lineRule="auto"/>
        <w:rPr>
          <w:rFonts w:ascii="Times New Roman" w:hAnsi="Times New Roman" w:cs="Times New Roman"/>
          <w:sz w:val="24"/>
          <w:szCs w:val="24"/>
        </w:rPr>
      </w:pPr>
    </w:p>
    <w:p w:rsidR="00EB40B4" w:rsidRPr="00EB40B4" w:rsidRDefault="00EB40B4" w:rsidP="00EB40B4">
      <w:pPr>
        <w:spacing w:after="0" w:line="240" w:lineRule="auto"/>
        <w:jc w:val="both"/>
        <w:rPr>
          <w:rFonts w:ascii="Times New Roman" w:hAnsi="Times New Roman" w:cs="Times New Roman"/>
          <w:sz w:val="24"/>
          <w:szCs w:val="24"/>
          <w:shd w:val="clear" w:color="auto" w:fill="FFFFFF"/>
        </w:rPr>
      </w:pPr>
      <w:r w:rsidRPr="00B57226">
        <w:rPr>
          <w:rFonts w:ascii="Times New Roman" w:hAnsi="Times New Roman" w:cs="Times New Roman"/>
          <w:b/>
          <w:sz w:val="24"/>
          <w:szCs w:val="24"/>
          <w:shd w:val="clear" w:color="auto" w:fill="FFFFFF"/>
        </w:rPr>
        <w:t>&amp;</w:t>
      </w:r>
      <w:r w:rsidRPr="00EB40B4">
        <w:rPr>
          <w:rFonts w:ascii="Times New Roman" w:hAnsi="Times New Roman" w:cs="Times New Roman"/>
          <w:i/>
          <w:sz w:val="24"/>
          <w:szCs w:val="24"/>
          <w:shd w:val="clear" w:color="auto" w:fill="FFFFFF"/>
        </w:rPr>
        <w:t xml:space="preserve"> İlkokullar için Öğretmen Sınıf İklimi Ölçeği</w:t>
      </w:r>
      <w:r w:rsidRPr="00EB40B4">
        <w:rPr>
          <w:rFonts w:ascii="Times New Roman" w:hAnsi="Times New Roman" w:cs="Times New Roman"/>
          <w:sz w:val="24"/>
          <w:szCs w:val="24"/>
          <w:shd w:val="clear" w:color="auto" w:fill="FFFFFF"/>
        </w:rPr>
        <w:t xml:space="preserve"> 4’lü Likert tipi olup “</w:t>
      </w:r>
      <w:r w:rsidRPr="00EB40B4">
        <w:rPr>
          <w:rFonts w:ascii="Times New Roman" w:hAnsi="Times New Roman" w:cs="Times New Roman"/>
          <w:i/>
          <w:sz w:val="24"/>
          <w:szCs w:val="24"/>
          <w:shd w:val="clear" w:color="auto" w:fill="FFFFFF"/>
        </w:rPr>
        <w:t>1= Hiç uygun değil, 2=</w:t>
      </w:r>
      <w:r w:rsidRPr="00EB40B4">
        <w:rPr>
          <w:rFonts w:ascii="Times New Roman" w:hAnsi="Times New Roman" w:cs="Times New Roman"/>
          <w:i/>
          <w:sz w:val="24"/>
          <w:szCs w:val="24"/>
        </w:rPr>
        <w:t xml:space="preserve"> </w:t>
      </w:r>
      <w:r w:rsidRPr="00EB40B4">
        <w:rPr>
          <w:rFonts w:ascii="Times New Roman" w:hAnsi="Times New Roman" w:cs="Times New Roman"/>
          <w:i/>
          <w:sz w:val="24"/>
          <w:szCs w:val="24"/>
          <w:shd w:val="clear" w:color="auto" w:fill="FFFFFF"/>
        </w:rPr>
        <w:t>Biraz uygun, 3=</w:t>
      </w:r>
      <w:r w:rsidRPr="00EB40B4">
        <w:rPr>
          <w:rFonts w:ascii="Times New Roman" w:hAnsi="Times New Roman" w:cs="Times New Roman"/>
          <w:i/>
          <w:sz w:val="24"/>
          <w:szCs w:val="24"/>
        </w:rPr>
        <w:t xml:space="preserve"> </w:t>
      </w:r>
      <w:r w:rsidRPr="00EB40B4">
        <w:rPr>
          <w:rFonts w:ascii="Times New Roman" w:hAnsi="Times New Roman" w:cs="Times New Roman"/>
          <w:i/>
          <w:sz w:val="24"/>
          <w:szCs w:val="24"/>
          <w:shd w:val="clear" w:color="auto" w:fill="FFFFFF"/>
        </w:rPr>
        <w:t>Oldukça uygun ve 4-= Çok uygun</w:t>
      </w:r>
      <w:r w:rsidRPr="00EB40B4">
        <w:rPr>
          <w:rFonts w:ascii="Times New Roman" w:hAnsi="Times New Roman" w:cs="Times New Roman"/>
          <w:sz w:val="24"/>
          <w:szCs w:val="24"/>
          <w:shd w:val="clear" w:color="auto" w:fill="FFFFFF"/>
        </w:rPr>
        <w:t xml:space="preserve">” biçiminde derecelendirilmektedir. </w:t>
      </w:r>
    </w:p>
    <w:p w:rsidR="00EB40B4" w:rsidRPr="00EB40B4" w:rsidRDefault="00EB40B4" w:rsidP="00EB40B4">
      <w:pPr>
        <w:pStyle w:val="ListeParagraf"/>
        <w:spacing w:after="0" w:line="240" w:lineRule="auto"/>
        <w:contextualSpacing w:val="0"/>
        <w:jc w:val="both"/>
        <w:rPr>
          <w:rFonts w:ascii="Times New Roman" w:hAnsi="Times New Roman" w:cs="Times New Roman"/>
          <w:sz w:val="24"/>
          <w:szCs w:val="24"/>
          <w:shd w:val="clear" w:color="auto" w:fill="FFFFFF"/>
        </w:rPr>
      </w:pPr>
    </w:p>
    <w:p w:rsidR="00EB40B4" w:rsidRDefault="00EB40B4" w:rsidP="00EB40B4">
      <w:pPr>
        <w:spacing w:after="0" w:line="240" w:lineRule="auto"/>
        <w:jc w:val="both"/>
        <w:rPr>
          <w:rFonts w:ascii="Times New Roman" w:hAnsi="Times New Roman" w:cs="Times New Roman"/>
          <w:sz w:val="24"/>
          <w:szCs w:val="24"/>
          <w:shd w:val="clear" w:color="auto" w:fill="FFFFFF"/>
        </w:rPr>
      </w:pPr>
      <w:r w:rsidRPr="00B57226">
        <w:rPr>
          <w:rFonts w:ascii="Times New Roman" w:hAnsi="Times New Roman" w:cs="Times New Roman"/>
          <w:b/>
          <w:sz w:val="24"/>
          <w:szCs w:val="24"/>
          <w:shd w:val="clear" w:color="auto" w:fill="FFFFFF"/>
        </w:rPr>
        <w:t>&amp;</w:t>
      </w:r>
      <w:r w:rsidRPr="00EB40B4">
        <w:rPr>
          <w:rFonts w:ascii="Times New Roman" w:hAnsi="Times New Roman" w:cs="Times New Roman"/>
          <w:sz w:val="24"/>
          <w:szCs w:val="24"/>
          <w:shd w:val="clear" w:color="auto" w:fill="FFFFFF"/>
        </w:rPr>
        <w:t xml:space="preserve"> Ölçme aracı toplamda 3 boyut ve 12 maddeden oluşmaktadır. </w:t>
      </w:r>
    </w:p>
    <w:p w:rsidR="00EB40B4" w:rsidRDefault="00EB40B4" w:rsidP="00EB40B4">
      <w:pPr>
        <w:spacing w:after="0" w:line="240" w:lineRule="auto"/>
        <w:jc w:val="both"/>
        <w:rPr>
          <w:rFonts w:ascii="Times New Roman" w:hAnsi="Times New Roman" w:cs="Times New Roman"/>
          <w:sz w:val="24"/>
          <w:szCs w:val="24"/>
          <w:shd w:val="clear" w:color="auto" w:fill="FFFFFF"/>
        </w:rPr>
      </w:pPr>
    </w:p>
    <w:p w:rsidR="00EB40B4" w:rsidRPr="00EB40B4" w:rsidRDefault="00EB40B4" w:rsidP="00EB40B4">
      <w:pPr>
        <w:spacing w:after="0" w:line="240" w:lineRule="auto"/>
        <w:jc w:val="both"/>
        <w:rPr>
          <w:rFonts w:ascii="Times New Roman" w:hAnsi="Times New Roman" w:cs="Times New Roman"/>
          <w:sz w:val="24"/>
          <w:szCs w:val="24"/>
          <w:shd w:val="clear" w:color="auto" w:fill="FFFFFF"/>
        </w:rPr>
      </w:pPr>
      <w:r w:rsidRPr="00B57226">
        <w:rPr>
          <w:rFonts w:ascii="Times New Roman" w:hAnsi="Times New Roman" w:cs="Times New Roman"/>
          <w:b/>
          <w:sz w:val="24"/>
          <w:szCs w:val="24"/>
          <w:shd w:val="clear" w:color="auto" w:fill="FFFFFF"/>
        </w:rPr>
        <w:t>&amp;</w:t>
      </w:r>
      <w:r>
        <w:rPr>
          <w:rFonts w:ascii="Times New Roman" w:hAnsi="Times New Roman" w:cs="Times New Roman"/>
          <w:sz w:val="24"/>
          <w:szCs w:val="24"/>
          <w:shd w:val="clear" w:color="auto" w:fill="FFFFFF"/>
        </w:rPr>
        <w:t xml:space="preserve"> </w:t>
      </w:r>
      <w:r w:rsidR="00943FC5">
        <w:rPr>
          <w:rFonts w:ascii="Times New Roman" w:hAnsi="Times New Roman" w:cs="Times New Roman"/>
          <w:sz w:val="24"/>
          <w:szCs w:val="24"/>
          <w:shd w:val="clear" w:color="auto" w:fill="FFFFFF"/>
        </w:rPr>
        <w:t>3</w:t>
      </w:r>
      <w:r w:rsidRPr="00EB40B4">
        <w:rPr>
          <w:rFonts w:ascii="Times New Roman" w:hAnsi="Times New Roman" w:cs="Times New Roman"/>
          <w:sz w:val="24"/>
          <w:szCs w:val="24"/>
          <w:shd w:val="clear" w:color="auto" w:fill="FFFFFF"/>
        </w:rPr>
        <w:t xml:space="preserve">, 8, </w:t>
      </w:r>
      <w:r>
        <w:rPr>
          <w:rFonts w:ascii="Times New Roman" w:hAnsi="Times New Roman" w:cs="Times New Roman"/>
          <w:sz w:val="24"/>
          <w:szCs w:val="24"/>
          <w:shd w:val="clear" w:color="auto" w:fill="FFFFFF"/>
        </w:rPr>
        <w:t xml:space="preserve">9 ve </w:t>
      </w:r>
      <w:r w:rsidRPr="00EB40B4">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xml:space="preserve"> maddeler </w:t>
      </w:r>
      <w:r w:rsidRPr="00EB40B4">
        <w:rPr>
          <w:rFonts w:ascii="Times New Roman" w:hAnsi="Times New Roman" w:cs="Times New Roman"/>
          <w:sz w:val="24"/>
          <w:szCs w:val="24"/>
          <w:shd w:val="clear" w:color="auto" w:fill="FFFFFF"/>
        </w:rPr>
        <w:t>ters puanlanmaktadır</w:t>
      </w:r>
      <w:r>
        <w:rPr>
          <w:rFonts w:ascii="Times New Roman" w:hAnsi="Times New Roman" w:cs="Times New Roman"/>
          <w:sz w:val="24"/>
          <w:szCs w:val="24"/>
          <w:shd w:val="clear" w:color="auto" w:fill="FFFFFF"/>
        </w:rPr>
        <w:t>.</w:t>
      </w:r>
    </w:p>
    <w:p w:rsidR="00EB40B4" w:rsidRPr="00EB40B4" w:rsidRDefault="00EB40B4" w:rsidP="00EB40B4">
      <w:pPr>
        <w:pStyle w:val="ListeParagraf"/>
        <w:spacing w:after="0" w:line="240" w:lineRule="auto"/>
        <w:contextualSpacing w:val="0"/>
        <w:rPr>
          <w:rFonts w:ascii="Times New Roman" w:hAnsi="Times New Roman" w:cs="Times New Roman"/>
          <w:sz w:val="24"/>
          <w:szCs w:val="24"/>
          <w:shd w:val="clear" w:color="auto" w:fill="FFFFFF"/>
        </w:rPr>
      </w:pPr>
    </w:p>
    <w:p w:rsidR="00EB40B4" w:rsidRPr="00EB40B4" w:rsidRDefault="00EB40B4" w:rsidP="00EB40B4">
      <w:pPr>
        <w:spacing w:after="0" w:line="240" w:lineRule="auto"/>
        <w:jc w:val="both"/>
        <w:rPr>
          <w:rFonts w:ascii="Times New Roman" w:hAnsi="Times New Roman" w:cs="Times New Roman"/>
          <w:sz w:val="24"/>
          <w:szCs w:val="24"/>
          <w:shd w:val="clear" w:color="auto" w:fill="FFFFFF"/>
        </w:rPr>
      </w:pPr>
      <w:r w:rsidRPr="00B57226">
        <w:rPr>
          <w:rFonts w:ascii="Times New Roman" w:hAnsi="Times New Roman" w:cs="Times New Roman"/>
          <w:b/>
          <w:sz w:val="24"/>
          <w:szCs w:val="24"/>
          <w:shd w:val="clear" w:color="auto" w:fill="FFFFFF"/>
        </w:rPr>
        <w:t>&amp;</w:t>
      </w:r>
      <w:r w:rsidRPr="00EB40B4">
        <w:rPr>
          <w:rFonts w:ascii="Times New Roman" w:hAnsi="Times New Roman" w:cs="Times New Roman"/>
          <w:sz w:val="24"/>
          <w:szCs w:val="24"/>
          <w:shd w:val="clear" w:color="auto" w:fill="FFFFFF"/>
        </w:rPr>
        <w:t xml:space="preserve"> Ölçme aracının;</w:t>
      </w:r>
    </w:p>
    <w:p w:rsidR="00EB40B4" w:rsidRPr="00EB40B4" w:rsidRDefault="00EB40B4" w:rsidP="00EB40B4">
      <w:pPr>
        <w:pStyle w:val="ListeParagraf"/>
        <w:numPr>
          <w:ilvl w:val="0"/>
          <w:numId w:val="3"/>
        </w:numPr>
        <w:spacing w:after="0" w:line="240" w:lineRule="auto"/>
        <w:contextualSpacing w:val="0"/>
        <w:jc w:val="both"/>
        <w:rPr>
          <w:rFonts w:ascii="Times New Roman" w:hAnsi="Times New Roman" w:cs="Times New Roman"/>
          <w:sz w:val="24"/>
          <w:szCs w:val="24"/>
          <w:shd w:val="clear" w:color="auto" w:fill="FFFFFF"/>
        </w:rPr>
      </w:pPr>
      <w:r w:rsidRPr="00EB40B4">
        <w:rPr>
          <w:rFonts w:ascii="Times New Roman" w:hAnsi="Times New Roman" w:cs="Times New Roman"/>
          <w:i/>
          <w:sz w:val="24"/>
          <w:szCs w:val="24"/>
          <w:shd w:val="clear" w:color="auto" w:fill="FFFFFF"/>
        </w:rPr>
        <w:t>Sosyal ilişkiler</w:t>
      </w:r>
      <w:r w:rsidRPr="00EB40B4">
        <w:rPr>
          <w:rFonts w:ascii="Times New Roman" w:hAnsi="Times New Roman" w:cs="Times New Roman"/>
          <w:sz w:val="24"/>
          <w:szCs w:val="24"/>
          <w:shd w:val="clear" w:color="auto" w:fill="FFFFFF"/>
        </w:rPr>
        <w:t xml:space="preserve"> boyutu 5 maddeye (1, 5, 9, 10, 12. maddeler) </w:t>
      </w:r>
    </w:p>
    <w:p w:rsidR="00EB40B4" w:rsidRPr="00EB40B4" w:rsidRDefault="00EB40B4" w:rsidP="00EB40B4">
      <w:pPr>
        <w:pStyle w:val="ListeParagraf"/>
        <w:numPr>
          <w:ilvl w:val="0"/>
          <w:numId w:val="3"/>
        </w:numPr>
        <w:spacing w:after="0" w:line="240" w:lineRule="auto"/>
        <w:contextualSpacing w:val="0"/>
        <w:jc w:val="both"/>
        <w:rPr>
          <w:rFonts w:ascii="Times New Roman" w:hAnsi="Times New Roman" w:cs="Times New Roman"/>
          <w:sz w:val="24"/>
          <w:szCs w:val="24"/>
          <w:shd w:val="clear" w:color="auto" w:fill="FFFFFF"/>
        </w:rPr>
      </w:pPr>
      <w:r w:rsidRPr="00EB40B4">
        <w:rPr>
          <w:rFonts w:ascii="Times New Roman" w:hAnsi="Times New Roman" w:cs="Times New Roman"/>
          <w:i/>
          <w:sz w:val="24"/>
          <w:szCs w:val="24"/>
          <w:shd w:val="clear" w:color="auto" w:fill="FFFFFF"/>
        </w:rPr>
        <w:t>Öğrenme koşulları</w:t>
      </w:r>
      <w:r w:rsidRPr="00EB40B4">
        <w:rPr>
          <w:rFonts w:ascii="Times New Roman" w:hAnsi="Times New Roman" w:cs="Times New Roman"/>
          <w:sz w:val="24"/>
          <w:szCs w:val="24"/>
          <w:shd w:val="clear" w:color="auto" w:fill="FFFFFF"/>
        </w:rPr>
        <w:t xml:space="preserve"> boyutu 4 maddeye (2, 3, 8, 11. maddeler)</w:t>
      </w:r>
    </w:p>
    <w:p w:rsidR="00B57226" w:rsidRDefault="00EB40B4" w:rsidP="00B57226">
      <w:pPr>
        <w:pStyle w:val="ListeParagraf"/>
        <w:numPr>
          <w:ilvl w:val="0"/>
          <w:numId w:val="3"/>
        </w:numPr>
        <w:spacing w:after="0" w:line="240" w:lineRule="auto"/>
        <w:contextualSpacing w:val="0"/>
        <w:jc w:val="both"/>
        <w:rPr>
          <w:rFonts w:ascii="Times New Roman" w:hAnsi="Times New Roman" w:cs="Times New Roman"/>
          <w:sz w:val="24"/>
          <w:szCs w:val="24"/>
        </w:rPr>
      </w:pPr>
      <w:r w:rsidRPr="00EB40B4">
        <w:rPr>
          <w:rFonts w:ascii="Times New Roman" w:hAnsi="Times New Roman" w:cs="Times New Roman"/>
          <w:i/>
          <w:sz w:val="24"/>
          <w:szCs w:val="24"/>
          <w:shd w:val="clear" w:color="auto" w:fill="FFFFFF"/>
        </w:rPr>
        <w:t>Görev yönelimi</w:t>
      </w:r>
      <w:r w:rsidRPr="00EB40B4">
        <w:rPr>
          <w:rFonts w:ascii="Times New Roman" w:hAnsi="Times New Roman" w:cs="Times New Roman"/>
          <w:sz w:val="24"/>
          <w:szCs w:val="24"/>
          <w:shd w:val="clear" w:color="auto" w:fill="FFFFFF"/>
        </w:rPr>
        <w:t xml:space="preserve"> boyutu ise 3 maddeye (4, 6, 7. maddeler) sahiptir. </w:t>
      </w:r>
    </w:p>
    <w:p w:rsidR="004F72FD" w:rsidRDefault="004F72FD" w:rsidP="004F72FD">
      <w:pPr>
        <w:spacing w:after="0" w:line="240" w:lineRule="auto"/>
        <w:jc w:val="both"/>
        <w:rPr>
          <w:rFonts w:ascii="Times New Roman" w:hAnsi="Times New Roman" w:cs="Times New Roman"/>
          <w:sz w:val="24"/>
          <w:szCs w:val="24"/>
        </w:rPr>
      </w:pPr>
    </w:p>
    <w:p w:rsidR="004F72FD" w:rsidRDefault="004F72FD" w:rsidP="004F72FD">
      <w:pPr>
        <w:spacing w:after="0" w:line="240" w:lineRule="auto"/>
        <w:jc w:val="both"/>
        <w:rPr>
          <w:rFonts w:ascii="Times New Roman" w:hAnsi="Times New Roman" w:cs="Times New Roman"/>
          <w:sz w:val="24"/>
          <w:szCs w:val="24"/>
        </w:rPr>
      </w:pPr>
    </w:p>
    <w:p w:rsidR="004F72FD" w:rsidRPr="004F72FD" w:rsidRDefault="004F72FD" w:rsidP="004F72FD">
      <w:pPr>
        <w:spacing w:after="0" w:line="240" w:lineRule="auto"/>
        <w:jc w:val="both"/>
        <w:rPr>
          <w:rFonts w:ascii="Times New Roman" w:hAnsi="Times New Roman" w:cs="Times New Roman"/>
          <w:sz w:val="24"/>
          <w:szCs w:val="24"/>
        </w:rPr>
      </w:pPr>
      <w:r w:rsidRPr="004F72FD">
        <w:rPr>
          <w:rFonts w:ascii="Times New Roman" w:hAnsi="Times New Roman" w:cs="Times New Roman"/>
          <w:sz w:val="24"/>
          <w:szCs w:val="24"/>
        </w:rPr>
        <w:t xml:space="preserve">Araştırmacılar bu makaleyi referans olarak göstermeleri koşuluyla </w:t>
      </w:r>
      <w:r w:rsidRPr="004F72FD">
        <w:rPr>
          <w:rFonts w:ascii="Times New Roman" w:hAnsi="Times New Roman" w:cs="Times New Roman"/>
          <w:i/>
          <w:sz w:val="24"/>
          <w:szCs w:val="24"/>
        </w:rPr>
        <w:t>İlkokullar için Öğretmen Sınıf İklimi Ölçeği</w:t>
      </w:r>
      <w:r>
        <w:rPr>
          <w:rFonts w:ascii="Times New Roman" w:hAnsi="Times New Roman" w:cs="Times New Roman"/>
          <w:sz w:val="24"/>
          <w:szCs w:val="24"/>
        </w:rPr>
        <w:t>’ni</w:t>
      </w:r>
      <w:r w:rsidRPr="004F72FD">
        <w:rPr>
          <w:rFonts w:ascii="Times New Roman" w:hAnsi="Times New Roman" w:cs="Times New Roman"/>
          <w:sz w:val="24"/>
          <w:szCs w:val="24"/>
        </w:rPr>
        <w:t xml:space="preserve"> bilimsel çalışmalarda kullanabilirler. Yazardan ek bir izin alınması gerekmemektedir.</w:t>
      </w:r>
    </w:p>
    <w:sectPr w:rsidR="004F72FD" w:rsidRPr="004F72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C4015"/>
    <w:multiLevelType w:val="hybridMultilevel"/>
    <w:tmpl w:val="582AB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DE36B86"/>
    <w:multiLevelType w:val="hybridMultilevel"/>
    <w:tmpl w:val="70829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87B5023"/>
    <w:multiLevelType w:val="hybridMultilevel"/>
    <w:tmpl w:val="7CB0D520"/>
    <w:lvl w:ilvl="0" w:tplc="E90295D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IytDA3sjQzMDI0M7VU0lEKTi0uzszPAykwqQUA46/UfSwAAAA="/>
  </w:docVars>
  <w:rsids>
    <w:rsidRoot w:val="00674DC0"/>
    <w:rsid w:val="000011A3"/>
    <w:rsid w:val="00007247"/>
    <w:rsid w:val="00022A1B"/>
    <w:rsid w:val="00073439"/>
    <w:rsid w:val="00077821"/>
    <w:rsid w:val="00085AEE"/>
    <w:rsid w:val="000868F5"/>
    <w:rsid w:val="00097AEE"/>
    <w:rsid w:val="000C670E"/>
    <w:rsid w:val="000E67AF"/>
    <w:rsid w:val="0012469F"/>
    <w:rsid w:val="001579A5"/>
    <w:rsid w:val="00164551"/>
    <w:rsid w:val="00175C35"/>
    <w:rsid w:val="001835F7"/>
    <w:rsid w:val="00184776"/>
    <w:rsid w:val="001B25FC"/>
    <w:rsid w:val="001B5BA0"/>
    <w:rsid w:val="001E2656"/>
    <w:rsid w:val="00281D3C"/>
    <w:rsid w:val="0028572B"/>
    <w:rsid w:val="00315626"/>
    <w:rsid w:val="00327534"/>
    <w:rsid w:val="003331DA"/>
    <w:rsid w:val="00346A31"/>
    <w:rsid w:val="003524E3"/>
    <w:rsid w:val="0035606E"/>
    <w:rsid w:val="00395F7F"/>
    <w:rsid w:val="003D4E98"/>
    <w:rsid w:val="003D5C82"/>
    <w:rsid w:val="003E443C"/>
    <w:rsid w:val="003E5D70"/>
    <w:rsid w:val="00403437"/>
    <w:rsid w:val="0042625A"/>
    <w:rsid w:val="004412E5"/>
    <w:rsid w:val="00460EAE"/>
    <w:rsid w:val="004C4016"/>
    <w:rsid w:val="004D111E"/>
    <w:rsid w:val="004F72FD"/>
    <w:rsid w:val="00511D8B"/>
    <w:rsid w:val="00536FD4"/>
    <w:rsid w:val="005608D1"/>
    <w:rsid w:val="00562FBD"/>
    <w:rsid w:val="00571D27"/>
    <w:rsid w:val="00583CFC"/>
    <w:rsid w:val="005E08F8"/>
    <w:rsid w:val="005E11DF"/>
    <w:rsid w:val="005E316A"/>
    <w:rsid w:val="005F0DA7"/>
    <w:rsid w:val="005F6D49"/>
    <w:rsid w:val="00674DC0"/>
    <w:rsid w:val="00677637"/>
    <w:rsid w:val="006C1F78"/>
    <w:rsid w:val="006C364E"/>
    <w:rsid w:val="006C3A95"/>
    <w:rsid w:val="006F3BD0"/>
    <w:rsid w:val="006F4393"/>
    <w:rsid w:val="007051B6"/>
    <w:rsid w:val="00784856"/>
    <w:rsid w:val="007A7205"/>
    <w:rsid w:val="007B13D3"/>
    <w:rsid w:val="007C0AFF"/>
    <w:rsid w:val="007E3B05"/>
    <w:rsid w:val="007E7EA9"/>
    <w:rsid w:val="007F4087"/>
    <w:rsid w:val="007F5077"/>
    <w:rsid w:val="0082539F"/>
    <w:rsid w:val="008325A8"/>
    <w:rsid w:val="008A3AA7"/>
    <w:rsid w:val="008C362B"/>
    <w:rsid w:val="008F4D79"/>
    <w:rsid w:val="00943FC5"/>
    <w:rsid w:val="00966487"/>
    <w:rsid w:val="00971322"/>
    <w:rsid w:val="009B56DD"/>
    <w:rsid w:val="009E6997"/>
    <w:rsid w:val="00A05EDB"/>
    <w:rsid w:val="00A317C0"/>
    <w:rsid w:val="00A330C7"/>
    <w:rsid w:val="00A66777"/>
    <w:rsid w:val="00A745BA"/>
    <w:rsid w:val="00A83032"/>
    <w:rsid w:val="00AA7F07"/>
    <w:rsid w:val="00AD4E4A"/>
    <w:rsid w:val="00AE5E4A"/>
    <w:rsid w:val="00AF1E7F"/>
    <w:rsid w:val="00B045FD"/>
    <w:rsid w:val="00B0483D"/>
    <w:rsid w:val="00B12276"/>
    <w:rsid w:val="00B43AAC"/>
    <w:rsid w:val="00B57226"/>
    <w:rsid w:val="00B766BB"/>
    <w:rsid w:val="00B901A0"/>
    <w:rsid w:val="00B9349C"/>
    <w:rsid w:val="00BA00C3"/>
    <w:rsid w:val="00BF576A"/>
    <w:rsid w:val="00C012D8"/>
    <w:rsid w:val="00C04710"/>
    <w:rsid w:val="00C726B7"/>
    <w:rsid w:val="00CC17FB"/>
    <w:rsid w:val="00CC7E79"/>
    <w:rsid w:val="00D02D84"/>
    <w:rsid w:val="00D13ECC"/>
    <w:rsid w:val="00D75F28"/>
    <w:rsid w:val="00DB402D"/>
    <w:rsid w:val="00DC2C73"/>
    <w:rsid w:val="00DF0014"/>
    <w:rsid w:val="00E217CD"/>
    <w:rsid w:val="00E2749F"/>
    <w:rsid w:val="00E42656"/>
    <w:rsid w:val="00E440C8"/>
    <w:rsid w:val="00EA7133"/>
    <w:rsid w:val="00EB3496"/>
    <w:rsid w:val="00EB40B4"/>
    <w:rsid w:val="00EC0FBE"/>
    <w:rsid w:val="00EC5590"/>
    <w:rsid w:val="00F25A57"/>
    <w:rsid w:val="00F75C0F"/>
    <w:rsid w:val="00F779FE"/>
    <w:rsid w:val="00FC618B"/>
    <w:rsid w:val="00FD1691"/>
    <w:rsid w:val="00FD6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96A9"/>
  <w15:chartTrackingRefBased/>
  <w15:docId w15:val="{3265EC68-2268-4918-B0AB-29102063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81D3C"/>
    <w:rPr>
      <w:color w:val="0563C1" w:themeColor="hyperlink"/>
      <w:u w:val="single"/>
    </w:rPr>
  </w:style>
  <w:style w:type="table" w:styleId="TabloKlavuzu">
    <w:name w:val="Table Grid"/>
    <w:basedOn w:val="NormalTablo"/>
    <w:uiPriority w:val="39"/>
    <w:rsid w:val="00A745B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4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21944">
      <w:bodyDiv w:val="1"/>
      <w:marLeft w:val="0"/>
      <w:marRight w:val="0"/>
      <w:marTop w:val="0"/>
      <w:marBottom w:val="0"/>
      <w:divBdr>
        <w:top w:val="none" w:sz="0" w:space="0" w:color="auto"/>
        <w:left w:val="none" w:sz="0" w:space="0" w:color="auto"/>
        <w:bottom w:val="none" w:sz="0" w:space="0" w:color="auto"/>
        <w:right w:val="none" w:sz="0" w:space="0" w:color="auto"/>
      </w:divBdr>
    </w:div>
    <w:div w:id="2030982736">
      <w:bodyDiv w:val="1"/>
      <w:marLeft w:val="0"/>
      <w:marRight w:val="0"/>
      <w:marTop w:val="0"/>
      <w:marBottom w:val="0"/>
      <w:divBdr>
        <w:top w:val="none" w:sz="0" w:space="0" w:color="auto"/>
        <w:left w:val="none" w:sz="0" w:space="0" w:color="auto"/>
        <w:bottom w:val="none" w:sz="0" w:space="0" w:color="auto"/>
        <w:right w:val="none" w:sz="0" w:space="0" w:color="auto"/>
      </w:divBdr>
    </w:div>
    <w:div w:id="21294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196-55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tesipahioglu@gmail.com" TargetMode="External"/><Relationship Id="rId12" Type="http://schemas.openxmlformats.org/officeDocument/2006/relationships/hyperlink" Target="https://orcid.org/0000-0001-5531-57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5830-7561" TargetMode="External"/><Relationship Id="rId11" Type="http://schemas.openxmlformats.org/officeDocument/2006/relationships/hyperlink" Target="mailto:abdullahmanap@gmail.com" TargetMode="External"/><Relationship Id="rId5" Type="http://schemas.openxmlformats.org/officeDocument/2006/relationships/hyperlink" Target="mailto:ibomon@gmail.com" TargetMode="External"/><Relationship Id="rId10" Type="http://schemas.openxmlformats.org/officeDocument/2006/relationships/hyperlink" Target="https://orcid.org/0000-0002-6205-1247" TargetMode="External"/><Relationship Id="rId4" Type="http://schemas.openxmlformats.org/officeDocument/2006/relationships/webSettings" Target="webSettings.xml"/><Relationship Id="rId9" Type="http://schemas.openxmlformats.org/officeDocument/2006/relationships/hyperlink" Target="mailto:dilekciumi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674</Words>
  <Characters>3845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İsimsiz</cp:lastModifiedBy>
  <cp:revision>77</cp:revision>
  <dcterms:created xsi:type="dcterms:W3CDTF">2024-10-01T02:18:00Z</dcterms:created>
  <dcterms:modified xsi:type="dcterms:W3CDTF">2024-10-29T05:51:00Z</dcterms:modified>
</cp:coreProperties>
</file>