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AE2A" w14:textId="71BB3983" w:rsidR="002C3C64" w:rsidRDefault="0097045E" w:rsidP="00F920F1">
      <w:pPr>
        <w:jc w:val="center"/>
        <w:rPr>
          <w:rFonts w:ascii="Times New Roman" w:hAnsi="Times New Roman" w:cs="Times New Roman"/>
          <w:b/>
          <w:sz w:val="24"/>
          <w:szCs w:val="24"/>
        </w:rPr>
      </w:pPr>
      <w:r w:rsidRPr="00F920F1">
        <w:rPr>
          <w:rFonts w:ascii="Times New Roman" w:hAnsi="Times New Roman" w:cs="Times New Roman"/>
          <w:b/>
          <w:sz w:val="24"/>
          <w:szCs w:val="24"/>
        </w:rPr>
        <w:t>HEMŞİRELİK ÖĞRENCİLERİNİN AĞRI DEĞERLENDİRMESİNE YÖNELİK TUTUMLARI ÖLÇEĞİ’NİN GELİŞTİRİLMESİ: GEÇERLİK VE GÜVENİRLİK ÇALIŞMASI</w:t>
      </w:r>
      <w:r w:rsidRPr="00F920F1" w:rsidDel="0097045E">
        <w:rPr>
          <w:rFonts w:ascii="Times New Roman" w:hAnsi="Times New Roman" w:cs="Times New Roman"/>
          <w:b/>
          <w:sz w:val="24"/>
          <w:szCs w:val="24"/>
        </w:rPr>
        <w:t xml:space="preserve"> </w:t>
      </w:r>
    </w:p>
    <w:p w14:paraId="369A4BDB" w14:textId="151131DB" w:rsidR="00966A44" w:rsidRPr="00966A44" w:rsidRDefault="00966A44" w:rsidP="00966A44">
      <w:pPr>
        <w:pStyle w:val="NormalWeb"/>
        <w:spacing w:line="360" w:lineRule="auto"/>
        <w:jc w:val="both"/>
        <w:rPr>
          <w:sz w:val="22"/>
          <w:szCs w:val="22"/>
        </w:rPr>
      </w:pPr>
      <w:r w:rsidRPr="00966A44">
        <w:rPr>
          <w:b/>
          <w:sz w:val="22"/>
          <w:szCs w:val="22"/>
        </w:rPr>
        <w:t>Amaç:</w:t>
      </w:r>
      <w:r w:rsidRPr="00966A44">
        <w:rPr>
          <w:sz w:val="22"/>
          <w:szCs w:val="22"/>
        </w:rPr>
        <w:t xml:space="preserve"> Hemşirelik öğrencilerinin ağrı değerlendirmesine yönelik tutumlarını ölçmek için kullanılabilecek bir ölçek geliştirmek, geliştirilen ölçeğin geçerlik ve güvenirliğini yapmaktır.</w:t>
      </w:r>
    </w:p>
    <w:p w14:paraId="7F0A1E9C" w14:textId="74B7FD5E" w:rsidR="002C3C64" w:rsidRPr="00966A44" w:rsidRDefault="002C3C64" w:rsidP="002373CE">
      <w:pPr>
        <w:pStyle w:val="NormalWeb"/>
        <w:spacing w:line="360" w:lineRule="auto"/>
        <w:jc w:val="both"/>
        <w:rPr>
          <w:sz w:val="22"/>
          <w:szCs w:val="22"/>
        </w:rPr>
      </w:pPr>
      <w:r w:rsidRPr="00966A44">
        <w:rPr>
          <w:sz w:val="22"/>
          <w:szCs w:val="22"/>
        </w:rPr>
        <w:t>Hemşirelik Öğrencilerinin Ağrı Değerlendir</w:t>
      </w:r>
      <w:r w:rsidR="002373CE" w:rsidRPr="00966A44">
        <w:rPr>
          <w:sz w:val="22"/>
          <w:szCs w:val="22"/>
        </w:rPr>
        <w:t>mesine Yönelik Tutumları Ölçeği</w:t>
      </w:r>
      <w:r w:rsidRPr="00966A44">
        <w:rPr>
          <w:sz w:val="22"/>
          <w:szCs w:val="22"/>
        </w:rPr>
        <w:t xml:space="preserve"> </w:t>
      </w:r>
      <w:r w:rsidR="002373CE" w:rsidRPr="00966A44">
        <w:rPr>
          <w:sz w:val="22"/>
          <w:szCs w:val="22"/>
        </w:rPr>
        <w:t>15</w:t>
      </w:r>
      <w:r w:rsidRPr="00966A44">
        <w:rPr>
          <w:sz w:val="22"/>
          <w:szCs w:val="22"/>
        </w:rPr>
        <w:t xml:space="preserve"> maddeden oluşmakta olup, öğrenciler maddelere katılma düzeylerini “kesinlikle katılmıyorum (1)”, “katılmıyorum (2)”, “kararsızım (3)”, “katılıyorum (4)” ve “kesinlikle katılıyorum (5)” şeklinde likert tipi beşli derecelendirmesine göre belirtmiştir. </w:t>
      </w:r>
      <w:r w:rsidR="002373CE" w:rsidRPr="00966A44">
        <w:rPr>
          <w:sz w:val="22"/>
          <w:szCs w:val="22"/>
        </w:rPr>
        <w:t xml:space="preserve">Ölçek, </w:t>
      </w:r>
      <w:r w:rsidRPr="00966A44">
        <w:rPr>
          <w:sz w:val="22"/>
          <w:szCs w:val="22"/>
        </w:rPr>
        <w:t>2 alt faktörlü bir yapı</w:t>
      </w:r>
      <w:r w:rsidR="002373CE" w:rsidRPr="00966A44">
        <w:rPr>
          <w:sz w:val="22"/>
          <w:szCs w:val="22"/>
        </w:rPr>
        <w:t>dadır.</w:t>
      </w:r>
      <w:r w:rsidRPr="00966A44">
        <w:rPr>
          <w:sz w:val="22"/>
          <w:szCs w:val="22"/>
        </w:rPr>
        <w:t xml:space="preserve"> 1. faktör ağrı değerlendirmesinin önemlilik boyutunu oluştururken, 2. faktör ilgi alt boyutunu oluşturmaktadır. Ölçeğin ağrı değerlendirmesine yönelik olumlu yaklaşım maddelerine (2. faktör maddeleri) tamamen katılıyorsa “5”, katılıyorsa “4”, kararsızsa “3”, katılmıyorsa “2” ve kesinlikle katılmıyorsa “1” olarak puanlandırılmaktadır. Ölçeğin ağrı değerlendirmesine yönelik olumsuz yaklaşım (1. faktör maddeleri) maddelerine tamamen katılıyorsa “1”, katılıyorsa “2”, kararsızsa “3”, katılmıyorsa “4” ve kesinlikle katılmıyorsa “5” olarak puanlandırılmaktadır. Ölçekten alınan minimum puan “15”, maksimum puan ise “75” dir. Ölçekten alınan puan arttıkça hemşirelik öğrencilerinin ağrı değerlendirilmesine ilişkin olumlu tutumları da artmaktadır. </w:t>
      </w:r>
    </w:p>
    <w:p w14:paraId="1BDB44B5" w14:textId="0746F1D7" w:rsidR="002C3C64" w:rsidRPr="00966A44" w:rsidRDefault="002C3C64" w:rsidP="002C3C64">
      <w:pPr>
        <w:shd w:val="clear" w:color="auto" w:fill="FFFFFF"/>
        <w:spacing w:after="0" w:line="360" w:lineRule="auto"/>
        <w:jc w:val="both"/>
        <w:rPr>
          <w:rFonts w:ascii="Times New Roman" w:eastAsia="Times New Roman" w:hAnsi="Times New Roman"/>
          <w:b/>
          <w:sz w:val="24"/>
          <w:szCs w:val="24"/>
          <w:lang w:eastAsia="tr-TR"/>
        </w:rPr>
      </w:pPr>
      <w:r w:rsidRPr="002373CE">
        <w:rPr>
          <w:rFonts w:ascii="Times New Roman" w:eastAsia="Times New Roman" w:hAnsi="Times New Roman"/>
          <w:b/>
          <w:sz w:val="24"/>
          <w:szCs w:val="24"/>
          <w:lang w:eastAsia="tr-TR"/>
        </w:rPr>
        <w:t>Ölçeğin Yapı Geçerliliği Bulguları</w:t>
      </w:r>
    </w:p>
    <w:tbl>
      <w:tblPr>
        <w:tblStyle w:val="ListTable2"/>
        <w:tblW w:w="10772" w:type="dxa"/>
        <w:tblInd w:w="-709" w:type="dxa"/>
        <w:tblLayout w:type="fixed"/>
        <w:tblLook w:val="04A0" w:firstRow="1" w:lastRow="0" w:firstColumn="1" w:lastColumn="0" w:noHBand="0" w:noVBand="1"/>
      </w:tblPr>
      <w:tblGrid>
        <w:gridCol w:w="851"/>
        <w:gridCol w:w="6095"/>
        <w:gridCol w:w="850"/>
        <w:gridCol w:w="992"/>
        <w:gridCol w:w="1276"/>
        <w:gridCol w:w="708"/>
      </w:tblGrid>
      <w:tr w:rsidR="002C3C64" w:rsidRPr="002373CE" w14:paraId="5E07F66F" w14:textId="77777777" w:rsidTr="002373C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72" w:type="dxa"/>
            <w:gridSpan w:val="6"/>
          </w:tcPr>
          <w:p w14:paraId="45E785E2" w14:textId="2C9F17E7" w:rsidR="002C3C64" w:rsidRPr="002373CE" w:rsidRDefault="00966A44" w:rsidP="00BD6AC2">
            <w:pPr>
              <w:ind w:left="-108" w:firstLine="426"/>
              <w:rPr>
                <w:rFonts w:ascii="Times New Roman" w:hAnsi="Times New Roman" w:cs="Times New Roman"/>
                <w:sz w:val="18"/>
                <w:szCs w:val="18"/>
              </w:rPr>
            </w:pPr>
            <w:r>
              <w:rPr>
                <w:rFonts w:ascii="Times New Roman" w:hAnsi="Times New Roman" w:cs="Times New Roman"/>
                <w:sz w:val="18"/>
                <w:szCs w:val="18"/>
              </w:rPr>
              <w:t>Tablo</w:t>
            </w:r>
            <w:bookmarkStart w:id="0" w:name="_GoBack"/>
            <w:bookmarkEnd w:id="0"/>
            <w:r w:rsidR="002C3C64" w:rsidRPr="002373CE">
              <w:rPr>
                <w:rFonts w:ascii="Times New Roman" w:hAnsi="Times New Roman" w:cs="Times New Roman"/>
                <w:sz w:val="18"/>
                <w:szCs w:val="18"/>
              </w:rPr>
              <w:t>: Maddelere Ait Ortalama (AO), Standart Sapma (SS), Madde Test Korelasyonu ve Crα Değerleri</w:t>
            </w:r>
          </w:p>
        </w:tc>
      </w:tr>
      <w:tr w:rsidR="002C3C64" w:rsidRPr="002373CE" w14:paraId="07CDAFFA" w14:textId="77777777" w:rsidTr="00BD6AC2">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851" w:type="dxa"/>
          </w:tcPr>
          <w:p w14:paraId="7285D72A" w14:textId="77777777" w:rsidR="002C3C64" w:rsidRPr="002373CE" w:rsidRDefault="002C3C64" w:rsidP="00BD6AC2">
            <w:pPr>
              <w:rPr>
                <w:rFonts w:ascii="Times New Roman" w:hAnsi="Times New Roman" w:cs="Times New Roman"/>
                <w:sz w:val="18"/>
                <w:szCs w:val="18"/>
              </w:rPr>
            </w:pPr>
          </w:p>
        </w:tc>
        <w:tc>
          <w:tcPr>
            <w:tcW w:w="6095" w:type="dxa"/>
          </w:tcPr>
          <w:p w14:paraId="139C541B" w14:textId="77777777" w:rsidR="002C3C64" w:rsidRPr="002373CE" w:rsidRDefault="002C3C64"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373CE">
              <w:rPr>
                <w:rFonts w:ascii="Times New Roman" w:hAnsi="Times New Roman" w:cs="Times New Roman"/>
                <w:b/>
                <w:sz w:val="18"/>
                <w:szCs w:val="18"/>
              </w:rPr>
              <w:t>Maddeler</w:t>
            </w:r>
          </w:p>
          <w:p w14:paraId="6F534E5F" w14:textId="77777777" w:rsidR="002C3C64" w:rsidRPr="002373CE" w:rsidRDefault="002C3C64"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373CE">
              <w:rPr>
                <w:rFonts w:ascii="Times New Roman" w:hAnsi="Times New Roman" w:cs="Times New Roman"/>
                <w:b/>
                <w:sz w:val="18"/>
                <w:szCs w:val="18"/>
              </w:rPr>
              <w:t>No   Madde</w:t>
            </w:r>
          </w:p>
        </w:tc>
        <w:tc>
          <w:tcPr>
            <w:tcW w:w="850" w:type="dxa"/>
          </w:tcPr>
          <w:p w14:paraId="69F2860D" w14:textId="77777777" w:rsidR="002C3C64" w:rsidRPr="002373CE" w:rsidRDefault="002C3C64" w:rsidP="00BD6A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373CE">
              <w:rPr>
                <w:rFonts w:ascii="Times New Roman" w:hAnsi="Times New Roman" w:cs="Times New Roman"/>
                <w:b/>
                <w:sz w:val="18"/>
                <w:szCs w:val="18"/>
              </w:rPr>
              <w:t>AO</w:t>
            </w:r>
          </w:p>
        </w:tc>
        <w:tc>
          <w:tcPr>
            <w:tcW w:w="992" w:type="dxa"/>
          </w:tcPr>
          <w:p w14:paraId="180D7E29" w14:textId="77777777" w:rsidR="002C3C64" w:rsidRPr="002373CE" w:rsidRDefault="002C3C64"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373CE">
              <w:rPr>
                <w:rFonts w:ascii="Times New Roman" w:hAnsi="Times New Roman" w:cs="Times New Roman"/>
                <w:b/>
                <w:sz w:val="18"/>
                <w:szCs w:val="18"/>
              </w:rPr>
              <w:t>SS</w:t>
            </w:r>
          </w:p>
        </w:tc>
        <w:tc>
          <w:tcPr>
            <w:tcW w:w="1276" w:type="dxa"/>
          </w:tcPr>
          <w:p w14:paraId="58ADB1C7" w14:textId="77777777" w:rsidR="002C3C64" w:rsidRPr="002373CE" w:rsidRDefault="002C3C64"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373CE">
              <w:rPr>
                <w:rFonts w:ascii="Times New Roman" w:hAnsi="Times New Roman" w:cs="Times New Roman"/>
                <w:b/>
                <w:sz w:val="18"/>
                <w:szCs w:val="18"/>
              </w:rPr>
              <w:t>Madde Test Korelasyonu</w:t>
            </w:r>
          </w:p>
        </w:tc>
        <w:tc>
          <w:tcPr>
            <w:tcW w:w="708" w:type="dxa"/>
          </w:tcPr>
          <w:p w14:paraId="1A89F2B1" w14:textId="77777777" w:rsidR="002C3C64" w:rsidRPr="002373CE" w:rsidRDefault="002C3C64"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373CE">
              <w:rPr>
                <w:rFonts w:ascii="Times New Roman" w:hAnsi="Times New Roman" w:cs="Times New Roman"/>
                <w:b/>
                <w:sz w:val="18"/>
                <w:szCs w:val="18"/>
              </w:rPr>
              <w:t>Crα</w:t>
            </w:r>
          </w:p>
          <w:p w14:paraId="39302A25" w14:textId="77777777" w:rsidR="002C3C64" w:rsidRPr="002373CE" w:rsidRDefault="002C3C64" w:rsidP="00BD6AC2">
            <w:pPr>
              <w:ind w:left="16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r>
      <w:tr w:rsidR="002C3C64" w:rsidRPr="002373CE" w14:paraId="14ACF388" w14:textId="77777777" w:rsidTr="00BD6AC2">
        <w:trPr>
          <w:trHeight w:val="221"/>
        </w:trPr>
        <w:tc>
          <w:tcPr>
            <w:cnfStyle w:val="001000000000" w:firstRow="0" w:lastRow="0" w:firstColumn="1" w:lastColumn="0" w:oddVBand="0" w:evenVBand="0" w:oddHBand="0" w:evenHBand="0" w:firstRowFirstColumn="0" w:firstRowLastColumn="0" w:lastRowFirstColumn="0" w:lastRowLastColumn="0"/>
            <w:tcW w:w="851" w:type="dxa"/>
            <w:vMerge w:val="restart"/>
            <w:textDirection w:val="btLr"/>
          </w:tcPr>
          <w:p w14:paraId="78E4B7D3" w14:textId="77777777" w:rsidR="002C3C64" w:rsidRPr="002373CE" w:rsidRDefault="002C3C64" w:rsidP="00BD6AC2">
            <w:pPr>
              <w:ind w:left="113" w:right="113"/>
              <w:jc w:val="center"/>
              <w:rPr>
                <w:rFonts w:ascii="Times New Roman" w:hAnsi="Times New Roman" w:cs="Times New Roman"/>
                <w:sz w:val="18"/>
                <w:szCs w:val="18"/>
              </w:rPr>
            </w:pPr>
            <w:r w:rsidRPr="002373CE">
              <w:rPr>
                <w:rFonts w:ascii="Times New Roman" w:hAnsi="Times New Roman" w:cs="Times New Roman"/>
                <w:sz w:val="18"/>
                <w:szCs w:val="18"/>
              </w:rPr>
              <w:t>1.Faktör</w:t>
            </w:r>
          </w:p>
          <w:p w14:paraId="796D07B8" w14:textId="77777777" w:rsidR="002C3C64" w:rsidRPr="002373CE" w:rsidRDefault="002C3C64" w:rsidP="00BD6AC2">
            <w:pPr>
              <w:ind w:left="113" w:right="113"/>
              <w:jc w:val="center"/>
              <w:rPr>
                <w:rFonts w:ascii="Times New Roman" w:hAnsi="Times New Roman" w:cs="Times New Roman"/>
                <w:sz w:val="18"/>
                <w:szCs w:val="18"/>
              </w:rPr>
            </w:pPr>
            <w:r w:rsidRPr="002373CE">
              <w:rPr>
                <w:rFonts w:ascii="Times New Roman" w:hAnsi="Times New Roman" w:cs="Times New Roman"/>
                <w:sz w:val="18"/>
                <w:szCs w:val="18"/>
              </w:rPr>
              <w:t>Önemlilik</w:t>
            </w:r>
          </w:p>
        </w:tc>
        <w:tc>
          <w:tcPr>
            <w:tcW w:w="6095" w:type="dxa"/>
          </w:tcPr>
          <w:p w14:paraId="66CE179A" w14:textId="59A77F54" w:rsidR="002C3C64" w:rsidRPr="002373CE" w:rsidRDefault="002373CE" w:rsidP="00BD6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r w:rsidR="002C3C64" w:rsidRPr="002373CE">
              <w:rPr>
                <w:rFonts w:ascii="Times New Roman" w:hAnsi="Times New Roman" w:cs="Times New Roman"/>
                <w:sz w:val="18"/>
                <w:szCs w:val="18"/>
              </w:rPr>
              <w:t xml:space="preserve">    Ağrı değerlendirmesini gereksiz buluyorum</w:t>
            </w:r>
            <w:r w:rsidR="002C3C64" w:rsidRPr="002373CE">
              <w:rPr>
                <w:rFonts w:ascii="Times New Roman" w:hAnsi="Times New Roman" w:cs="Times New Roman"/>
                <w:sz w:val="18"/>
                <w:szCs w:val="18"/>
              </w:rPr>
              <w:tab/>
            </w:r>
          </w:p>
        </w:tc>
        <w:tc>
          <w:tcPr>
            <w:tcW w:w="850" w:type="dxa"/>
          </w:tcPr>
          <w:p w14:paraId="0B6C4F3B"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1,9067</w:t>
            </w:r>
          </w:p>
        </w:tc>
        <w:tc>
          <w:tcPr>
            <w:tcW w:w="992" w:type="dxa"/>
          </w:tcPr>
          <w:p w14:paraId="55284D92"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1,34063</w:t>
            </w:r>
          </w:p>
        </w:tc>
        <w:tc>
          <w:tcPr>
            <w:tcW w:w="1276" w:type="dxa"/>
          </w:tcPr>
          <w:p w14:paraId="0634AA4B"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,869</w:t>
            </w:r>
          </w:p>
        </w:tc>
        <w:tc>
          <w:tcPr>
            <w:tcW w:w="708" w:type="dxa"/>
          </w:tcPr>
          <w:p w14:paraId="2D75A0F7"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,945</w:t>
            </w:r>
          </w:p>
        </w:tc>
      </w:tr>
      <w:tr w:rsidR="002C3C64" w:rsidRPr="002373CE" w14:paraId="50E450E6" w14:textId="77777777" w:rsidTr="00BD6AC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4A076D0A" w14:textId="77777777" w:rsidR="002C3C64" w:rsidRPr="002373CE" w:rsidRDefault="002C3C64" w:rsidP="00BD6AC2">
            <w:pPr>
              <w:jc w:val="center"/>
              <w:rPr>
                <w:rFonts w:ascii="Times New Roman" w:hAnsi="Times New Roman" w:cs="Times New Roman"/>
                <w:sz w:val="18"/>
                <w:szCs w:val="18"/>
              </w:rPr>
            </w:pPr>
          </w:p>
        </w:tc>
        <w:tc>
          <w:tcPr>
            <w:tcW w:w="6095" w:type="dxa"/>
          </w:tcPr>
          <w:p w14:paraId="19EF0129" w14:textId="67B5E852" w:rsidR="002C3C64" w:rsidRPr="002373CE" w:rsidRDefault="002373CE"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w:t>
            </w:r>
            <w:r w:rsidR="002C3C64" w:rsidRPr="002373CE">
              <w:rPr>
                <w:rFonts w:ascii="Times New Roman" w:hAnsi="Times New Roman" w:cs="Times New Roman"/>
                <w:sz w:val="18"/>
                <w:szCs w:val="18"/>
              </w:rPr>
              <w:t xml:space="preserve">    Ağrı değerlendirmesi yapmaktan hoşlanmıyorum</w:t>
            </w:r>
          </w:p>
        </w:tc>
        <w:tc>
          <w:tcPr>
            <w:tcW w:w="850" w:type="dxa"/>
          </w:tcPr>
          <w:p w14:paraId="010C4449"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2,1567</w:t>
            </w:r>
          </w:p>
        </w:tc>
        <w:tc>
          <w:tcPr>
            <w:tcW w:w="992" w:type="dxa"/>
          </w:tcPr>
          <w:p w14:paraId="4EA45572"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1,25594</w:t>
            </w:r>
          </w:p>
        </w:tc>
        <w:tc>
          <w:tcPr>
            <w:tcW w:w="1276" w:type="dxa"/>
          </w:tcPr>
          <w:p w14:paraId="116EE7B6"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,796</w:t>
            </w:r>
          </w:p>
        </w:tc>
        <w:tc>
          <w:tcPr>
            <w:tcW w:w="708" w:type="dxa"/>
          </w:tcPr>
          <w:p w14:paraId="66BBE245"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,947</w:t>
            </w:r>
          </w:p>
        </w:tc>
      </w:tr>
      <w:tr w:rsidR="002C3C64" w:rsidRPr="002373CE" w14:paraId="00ADF44A" w14:textId="77777777" w:rsidTr="00BD6AC2">
        <w:trPr>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62006D9B" w14:textId="77777777" w:rsidR="002C3C64" w:rsidRPr="002373CE" w:rsidRDefault="002C3C64" w:rsidP="00BD6AC2">
            <w:pPr>
              <w:jc w:val="center"/>
              <w:rPr>
                <w:rFonts w:ascii="Times New Roman" w:hAnsi="Times New Roman" w:cs="Times New Roman"/>
                <w:sz w:val="18"/>
                <w:szCs w:val="18"/>
              </w:rPr>
            </w:pPr>
          </w:p>
        </w:tc>
        <w:tc>
          <w:tcPr>
            <w:tcW w:w="6095" w:type="dxa"/>
          </w:tcPr>
          <w:p w14:paraId="4579BC48" w14:textId="6D0AFF08" w:rsidR="002C3C64" w:rsidRPr="002373CE" w:rsidRDefault="002373CE" w:rsidP="00BD6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w:t>
            </w:r>
            <w:r w:rsidR="002C3C64" w:rsidRPr="002373CE">
              <w:rPr>
                <w:rFonts w:ascii="Times New Roman" w:hAnsi="Times New Roman" w:cs="Times New Roman"/>
                <w:sz w:val="18"/>
                <w:szCs w:val="18"/>
              </w:rPr>
              <w:t xml:space="preserve">    Ağrı eğitimini elimden gelse lisans programından kaldırırım</w:t>
            </w:r>
          </w:p>
        </w:tc>
        <w:tc>
          <w:tcPr>
            <w:tcW w:w="850" w:type="dxa"/>
          </w:tcPr>
          <w:p w14:paraId="6A39025A"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1,9633</w:t>
            </w:r>
          </w:p>
        </w:tc>
        <w:tc>
          <w:tcPr>
            <w:tcW w:w="992" w:type="dxa"/>
          </w:tcPr>
          <w:p w14:paraId="281C1BA0"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1,38385</w:t>
            </w:r>
          </w:p>
        </w:tc>
        <w:tc>
          <w:tcPr>
            <w:tcW w:w="1276" w:type="dxa"/>
          </w:tcPr>
          <w:p w14:paraId="595C964D"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,840</w:t>
            </w:r>
          </w:p>
        </w:tc>
        <w:tc>
          <w:tcPr>
            <w:tcW w:w="708" w:type="dxa"/>
          </w:tcPr>
          <w:p w14:paraId="4FFEE542"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,946</w:t>
            </w:r>
          </w:p>
        </w:tc>
      </w:tr>
      <w:tr w:rsidR="002C3C64" w:rsidRPr="002373CE" w14:paraId="1C432E62" w14:textId="77777777" w:rsidTr="00BD6AC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2C817029" w14:textId="77777777" w:rsidR="002C3C64" w:rsidRPr="002373CE" w:rsidRDefault="002C3C64" w:rsidP="00BD6AC2">
            <w:pPr>
              <w:jc w:val="center"/>
              <w:rPr>
                <w:rFonts w:ascii="Times New Roman" w:hAnsi="Times New Roman" w:cs="Times New Roman"/>
                <w:sz w:val="18"/>
                <w:szCs w:val="18"/>
              </w:rPr>
            </w:pPr>
          </w:p>
        </w:tc>
        <w:tc>
          <w:tcPr>
            <w:tcW w:w="6095" w:type="dxa"/>
          </w:tcPr>
          <w:p w14:paraId="7CB88DFD" w14:textId="2A3C3C26" w:rsidR="002C3C64" w:rsidRPr="002373CE" w:rsidRDefault="002373CE"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w:t>
            </w:r>
            <w:r w:rsidR="002C3C64" w:rsidRPr="002373CE">
              <w:rPr>
                <w:rFonts w:ascii="Times New Roman" w:hAnsi="Times New Roman" w:cs="Times New Roman"/>
                <w:sz w:val="18"/>
                <w:szCs w:val="18"/>
              </w:rPr>
              <w:t xml:space="preserve">    Ağrı değerlendirmesinin gerçeği yansıttığını düşünmüyorum</w:t>
            </w:r>
          </w:p>
        </w:tc>
        <w:tc>
          <w:tcPr>
            <w:tcW w:w="850" w:type="dxa"/>
          </w:tcPr>
          <w:p w14:paraId="4F2C17FC"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2,6100</w:t>
            </w:r>
          </w:p>
        </w:tc>
        <w:tc>
          <w:tcPr>
            <w:tcW w:w="992" w:type="dxa"/>
          </w:tcPr>
          <w:p w14:paraId="69A10486"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1,08095</w:t>
            </w:r>
          </w:p>
        </w:tc>
        <w:tc>
          <w:tcPr>
            <w:tcW w:w="1276" w:type="dxa"/>
          </w:tcPr>
          <w:p w14:paraId="61376AAF"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,413</w:t>
            </w:r>
          </w:p>
        </w:tc>
        <w:tc>
          <w:tcPr>
            <w:tcW w:w="708" w:type="dxa"/>
          </w:tcPr>
          <w:p w14:paraId="2604ABE5"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,958</w:t>
            </w:r>
          </w:p>
        </w:tc>
      </w:tr>
      <w:tr w:rsidR="002C3C64" w:rsidRPr="002373CE" w14:paraId="09B57771" w14:textId="77777777" w:rsidTr="00BD6AC2">
        <w:trPr>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5857364C" w14:textId="77777777" w:rsidR="002C3C64" w:rsidRPr="002373CE" w:rsidRDefault="002C3C64" w:rsidP="00BD6AC2">
            <w:pPr>
              <w:jc w:val="center"/>
              <w:rPr>
                <w:rFonts w:ascii="Times New Roman" w:hAnsi="Times New Roman" w:cs="Times New Roman"/>
                <w:sz w:val="18"/>
                <w:szCs w:val="18"/>
              </w:rPr>
            </w:pPr>
          </w:p>
        </w:tc>
        <w:tc>
          <w:tcPr>
            <w:tcW w:w="6095" w:type="dxa"/>
          </w:tcPr>
          <w:p w14:paraId="24CAF381" w14:textId="357A26C8" w:rsidR="002C3C64" w:rsidRPr="002373CE" w:rsidRDefault="002373CE" w:rsidP="00BD6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w:t>
            </w:r>
            <w:r w:rsidR="002C3C64" w:rsidRPr="002373CE">
              <w:rPr>
                <w:rFonts w:ascii="Times New Roman" w:hAnsi="Times New Roman" w:cs="Times New Roman"/>
                <w:sz w:val="18"/>
                <w:szCs w:val="18"/>
              </w:rPr>
              <w:t xml:space="preserve">    Ağrı değerlendirmesinin gerekli olduğunu düşünmüyorum.</w:t>
            </w:r>
          </w:p>
        </w:tc>
        <w:tc>
          <w:tcPr>
            <w:tcW w:w="850" w:type="dxa"/>
          </w:tcPr>
          <w:p w14:paraId="18EC52F0"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2,0033</w:t>
            </w:r>
          </w:p>
        </w:tc>
        <w:tc>
          <w:tcPr>
            <w:tcW w:w="992" w:type="dxa"/>
          </w:tcPr>
          <w:p w14:paraId="3D368812"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1,23087</w:t>
            </w:r>
          </w:p>
        </w:tc>
        <w:tc>
          <w:tcPr>
            <w:tcW w:w="1276" w:type="dxa"/>
          </w:tcPr>
          <w:p w14:paraId="700EEDEF"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,829</w:t>
            </w:r>
          </w:p>
        </w:tc>
        <w:tc>
          <w:tcPr>
            <w:tcW w:w="708" w:type="dxa"/>
          </w:tcPr>
          <w:p w14:paraId="07CACA09"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,946</w:t>
            </w:r>
          </w:p>
        </w:tc>
      </w:tr>
      <w:tr w:rsidR="002C3C64" w:rsidRPr="002373CE" w14:paraId="0ADFF90C" w14:textId="77777777" w:rsidTr="00BD6AC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11B3D80F" w14:textId="77777777" w:rsidR="002C3C64" w:rsidRPr="002373CE" w:rsidRDefault="002C3C64" w:rsidP="00BD6AC2">
            <w:pPr>
              <w:jc w:val="center"/>
              <w:rPr>
                <w:rFonts w:ascii="Times New Roman" w:hAnsi="Times New Roman" w:cs="Times New Roman"/>
                <w:sz w:val="18"/>
                <w:szCs w:val="18"/>
              </w:rPr>
            </w:pPr>
          </w:p>
        </w:tc>
        <w:tc>
          <w:tcPr>
            <w:tcW w:w="6095" w:type="dxa"/>
          </w:tcPr>
          <w:p w14:paraId="3B747F28" w14:textId="63A42718" w:rsidR="002C3C64" w:rsidRPr="002373CE" w:rsidRDefault="002373CE"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w:t>
            </w:r>
            <w:r w:rsidR="002C3C64" w:rsidRPr="002373CE">
              <w:rPr>
                <w:rFonts w:ascii="Times New Roman" w:hAnsi="Times New Roman" w:cs="Times New Roman"/>
                <w:sz w:val="18"/>
                <w:szCs w:val="18"/>
              </w:rPr>
              <w:t xml:space="preserve">    Ağrı değerlendirmesini mecbur olduğum için yapıyorum</w:t>
            </w:r>
          </w:p>
        </w:tc>
        <w:tc>
          <w:tcPr>
            <w:tcW w:w="850" w:type="dxa"/>
          </w:tcPr>
          <w:p w14:paraId="7F3EF4D9"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2,1867</w:t>
            </w:r>
          </w:p>
        </w:tc>
        <w:tc>
          <w:tcPr>
            <w:tcW w:w="992" w:type="dxa"/>
          </w:tcPr>
          <w:p w14:paraId="2D442870"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1,20693</w:t>
            </w:r>
          </w:p>
        </w:tc>
        <w:tc>
          <w:tcPr>
            <w:tcW w:w="1276" w:type="dxa"/>
          </w:tcPr>
          <w:p w14:paraId="2AD0110D"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,842</w:t>
            </w:r>
          </w:p>
        </w:tc>
        <w:tc>
          <w:tcPr>
            <w:tcW w:w="708" w:type="dxa"/>
          </w:tcPr>
          <w:p w14:paraId="0B2AFAB0"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,946</w:t>
            </w:r>
          </w:p>
        </w:tc>
      </w:tr>
      <w:tr w:rsidR="002C3C64" w:rsidRPr="002373CE" w14:paraId="5724AEF4" w14:textId="77777777" w:rsidTr="00BD6AC2">
        <w:trPr>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4D62034C" w14:textId="77777777" w:rsidR="002C3C64" w:rsidRPr="002373CE" w:rsidRDefault="002C3C64" w:rsidP="00BD6AC2">
            <w:pPr>
              <w:jc w:val="center"/>
              <w:rPr>
                <w:rFonts w:ascii="Times New Roman" w:hAnsi="Times New Roman" w:cs="Times New Roman"/>
                <w:sz w:val="18"/>
                <w:szCs w:val="18"/>
              </w:rPr>
            </w:pPr>
          </w:p>
        </w:tc>
        <w:tc>
          <w:tcPr>
            <w:tcW w:w="6095" w:type="dxa"/>
          </w:tcPr>
          <w:p w14:paraId="44254E74" w14:textId="4118E971" w:rsidR="002C3C64" w:rsidRPr="002373CE" w:rsidRDefault="002373CE" w:rsidP="00BD6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w:t>
            </w:r>
            <w:r w:rsidR="002C3C64" w:rsidRPr="002373CE">
              <w:rPr>
                <w:rFonts w:ascii="Times New Roman" w:hAnsi="Times New Roman" w:cs="Times New Roman"/>
                <w:sz w:val="18"/>
                <w:szCs w:val="18"/>
              </w:rPr>
              <w:t xml:space="preserve">    Ağrı değerlendirmesini zaman kaybı olarak görüyorum</w:t>
            </w:r>
          </w:p>
        </w:tc>
        <w:tc>
          <w:tcPr>
            <w:tcW w:w="850" w:type="dxa"/>
          </w:tcPr>
          <w:p w14:paraId="663F9BCB"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2,0500</w:t>
            </w:r>
          </w:p>
        </w:tc>
        <w:tc>
          <w:tcPr>
            <w:tcW w:w="992" w:type="dxa"/>
          </w:tcPr>
          <w:p w14:paraId="3148AAEA"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1,26471</w:t>
            </w:r>
          </w:p>
        </w:tc>
        <w:tc>
          <w:tcPr>
            <w:tcW w:w="1276" w:type="dxa"/>
          </w:tcPr>
          <w:p w14:paraId="4BD1A9A0"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,902</w:t>
            </w:r>
          </w:p>
        </w:tc>
        <w:tc>
          <w:tcPr>
            <w:tcW w:w="708" w:type="dxa"/>
          </w:tcPr>
          <w:p w14:paraId="45653811"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,943</w:t>
            </w:r>
          </w:p>
        </w:tc>
      </w:tr>
      <w:tr w:rsidR="002C3C64" w:rsidRPr="002373CE" w14:paraId="69D7EDD7" w14:textId="77777777" w:rsidTr="00BD6AC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3558AB1F" w14:textId="77777777" w:rsidR="002C3C64" w:rsidRPr="002373CE" w:rsidRDefault="002C3C64" w:rsidP="00BD6AC2">
            <w:pPr>
              <w:jc w:val="center"/>
              <w:rPr>
                <w:rFonts w:ascii="Times New Roman" w:hAnsi="Times New Roman" w:cs="Times New Roman"/>
                <w:sz w:val="18"/>
                <w:szCs w:val="18"/>
              </w:rPr>
            </w:pPr>
          </w:p>
        </w:tc>
        <w:tc>
          <w:tcPr>
            <w:tcW w:w="6095" w:type="dxa"/>
          </w:tcPr>
          <w:p w14:paraId="25A98DFE" w14:textId="26BE392A" w:rsidR="002C3C64" w:rsidRPr="002373CE" w:rsidRDefault="002373CE"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8</w:t>
            </w:r>
            <w:r w:rsidR="002C3C64" w:rsidRPr="002373CE">
              <w:rPr>
                <w:rFonts w:ascii="Times New Roman" w:hAnsi="Times New Roman" w:cs="Times New Roman"/>
                <w:sz w:val="18"/>
                <w:szCs w:val="18"/>
              </w:rPr>
              <w:t xml:space="preserve">    Ağrı değerlendirmesi yaparken çok sıkılırım</w:t>
            </w:r>
          </w:p>
        </w:tc>
        <w:tc>
          <w:tcPr>
            <w:tcW w:w="850" w:type="dxa"/>
          </w:tcPr>
          <w:p w14:paraId="74B918EB"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2,2933</w:t>
            </w:r>
          </w:p>
        </w:tc>
        <w:tc>
          <w:tcPr>
            <w:tcW w:w="992" w:type="dxa"/>
          </w:tcPr>
          <w:p w14:paraId="7BFDF2CB"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1,08530</w:t>
            </w:r>
          </w:p>
        </w:tc>
        <w:tc>
          <w:tcPr>
            <w:tcW w:w="1276" w:type="dxa"/>
          </w:tcPr>
          <w:p w14:paraId="585846A9"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,822</w:t>
            </w:r>
          </w:p>
        </w:tc>
        <w:tc>
          <w:tcPr>
            <w:tcW w:w="708" w:type="dxa"/>
          </w:tcPr>
          <w:p w14:paraId="4D9BB768"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,947</w:t>
            </w:r>
          </w:p>
        </w:tc>
      </w:tr>
      <w:tr w:rsidR="002C3C64" w:rsidRPr="002373CE" w14:paraId="68BC5D12" w14:textId="77777777" w:rsidTr="00BD6AC2">
        <w:trPr>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1BCC41E0" w14:textId="77777777" w:rsidR="002C3C64" w:rsidRPr="002373CE" w:rsidRDefault="002C3C64" w:rsidP="00BD6AC2">
            <w:pPr>
              <w:jc w:val="center"/>
              <w:rPr>
                <w:rFonts w:ascii="Times New Roman" w:hAnsi="Times New Roman" w:cs="Times New Roman"/>
                <w:sz w:val="18"/>
                <w:szCs w:val="18"/>
              </w:rPr>
            </w:pPr>
          </w:p>
        </w:tc>
        <w:tc>
          <w:tcPr>
            <w:tcW w:w="6095" w:type="dxa"/>
          </w:tcPr>
          <w:p w14:paraId="0607F004" w14:textId="57320E29" w:rsidR="002C3C64" w:rsidRPr="002373CE" w:rsidRDefault="002373CE" w:rsidP="00BD6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w:t>
            </w:r>
            <w:r w:rsidR="002C3C64" w:rsidRPr="002373CE">
              <w:rPr>
                <w:rFonts w:ascii="Times New Roman" w:hAnsi="Times New Roman" w:cs="Times New Roman"/>
                <w:sz w:val="18"/>
                <w:szCs w:val="18"/>
              </w:rPr>
              <w:t xml:space="preserve">    Ağrı değerlendirmesi yaparken odaklanamam</w:t>
            </w:r>
          </w:p>
        </w:tc>
        <w:tc>
          <w:tcPr>
            <w:tcW w:w="850" w:type="dxa"/>
          </w:tcPr>
          <w:p w14:paraId="798F816C"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2,2533</w:t>
            </w:r>
          </w:p>
        </w:tc>
        <w:tc>
          <w:tcPr>
            <w:tcW w:w="992" w:type="dxa"/>
          </w:tcPr>
          <w:p w14:paraId="11650060"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1,13436</w:t>
            </w:r>
          </w:p>
        </w:tc>
        <w:tc>
          <w:tcPr>
            <w:tcW w:w="1276" w:type="dxa"/>
          </w:tcPr>
          <w:p w14:paraId="6ACC2B54"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,828</w:t>
            </w:r>
          </w:p>
        </w:tc>
        <w:tc>
          <w:tcPr>
            <w:tcW w:w="708" w:type="dxa"/>
          </w:tcPr>
          <w:p w14:paraId="35A72828"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,946</w:t>
            </w:r>
          </w:p>
        </w:tc>
      </w:tr>
      <w:tr w:rsidR="002C3C64" w:rsidRPr="002373CE" w14:paraId="12F56D54" w14:textId="77777777" w:rsidTr="00BD6AC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1D4B73E0" w14:textId="77777777" w:rsidR="002C3C64" w:rsidRPr="002373CE" w:rsidRDefault="002C3C64" w:rsidP="00BD6AC2">
            <w:pPr>
              <w:jc w:val="center"/>
              <w:rPr>
                <w:rFonts w:ascii="Times New Roman" w:hAnsi="Times New Roman" w:cs="Times New Roman"/>
                <w:sz w:val="18"/>
                <w:szCs w:val="18"/>
              </w:rPr>
            </w:pPr>
          </w:p>
        </w:tc>
        <w:tc>
          <w:tcPr>
            <w:tcW w:w="6095" w:type="dxa"/>
          </w:tcPr>
          <w:p w14:paraId="72A92746" w14:textId="5DFB1A00" w:rsidR="002C3C64" w:rsidRPr="002373CE" w:rsidRDefault="002373CE"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r w:rsidR="002C3C64" w:rsidRPr="002373CE">
              <w:rPr>
                <w:rFonts w:ascii="Times New Roman" w:hAnsi="Times New Roman" w:cs="Times New Roman"/>
                <w:sz w:val="18"/>
                <w:szCs w:val="18"/>
              </w:rPr>
              <w:t xml:space="preserve">    Ağrı değerlendirmesinin etkinliğine inanmıyorum</w:t>
            </w:r>
          </w:p>
        </w:tc>
        <w:tc>
          <w:tcPr>
            <w:tcW w:w="850" w:type="dxa"/>
          </w:tcPr>
          <w:p w14:paraId="5E548C88"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2,2400</w:t>
            </w:r>
          </w:p>
        </w:tc>
        <w:tc>
          <w:tcPr>
            <w:tcW w:w="992" w:type="dxa"/>
          </w:tcPr>
          <w:p w14:paraId="6CA03105"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1,22505</w:t>
            </w:r>
          </w:p>
        </w:tc>
        <w:tc>
          <w:tcPr>
            <w:tcW w:w="1276" w:type="dxa"/>
          </w:tcPr>
          <w:p w14:paraId="58857112"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,798</w:t>
            </w:r>
          </w:p>
        </w:tc>
        <w:tc>
          <w:tcPr>
            <w:tcW w:w="708" w:type="dxa"/>
          </w:tcPr>
          <w:p w14:paraId="124F9AE1"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,947</w:t>
            </w:r>
          </w:p>
        </w:tc>
      </w:tr>
      <w:tr w:rsidR="002C3C64" w:rsidRPr="002373CE" w14:paraId="147F0663" w14:textId="77777777" w:rsidTr="00BD6AC2">
        <w:trPr>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6C6FDCD8" w14:textId="77777777" w:rsidR="002C3C64" w:rsidRPr="002373CE" w:rsidRDefault="002C3C64" w:rsidP="00BD6AC2">
            <w:pPr>
              <w:jc w:val="center"/>
              <w:rPr>
                <w:rFonts w:ascii="Times New Roman" w:hAnsi="Times New Roman" w:cs="Times New Roman"/>
                <w:sz w:val="18"/>
                <w:szCs w:val="18"/>
              </w:rPr>
            </w:pPr>
          </w:p>
        </w:tc>
        <w:tc>
          <w:tcPr>
            <w:tcW w:w="6095" w:type="dxa"/>
          </w:tcPr>
          <w:p w14:paraId="1A78468D" w14:textId="75E7ED5C" w:rsidR="002C3C64" w:rsidRPr="002373CE" w:rsidRDefault="002373CE" w:rsidP="00BD6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w:t>
            </w:r>
            <w:r w:rsidR="002C3C64" w:rsidRPr="002373CE">
              <w:rPr>
                <w:rFonts w:ascii="Times New Roman" w:hAnsi="Times New Roman" w:cs="Times New Roman"/>
                <w:sz w:val="18"/>
                <w:szCs w:val="18"/>
              </w:rPr>
              <w:t xml:space="preserve">   Ağrı değerlendirmesi yapmaktan çekiniyorum</w:t>
            </w:r>
          </w:p>
        </w:tc>
        <w:tc>
          <w:tcPr>
            <w:tcW w:w="850" w:type="dxa"/>
          </w:tcPr>
          <w:p w14:paraId="13376146"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2,4133</w:t>
            </w:r>
          </w:p>
        </w:tc>
        <w:tc>
          <w:tcPr>
            <w:tcW w:w="992" w:type="dxa"/>
          </w:tcPr>
          <w:p w14:paraId="4E9B69EF"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1,09841</w:t>
            </w:r>
          </w:p>
        </w:tc>
        <w:tc>
          <w:tcPr>
            <w:tcW w:w="1276" w:type="dxa"/>
          </w:tcPr>
          <w:p w14:paraId="3B3BD5CF"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,697</w:t>
            </w:r>
          </w:p>
        </w:tc>
        <w:tc>
          <w:tcPr>
            <w:tcW w:w="708" w:type="dxa"/>
          </w:tcPr>
          <w:p w14:paraId="018633D4"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,950</w:t>
            </w:r>
          </w:p>
        </w:tc>
      </w:tr>
      <w:tr w:rsidR="002C3C64" w:rsidRPr="002373CE" w14:paraId="0C7C733C" w14:textId="77777777" w:rsidTr="00BD6AC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6824CA8C" w14:textId="77777777" w:rsidR="002C3C64" w:rsidRPr="002373CE" w:rsidRDefault="002C3C64" w:rsidP="00BD6AC2">
            <w:pPr>
              <w:jc w:val="center"/>
              <w:rPr>
                <w:rFonts w:ascii="Times New Roman" w:hAnsi="Times New Roman" w:cs="Times New Roman"/>
                <w:sz w:val="18"/>
                <w:szCs w:val="18"/>
              </w:rPr>
            </w:pPr>
          </w:p>
        </w:tc>
        <w:tc>
          <w:tcPr>
            <w:tcW w:w="6095" w:type="dxa"/>
          </w:tcPr>
          <w:p w14:paraId="667B463E" w14:textId="51458CB3" w:rsidR="002C3C64" w:rsidRPr="002373CE" w:rsidRDefault="002373CE"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12</w:t>
            </w:r>
            <w:r w:rsidR="002C3C64" w:rsidRPr="002373CE">
              <w:rPr>
                <w:rFonts w:ascii="Times New Roman" w:hAnsi="Times New Roman" w:cs="Times New Roman"/>
                <w:sz w:val="18"/>
                <w:szCs w:val="18"/>
              </w:rPr>
              <w:t xml:space="preserve">   Ağrı değerlendirmesi ile ilgili kendi kültür ve aile değerlerimin farkındayım.</w:t>
            </w:r>
          </w:p>
        </w:tc>
        <w:tc>
          <w:tcPr>
            <w:tcW w:w="850" w:type="dxa"/>
          </w:tcPr>
          <w:p w14:paraId="2242B7E7"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2,4567</w:t>
            </w:r>
          </w:p>
        </w:tc>
        <w:tc>
          <w:tcPr>
            <w:tcW w:w="992" w:type="dxa"/>
          </w:tcPr>
          <w:p w14:paraId="7495EAA9"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1,02549</w:t>
            </w:r>
          </w:p>
        </w:tc>
        <w:tc>
          <w:tcPr>
            <w:tcW w:w="1276" w:type="dxa"/>
          </w:tcPr>
          <w:p w14:paraId="36585C1E"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,573</w:t>
            </w:r>
          </w:p>
        </w:tc>
        <w:tc>
          <w:tcPr>
            <w:tcW w:w="708" w:type="dxa"/>
          </w:tcPr>
          <w:p w14:paraId="76D2B526"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,953</w:t>
            </w:r>
          </w:p>
        </w:tc>
      </w:tr>
      <w:tr w:rsidR="002C3C64" w:rsidRPr="002373CE" w14:paraId="6240D3EC" w14:textId="77777777" w:rsidTr="00BD6AC2">
        <w:trPr>
          <w:trHeight w:val="221"/>
        </w:trPr>
        <w:tc>
          <w:tcPr>
            <w:cnfStyle w:val="001000000000" w:firstRow="0" w:lastRow="0" w:firstColumn="1" w:lastColumn="0" w:oddVBand="0" w:evenVBand="0" w:oddHBand="0" w:evenHBand="0" w:firstRowFirstColumn="0" w:firstRowLastColumn="0" w:lastRowFirstColumn="0" w:lastRowLastColumn="0"/>
            <w:tcW w:w="851" w:type="dxa"/>
            <w:vMerge w:val="restart"/>
            <w:textDirection w:val="btLr"/>
          </w:tcPr>
          <w:p w14:paraId="1D5D852A" w14:textId="77777777" w:rsidR="002C3C64" w:rsidRPr="002373CE" w:rsidRDefault="002C3C64" w:rsidP="00BD6AC2">
            <w:pPr>
              <w:ind w:left="113" w:right="113"/>
              <w:jc w:val="center"/>
              <w:rPr>
                <w:rFonts w:ascii="Times New Roman" w:hAnsi="Times New Roman" w:cs="Times New Roman"/>
                <w:sz w:val="18"/>
                <w:szCs w:val="18"/>
              </w:rPr>
            </w:pPr>
            <w:r w:rsidRPr="002373CE">
              <w:rPr>
                <w:rFonts w:ascii="Times New Roman" w:hAnsi="Times New Roman" w:cs="Times New Roman"/>
                <w:sz w:val="18"/>
                <w:szCs w:val="18"/>
              </w:rPr>
              <w:t>2. Faktör</w:t>
            </w:r>
          </w:p>
          <w:p w14:paraId="27CA50DC" w14:textId="77777777" w:rsidR="002C3C64" w:rsidRPr="002373CE" w:rsidRDefault="002C3C64" w:rsidP="00BD6AC2">
            <w:pPr>
              <w:ind w:left="113" w:right="113"/>
              <w:jc w:val="center"/>
              <w:rPr>
                <w:rFonts w:ascii="Times New Roman" w:hAnsi="Times New Roman" w:cs="Times New Roman"/>
                <w:sz w:val="18"/>
                <w:szCs w:val="18"/>
              </w:rPr>
            </w:pPr>
            <w:r w:rsidRPr="002373CE">
              <w:rPr>
                <w:rFonts w:ascii="Times New Roman" w:hAnsi="Times New Roman" w:cs="Times New Roman"/>
                <w:sz w:val="18"/>
                <w:szCs w:val="18"/>
              </w:rPr>
              <w:t>İlgi</w:t>
            </w:r>
          </w:p>
        </w:tc>
        <w:tc>
          <w:tcPr>
            <w:tcW w:w="6095" w:type="dxa"/>
          </w:tcPr>
          <w:p w14:paraId="178CCF08" w14:textId="58A10767" w:rsidR="002C3C64" w:rsidRPr="002373CE" w:rsidRDefault="002373CE" w:rsidP="00BD6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w:t>
            </w:r>
            <w:r w:rsidR="002C3C64" w:rsidRPr="002373CE">
              <w:rPr>
                <w:rFonts w:ascii="Times New Roman" w:hAnsi="Times New Roman" w:cs="Times New Roman"/>
                <w:sz w:val="18"/>
                <w:szCs w:val="18"/>
              </w:rPr>
              <w:t xml:space="preserve">   Ağrı değerlendirmesiyle ilgili daha fazla eğitime katılmak isterim</w:t>
            </w:r>
          </w:p>
        </w:tc>
        <w:tc>
          <w:tcPr>
            <w:tcW w:w="850" w:type="dxa"/>
          </w:tcPr>
          <w:p w14:paraId="0FEF27D9"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3,8100</w:t>
            </w:r>
          </w:p>
        </w:tc>
        <w:tc>
          <w:tcPr>
            <w:tcW w:w="992" w:type="dxa"/>
          </w:tcPr>
          <w:p w14:paraId="64D85D50"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,86587</w:t>
            </w:r>
          </w:p>
        </w:tc>
        <w:tc>
          <w:tcPr>
            <w:tcW w:w="1276" w:type="dxa"/>
          </w:tcPr>
          <w:p w14:paraId="5B80A9B7"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,552</w:t>
            </w:r>
          </w:p>
        </w:tc>
        <w:tc>
          <w:tcPr>
            <w:tcW w:w="708" w:type="dxa"/>
          </w:tcPr>
          <w:p w14:paraId="71FBC1A5"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,587</w:t>
            </w:r>
          </w:p>
        </w:tc>
      </w:tr>
      <w:tr w:rsidR="002C3C64" w:rsidRPr="002373CE" w14:paraId="3952B545" w14:textId="77777777" w:rsidTr="002373C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dxa"/>
            <w:vMerge/>
          </w:tcPr>
          <w:p w14:paraId="6C0EDDAC" w14:textId="77777777" w:rsidR="002C3C64" w:rsidRPr="002373CE" w:rsidRDefault="002C3C64" w:rsidP="00BD6AC2">
            <w:pPr>
              <w:jc w:val="center"/>
              <w:rPr>
                <w:rFonts w:ascii="Times New Roman" w:hAnsi="Times New Roman" w:cs="Times New Roman"/>
                <w:sz w:val="18"/>
                <w:szCs w:val="18"/>
              </w:rPr>
            </w:pPr>
          </w:p>
        </w:tc>
        <w:tc>
          <w:tcPr>
            <w:tcW w:w="6095" w:type="dxa"/>
            <w:tcBorders>
              <w:bottom w:val="single" w:sz="4" w:space="0" w:color="666666" w:themeColor="text1" w:themeTint="99"/>
            </w:tcBorders>
          </w:tcPr>
          <w:p w14:paraId="115B00A1" w14:textId="3F140AA1" w:rsidR="002C3C64" w:rsidRPr="002373CE" w:rsidRDefault="002373CE" w:rsidP="00BD6A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14</w:t>
            </w:r>
            <w:r w:rsidR="002C3C64" w:rsidRPr="002373CE">
              <w:rPr>
                <w:rFonts w:ascii="Times New Roman" w:hAnsi="Times New Roman" w:cs="Times New Roman"/>
                <w:sz w:val="18"/>
                <w:szCs w:val="18"/>
              </w:rPr>
              <w:t xml:space="preserve">   Ağrı değerlendirmesi yapmak için gönüllü olurum</w:t>
            </w:r>
          </w:p>
        </w:tc>
        <w:tc>
          <w:tcPr>
            <w:tcW w:w="850" w:type="dxa"/>
            <w:tcBorders>
              <w:bottom w:val="single" w:sz="4" w:space="0" w:color="666666" w:themeColor="text1" w:themeTint="99"/>
            </w:tcBorders>
          </w:tcPr>
          <w:p w14:paraId="6B33DEC0"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3,8433</w:t>
            </w:r>
          </w:p>
        </w:tc>
        <w:tc>
          <w:tcPr>
            <w:tcW w:w="992" w:type="dxa"/>
            <w:tcBorders>
              <w:bottom w:val="single" w:sz="4" w:space="0" w:color="666666" w:themeColor="text1" w:themeTint="99"/>
            </w:tcBorders>
          </w:tcPr>
          <w:p w14:paraId="3FF569C8"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,89150</w:t>
            </w:r>
          </w:p>
        </w:tc>
        <w:tc>
          <w:tcPr>
            <w:tcW w:w="1276" w:type="dxa"/>
            <w:tcBorders>
              <w:bottom w:val="single" w:sz="4" w:space="0" w:color="666666" w:themeColor="text1" w:themeTint="99"/>
            </w:tcBorders>
          </w:tcPr>
          <w:p w14:paraId="44E7E536"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,635</w:t>
            </w:r>
          </w:p>
        </w:tc>
        <w:tc>
          <w:tcPr>
            <w:tcW w:w="708" w:type="dxa"/>
            <w:tcBorders>
              <w:bottom w:val="single" w:sz="4" w:space="0" w:color="666666" w:themeColor="text1" w:themeTint="99"/>
            </w:tcBorders>
          </w:tcPr>
          <w:p w14:paraId="0F51345E" w14:textId="77777777" w:rsidR="002C3C64" w:rsidRPr="002373CE" w:rsidRDefault="002C3C64" w:rsidP="00BD6AC2">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,476</w:t>
            </w:r>
          </w:p>
        </w:tc>
      </w:tr>
      <w:tr w:rsidR="002C3C64" w:rsidRPr="002373CE" w14:paraId="5E6ABBFB" w14:textId="77777777" w:rsidTr="002373CE">
        <w:trPr>
          <w:trHeight w:val="146"/>
        </w:trPr>
        <w:tc>
          <w:tcPr>
            <w:cnfStyle w:val="001000000000" w:firstRow="0" w:lastRow="0" w:firstColumn="1" w:lastColumn="0" w:oddVBand="0" w:evenVBand="0" w:oddHBand="0" w:evenHBand="0" w:firstRowFirstColumn="0" w:firstRowLastColumn="0" w:lastRowFirstColumn="0" w:lastRowLastColumn="0"/>
            <w:tcW w:w="851" w:type="dxa"/>
            <w:vMerge/>
            <w:tcBorders>
              <w:bottom w:val="single" w:sz="4" w:space="0" w:color="auto"/>
            </w:tcBorders>
          </w:tcPr>
          <w:p w14:paraId="3500D79B" w14:textId="77777777" w:rsidR="002C3C64" w:rsidRPr="002373CE" w:rsidRDefault="002C3C64" w:rsidP="00BD6AC2">
            <w:pPr>
              <w:jc w:val="center"/>
              <w:rPr>
                <w:rFonts w:ascii="Times New Roman" w:hAnsi="Times New Roman" w:cs="Times New Roman"/>
                <w:sz w:val="18"/>
                <w:szCs w:val="18"/>
              </w:rPr>
            </w:pPr>
          </w:p>
        </w:tc>
        <w:tc>
          <w:tcPr>
            <w:tcW w:w="6095" w:type="dxa"/>
            <w:tcBorders>
              <w:bottom w:val="single" w:sz="4" w:space="0" w:color="auto"/>
            </w:tcBorders>
          </w:tcPr>
          <w:p w14:paraId="7C5C3058" w14:textId="6B1D0D7A" w:rsidR="002C3C64" w:rsidRPr="002373CE" w:rsidRDefault="002373CE" w:rsidP="00BD6A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15</w:t>
            </w:r>
            <w:r w:rsidR="002C3C64" w:rsidRPr="002373CE">
              <w:rPr>
                <w:rFonts w:ascii="Times New Roman" w:hAnsi="Times New Roman" w:cs="Times New Roman"/>
                <w:sz w:val="18"/>
                <w:szCs w:val="18"/>
              </w:rPr>
              <w:t xml:space="preserve">   Ağrı değerlendirmesini yapmaktan zevk alıyorum</w:t>
            </w:r>
          </w:p>
        </w:tc>
        <w:tc>
          <w:tcPr>
            <w:tcW w:w="850" w:type="dxa"/>
            <w:tcBorders>
              <w:bottom w:val="single" w:sz="4" w:space="0" w:color="auto"/>
            </w:tcBorders>
          </w:tcPr>
          <w:p w14:paraId="77B79467"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3,4567</w:t>
            </w:r>
          </w:p>
        </w:tc>
        <w:tc>
          <w:tcPr>
            <w:tcW w:w="992" w:type="dxa"/>
            <w:tcBorders>
              <w:bottom w:val="single" w:sz="4" w:space="0" w:color="auto"/>
            </w:tcBorders>
          </w:tcPr>
          <w:p w14:paraId="58C53E1C"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,88925</w:t>
            </w:r>
          </w:p>
        </w:tc>
        <w:tc>
          <w:tcPr>
            <w:tcW w:w="1276" w:type="dxa"/>
            <w:tcBorders>
              <w:bottom w:val="single" w:sz="4" w:space="0" w:color="auto"/>
            </w:tcBorders>
          </w:tcPr>
          <w:p w14:paraId="21EC9A68"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,406</w:t>
            </w:r>
          </w:p>
        </w:tc>
        <w:tc>
          <w:tcPr>
            <w:tcW w:w="708" w:type="dxa"/>
            <w:tcBorders>
              <w:bottom w:val="single" w:sz="4" w:space="0" w:color="auto"/>
            </w:tcBorders>
          </w:tcPr>
          <w:p w14:paraId="0CEC4048" w14:textId="77777777" w:rsidR="002C3C64" w:rsidRPr="002373CE" w:rsidRDefault="002C3C64" w:rsidP="00BD6AC2">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,762</w:t>
            </w:r>
          </w:p>
        </w:tc>
      </w:tr>
      <w:tr w:rsidR="002C3C64" w:rsidRPr="002373CE" w14:paraId="268C4422" w14:textId="77777777" w:rsidTr="002373CE">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auto"/>
              <w:bottom w:val="single" w:sz="4" w:space="0" w:color="auto"/>
              <w:right w:val="nil"/>
            </w:tcBorders>
            <w:textDirection w:val="btLr"/>
          </w:tcPr>
          <w:p w14:paraId="3FBA845E" w14:textId="77777777" w:rsidR="002C3C64" w:rsidRPr="002373CE" w:rsidRDefault="002C3C64" w:rsidP="00BD6AC2">
            <w:pPr>
              <w:ind w:left="113" w:right="113"/>
              <w:jc w:val="center"/>
              <w:rPr>
                <w:rFonts w:ascii="Times New Roman" w:hAnsi="Times New Roman" w:cs="Times New Roman"/>
                <w:sz w:val="18"/>
                <w:szCs w:val="18"/>
              </w:rPr>
            </w:pPr>
            <w:r w:rsidRPr="002373CE">
              <w:rPr>
                <w:rFonts w:ascii="Times New Roman" w:hAnsi="Times New Roman" w:cs="Times New Roman"/>
                <w:sz w:val="18"/>
                <w:szCs w:val="18"/>
              </w:rPr>
              <w:t>Faktörler</w:t>
            </w:r>
          </w:p>
        </w:tc>
        <w:tc>
          <w:tcPr>
            <w:tcW w:w="6095" w:type="dxa"/>
            <w:tcBorders>
              <w:top w:val="single" w:sz="4" w:space="0" w:color="auto"/>
              <w:left w:val="nil"/>
              <w:bottom w:val="single" w:sz="4" w:space="0" w:color="auto"/>
              <w:right w:val="nil"/>
            </w:tcBorders>
            <w:vAlign w:val="center"/>
          </w:tcPr>
          <w:p w14:paraId="7174F179" w14:textId="77777777" w:rsidR="002C3C64" w:rsidRPr="002373CE" w:rsidRDefault="002C3C64" w:rsidP="002373CE">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2373CE">
              <w:rPr>
                <w:rFonts w:ascii="Times New Roman" w:hAnsi="Times New Roman"/>
                <w:sz w:val="18"/>
                <w:szCs w:val="18"/>
              </w:rPr>
              <w:t>Faktör</w:t>
            </w:r>
          </w:p>
        </w:tc>
        <w:tc>
          <w:tcPr>
            <w:tcW w:w="850" w:type="dxa"/>
            <w:tcBorders>
              <w:top w:val="single" w:sz="4" w:space="0" w:color="auto"/>
              <w:left w:val="nil"/>
              <w:bottom w:val="single" w:sz="4" w:space="0" w:color="auto"/>
              <w:right w:val="nil"/>
            </w:tcBorders>
            <w:vAlign w:val="center"/>
          </w:tcPr>
          <w:p w14:paraId="76C87BC7" w14:textId="10F5F858" w:rsidR="002C3C64" w:rsidRPr="002373CE" w:rsidRDefault="002C3C64" w:rsidP="002373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26,5333</w:t>
            </w:r>
          </w:p>
        </w:tc>
        <w:tc>
          <w:tcPr>
            <w:tcW w:w="992" w:type="dxa"/>
            <w:tcBorders>
              <w:top w:val="single" w:sz="4" w:space="0" w:color="auto"/>
              <w:left w:val="nil"/>
              <w:bottom w:val="single" w:sz="4" w:space="0" w:color="auto"/>
              <w:right w:val="nil"/>
            </w:tcBorders>
            <w:vAlign w:val="center"/>
          </w:tcPr>
          <w:p w14:paraId="5FC7865D" w14:textId="45D6DCCE" w:rsidR="002C3C64" w:rsidRPr="002373CE" w:rsidRDefault="002C3C64" w:rsidP="002373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11,64248</w:t>
            </w:r>
          </w:p>
        </w:tc>
        <w:tc>
          <w:tcPr>
            <w:tcW w:w="1276" w:type="dxa"/>
            <w:tcBorders>
              <w:top w:val="single" w:sz="4" w:space="0" w:color="auto"/>
              <w:left w:val="nil"/>
              <w:bottom w:val="single" w:sz="4" w:space="0" w:color="auto"/>
            </w:tcBorders>
            <w:vAlign w:val="center"/>
          </w:tcPr>
          <w:p w14:paraId="047A7A07" w14:textId="77777777" w:rsidR="002C3C64" w:rsidRPr="002373CE" w:rsidRDefault="002C3C64" w:rsidP="002373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tr-TR"/>
              </w:rPr>
            </w:pPr>
          </w:p>
        </w:tc>
        <w:tc>
          <w:tcPr>
            <w:tcW w:w="708" w:type="dxa"/>
            <w:tcBorders>
              <w:top w:val="single" w:sz="4" w:space="0" w:color="auto"/>
              <w:bottom w:val="single" w:sz="4" w:space="0" w:color="auto"/>
            </w:tcBorders>
            <w:vAlign w:val="center"/>
          </w:tcPr>
          <w:p w14:paraId="1C709837" w14:textId="2DB9F84C" w:rsidR="002C3C64" w:rsidRPr="002373CE" w:rsidRDefault="002C3C64" w:rsidP="002373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373CE">
              <w:rPr>
                <w:rFonts w:ascii="Times New Roman" w:eastAsia="Times New Roman" w:hAnsi="Times New Roman" w:cs="Times New Roman"/>
                <w:sz w:val="18"/>
                <w:szCs w:val="18"/>
                <w:lang w:eastAsia="tr-TR"/>
              </w:rPr>
              <w:t>,952</w:t>
            </w:r>
          </w:p>
        </w:tc>
      </w:tr>
      <w:tr w:rsidR="002C3C64" w:rsidRPr="002373CE" w14:paraId="2427FF26" w14:textId="77777777" w:rsidTr="002373CE">
        <w:trPr>
          <w:trHeight w:val="352"/>
        </w:trPr>
        <w:tc>
          <w:tcPr>
            <w:cnfStyle w:val="001000000000" w:firstRow="0" w:lastRow="0" w:firstColumn="1" w:lastColumn="0" w:oddVBand="0" w:evenVBand="0" w:oddHBand="0" w:evenHBand="0" w:firstRowFirstColumn="0" w:firstRowLastColumn="0" w:lastRowFirstColumn="0" w:lastRowLastColumn="0"/>
            <w:tcW w:w="851" w:type="dxa"/>
            <w:vMerge/>
            <w:tcBorders>
              <w:top w:val="single" w:sz="4" w:space="0" w:color="auto"/>
              <w:bottom w:val="single" w:sz="4" w:space="0" w:color="auto"/>
            </w:tcBorders>
          </w:tcPr>
          <w:p w14:paraId="6E1E9122" w14:textId="77777777" w:rsidR="002C3C64" w:rsidRPr="002373CE" w:rsidRDefault="002C3C64" w:rsidP="00BD6AC2">
            <w:pPr>
              <w:rPr>
                <w:rFonts w:ascii="Times New Roman" w:hAnsi="Times New Roman" w:cs="Times New Roman"/>
                <w:sz w:val="18"/>
                <w:szCs w:val="18"/>
              </w:rPr>
            </w:pPr>
          </w:p>
        </w:tc>
        <w:tc>
          <w:tcPr>
            <w:tcW w:w="6095" w:type="dxa"/>
            <w:tcBorders>
              <w:top w:val="single" w:sz="4" w:space="0" w:color="auto"/>
              <w:bottom w:val="single" w:sz="4" w:space="0" w:color="auto"/>
            </w:tcBorders>
            <w:vAlign w:val="center"/>
          </w:tcPr>
          <w:p w14:paraId="25B2BBD1" w14:textId="4744F4A0" w:rsidR="002C3C64" w:rsidRPr="002373CE" w:rsidRDefault="002C3C64" w:rsidP="002373CE">
            <w:pPr>
              <w:pStyle w:val="ListParagraph"/>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2373CE">
              <w:rPr>
                <w:rFonts w:ascii="Times New Roman" w:hAnsi="Times New Roman"/>
                <w:sz w:val="18"/>
                <w:szCs w:val="18"/>
              </w:rPr>
              <w:t>Faktör</w:t>
            </w:r>
          </w:p>
        </w:tc>
        <w:tc>
          <w:tcPr>
            <w:tcW w:w="850" w:type="dxa"/>
            <w:tcBorders>
              <w:top w:val="single" w:sz="4" w:space="0" w:color="auto"/>
              <w:bottom w:val="single" w:sz="4" w:space="0" w:color="auto"/>
            </w:tcBorders>
            <w:vAlign w:val="center"/>
          </w:tcPr>
          <w:p w14:paraId="54DBFB25" w14:textId="77777777" w:rsidR="002C3C64" w:rsidRPr="002373CE" w:rsidRDefault="002C3C64" w:rsidP="002373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11,11</w:t>
            </w:r>
          </w:p>
        </w:tc>
        <w:tc>
          <w:tcPr>
            <w:tcW w:w="992" w:type="dxa"/>
            <w:tcBorders>
              <w:top w:val="single" w:sz="4" w:space="0" w:color="auto"/>
              <w:bottom w:val="single" w:sz="4" w:space="0" w:color="auto"/>
            </w:tcBorders>
            <w:vAlign w:val="center"/>
          </w:tcPr>
          <w:p w14:paraId="163E9974" w14:textId="77777777" w:rsidR="002C3C64" w:rsidRPr="002373CE" w:rsidRDefault="002C3C64" w:rsidP="002373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2,10380</w:t>
            </w:r>
          </w:p>
        </w:tc>
        <w:tc>
          <w:tcPr>
            <w:tcW w:w="1276" w:type="dxa"/>
            <w:tcBorders>
              <w:top w:val="single" w:sz="4" w:space="0" w:color="auto"/>
              <w:bottom w:val="single" w:sz="4" w:space="0" w:color="auto"/>
            </w:tcBorders>
            <w:vAlign w:val="center"/>
          </w:tcPr>
          <w:p w14:paraId="7A91B6E7" w14:textId="77777777" w:rsidR="002C3C64" w:rsidRPr="002373CE" w:rsidRDefault="002C3C64" w:rsidP="002373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708" w:type="dxa"/>
            <w:tcBorders>
              <w:top w:val="single" w:sz="4" w:space="0" w:color="auto"/>
              <w:bottom w:val="single" w:sz="4" w:space="0" w:color="auto"/>
            </w:tcBorders>
            <w:vAlign w:val="center"/>
          </w:tcPr>
          <w:p w14:paraId="4322ABDC" w14:textId="77777777" w:rsidR="002C3C64" w:rsidRPr="002373CE" w:rsidRDefault="002C3C64" w:rsidP="002373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373CE">
              <w:rPr>
                <w:rFonts w:ascii="Times New Roman" w:hAnsi="Times New Roman" w:cs="Times New Roman"/>
                <w:sz w:val="18"/>
                <w:szCs w:val="18"/>
              </w:rPr>
              <w:t>,709</w:t>
            </w:r>
          </w:p>
        </w:tc>
      </w:tr>
      <w:tr w:rsidR="002C3C64" w:rsidRPr="002373CE" w14:paraId="4D026E57" w14:textId="77777777" w:rsidTr="00BD6AC2">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064" w:type="dxa"/>
            <w:gridSpan w:val="5"/>
          </w:tcPr>
          <w:p w14:paraId="2D7421AF" w14:textId="7FFCA936" w:rsidR="002C3C64" w:rsidRPr="002373CE" w:rsidRDefault="002373CE" w:rsidP="00BD6AC2">
            <w:pPr>
              <w:jc w:val="right"/>
              <w:rPr>
                <w:rFonts w:ascii="Times New Roman" w:hAnsi="Times New Roman" w:cs="Times New Roman"/>
                <w:sz w:val="18"/>
                <w:szCs w:val="18"/>
              </w:rPr>
            </w:pPr>
            <w:r w:rsidRPr="002373CE">
              <w:rPr>
                <w:rFonts w:ascii="Times New Roman" w:hAnsi="Times New Roman" w:cs="Times New Roman"/>
                <w:sz w:val="18"/>
                <w:szCs w:val="18"/>
              </w:rPr>
              <w:t>Toplam</w:t>
            </w:r>
          </w:p>
        </w:tc>
        <w:tc>
          <w:tcPr>
            <w:tcW w:w="708" w:type="dxa"/>
          </w:tcPr>
          <w:p w14:paraId="5B3CF7FC" w14:textId="77777777" w:rsidR="002C3C64" w:rsidRPr="002373CE" w:rsidRDefault="002C3C64" w:rsidP="00BD6A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373CE">
              <w:rPr>
                <w:rFonts w:ascii="Times New Roman" w:hAnsi="Times New Roman" w:cs="Times New Roman"/>
                <w:b/>
                <w:sz w:val="18"/>
                <w:szCs w:val="18"/>
              </w:rPr>
              <w:t>,939</w:t>
            </w:r>
          </w:p>
        </w:tc>
      </w:tr>
    </w:tbl>
    <w:p w14:paraId="714FD9BE" w14:textId="77777777" w:rsidR="002C3C64" w:rsidRPr="002C3C64" w:rsidRDefault="002C3C64" w:rsidP="002C3C64">
      <w:pPr>
        <w:pStyle w:val="ListParagraph"/>
        <w:shd w:val="clear" w:color="auto" w:fill="FFFFFF"/>
        <w:spacing w:after="0" w:line="360" w:lineRule="auto"/>
        <w:jc w:val="both"/>
        <w:rPr>
          <w:rFonts w:ascii="Times New Roman" w:eastAsia="Times New Roman" w:hAnsi="Times New Roman"/>
          <w:b/>
          <w:sz w:val="24"/>
          <w:szCs w:val="24"/>
          <w:lang w:eastAsia="tr-TR"/>
        </w:rPr>
      </w:pPr>
    </w:p>
    <w:p w14:paraId="60AC4AE1" w14:textId="77777777" w:rsidR="006D06B6" w:rsidRPr="002C3C64" w:rsidRDefault="006D06B6"/>
    <w:sectPr w:rsidR="006D06B6" w:rsidRPr="002C3C64" w:rsidSect="002373CE">
      <w:pgSz w:w="11906" w:h="16838"/>
      <w:pgMar w:top="709" w:right="1417" w:bottom="42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DC8803" w16cid:durableId="23A4FDA3"/>
  <w16cid:commentId w16cid:paraId="3E634732" w16cid:durableId="23A4FC3A"/>
  <w16cid:commentId w16cid:paraId="38AA9A58" w16cid:durableId="23A4FC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533"/>
    <w:multiLevelType w:val="hybridMultilevel"/>
    <w:tmpl w:val="679AE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E36484"/>
    <w:multiLevelType w:val="hybridMultilevel"/>
    <w:tmpl w:val="BC549C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4211CE"/>
    <w:multiLevelType w:val="hybridMultilevel"/>
    <w:tmpl w:val="4AA86E5C"/>
    <w:lvl w:ilvl="0" w:tplc="5242FCC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6D8546CE"/>
    <w:multiLevelType w:val="hybridMultilevel"/>
    <w:tmpl w:val="9AD0CA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DD6E70"/>
    <w:multiLevelType w:val="hybridMultilevel"/>
    <w:tmpl w:val="4CACE892"/>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E27633C"/>
    <w:multiLevelType w:val="hybridMultilevel"/>
    <w:tmpl w:val="DBFAC2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30"/>
    <w:rsid w:val="000F2039"/>
    <w:rsid w:val="000F797F"/>
    <w:rsid w:val="00116B59"/>
    <w:rsid w:val="001B05F9"/>
    <w:rsid w:val="001C3C00"/>
    <w:rsid w:val="001E29D0"/>
    <w:rsid w:val="001F25C3"/>
    <w:rsid w:val="00207F5F"/>
    <w:rsid w:val="00216377"/>
    <w:rsid w:val="002373CE"/>
    <w:rsid w:val="002401C2"/>
    <w:rsid w:val="002C3C64"/>
    <w:rsid w:val="003228C7"/>
    <w:rsid w:val="00330730"/>
    <w:rsid w:val="00373A45"/>
    <w:rsid w:val="00380DBE"/>
    <w:rsid w:val="003C474B"/>
    <w:rsid w:val="00416917"/>
    <w:rsid w:val="00417584"/>
    <w:rsid w:val="00457F13"/>
    <w:rsid w:val="00496786"/>
    <w:rsid w:val="005568B6"/>
    <w:rsid w:val="005E5AD2"/>
    <w:rsid w:val="0065789A"/>
    <w:rsid w:val="00670CD5"/>
    <w:rsid w:val="006A1A0E"/>
    <w:rsid w:val="006D06B6"/>
    <w:rsid w:val="0071613A"/>
    <w:rsid w:val="0071706E"/>
    <w:rsid w:val="007D0BAC"/>
    <w:rsid w:val="007F5ABE"/>
    <w:rsid w:val="00813534"/>
    <w:rsid w:val="00817E3E"/>
    <w:rsid w:val="00837059"/>
    <w:rsid w:val="008B2FA6"/>
    <w:rsid w:val="00964D16"/>
    <w:rsid w:val="00966A44"/>
    <w:rsid w:val="00966AC3"/>
    <w:rsid w:val="0097045E"/>
    <w:rsid w:val="00991885"/>
    <w:rsid w:val="00A22B92"/>
    <w:rsid w:val="00A434DA"/>
    <w:rsid w:val="00A537C6"/>
    <w:rsid w:val="00A62BB7"/>
    <w:rsid w:val="00A9208E"/>
    <w:rsid w:val="00AB253A"/>
    <w:rsid w:val="00B340CD"/>
    <w:rsid w:val="00B95FC1"/>
    <w:rsid w:val="00BB1A0A"/>
    <w:rsid w:val="00BD345B"/>
    <w:rsid w:val="00BE7616"/>
    <w:rsid w:val="00C1557C"/>
    <w:rsid w:val="00C4482B"/>
    <w:rsid w:val="00C575F5"/>
    <w:rsid w:val="00C6055F"/>
    <w:rsid w:val="00C727FD"/>
    <w:rsid w:val="00D867CB"/>
    <w:rsid w:val="00DB38F3"/>
    <w:rsid w:val="00DD4E43"/>
    <w:rsid w:val="00DE10F2"/>
    <w:rsid w:val="00E15ED1"/>
    <w:rsid w:val="00E551C2"/>
    <w:rsid w:val="00E56480"/>
    <w:rsid w:val="00E746E7"/>
    <w:rsid w:val="00E94B23"/>
    <w:rsid w:val="00F920F1"/>
    <w:rsid w:val="00FC3562"/>
    <w:rsid w:val="00FF6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E57B"/>
  <w15:chartTrackingRefBased/>
  <w15:docId w15:val="{B9DFDA9D-6AAA-477E-96C7-4484D77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C64"/>
  </w:style>
  <w:style w:type="paragraph" w:styleId="Heading1">
    <w:name w:val="heading 1"/>
    <w:basedOn w:val="Normal"/>
    <w:link w:val="Heading1Char"/>
    <w:uiPriority w:val="9"/>
    <w:qFormat/>
    <w:rsid w:val="002C3C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next w:val="Normal"/>
    <w:link w:val="Heading2Char"/>
    <w:uiPriority w:val="9"/>
    <w:unhideWhenUsed/>
    <w:qFormat/>
    <w:rsid w:val="002C3C6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17E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C64"/>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2C3C64"/>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2C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2C3C64"/>
    <w:rPr>
      <w:rFonts w:ascii="Courier New" w:eastAsia="Times New Roman" w:hAnsi="Courier New" w:cs="Courier New"/>
      <w:sz w:val="20"/>
      <w:szCs w:val="20"/>
      <w:lang w:eastAsia="tr-TR"/>
    </w:rPr>
  </w:style>
  <w:style w:type="paragraph" w:styleId="ListParagraph">
    <w:name w:val="List Paragraph"/>
    <w:basedOn w:val="Normal"/>
    <w:uiPriority w:val="34"/>
    <w:qFormat/>
    <w:rsid w:val="002C3C64"/>
    <w:pPr>
      <w:ind w:left="720"/>
      <w:contextualSpacing/>
    </w:pPr>
    <w:rPr>
      <w:rFonts w:ascii="Calibri" w:eastAsia="Calibri" w:hAnsi="Calibri" w:cs="Times New Roman"/>
    </w:rPr>
  </w:style>
  <w:style w:type="character" w:styleId="Hyperlink">
    <w:name w:val="Hyperlink"/>
    <w:basedOn w:val="DefaultParagraphFont"/>
    <w:uiPriority w:val="99"/>
    <w:unhideWhenUsed/>
    <w:rsid w:val="002C3C64"/>
    <w:rPr>
      <w:color w:val="0563C1"/>
      <w:u w:val="single"/>
    </w:rPr>
  </w:style>
  <w:style w:type="character" w:customStyle="1" w:styleId="article-citation">
    <w:name w:val="article-citation"/>
    <w:basedOn w:val="DefaultParagraphFont"/>
    <w:rsid w:val="002C3C64"/>
  </w:style>
  <w:style w:type="character" w:styleId="Emphasis">
    <w:name w:val="Emphasis"/>
    <w:basedOn w:val="DefaultParagraphFont"/>
    <w:uiPriority w:val="20"/>
    <w:qFormat/>
    <w:rsid w:val="002C3C64"/>
    <w:rPr>
      <w:i/>
      <w:iCs/>
    </w:rPr>
  </w:style>
  <w:style w:type="paragraph" w:styleId="NormalWeb">
    <w:name w:val="Normal (Web)"/>
    <w:basedOn w:val="Normal"/>
    <w:uiPriority w:val="99"/>
    <w:unhideWhenUsed/>
    <w:rsid w:val="002C3C6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PlainTable1">
    <w:name w:val="Plain Table 1"/>
    <w:basedOn w:val="TableNormal"/>
    <w:uiPriority w:val="41"/>
    <w:rsid w:val="002C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
    <w:name w:val="List Table 2"/>
    <w:basedOn w:val="TableNormal"/>
    <w:uiPriority w:val="47"/>
    <w:rsid w:val="002C3C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semiHidden/>
    <w:rsid w:val="00817E3E"/>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7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45E"/>
    <w:rPr>
      <w:rFonts w:ascii="Segoe UI" w:hAnsi="Segoe UI" w:cs="Segoe UI"/>
      <w:sz w:val="18"/>
      <w:szCs w:val="18"/>
    </w:rPr>
  </w:style>
  <w:style w:type="character" w:styleId="CommentReference">
    <w:name w:val="annotation reference"/>
    <w:basedOn w:val="DefaultParagraphFont"/>
    <w:uiPriority w:val="99"/>
    <w:semiHidden/>
    <w:unhideWhenUsed/>
    <w:rsid w:val="0097045E"/>
    <w:rPr>
      <w:sz w:val="16"/>
      <w:szCs w:val="16"/>
    </w:rPr>
  </w:style>
  <w:style w:type="paragraph" w:styleId="CommentText">
    <w:name w:val="annotation text"/>
    <w:basedOn w:val="Normal"/>
    <w:link w:val="CommentTextChar"/>
    <w:uiPriority w:val="99"/>
    <w:semiHidden/>
    <w:unhideWhenUsed/>
    <w:rsid w:val="0097045E"/>
    <w:pPr>
      <w:spacing w:line="240" w:lineRule="auto"/>
    </w:pPr>
    <w:rPr>
      <w:sz w:val="20"/>
      <w:szCs w:val="20"/>
    </w:rPr>
  </w:style>
  <w:style w:type="character" w:customStyle="1" w:styleId="CommentTextChar">
    <w:name w:val="Comment Text Char"/>
    <w:basedOn w:val="DefaultParagraphFont"/>
    <w:link w:val="CommentText"/>
    <w:uiPriority w:val="99"/>
    <w:semiHidden/>
    <w:rsid w:val="0097045E"/>
    <w:rPr>
      <w:sz w:val="20"/>
      <w:szCs w:val="20"/>
    </w:rPr>
  </w:style>
  <w:style w:type="paragraph" w:styleId="CommentSubject">
    <w:name w:val="annotation subject"/>
    <w:basedOn w:val="CommentText"/>
    <w:next w:val="CommentText"/>
    <w:link w:val="CommentSubjectChar"/>
    <w:uiPriority w:val="99"/>
    <w:semiHidden/>
    <w:unhideWhenUsed/>
    <w:rsid w:val="0097045E"/>
    <w:rPr>
      <w:b/>
      <w:bCs/>
    </w:rPr>
  </w:style>
  <w:style w:type="character" w:customStyle="1" w:styleId="CommentSubjectChar">
    <w:name w:val="Comment Subject Char"/>
    <w:basedOn w:val="CommentTextChar"/>
    <w:link w:val="CommentSubject"/>
    <w:uiPriority w:val="99"/>
    <w:semiHidden/>
    <w:rsid w:val="0097045E"/>
    <w:rPr>
      <w:b/>
      <w:bCs/>
      <w:sz w:val="20"/>
      <w:szCs w:val="20"/>
    </w:rPr>
  </w:style>
  <w:style w:type="character" w:customStyle="1" w:styleId="normaltextrun">
    <w:name w:val="normaltextrun"/>
    <w:basedOn w:val="DefaultParagraphFont"/>
    <w:rsid w:val="001B05F9"/>
  </w:style>
  <w:style w:type="character" w:customStyle="1" w:styleId="eop">
    <w:name w:val="eop"/>
    <w:basedOn w:val="DefaultParagraphFont"/>
    <w:rsid w:val="001B05F9"/>
  </w:style>
  <w:style w:type="character" w:customStyle="1" w:styleId="spellingerror">
    <w:name w:val="spellingerror"/>
    <w:basedOn w:val="DefaultParagraphFont"/>
    <w:rsid w:val="001B0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34"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446</Words>
  <Characters>2546</Characters>
  <Application>Microsoft Office Word</Application>
  <DocSecurity>0</DocSecurity>
  <Lines>21</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Yonetim1</dc:creator>
  <cp:keywords/>
  <dc:description/>
  <cp:lastModifiedBy>Windows User</cp:lastModifiedBy>
  <cp:revision>313</cp:revision>
  <dcterms:created xsi:type="dcterms:W3CDTF">2020-03-18T08:03:00Z</dcterms:created>
  <dcterms:modified xsi:type="dcterms:W3CDTF">2022-05-06T10:55:00Z</dcterms:modified>
</cp:coreProperties>
</file>