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DC72" w14:textId="77777777" w:rsidR="00F80C70" w:rsidRPr="00E35057" w:rsidRDefault="00F80C70" w:rsidP="00F80C70">
      <w:pPr>
        <w:spacing w:line="240" w:lineRule="auto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 w:rsidRPr="00E35057">
        <w:rPr>
          <w:rStyle w:val="fontstyle01"/>
          <w:rFonts w:ascii="Times New Roman" w:hAnsi="Times New Roman" w:cs="Times New Roman"/>
          <w:sz w:val="24"/>
          <w:szCs w:val="24"/>
        </w:rPr>
        <w:t xml:space="preserve">EK 1: </w:t>
      </w:r>
      <w:proofErr w:type="spellStart"/>
      <w:r w:rsidRPr="00E3505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57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57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E35057">
        <w:rPr>
          <w:rFonts w:ascii="Times New Roman" w:hAnsi="Times New Roman" w:cs="Times New Roman"/>
          <w:sz w:val="24"/>
          <w:szCs w:val="24"/>
        </w:rPr>
        <w:t xml:space="preserve"> (PSM) </w:t>
      </w:r>
      <w:r w:rsidRPr="00E35057">
        <w:rPr>
          <w:rStyle w:val="fontstyle01"/>
          <w:rFonts w:ascii="Times New Roman" w:hAnsi="Times New Roman" w:cs="Times New Roman"/>
          <w:sz w:val="24"/>
          <w:szCs w:val="24"/>
        </w:rPr>
        <w:t>Ölçeğinin Türkçeye uyarlanmış hali.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4433"/>
        <w:gridCol w:w="891"/>
        <w:gridCol w:w="701"/>
        <w:gridCol w:w="796"/>
        <w:gridCol w:w="796"/>
        <w:gridCol w:w="541"/>
      </w:tblGrid>
      <w:tr w:rsidR="00F80C70" w:rsidRPr="00E35057" w14:paraId="5880048A" w14:textId="77777777" w:rsidTr="00F8283A">
        <w:trPr>
          <w:trHeight w:val="2492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A4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SN</w:t>
            </w:r>
          </w:p>
        </w:tc>
        <w:tc>
          <w:tcPr>
            <w:tcW w:w="2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9BA4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POLİTİK DUYARLILIK ÖLÇEĞİ (PDÖ)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12CABB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Kesinlikle Katılmıyorum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F8394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Katılmıyorum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BB493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Kararsızım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F4A1C5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Katılıyorum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EEAD6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Kesinlikle Katılıyorum</w:t>
            </w:r>
          </w:p>
        </w:tc>
      </w:tr>
      <w:tr w:rsidR="00F80C70" w:rsidRPr="00E35057" w14:paraId="29BFE560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0916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1DK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A7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Bence kendi dinimden olan aday sorunlarımı daha iyi anlayabilir.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B3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82F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D8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32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E99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6B1F0483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AA4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2DK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C74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Kendi dinimden olan adaya oy vermeyi tercih ederim.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70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FD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40B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42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2D3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26A0F291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9F5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3DK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2E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Dinime en uygun olduğunu düşündüğüm siyasi partiye oy vermeyi tercih ederim.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D6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2A6C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A6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1F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2D7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443C67C5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7155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4DK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663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Dinime en uygun olduğunu düşündüğüm adaya oy vermeyi tercih ederim.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9C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07E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385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05AC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7F3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2D8B29C7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905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6E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E775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Türk Lirasının Dolar karşısında zayıflaması endişe verici bir seyir izliyor.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9E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C09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37F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4F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891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30B5F5A8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EBC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7E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B29" w14:textId="77777777" w:rsidR="00F80C70" w:rsidRPr="00DA1005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A10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Artan işsizlik Türkiye ekonomisi için iyi bir haber değil.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E11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9AC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DA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EC7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CF9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061209D7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147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9SH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31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Kadınların koşullarının iyileştirilmesi için çalışacağını düşündüğüm bir adaya oy vermeyi tercih ederim.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F79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93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C2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C94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3FA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4A1A74A4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245D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10R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AE1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Yanlış aday seçilirse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ülkemiz için kaybedilecek çok şey olacağına inanıyorum.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6C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56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40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B29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F1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004C8FEC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383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11R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3EC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Yanlış parti seçilirse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ülkemiz için kaybedilecek çok şey olacağına inanıyorum.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DF9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01C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62B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AD9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EC3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76A1F923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33D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12B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EF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Kendimi siyaset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konusunda </w:t>
            </w: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uzman olarak görüyorum.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671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9D3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98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80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B11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16D7A98E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BC3C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13B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1D7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Çoğu insanla karşılaştırıldığında onlara göre siyaset hakkında daha çok şey biliyorum.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8F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17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0FE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AD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AAE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73FF11CA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831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14B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451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Siyaset hakkında çok şey biliyorum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5AE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B69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605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2A4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999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77CF4000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DB8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15B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EB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Siyaset</w:t>
            </w:r>
            <w:r w:rsidRPr="00DA10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hakkında konuşarak çok zaman harcıyorum.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F8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F49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652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E7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15C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0BC5BC97" w14:textId="77777777" w:rsidTr="00F8283A">
        <w:trPr>
          <w:trHeight w:val="39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813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16SH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64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2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Çiftçilerin koşullarını iyileştirmek için çalışacağını düşündüğüm bir siyasi partiye oy vermeyi tercih ederim.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8C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53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08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4A5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E7F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0AECE741" w14:textId="77777777" w:rsidTr="00F8283A">
        <w:trPr>
          <w:trHeight w:val="39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726" w14:textId="77777777" w:rsidR="00F80C70" w:rsidRPr="0053544C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354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17SH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2C8" w14:textId="77777777" w:rsidR="00F80C70" w:rsidRPr="00E35057" w:rsidRDefault="00F80C70" w:rsidP="00F8283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Türkiye</w:t>
            </w:r>
            <w:r w:rsidRPr="004A52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toplumunun ayrıcalıklı olmayan kesimlerinin koşullarını iyileştirmek için çalışacağını düşündüğüm bir adaya oy vermeyi tercih ederim.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D4AA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7B6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5AB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9830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0EAD" w14:textId="77777777" w:rsidR="00F80C70" w:rsidRPr="00E35057" w:rsidRDefault="00F80C70" w:rsidP="00F828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35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( )</w:t>
            </w:r>
          </w:p>
        </w:tc>
      </w:tr>
      <w:tr w:rsidR="00F80C70" w:rsidRPr="00E35057" w14:paraId="1CD415A6" w14:textId="77777777" w:rsidTr="00F8283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706B60" w14:textId="77777777" w:rsidR="00F80C70" w:rsidRPr="00E35057" w:rsidRDefault="00F80C70" w:rsidP="00F8283A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Not: Politik Duyarlık Ölçeği 5 alt faktörden oluşmakta olup: 6 ve 7. maddeler </w:t>
            </w:r>
            <w:r w:rsidRPr="00535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Ekonomik Hususlar (E),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1, 2, 3 ve 4. maddeler </w:t>
            </w:r>
            <w:r w:rsidRPr="00535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Dini Hususları (DK),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9, 16 ve 17. maddeler </w:t>
            </w:r>
            <w:r w:rsidRPr="00535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Sosyal Hususlar (SH),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10 ve 11. maddeler </w:t>
            </w:r>
            <w:r w:rsidRPr="00535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Algılanan Risk (R),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12, 13, 14 ve 15. maddeler </w:t>
            </w:r>
            <w:r w:rsidRPr="00535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Algılanan Siyasi Bilgi (B)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alt faktörüne aittir. 5 ve 8. maddeler yapılan doğrulayıcı faktör analizi sonucunda ölçekten çıkarılmıştır.</w:t>
            </w:r>
          </w:p>
        </w:tc>
      </w:tr>
    </w:tbl>
    <w:p w14:paraId="1331D8B6" w14:textId="77777777" w:rsidR="00683131" w:rsidRDefault="00683131"/>
    <w:sectPr w:rsidR="0068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70"/>
    <w:rsid w:val="000916C2"/>
    <w:rsid w:val="00683131"/>
    <w:rsid w:val="007B7BFB"/>
    <w:rsid w:val="008027ED"/>
    <w:rsid w:val="00A41A2C"/>
    <w:rsid w:val="00A655F2"/>
    <w:rsid w:val="00B501D9"/>
    <w:rsid w:val="00D609EC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54A0"/>
  <w15:chartTrackingRefBased/>
  <w15:docId w15:val="{81DCA440-0D34-41B7-802F-3A3A53C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120"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A655F2"/>
    <w:pPr>
      <w:spacing w:before="0" w:after="120" w:line="240" w:lineRule="auto"/>
      <w:ind w:firstLine="0"/>
      <w:jc w:val="left"/>
    </w:pPr>
    <w:rPr>
      <w:rFonts w:ascii="Times New Roman" w:hAnsi="Times New Roman"/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D9D9D9" w:themeFill="background1" w:themeFillShade="D9"/>
    </w:tcPr>
  </w:style>
  <w:style w:type="character" w:customStyle="1" w:styleId="fontstyle01">
    <w:name w:val="fontstyle01"/>
    <w:basedOn w:val="VarsaylanParagrafYazTipi"/>
    <w:rsid w:val="00F80C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1837</Characters>
  <Application>Microsoft Office Word</Application>
  <DocSecurity>0</DocSecurity>
  <Lines>25</Lines>
  <Paragraphs>6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</dc:creator>
  <cp:keywords/>
  <dc:description/>
  <cp:lastModifiedBy>MTE</cp:lastModifiedBy>
  <cp:revision>1</cp:revision>
  <dcterms:created xsi:type="dcterms:W3CDTF">2023-12-20T09:43:00Z</dcterms:created>
  <dcterms:modified xsi:type="dcterms:W3CDTF">2023-12-20T09:44:00Z</dcterms:modified>
</cp:coreProperties>
</file>