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696B" w14:textId="77777777" w:rsidR="001162E6" w:rsidRPr="006C0417" w:rsidRDefault="001162E6" w:rsidP="001162E6">
      <w:pPr>
        <w:pStyle w:val="Default"/>
        <w:rPr>
          <w:rFonts w:ascii="Times New Roman" w:hAnsi="Times New Roman" w:cs="Times New Roman"/>
        </w:rPr>
      </w:pPr>
    </w:p>
    <w:p w14:paraId="2B38FB6B" w14:textId="734E4D44" w:rsidR="00A473E4" w:rsidRPr="006C0417" w:rsidRDefault="001162E6" w:rsidP="001162E6">
      <w:pPr>
        <w:pStyle w:val="GvdeMetni"/>
        <w:spacing w:before="9"/>
        <w:rPr>
          <w:b/>
          <w:bCs/>
          <w:sz w:val="28"/>
          <w:szCs w:val="28"/>
        </w:rPr>
      </w:pPr>
      <w:proofErr w:type="spellStart"/>
      <w:r w:rsidRPr="006C0417">
        <w:rPr>
          <w:b/>
          <w:bCs/>
          <w:sz w:val="28"/>
          <w:szCs w:val="28"/>
        </w:rPr>
        <w:t>The</w:t>
      </w:r>
      <w:proofErr w:type="spellEnd"/>
      <w:r w:rsidRPr="006C0417">
        <w:rPr>
          <w:b/>
          <w:bCs/>
          <w:sz w:val="28"/>
          <w:szCs w:val="28"/>
        </w:rPr>
        <w:t xml:space="preserve"> </w:t>
      </w:r>
      <w:proofErr w:type="spellStart"/>
      <w:r w:rsidRPr="006C0417">
        <w:rPr>
          <w:b/>
          <w:bCs/>
          <w:sz w:val="28"/>
          <w:szCs w:val="28"/>
        </w:rPr>
        <w:t>Mindful</w:t>
      </w:r>
      <w:proofErr w:type="spellEnd"/>
      <w:r w:rsidRPr="006C0417">
        <w:rPr>
          <w:b/>
          <w:bCs/>
          <w:sz w:val="28"/>
          <w:szCs w:val="28"/>
        </w:rPr>
        <w:t xml:space="preserve"> </w:t>
      </w:r>
      <w:proofErr w:type="spellStart"/>
      <w:r w:rsidRPr="006C0417">
        <w:rPr>
          <w:b/>
          <w:bCs/>
          <w:sz w:val="28"/>
          <w:szCs w:val="28"/>
        </w:rPr>
        <w:t>Eating</w:t>
      </w:r>
      <w:proofErr w:type="spellEnd"/>
      <w:r w:rsidRPr="006C0417">
        <w:rPr>
          <w:b/>
          <w:bCs/>
          <w:sz w:val="28"/>
          <w:szCs w:val="28"/>
        </w:rPr>
        <w:t xml:space="preserve"> Inventory (MEI)/Yeme Farkındalığı Envanteri</w:t>
      </w:r>
      <w:r w:rsidR="003A2B14">
        <w:rPr>
          <w:b/>
          <w:bCs/>
          <w:sz w:val="28"/>
          <w:szCs w:val="28"/>
        </w:rPr>
        <w:t xml:space="preserve"> (YFE)</w:t>
      </w:r>
      <w:r w:rsidRPr="006C0417">
        <w:rPr>
          <w:b/>
          <w:bCs/>
          <w:sz w:val="28"/>
          <w:szCs w:val="28"/>
        </w:rPr>
        <w:t xml:space="preserve"> – </w:t>
      </w:r>
      <w:proofErr w:type="spellStart"/>
      <w:r w:rsidRPr="006C0417">
        <w:rPr>
          <w:b/>
          <w:bCs/>
          <w:sz w:val="28"/>
          <w:szCs w:val="28"/>
        </w:rPr>
        <w:t>Turkish</w:t>
      </w:r>
      <w:proofErr w:type="spellEnd"/>
      <w:r w:rsidRPr="006C0417">
        <w:rPr>
          <w:b/>
          <w:bCs/>
          <w:sz w:val="28"/>
          <w:szCs w:val="28"/>
        </w:rPr>
        <w:t xml:space="preserve"> </w:t>
      </w:r>
      <w:proofErr w:type="spellStart"/>
      <w:r w:rsidRPr="006C0417">
        <w:rPr>
          <w:b/>
          <w:bCs/>
          <w:sz w:val="28"/>
          <w:szCs w:val="28"/>
        </w:rPr>
        <w:t>Translation</w:t>
      </w:r>
      <w:proofErr w:type="spellEnd"/>
    </w:p>
    <w:p w14:paraId="4411FE87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p w14:paraId="015E65E7" w14:textId="6400A1C1" w:rsidR="001162E6" w:rsidRPr="006C0417" w:rsidRDefault="00C50EF0" w:rsidP="00C50EF0">
      <w:pPr>
        <w:pStyle w:val="GvdeMetni"/>
        <w:numPr>
          <w:ilvl w:val="0"/>
          <w:numId w:val="2"/>
        </w:numPr>
        <w:spacing w:before="9"/>
        <w:rPr>
          <w:sz w:val="24"/>
          <w:szCs w:val="24"/>
        </w:rPr>
      </w:pPr>
      <w:r w:rsidRPr="006C0417">
        <w:rPr>
          <w:sz w:val="24"/>
          <w:szCs w:val="24"/>
        </w:rPr>
        <w:t>Yeme Farkındalığı Envanteri, bireylerin yeme farkındalığını</w:t>
      </w:r>
      <w:r w:rsidR="001162E6" w:rsidRPr="006C0417">
        <w:rPr>
          <w:sz w:val="24"/>
          <w:szCs w:val="24"/>
        </w:rPr>
        <w:t xml:space="preserve"> ölçen</w:t>
      </w:r>
      <w:r w:rsidRPr="006C0417">
        <w:rPr>
          <w:sz w:val="24"/>
          <w:szCs w:val="24"/>
        </w:rPr>
        <w:t xml:space="preserve"> ve</w:t>
      </w:r>
      <w:r w:rsidR="001162E6" w:rsidRPr="006C0417">
        <w:rPr>
          <w:sz w:val="24"/>
          <w:szCs w:val="24"/>
        </w:rPr>
        <w:t xml:space="preserve"> </w:t>
      </w:r>
      <w:r w:rsidRPr="006C0417">
        <w:rPr>
          <w:sz w:val="24"/>
          <w:szCs w:val="24"/>
        </w:rPr>
        <w:t xml:space="preserve">bireylerin kendi yanıtlayabildiği bir </w:t>
      </w:r>
      <w:r w:rsidR="003A2B14">
        <w:rPr>
          <w:sz w:val="24"/>
          <w:szCs w:val="24"/>
        </w:rPr>
        <w:t>envanterdir</w:t>
      </w:r>
      <w:r w:rsidRPr="006C0417">
        <w:rPr>
          <w:sz w:val="24"/>
          <w:szCs w:val="24"/>
        </w:rPr>
        <w:t>.</w:t>
      </w:r>
    </w:p>
    <w:p w14:paraId="1D77EEC4" w14:textId="77777777" w:rsidR="001162E6" w:rsidRPr="006C0417" w:rsidRDefault="001162E6" w:rsidP="00C50EF0">
      <w:pPr>
        <w:pStyle w:val="GvdeMetni"/>
        <w:numPr>
          <w:ilvl w:val="0"/>
          <w:numId w:val="2"/>
        </w:numPr>
        <w:spacing w:before="9"/>
        <w:rPr>
          <w:sz w:val="24"/>
          <w:szCs w:val="24"/>
        </w:rPr>
      </w:pPr>
      <w:r w:rsidRPr="006C0417">
        <w:rPr>
          <w:sz w:val="24"/>
          <w:szCs w:val="24"/>
        </w:rPr>
        <w:t>7 alt bölüm</w:t>
      </w:r>
      <w:r w:rsidR="00C50EF0" w:rsidRPr="006C0417">
        <w:rPr>
          <w:sz w:val="24"/>
          <w:szCs w:val="24"/>
        </w:rPr>
        <w:t>den oluşmaktadır ve 28</w:t>
      </w:r>
      <w:r w:rsidRPr="006C0417">
        <w:rPr>
          <w:sz w:val="24"/>
          <w:szCs w:val="24"/>
        </w:rPr>
        <w:t xml:space="preserve"> </w:t>
      </w:r>
      <w:r w:rsidR="00C50EF0" w:rsidRPr="006C0417">
        <w:rPr>
          <w:sz w:val="24"/>
          <w:szCs w:val="24"/>
        </w:rPr>
        <w:t xml:space="preserve">madde </w:t>
      </w:r>
      <w:r w:rsidRPr="006C0417">
        <w:rPr>
          <w:sz w:val="24"/>
          <w:szCs w:val="24"/>
        </w:rPr>
        <w:t>içerir.</w:t>
      </w:r>
    </w:p>
    <w:p w14:paraId="1D0F9040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p w14:paraId="791DAB52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p w14:paraId="063F0AC6" w14:textId="77777777" w:rsidR="006A6423" w:rsidRPr="006C0417" w:rsidRDefault="00F152BD" w:rsidP="006A6423">
      <w:pPr>
        <w:pStyle w:val="GvdeMetni"/>
        <w:spacing w:before="9"/>
        <w:rPr>
          <w:b/>
          <w:sz w:val="20"/>
        </w:rPr>
      </w:pPr>
      <w:r w:rsidRPr="006C0417">
        <w:rPr>
          <w:b/>
          <w:sz w:val="20"/>
        </w:rPr>
        <w:t xml:space="preserve">Maddelerin Kodlanması: </w:t>
      </w:r>
    </w:p>
    <w:p w14:paraId="2E796616" w14:textId="16145280" w:rsidR="00F152BD" w:rsidRPr="006C0417" w:rsidRDefault="00F152BD" w:rsidP="001162E6">
      <w:pPr>
        <w:pStyle w:val="GvdeMetni"/>
        <w:spacing w:before="9"/>
        <w:rPr>
          <w:b/>
          <w:sz w:val="20"/>
        </w:rPr>
      </w:pPr>
      <w:r w:rsidRPr="006C0417">
        <w:rPr>
          <w:b/>
          <w:sz w:val="20"/>
        </w:rPr>
        <w:t>Hiçbir zaman (1)   Nadiren (2)   Bazen (3</w:t>
      </w:r>
      <w:r w:rsidRPr="00225CD9">
        <w:rPr>
          <w:b/>
          <w:sz w:val="20"/>
        </w:rPr>
        <w:t xml:space="preserve">)   </w:t>
      </w:r>
      <w:r w:rsidR="00225CD9" w:rsidRPr="00225CD9">
        <w:rPr>
          <w:b/>
          <w:sz w:val="20"/>
        </w:rPr>
        <w:t>S</w:t>
      </w:r>
      <w:r w:rsidR="00260130" w:rsidRPr="00225CD9">
        <w:rPr>
          <w:b/>
          <w:sz w:val="20"/>
        </w:rPr>
        <w:t>ık</w:t>
      </w:r>
      <w:r w:rsidRPr="00225CD9">
        <w:rPr>
          <w:b/>
          <w:sz w:val="20"/>
        </w:rPr>
        <w:t xml:space="preserve"> (4)   Ço</w:t>
      </w:r>
      <w:r w:rsidR="00260130" w:rsidRPr="00225CD9">
        <w:rPr>
          <w:b/>
          <w:sz w:val="20"/>
        </w:rPr>
        <w:t>k sık</w:t>
      </w:r>
      <w:r w:rsidRPr="00225CD9">
        <w:rPr>
          <w:b/>
          <w:sz w:val="20"/>
        </w:rPr>
        <w:t xml:space="preserve"> (5)    Her zaman (6)</w:t>
      </w:r>
    </w:p>
    <w:p w14:paraId="024E1ABC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p w14:paraId="09644F61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p w14:paraId="4EE1B308" w14:textId="0E58456A" w:rsidR="001162E6" w:rsidRPr="006C0417" w:rsidRDefault="008E2CF7" w:rsidP="001162E6">
      <w:pPr>
        <w:pStyle w:val="GvdeMetni"/>
        <w:spacing w:before="9"/>
        <w:rPr>
          <w:b/>
          <w:sz w:val="20"/>
        </w:rPr>
      </w:pPr>
      <w:r w:rsidRPr="006C0417">
        <w:rPr>
          <w:b/>
          <w:sz w:val="20"/>
        </w:rPr>
        <w:t>Alt boyutlar:</w:t>
      </w:r>
    </w:p>
    <w:p w14:paraId="1B67E96E" w14:textId="77777777" w:rsidR="008E2CF7" w:rsidRPr="006C0417" w:rsidRDefault="008E2CF7" w:rsidP="00FB4503">
      <w:pPr>
        <w:ind w:left="708"/>
        <w:jc w:val="both"/>
      </w:pPr>
      <w:r w:rsidRPr="006C0417">
        <w:t xml:space="preserve">1. </w:t>
      </w:r>
      <w:proofErr w:type="spellStart"/>
      <w:r w:rsidRPr="006C0417">
        <w:t>Accepting</w:t>
      </w:r>
      <w:proofErr w:type="spellEnd"/>
      <w:r w:rsidRPr="006C0417">
        <w:t xml:space="preserve"> </w:t>
      </w:r>
      <w:proofErr w:type="spellStart"/>
      <w:r w:rsidRPr="006C0417">
        <w:t>and</w:t>
      </w:r>
      <w:proofErr w:type="spellEnd"/>
      <w:r w:rsidRPr="006C0417">
        <w:t xml:space="preserve"> </w:t>
      </w:r>
      <w:proofErr w:type="spellStart"/>
      <w:r w:rsidRPr="006C0417">
        <w:t>Non-attached</w:t>
      </w:r>
      <w:proofErr w:type="spellEnd"/>
      <w:r w:rsidRPr="006C0417">
        <w:t xml:space="preserve"> </w:t>
      </w:r>
      <w:proofErr w:type="spellStart"/>
      <w:r w:rsidRPr="006C0417">
        <w:t>Attitude</w:t>
      </w:r>
      <w:proofErr w:type="spellEnd"/>
      <w:r w:rsidRPr="006C0417">
        <w:t xml:space="preserve"> </w:t>
      </w:r>
      <w:proofErr w:type="spellStart"/>
      <w:r w:rsidRPr="006C0417">
        <w:t>towards</w:t>
      </w:r>
      <w:proofErr w:type="spellEnd"/>
      <w:r w:rsidRPr="006C0417">
        <w:t xml:space="preserve"> </w:t>
      </w:r>
      <w:proofErr w:type="spellStart"/>
      <w:r w:rsidRPr="006C0417">
        <w:t>one’s</w:t>
      </w:r>
      <w:proofErr w:type="spellEnd"/>
      <w:r w:rsidRPr="006C0417">
        <w:t xml:space="preserve"> </w:t>
      </w:r>
      <w:proofErr w:type="spellStart"/>
      <w:r w:rsidRPr="006C0417">
        <w:t>own</w:t>
      </w:r>
      <w:proofErr w:type="spellEnd"/>
      <w:r w:rsidRPr="006C0417">
        <w:t xml:space="preserve"> </w:t>
      </w:r>
      <w:proofErr w:type="spellStart"/>
      <w:r w:rsidRPr="006C0417">
        <w:t>Eating</w:t>
      </w:r>
      <w:proofErr w:type="spellEnd"/>
      <w:r w:rsidRPr="006C0417">
        <w:t xml:space="preserve"> </w:t>
      </w:r>
      <w:proofErr w:type="spellStart"/>
      <w:r w:rsidRPr="006C0417">
        <w:t>Experience</w:t>
      </w:r>
      <w:proofErr w:type="spellEnd"/>
      <w:r w:rsidRPr="006C0417">
        <w:t xml:space="preserve"> (ANA)</w:t>
      </w:r>
    </w:p>
    <w:p w14:paraId="7C72DA21" w14:textId="1FD5E4F1" w:rsidR="008E2CF7" w:rsidRPr="006C0417" w:rsidRDefault="008E2CF7" w:rsidP="00FB4503">
      <w:pPr>
        <w:ind w:left="708"/>
        <w:jc w:val="both"/>
      </w:pPr>
      <w:r w:rsidRPr="006C0417">
        <w:rPr>
          <w:b/>
        </w:rPr>
        <w:t xml:space="preserve">Kişinin Kendi Yeme Deneyimine Karşı Kabul Edici ve </w:t>
      </w:r>
      <w:r w:rsidR="00225CD9">
        <w:rPr>
          <w:b/>
        </w:rPr>
        <w:t>Bağımlı</w:t>
      </w:r>
      <w:r w:rsidRPr="006C0417">
        <w:rPr>
          <w:b/>
        </w:rPr>
        <w:t xml:space="preserve"> Olmayan Tutum</w:t>
      </w:r>
      <w:r w:rsidRPr="006C0417">
        <w:t xml:space="preserve">: Madde </w:t>
      </w:r>
      <w:r w:rsidRPr="00FB4503">
        <w:rPr>
          <w:highlight w:val="green"/>
        </w:rPr>
        <w:t>4,</w:t>
      </w:r>
      <w:r w:rsidRPr="006C0417">
        <w:t xml:space="preserve"> 9*,15*,</w:t>
      </w:r>
      <w:r w:rsidRPr="00FB4503">
        <w:rPr>
          <w:highlight w:val="green"/>
        </w:rPr>
        <w:t>23*,</w:t>
      </w:r>
      <w:r w:rsidRPr="006C0417">
        <w:t xml:space="preserve"> 30*</w:t>
      </w:r>
    </w:p>
    <w:p w14:paraId="5D271487" w14:textId="77777777" w:rsidR="008E2CF7" w:rsidRPr="006C0417" w:rsidRDefault="008E2CF7" w:rsidP="00FB4503">
      <w:pPr>
        <w:ind w:left="708"/>
      </w:pPr>
    </w:p>
    <w:p w14:paraId="3F4B78A7" w14:textId="77777777" w:rsidR="008E2CF7" w:rsidRPr="006C0417" w:rsidRDefault="008E2CF7" w:rsidP="00FB4503">
      <w:pPr>
        <w:ind w:left="708"/>
      </w:pPr>
      <w:r w:rsidRPr="006C0417">
        <w:t xml:space="preserve">2. </w:t>
      </w:r>
      <w:proofErr w:type="spellStart"/>
      <w:r w:rsidRPr="006C0417">
        <w:t>Awareness</w:t>
      </w:r>
      <w:proofErr w:type="spellEnd"/>
      <w:r w:rsidRPr="006C0417">
        <w:t xml:space="preserve"> of </w:t>
      </w:r>
      <w:proofErr w:type="spellStart"/>
      <w:r w:rsidRPr="006C0417">
        <w:t>Senses</w:t>
      </w:r>
      <w:proofErr w:type="spellEnd"/>
      <w:r w:rsidRPr="006C0417">
        <w:t xml:space="preserve"> </w:t>
      </w:r>
      <w:proofErr w:type="spellStart"/>
      <w:r w:rsidRPr="006C0417">
        <w:t>while</w:t>
      </w:r>
      <w:proofErr w:type="spellEnd"/>
      <w:r w:rsidRPr="006C0417">
        <w:t xml:space="preserve"> </w:t>
      </w:r>
      <w:proofErr w:type="spellStart"/>
      <w:r w:rsidRPr="006C0417">
        <w:t>Eating</w:t>
      </w:r>
      <w:proofErr w:type="spellEnd"/>
      <w:r w:rsidRPr="006C0417">
        <w:t xml:space="preserve"> (ASE)</w:t>
      </w:r>
    </w:p>
    <w:p w14:paraId="4D6070F0" w14:textId="1633AB13" w:rsidR="008E2CF7" w:rsidRPr="006C0417" w:rsidRDefault="008E2CF7" w:rsidP="00FB4503">
      <w:pPr>
        <w:ind w:left="708"/>
      </w:pPr>
      <w:r w:rsidRPr="006C0417">
        <w:rPr>
          <w:b/>
        </w:rPr>
        <w:t>Yemek Yerken Duyuların Farkına Varma</w:t>
      </w:r>
      <w:r w:rsidRPr="006C0417">
        <w:t>: Madde 1, 8, 14, 19, 27</w:t>
      </w:r>
    </w:p>
    <w:p w14:paraId="07D991F7" w14:textId="77777777" w:rsidR="008E2CF7" w:rsidRPr="006C0417" w:rsidRDefault="008E2CF7" w:rsidP="00FB4503">
      <w:pPr>
        <w:ind w:left="708"/>
      </w:pPr>
    </w:p>
    <w:p w14:paraId="40C15DFD" w14:textId="77777777" w:rsidR="008E2CF7" w:rsidRPr="006C0417" w:rsidRDefault="008E2CF7" w:rsidP="00FB4503">
      <w:pPr>
        <w:ind w:left="708"/>
      </w:pPr>
      <w:r w:rsidRPr="006C0417">
        <w:t xml:space="preserve">3. </w:t>
      </w:r>
      <w:proofErr w:type="spellStart"/>
      <w:r w:rsidRPr="006C0417">
        <w:t>Eating</w:t>
      </w:r>
      <w:proofErr w:type="spellEnd"/>
      <w:r w:rsidRPr="006C0417">
        <w:t xml:space="preserve"> in </w:t>
      </w:r>
      <w:proofErr w:type="spellStart"/>
      <w:r w:rsidRPr="006C0417">
        <w:t>Response</w:t>
      </w:r>
      <w:proofErr w:type="spellEnd"/>
      <w:r w:rsidRPr="006C0417">
        <w:t xml:space="preserve"> </w:t>
      </w:r>
      <w:proofErr w:type="spellStart"/>
      <w:r w:rsidRPr="006C0417">
        <w:t>to</w:t>
      </w:r>
      <w:proofErr w:type="spellEnd"/>
      <w:r w:rsidRPr="006C0417">
        <w:t xml:space="preserve"> </w:t>
      </w:r>
      <w:proofErr w:type="spellStart"/>
      <w:r w:rsidRPr="006C0417">
        <w:t>Awareness</w:t>
      </w:r>
      <w:proofErr w:type="spellEnd"/>
      <w:r w:rsidRPr="006C0417">
        <w:t xml:space="preserve"> of </w:t>
      </w:r>
      <w:proofErr w:type="spellStart"/>
      <w:r w:rsidRPr="006C0417">
        <w:t>Fullness</w:t>
      </w:r>
      <w:proofErr w:type="spellEnd"/>
      <w:r w:rsidRPr="006C0417">
        <w:t xml:space="preserve"> (ERF)</w:t>
      </w:r>
    </w:p>
    <w:p w14:paraId="553F81A9" w14:textId="258020FB" w:rsidR="008E2CF7" w:rsidRPr="006C0417" w:rsidRDefault="008E2CF7" w:rsidP="00FB4503">
      <w:pPr>
        <w:ind w:left="708"/>
      </w:pPr>
      <w:r w:rsidRPr="006C0417">
        <w:rPr>
          <w:b/>
        </w:rPr>
        <w:t>Doygunluk Farkındalığına Yanıt Olarak Yemek Yeme</w:t>
      </w:r>
      <w:r w:rsidRPr="006C0417">
        <w:t>: Madde 3, 10*, 18, 22*, 24*</w:t>
      </w:r>
    </w:p>
    <w:p w14:paraId="005E0691" w14:textId="77777777" w:rsidR="008E2CF7" w:rsidRPr="006C0417" w:rsidRDefault="008E2CF7" w:rsidP="00FB4503">
      <w:pPr>
        <w:ind w:left="708"/>
      </w:pPr>
    </w:p>
    <w:p w14:paraId="322E97CF" w14:textId="77777777" w:rsidR="008E2CF7" w:rsidRPr="006C0417" w:rsidRDefault="008E2CF7" w:rsidP="00FB4503">
      <w:pPr>
        <w:ind w:left="708"/>
      </w:pPr>
      <w:r w:rsidRPr="006C0417">
        <w:t xml:space="preserve">4. </w:t>
      </w:r>
      <w:proofErr w:type="spellStart"/>
      <w:r w:rsidRPr="006C0417">
        <w:t>Awareness</w:t>
      </w:r>
      <w:proofErr w:type="spellEnd"/>
      <w:r w:rsidRPr="006C0417">
        <w:t xml:space="preserve"> of </w:t>
      </w:r>
      <w:proofErr w:type="spellStart"/>
      <w:r w:rsidRPr="006C0417">
        <w:t>Eating</w:t>
      </w:r>
      <w:proofErr w:type="spellEnd"/>
      <w:r w:rsidRPr="006C0417">
        <w:t xml:space="preserve"> </w:t>
      </w:r>
      <w:proofErr w:type="spellStart"/>
      <w:r w:rsidRPr="006C0417">
        <w:t>Triggers</w:t>
      </w:r>
      <w:proofErr w:type="spellEnd"/>
      <w:r w:rsidRPr="006C0417">
        <w:t xml:space="preserve"> </w:t>
      </w:r>
      <w:proofErr w:type="spellStart"/>
      <w:r w:rsidRPr="006C0417">
        <w:t>and</w:t>
      </w:r>
      <w:proofErr w:type="spellEnd"/>
      <w:r w:rsidRPr="006C0417">
        <w:t xml:space="preserve"> </w:t>
      </w:r>
      <w:proofErr w:type="spellStart"/>
      <w:r w:rsidRPr="006C0417">
        <w:t>Motives</w:t>
      </w:r>
      <w:proofErr w:type="spellEnd"/>
      <w:r w:rsidRPr="006C0417">
        <w:t xml:space="preserve"> (ATM)</w:t>
      </w:r>
    </w:p>
    <w:p w14:paraId="40829D58" w14:textId="77777777" w:rsidR="008E2CF7" w:rsidRPr="006C0417" w:rsidRDefault="008E2CF7" w:rsidP="00FB4503">
      <w:pPr>
        <w:ind w:left="708"/>
      </w:pPr>
      <w:r w:rsidRPr="006C0417">
        <w:rPr>
          <w:b/>
        </w:rPr>
        <w:t>Yeme Tetikleyicilerinin ve Yeme Motivasyonlarının Farkında Olma</w:t>
      </w:r>
      <w:r w:rsidRPr="006C0417">
        <w:t>: Madde 7, 13, 20, 28</w:t>
      </w:r>
    </w:p>
    <w:p w14:paraId="6DDB0338" w14:textId="77777777" w:rsidR="008E2CF7" w:rsidRPr="006C0417" w:rsidRDefault="008E2CF7" w:rsidP="00FB4503">
      <w:pPr>
        <w:ind w:left="708"/>
      </w:pPr>
    </w:p>
    <w:p w14:paraId="06177BC6" w14:textId="77777777" w:rsidR="008E2CF7" w:rsidRPr="006C0417" w:rsidRDefault="008E2CF7" w:rsidP="00FB4503">
      <w:pPr>
        <w:ind w:left="708"/>
      </w:pPr>
      <w:r w:rsidRPr="006C0417">
        <w:t xml:space="preserve">5. </w:t>
      </w:r>
      <w:proofErr w:type="spellStart"/>
      <w:r w:rsidRPr="006C0417">
        <w:t>Interconnectedness</w:t>
      </w:r>
      <w:proofErr w:type="spellEnd"/>
      <w:r w:rsidRPr="006C0417">
        <w:t xml:space="preserve"> (CON)</w:t>
      </w:r>
    </w:p>
    <w:p w14:paraId="4DF41B4B" w14:textId="1F852339" w:rsidR="008E2CF7" w:rsidRPr="006C0417" w:rsidRDefault="008E2CF7" w:rsidP="00FB4503">
      <w:pPr>
        <w:ind w:left="708"/>
      </w:pPr>
      <w:r w:rsidRPr="006C0417">
        <w:rPr>
          <w:b/>
        </w:rPr>
        <w:t>Birbirine Bağlantılı Olma</w:t>
      </w:r>
      <w:r w:rsidRPr="006C0417">
        <w:t>: Madde 6, 16, 26</w:t>
      </w:r>
    </w:p>
    <w:p w14:paraId="28C7E736" w14:textId="77777777" w:rsidR="008E2CF7" w:rsidRPr="006C0417" w:rsidRDefault="008E2CF7" w:rsidP="00FB4503">
      <w:pPr>
        <w:ind w:left="708"/>
      </w:pPr>
    </w:p>
    <w:p w14:paraId="17FDC9BA" w14:textId="77777777" w:rsidR="008E2CF7" w:rsidRPr="006C0417" w:rsidRDefault="008E2CF7" w:rsidP="00FB4503">
      <w:pPr>
        <w:ind w:left="708"/>
      </w:pPr>
      <w:r w:rsidRPr="006C0417">
        <w:t xml:space="preserve">6. </w:t>
      </w:r>
      <w:proofErr w:type="spellStart"/>
      <w:r w:rsidRPr="006C0417">
        <w:t>Non-Reactive</w:t>
      </w:r>
      <w:proofErr w:type="spellEnd"/>
      <w:r w:rsidRPr="006C0417">
        <w:t xml:space="preserve"> </w:t>
      </w:r>
      <w:proofErr w:type="spellStart"/>
      <w:r w:rsidRPr="006C0417">
        <w:t>Stance</w:t>
      </w:r>
      <w:proofErr w:type="spellEnd"/>
      <w:r w:rsidRPr="006C0417">
        <w:t xml:space="preserve"> (NRS)</w:t>
      </w:r>
    </w:p>
    <w:p w14:paraId="7E30A681" w14:textId="62071A58" w:rsidR="008E2CF7" w:rsidRPr="006C0417" w:rsidRDefault="008E2CF7" w:rsidP="00FB4503">
      <w:pPr>
        <w:ind w:left="708"/>
      </w:pPr>
      <w:r w:rsidRPr="006C0417">
        <w:rPr>
          <w:b/>
        </w:rPr>
        <w:t>Reaktif Olmayan Durum</w:t>
      </w:r>
      <w:r w:rsidRPr="006C0417">
        <w:t>: Madde 5*, 12*, 17*, 25*</w:t>
      </w:r>
    </w:p>
    <w:p w14:paraId="343BC826" w14:textId="77777777" w:rsidR="008E2CF7" w:rsidRPr="006C0417" w:rsidRDefault="008E2CF7" w:rsidP="00FB4503">
      <w:pPr>
        <w:ind w:left="708"/>
        <w:rPr>
          <w:highlight w:val="yellow"/>
        </w:rPr>
      </w:pPr>
    </w:p>
    <w:p w14:paraId="087ED361" w14:textId="77777777" w:rsidR="008E2CF7" w:rsidRPr="006C0417" w:rsidRDefault="008E2CF7" w:rsidP="00FB4503">
      <w:pPr>
        <w:ind w:left="708"/>
      </w:pPr>
      <w:r w:rsidRPr="006C0417">
        <w:t xml:space="preserve">7.  </w:t>
      </w:r>
      <w:proofErr w:type="spellStart"/>
      <w:r w:rsidRPr="006C0417">
        <w:t>Focused</w:t>
      </w:r>
      <w:proofErr w:type="spellEnd"/>
      <w:r w:rsidRPr="006C0417">
        <w:t xml:space="preserve"> </w:t>
      </w:r>
      <w:proofErr w:type="spellStart"/>
      <w:r w:rsidRPr="006C0417">
        <w:t>Attention</w:t>
      </w:r>
      <w:proofErr w:type="spellEnd"/>
      <w:r w:rsidRPr="006C0417">
        <w:t xml:space="preserve"> on </w:t>
      </w:r>
      <w:proofErr w:type="spellStart"/>
      <w:r w:rsidRPr="006C0417">
        <w:t>Eating</w:t>
      </w:r>
      <w:proofErr w:type="spellEnd"/>
      <w:r w:rsidRPr="006C0417">
        <w:t xml:space="preserve"> (FAE): </w:t>
      </w:r>
    </w:p>
    <w:p w14:paraId="70DB7668" w14:textId="13F6AFD4" w:rsidR="008E2CF7" w:rsidRPr="006C0417" w:rsidRDefault="008E2CF7" w:rsidP="00FB4503">
      <w:pPr>
        <w:ind w:left="708"/>
      </w:pPr>
      <w:r w:rsidRPr="006C0417">
        <w:rPr>
          <w:b/>
        </w:rPr>
        <w:t>Dikkatini Yemeye Odaklama</w:t>
      </w:r>
      <w:r w:rsidRPr="006C0417">
        <w:t>: Madde 2, 11*, 21*, 29</w:t>
      </w:r>
    </w:p>
    <w:p w14:paraId="2B709D13" w14:textId="77777777" w:rsidR="008E2CF7" w:rsidRPr="006C0417" w:rsidRDefault="008E2CF7" w:rsidP="008E2CF7"/>
    <w:p w14:paraId="1A469F45" w14:textId="77777777" w:rsidR="008E2CF7" w:rsidRPr="006C0417" w:rsidRDefault="008E2CF7" w:rsidP="008E2CF7">
      <w:r w:rsidRPr="006C0417">
        <w:t>* = ters kodlu maddeler</w:t>
      </w:r>
    </w:p>
    <w:p w14:paraId="2258EAD7" w14:textId="77777777" w:rsidR="008E2CF7" w:rsidRPr="006C0417" w:rsidRDefault="008E2CF7" w:rsidP="008E2CF7">
      <w:r w:rsidRPr="00225CD9">
        <w:rPr>
          <w:highlight w:val="green"/>
        </w:rPr>
        <w:t>** 4 ve 23. Madde ölçeğin son modelinden çıkarılmıştır.</w:t>
      </w:r>
      <w:r w:rsidRPr="006C0417">
        <w:t xml:space="preserve"> </w:t>
      </w:r>
    </w:p>
    <w:p w14:paraId="6B6BA362" w14:textId="77777777" w:rsidR="008E2CF7" w:rsidRPr="006C0417" w:rsidRDefault="008E2CF7" w:rsidP="001162E6">
      <w:pPr>
        <w:pStyle w:val="GvdeMetni"/>
        <w:spacing w:before="9"/>
        <w:rPr>
          <w:b/>
          <w:sz w:val="20"/>
        </w:rPr>
      </w:pPr>
    </w:p>
    <w:p w14:paraId="439E21C2" w14:textId="51442AD8" w:rsidR="001162E6" w:rsidRPr="004F0BB4" w:rsidRDefault="00A47F74" w:rsidP="003A2B14">
      <w:pPr>
        <w:pStyle w:val="GvdeMetni"/>
        <w:spacing w:before="9" w:line="360" w:lineRule="auto"/>
        <w:jc w:val="both"/>
        <w:rPr>
          <w:sz w:val="24"/>
          <w:szCs w:val="24"/>
        </w:rPr>
      </w:pPr>
      <w:r w:rsidRPr="004F0BB4">
        <w:rPr>
          <w:sz w:val="24"/>
          <w:szCs w:val="24"/>
        </w:rPr>
        <w:t xml:space="preserve">Faktör puanları, o faktörde yer alan maddelere verilen puanların (1 ile 6 puan arası) ortalaması alınarak hesaplanır. Toplam </w:t>
      </w:r>
      <w:r w:rsidR="003A2B14">
        <w:rPr>
          <w:sz w:val="24"/>
          <w:szCs w:val="24"/>
        </w:rPr>
        <w:t xml:space="preserve">envanter </w:t>
      </w:r>
      <w:r w:rsidRPr="004F0BB4">
        <w:rPr>
          <w:sz w:val="24"/>
          <w:szCs w:val="24"/>
        </w:rPr>
        <w:t>puanı hesaplanırken tüm faktör puanlarının ortalaması alınır.</w:t>
      </w:r>
      <w:r w:rsidR="004F0BB4" w:rsidRPr="004F0BB4">
        <w:rPr>
          <w:sz w:val="24"/>
          <w:szCs w:val="24"/>
        </w:rPr>
        <w:t xml:space="preserve"> </w:t>
      </w:r>
      <w:r w:rsidR="003A2B14">
        <w:rPr>
          <w:sz w:val="24"/>
          <w:szCs w:val="24"/>
        </w:rPr>
        <w:t>YFE</w:t>
      </w:r>
      <w:r w:rsidR="004F0BB4" w:rsidRPr="004F0BB4">
        <w:rPr>
          <w:sz w:val="24"/>
          <w:szCs w:val="24"/>
        </w:rPr>
        <w:t xml:space="preserve"> için kesim noktası yoktur. </w:t>
      </w:r>
      <w:r w:rsidR="004F0BB4">
        <w:rPr>
          <w:sz w:val="24"/>
          <w:szCs w:val="24"/>
        </w:rPr>
        <w:t xml:space="preserve">Puan </w:t>
      </w:r>
      <w:r w:rsidR="004F0BB4" w:rsidRPr="004F0BB4">
        <w:rPr>
          <w:sz w:val="24"/>
          <w:szCs w:val="24"/>
        </w:rPr>
        <w:t>arttıkça yeme farkındalığı artış göstermektedir.</w:t>
      </w:r>
    </w:p>
    <w:p w14:paraId="1824E854" w14:textId="77777777" w:rsidR="00A47F74" w:rsidRPr="006C0417" w:rsidRDefault="00A47F74" w:rsidP="001162E6">
      <w:pPr>
        <w:pStyle w:val="GvdeMetni"/>
        <w:spacing w:before="9"/>
        <w:rPr>
          <w:b/>
          <w:sz w:val="20"/>
        </w:rPr>
      </w:pPr>
    </w:p>
    <w:p w14:paraId="22CB7F14" w14:textId="13410382" w:rsidR="008E2CF7" w:rsidRDefault="008E2CF7" w:rsidP="001162E6">
      <w:pPr>
        <w:pStyle w:val="GvdeMetni"/>
        <w:spacing w:before="9"/>
        <w:rPr>
          <w:b/>
          <w:sz w:val="20"/>
        </w:rPr>
      </w:pPr>
    </w:p>
    <w:p w14:paraId="40305A9C" w14:textId="1A10D7FC" w:rsidR="00A47F74" w:rsidRDefault="00A47F74" w:rsidP="001162E6">
      <w:pPr>
        <w:pStyle w:val="GvdeMetni"/>
        <w:spacing w:before="9"/>
        <w:rPr>
          <w:b/>
          <w:sz w:val="20"/>
        </w:rPr>
      </w:pPr>
    </w:p>
    <w:p w14:paraId="133A92B3" w14:textId="491AA0B0" w:rsidR="00A47F74" w:rsidRDefault="00A47F74" w:rsidP="001162E6">
      <w:pPr>
        <w:pStyle w:val="GvdeMetni"/>
        <w:spacing w:before="9"/>
        <w:rPr>
          <w:b/>
          <w:sz w:val="20"/>
        </w:rPr>
      </w:pPr>
    </w:p>
    <w:p w14:paraId="1D935A9A" w14:textId="3907978B" w:rsidR="00A47F74" w:rsidRDefault="00A47F74" w:rsidP="001162E6">
      <w:pPr>
        <w:pStyle w:val="GvdeMetni"/>
        <w:spacing w:before="9"/>
        <w:rPr>
          <w:b/>
          <w:sz w:val="20"/>
        </w:rPr>
      </w:pPr>
    </w:p>
    <w:p w14:paraId="734D81EA" w14:textId="7F7DE6B7" w:rsidR="00A47F74" w:rsidRDefault="00A47F74" w:rsidP="001162E6">
      <w:pPr>
        <w:pStyle w:val="GvdeMetni"/>
        <w:spacing w:before="9"/>
        <w:rPr>
          <w:b/>
          <w:sz w:val="20"/>
        </w:rPr>
      </w:pPr>
    </w:p>
    <w:p w14:paraId="1C08EC4D" w14:textId="1ACB9E8C" w:rsidR="00A47F74" w:rsidRDefault="00A47F74" w:rsidP="001162E6">
      <w:pPr>
        <w:pStyle w:val="GvdeMetni"/>
        <w:spacing w:before="9"/>
        <w:rPr>
          <w:b/>
          <w:sz w:val="20"/>
        </w:rPr>
      </w:pPr>
    </w:p>
    <w:p w14:paraId="108E1F45" w14:textId="37524A0F" w:rsidR="00225CD9" w:rsidRDefault="00225CD9" w:rsidP="001162E6">
      <w:pPr>
        <w:pStyle w:val="GvdeMetni"/>
        <w:spacing w:before="9"/>
        <w:rPr>
          <w:b/>
          <w:sz w:val="20"/>
        </w:rPr>
      </w:pPr>
    </w:p>
    <w:p w14:paraId="6AEFF52E" w14:textId="77777777" w:rsidR="00225CD9" w:rsidRDefault="00225CD9" w:rsidP="001162E6">
      <w:pPr>
        <w:pStyle w:val="GvdeMetni"/>
        <w:spacing w:before="9"/>
        <w:rPr>
          <w:b/>
          <w:sz w:val="20"/>
        </w:rPr>
      </w:pPr>
    </w:p>
    <w:p w14:paraId="28871120" w14:textId="60A8BC6F" w:rsidR="008E2CF7" w:rsidRPr="006C0417" w:rsidRDefault="008E2CF7" w:rsidP="001162E6">
      <w:pPr>
        <w:pStyle w:val="GvdeMetni"/>
        <w:spacing w:before="9"/>
        <w:rPr>
          <w:b/>
          <w:sz w:val="20"/>
        </w:rPr>
      </w:pPr>
    </w:p>
    <w:p w14:paraId="7738D24B" w14:textId="154318D4" w:rsidR="008E2CF7" w:rsidRPr="006C0417" w:rsidRDefault="008E2CF7" w:rsidP="001162E6">
      <w:pPr>
        <w:pStyle w:val="GvdeMetni"/>
        <w:spacing w:before="9"/>
        <w:rPr>
          <w:b/>
          <w:sz w:val="20"/>
        </w:rPr>
      </w:pPr>
    </w:p>
    <w:p w14:paraId="42FCD4B5" w14:textId="77777777" w:rsidR="006C0417" w:rsidRPr="006C0417" w:rsidRDefault="00614B4D" w:rsidP="00614B4D">
      <w:pPr>
        <w:pStyle w:val="GvdeMetni"/>
        <w:spacing w:before="9"/>
        <w:rPr>
          <w:b/>
          <w:sz w:val="24"/>
          <w:szCs w:val="24"/>
        </w:rPr>
      </w:pPr>
      <w:r w:rsidRPr="006C0417">
        <w:rPr>
          <w:b/>
          <w:sz w:val="24"/>
          <w:szCs w:val="24"/>
        </w:rPr>
        <w:lastRenderedPageBreak/>
        <w:t>Talimatlar:</w:t>
      </w:r>
    </w:p>
    <w:p w14:paraId="1E428E88" w14:textId="53B949A6" w:rsidR="00614B4D" w:rsidRPr="006C0417" w:rsidRDefault="00614B4D" w:rsidP="00614B4D">
      <w:pPr>
        <w:pStyle w:val="GvdeMetni"/>
        <w:spacing w:before="9"/>
        <w:rPr>
          <w:b/>
          <w:sz w:val="20"/>
        </w:rPr>
      </w:pPr>
      <w:r w:rsidRPr="006C0417">
        <w:rPr>
          <w:color w:val="202124"/>
          <w:shd w:val="clear" w:color="auto" w:fill="FFFFFF"/>
        </w:rPr>
        <w:t>Lütfen yeme davranışı ile ilgili aşağıdaki ifadeleri dikkatlice okuyunuz.  Bireysel ifadelerin sizin için ne sıklıkta (1= Hiç; 6= Her zaman) geçerli olduğunu değerlendirmenizi istiyoruz. Sıklık derecesinin 1 (HİÇ)'den 6 (HER ZAMAN)'ya doğru arttığını düşünebilirsiniz.</w:t>
      </w:r>
      <w:r w:rsidRPr="006C0417">
        <w:rPr>
          <w:color w:val="202124"/>
        </w:rPr>
        <w:br/>
      </w:r>
      <w:r w:rsidRPr="006C0417">
        <w:rPr>
          <w:color w:val="202124"/>
        </w:rPr>
        <w:br/>
      </w:r>
      <w:r w:rsidRPr="006C0417">
        <w:rPr>
          <w:color w:val="202124"/>
          <w:shd w:val="clear" w:color="auto" w:fill="FFFFFF"/>
        </w:rPr>
        <w:t>Lütfen ifadeleri SON 4 HAFTAYI düşünerek yanıtlayınız.</w:t>
      </w:r>
      <w:r w:rsidRPr="006C0417">
        <w:rPr>
          <w:color w:val="202124"/>
        </w:rPr>
        <w:br/>
      </w:r>
      <w:r w:rsidRPr="006C0417">
        <w:rPr>
          <w:color w:val="202124"/>
        </w:rPr>
        <w:br/>
      </w:r>
      <w:r w:rsidRPr="006C0417">
        <w:rPr>
          <w:color w:val="202124"/>
          <w:shd w:val="clear" w:color="auto" w:fill="FFFFFF"/>
        </w:rPr>
        <w:t>İfadeleri okurken daima size en yakın olan seçeneği seçiniz.</w:t>
      </w:r>
      <w:r w:rsidRPr="006C0417">
        <w:rPr>
          <w:color w:val="202124"/>
        </w:rPr>
        <w:br/>
      </w:r>
      <w:r w:rsidRPr="006C0417">
        <w:rPr>
          <w:color w:val="202124"/>
        </w:rPr>
        <w:br/>
      </w:r>
      <w:r w:rsidRPr="006C0417">
        <w:rPr>
          <w:color w:val="202124"/>
          <w:shd w:val="clear" w:color="auto" w:fill="FFFFFF"/>
        </w:rPr>
        <w:t>Bazı ifadelerin çok benzer olduğunu fark edeceksiniz. Lütfen kafanız karışmasın ve daha önce ne cevap vermiş olursanız olun her ifadeyi kendi başına cevaplamaya çalışın</w:t>
      </w:r>
      <w:r w:rsidR="00F05CCF">
        <w:rPr>
          <w:color w:val="202124"/>
          <w:shd w:val="clear" w:color="auto" w:fill="FFFFFF"/>
        </w:rPr>
        <w:t>ız</w:t>
      </w:r>
      <w:r w:rsidRPr="006C0417">
        <w:rPr>
          <w:color w:val="202124"/>
          <w:shd w:val="clear" w:color="auto" w:fill="FFFFFF"/>
        </w:rPr>
        <w:t>. "Doğru" veya "yanlış" cevaplar yoktur. Kişisel algınız bizim için önemlidir. Bu nedenle, soruları çok uzun süre düşünmemeye çalışın</w:t>
      </w:r>
      <w:r w:rsidR="00F05CCF">
        <w:rPr>
          <w:color w:val="202124"/>
          <w:shd w:val="clear" w:color="auto" w:fill="FFFFFF"/>
        </w:rPr>
        <w:t>ız</w:t>
      </w:r>
      <w:r w:rsidRPr="006C0417">
        <w:rPr>
          <w:color w:val="202124"/>
          <w:shd w:val="clear" w:color="auto" w:fill="FFFFFF"/>
        </w:rPr>
        <w:t>, dürüstçe ve kendiliğinden cevaplayın</w:t>
      </w:r>
      <w:r w:rsidR="00F05CCF">
        <w:rPr>
          <w:color w:val="202124"/>
          <w:shd w:val="clear" w:color="auto" w:fill="FFFFFF"/>
        </w:rPr>
        <w:t>ız</w:t>
      </w:r>
      <w:r w:rsidRPr="006C0417">
        <w:rPr>
          <w:color w:val="202124"/>
          <w:shd w:val="clear" w:color="auto" w:fill="FFFFFF"/>
        </w:rPr>
        <w:t>.</w:t>
      </w:r>
    </w:p>
    <w:p w14:paraId="53D003FC" w14:textId="77777777" w:rsidR="00614B4D" w:rsidRPr="006C0417" w:rsidRDefault="00614B4D" w:rsidP="001162E6">
      <w:pPr>
        <w:pStyle w:val="GvdeMetni"/>
        <w:spacing w:before="9"/>
        <w:rPr>
          <w:b/>
          <w:sz w:val="20"/>
        </w:rPr>
      </w:pPr>
    </w:p>
    <w:p w14:paraId="448227E9" w14:textId="77777777" w:rsidR="008E2CF7" w:rsidRPr="006C0417" w:rsidRDefault="008E2CF7" w:rsidP="001162E6">
      <w:pPr>
        <w:pStyle w:val="GvdeMetni"/>
        <w:spacing w:before="9"/>
        <w:rPr>
          <w:b/>
          <w:sz w:val="20"/>
        </w:rPr>
      </w:pPr>
    </w:p>
    <w:p w14:paraId="25766A65" w14:textId="77777777" w:rsidR="001162E6" w:rsidRPr="006C0417" w:rsidRDefault="001162E6" w:rsidP="001162E6">
      <w:pPr>
        <w:pStyle w:val="GvdeMetni"/>
        <w:spacing w:before="9"/>
        <w:rPr>
          <w:b/>
          <w:sz w:val="20"/>
        </w:rPr>
      </w:pPr>
    </w:p>
    <w:tbl>
      <w:tblPr>
        <w:tblStyle w:val="TableNormal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405"/>
        <w:gridCol w:w="372"/>
        <w:gridCol w:w="365"/>
        <w:gridCol w:w="363"/>
        <w:gridCol w:w="363"/>
        <w:gridCol w:w="612"/>
        <w:gridCol w:w="363"/>
      </w:tblGrid>
      <w:tr w:rsidR="002F3E5F" w:rsidRPr="006C0417" w14:paraId="1DE0593B" w14:textId="77777777" w:rsidTr="002F3E5F">
        <w:trPr>
          <w:trHeight w:val="1281"/>
        </w:trPr>
        <w:tc>
          <w:tcPr>
            <w:tcW w:w="3657" w:type="pct"/>
            <w:gridSpan w:val="2"/>
          </w:tcPr>
          <w:p w14:paraId="053198A3" w14:textId="4EA23E85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0417">
              <w:rPr>
                <w:b/>
                <w:bCs/>
                <w:sz w:val="28"/>
                <w:szCs w:val="28"/>
              </w:rPr>
              <w:t>Yeme</w:t>
            </w:r>
            <w:proofErr w:type="spellEnd"/>
            <w:r w:rsidRPr="006C04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0417">
              <w:rPr>
                <w:b/>
                <w:bCs/>
                <w:sz w:val="28"/>
                <w:szCs w:val="28"/>
              </w:rPr>
              <w:t>Farkındalığı</w:t>
            </w:r>
            <w:proofErr w:type="spellEnd"/>
            <w:r w:rsidRPr="006C04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0417">
              <w:rPr>
                <w:b/>
                <w:bCs/>
                <w:sz w:val="28"/>
                <w:szCs w:val="28"/>
              </w:rPr>
              <w:t>Envanteri</w:t>
            </w:r>
            <w:proofErr w:type="spellEnd"/>
          </w:p>
        </w:tc>
        <w:tc>
          <w:tcPr>
            <w:tcW w:w="205" w:type="pct"/>
            <w:textDirection w:val="btLr"/>
          </w:tcPr>
          <w:p w14:paraId="14B182C9" w14:textId="77777777" w:rsidR="002F3E5F" w:rsidRPr="006C0417" w:rsidRDefault="002F3E5F" w:rsidP="005E1848">
            <w:pPr>
              <w:pStyle w:val="TableParagraph"/>
              <w:spacing w:before="112" w:line="247" w:lineRule="auto"/>
              <w:ind w:left="112" w:right="598"/>
              <w:rPr>
                <w:b/>
                <w:sz w:val="20"/>
                <w:szCs w:val="20"/>
              </w:rPr>
            </w:pPr>
            <w:proofErr w:type="spellStart"/>
            <w:r w:rsidRPr="006C0417">
              <w:rPr>
                <w:b/>
                <w:sz w:val="20"/>
                <w:szCs w:val="20"/>
              </w:rPr>
              <w:t>Hiçbir</w:t>
            </w:r>
            <w:proofErr w:type="spellEnd"/>
            <w:r w:rsidRPr="006C0417">
              <w:rPr>
                <w:b/>
                <w:sz w:val="20"/>
                <w:szCs w:val="20"/>
              </w:rPr>
              <w:t xml:space="preserve"> Zaman</w:t>
            </w:r>
          </w:p>
        </w:tc>
        <w:tc>
          <w:tcPr>
            <w:tcW w:w="201" w:type="pct"/>
            <w:textDirection w:val="btLr"/>
          </w:tcPr>
          <w:p w14:paraId="78F30DB1" w14:textId="77777777" w:rsidR="002F3E5F" w:rsidRPr="006C0417" w:rsidRDefault="002F3E5F" w:rsidP="005E1848">
            <w:pPr>
              <w:pStyle w:val="TableParagraph"/>
              <w:spacing w:before="112"/>
              <w:ind w:left="112"/>
              <w:rPr>
                <w:b/>
                <w:sz w:val="20"/>
                <w:szCs w:val="20"/>
              </w:rPr>
            </w:pPr>
            <w:proofErr w:type="spellStart"/>
            <w:r w:rsidRPr="006C0417">
              <w:rPr>
                <w:b/>
                <w:sz w:val="20"/>
                <w:szCs w:val="20"/>
              </w:rPr>
              <w:t>Nadiren</w:t>
            </w:r>
            <w:proofErr w:type="spellEnd"/>
          </w:p>
        </w:tc>
        <w:tc>
          <w:tcPr>
            <w:tcW w:w="200" w:type="pct"/>
            <w:textDirection w:val="btLr"/>
          </w:tcPr>
          <w:p w14:paraId="1F6133BE" w14:textId="77777777" w:rsidR="002F3E5F" w:rsidRPr="006C0417" w:rsidRDefault="002F3E5F" w:rsidP="005E1848">
            <w:pPr>
              <w:pStyle w:val="TableParagraph"/>
              <w:spacing w:before="111"/>
              <w:ind w:left="112"/>
              <w:rPr>
                <w:b/>
                <w:sz w:val="20"/>
                <w:szCs w:val="20"/>
              </w:rPr>
            </w:pPr>
            <w:proofErr w:type="spellStart"/>
            <w:r w:rsidRPr="006C0417">
              <w:rPr>
                <w:b/>
                <w:sz w:val="20"/>
                <w:szCs w:val="20"/>
              </w:rPr>
              <w:t>Bazen</w:t>
            </w:r>
            <w:proofErr w:type="spellEnd"/>
          </w:p>
        </w:tc>
        <w:tc>
          <w:tcPr>
            <w:tcW w:w="200" w:type="pct"/>
            <w:textDirection w:val="btLr"/>
          </w:tcPr>
          <w:p w14:paraId="6F0ABDFD" w14:textId="15E27E30" w:rsidR="002F3E5F" w:rsidRPr="006C0417" w:rsidRDefault="002F3E5F" w:rsidP="005E1848">
            <w:pPr>
              <w:pStyle w:val="TableParagraph"/>
              <w:spacing w:before="111"/>
              <w:ind w:left="11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Sık</w:t>
            </w:r>
            <w:proofErr w:type="spellEnd"/>
          </w:p>
        </w:tc>
        <w:tc>
          <w:tcPr>
            <w:tcW w:w="337" w:type="pct"/>
            <w:textDirection w:val="btLr"/>
          </w:tcPr>
          <w:p w14:paraId="0A277512" w14:textId="350422F8" w:rsidR="002F3E5F" w:rsidRPr="006C0417" w:rsidRDefault="002F3E5F" w:rsidP="005E1848">
            <w:pPr>
              <w:pStyle w:val="TableParagraph"/>
              <w:spacing w:before="111"/>
              <w:ind w:left="11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sık</w:t>
            </w:r>
            <w:proofErr w:type="spellEnd"/>
          </w:p>
        </w:tc>
        <w:tc>
          <w:tcPr>
            <w:tcW w:w="200" w:type="pct"/>
            <w:textDirection w:val="btLr"/>
          </w:tcPr>
          <w:p w14:paraId="26C2E538" w14:textId="77777777" w:rsidR="002F3E5F" w:rsidRPr="006C0417" w:rsidRDefault="002F3E5F" w:rsidP="005E1848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6C0417">
              <w:rPr>
                <w:b/>
                <w:sz w:val="20"/>
                <w:szCs w:val="20"/>
              </w:rPr>
              <w:t>Her Zaman</w:t>
            </w:r>
          </w:p>
        </w:tc>
      </w:tr>
      <w:tr w:rsidR="002F3E5F" w:rsidRPr="006C0417" w14:paraId="314F202F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53D1541B" w14:textId="77777777" w:rsidR="002F3E5F" w:rsidRPr="002F3E5F" w:rsidRDefault="002F3E5F" w:rsidP="005E1848">
            <w:pPr>
              <w:pStyle w:val="TableParagraph"/>
              <w:tabs>
                <w:tab w:val="left" w:pos="827"/>
              </w:tabs>
              <w:spacing w:line="230" w:lineRule="atLeast"/>
              <w:ind w:right="506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başlamadan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önce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yemeğimin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görünüşünü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kokusunu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değerlendirmek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biraz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zaman</w:t>
            </w:r>
            <w:r w:rsidRPr="002F3E5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ayırırım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7BB0D3ED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49BF2694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537E2CB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C045639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D6C7F55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65DA350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6C0417" w14:paraId="3FF2CC4E" w14:textId="77777777" w:rsidTr="002F3E5F">
        <w:trPr>
          <w:trHeight w:val="294"/>
        </w:trPr>
        <w:tc>
          <w:tcPr>
            <w:tcW w:w="3657" w:type="pct"/>
            <w:gridSpan w:val="2"/>
            <w:shd w:val="clear" w:color="auto" w:fill="auto"/>
          </w:tcPr>
          <w:p w14:paraId="7DB66A95" w14:textId="77777777" w:rsidR="002F3E5F" w:rsidRPr="002F3E5F" w:rsidRDefault="002F3E5F" w:rsidP="005E1848">
            <w:pPr>
              <w:pStyle w:val="TableParagraph"/>
              <w:tabs>
                <w:tab w:val="left" w:pos="827"/>
              </w:tabs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dikkatimi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veririm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2D3B3D1C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54A4195D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66DD57C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EA3C193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5B4601D6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7C15BFD" w14:textId="77777777" w:rsidR="002F3E5F" w:rsidRPr="006C0417" w:rsidRDefault="002F3E5F" w:rsidP="005E18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0510EF07" w14:textId="77777777" w:rsidTr="002F3E5F">
        <w:trPr>
          <w:trHeight w:val="230"/>
        </w:trPr>
        <w:tc>
          <w:tcPr>
            <w:tcW w:w="131" w:type="pct"/>
            <w:tcBorders>
              <w:right w:val="nil"/>
            </w:tcBorders>
            <w:shd w:val="clear" w:color="auto" w:fill="auto"/>
          </w:tcPr>
          <w:p w14:paraId="632E67E9" w14:textId="3992D22B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Hlk160616539"/>
            <w:r w:rsidRPr="002F3E5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26" w:type="pct"/>
            <w:tcBorders>
              <w:left w:val="nil"/>
            </w:tcBorders>
            <w:shd w:val="clear" w:color="auto" w:fill="auto"/>
          </w:tcPr>
          <w:p w14:paraId="065543B8" w14:textId="68A6F8B7" w:rsidR="002F3E5F" w:rsidRPr="002F3E5F" w:rsidRDefault="002F3E5F" w:rsidP="002F3E5F">
            <w:pPr>
              <w:pStyle w:val="TableParagraph"/>
              <w:spacing w:line="210" w:lineRule="exact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Doyduğumda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tabağımda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olsa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bile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yemeyi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bırakırım</w:t>
            </w:r>
            <w:proofErr w:type="spellEnd"/>
          </w:p>
        </w:tc>
        <w:tc>
          <w:tcPr>
            <w:tcW w:w="205" w:type="pct"/>
          </w:tcPr>
          <w:p w14:paraId="5A8D0FB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70A09FC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D1E1C8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73A8B9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C0AF4E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B6321B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ECCB58A" w14:textId="77777777" w:rsidTr="002F3E5F">
        <w:trPr>
          <w:trHeight w:val="230"/>
        </w:trPr>
        <w:tc>
          <w:tcPr>
            <w:tcW w:w="131" w:type="pct"/>
            <w:tcBorders>
              <w:right w:val="nil"/>
            </w:tcBorders>
            <w:shd w:val="clear" w:color="auto" w:fill="auto"/>
          </w:tcPr>
          <w:p w14:paraId="42552817" w14:textId="509591F0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3526" w:type="pct"/>
            <w:tcBorders>
              <w:left w:val="nil"/>
            </w:tcBorders>
            <w:shd w:val="clear" w:color="auto" w:fill="auto"/>
          </w:tcPr>
          <w:p w14:paraId="57EFD086" w14:textId="346D669E" w:rsidR="002F3E5F" w:rsidRPr="002F3E5F" w:rsidRDefault="002F3E5F" w:rsidP="002F3E5F">
            <w:pPr>
              <w:pStyle w:val="TableParagraph"/>
              <w:spacing w:line="210" w:lineRule="exact"/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Yeme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davranışımı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olduğu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gibi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kabul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ediyorum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. </w:t>
            </w:r>
          </w:p>
        </w:tc>
        <w:tc>
          <w:tcPr>
            <w:tcW w:w="205" w:type="pct"/>
          </w:tcPr>
          <w:p w14:paraId="209ECD7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073E16A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3F7706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6A150E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25A899A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01ACA3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0"/>
      <w:tr w:rsidR="002F3E5F" w:rsidRPr="002F3E5F" w14:paraId="57011A29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04035E76" w14:textId="77777777" w:rsidR="002F3E5F" w:rsidRPr="002F3E5F" w:rsidRDefault="002F3E5F" w:rsidP="002F3E5F">
            <w:pPr>
              <w:pStyle w:val="TableParagraph"/>
              <w:tabs>
                <w:tab w:val="left" w:pos="827"/>
              </w:tabs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Başkaları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ben de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zorundayım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3BC614A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912694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25D041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572842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545976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9CF0BB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02FC9747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163D3169" w14:textId="77777777" w:rsidR="002F3E5F" w:rsidRPr="002F3E5F" w:rsidRDefault="002F3E5F" w:rsidP="002F3E5F">
            <w:pPr>
              <w:pStyle w:val="TableParagraph"/>
              <w:tabs>
                <w:tab w:val="left" w:pos="827"/>
              </w:tabs>
              <w:spacing w:line="230" w:lineRule="atLeast"/>
              <w:ind w:right="510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yemeğimin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nereden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geldiği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nasıl</w:t>
            </w:r>
            <w:proofErr w:type="spellEnd"/>
            <w:r w:rsidRPr="002F3E5F">
              <w:rPr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ulaştığı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aklıma</w:t>
            </w:r>
            <w:proofErr w:type="spellEnd"/>
            <w:r w:rsidRPr="002F3E5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gelir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6216CFC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02F144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92A176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ED1817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765FCBE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41D4C1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342F7DDD" w14:textId="77777777" w:rsidTr="002F3E5F">
        <w:trPr>
          <w:trHeight w:val="460"/>
        </w:trPr>
        <w:tc>
          <w:tcPr>
            <w:tcW w:w="3657" w:type="pct"/>
            <w:gridSpan w:val="2"/>
            <w:tcBorders>
              <w:left w:val="single" w:sz="4" w:space="0" w:color="7D7D7D"/>
            </w:tcBorders>
            <w:shd w:val="clear" w:color="auto" w:fill="auto"/>
          </w:tcPr>
          <w:p w14:paraId="49C89097" w14:textId="77777777" w:rsidR="002F3E5F" w:rsidRPr="002F3E5F" w:rsidRDefault="002F3E5F" w:rsidP="002F3E5F">
            <w:pPr>
              <w:pStyle w:val="TableParagraph"/>
              <w:tabs>
                <w:tab w:val="left" w:pos="827"/>
              </w:tabs>
              <w:spacing w:line="230" w:lineRule="atLeast"/>
              <w:ind w:right="222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Vücudumun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ihtiyacı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olmadığında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fiziksel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aç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olmadığında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beni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yemeye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yönlendiren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tetikleyicilerin</w:t>
            </w:r>
            <w:proofErr w:type="spellEnd"/>
            <w:r w:rsidRPr="002F3E5F">
              <w:rPr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farkındayım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2F065CC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221DC9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81768D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51DC27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1BB331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5A2DE1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32310127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032D008A" w14:textId="77777777" w:rsidR="002F3E5F" w:rsidRPr="002F3E5F" w:rsidRDefault="002F3E5F" w:rsidP="002F3E5F">
            <w:pPr>
              <w:pStyle w:val="TableParagraph"/>
              <w:tabs>
                <w:tab w:val="left" w:pos="827"/>
              </w:tabs>
              <w:spacing w:line="230" w:lineRule="atLeast"/>
              <w:ind w:right="106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ağzımdaki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besinin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tamamen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farkına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varırım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  <w:r w:rsidRPr="002F3E5F">
              <w:rPr>
                <w:color w:val="000000" w:themeColor="text1"/>
                <w:spacing w:val="-27"/>
                <w:sz w:val="20"/>
                <w:szCs w:val="20"/>
              </w:rPr>
              <w:t xml:space="preserve"> </w:t>
            </w:r>
            <w:r w:rsidRPr="002F3E5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sıcaklığı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dokusu</w:t>
            </w:r>
            <w:proofErr w:type="spellEnd"/>
            <w:r w:rsidRPr="002F3E5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F3E5F">
              <w:rPr>
                <w:color w:val="000000" w:themeColor="text1"/>
                <w:sz w:val="20"/>
                <w:szCs w:val="20"/>
              </w:rPr>
              <w:t>vb.)</w:t>
            </w:r>
          </w:p>
        </w:tc>
        <w:tc>
          <w:tcPr>
            <w:tcW w:w="205" w:type="pct"/>
          </w:tcPr>
          <w:p w14:paraId="1F420EE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4442861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71FEA5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E6DE35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8B79BB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6DD487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56BD24D2" w14:textId="77777777" w:rsidTr="002F3E5F">
        <w:trPr>
          <w:trHeight w:val="688"/>
        </w:trPr>
        <w:tc>
          <w:tcPr>
            <w:tcW w:w="131" w:type="pct"/>
            <w:tcBorders>
              <w:right w:val="nil"/>
            </w:tcBorders>
            <w:shd w:val="clear" w:color="auto" w:fill="auto"/>
          </w:tcPr>
          <w:p w14:paraId="14F00C0E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 9.</w:t>
            </w:r>
          </w:p>
        </w:tc>
        <w:tc>
          <w:tcPr>
            <w:tcW w:w="3526" w:type="pct"/>
            <w:tcBorders>
              <w:left w:val="nil"/>
            </w:tcBorders>
            <w:shd w:val="clear" w:color="auto" w:fill="auto"/>
          </w:tcPr>
          <w:p w14:paraId="15A12B5B" w14:textId="0421348E" w:rsidR="002F3E5F" w:rsidRDefault="00D25CBA" w:rsidP="002F3E5F">
            <w:pPr>
              <w:pStyle w:val="TableParagraph"/>
              <w:spacing w:line="210" w:lineRule="exact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Vücudumun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1" w:name="_GoBack"/>
            <w:bookmarkEnd w:id="1"/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gerçekten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ihtiyaç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duyduğundan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daha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fazlasını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3E5F" w:rsidRPr="002F3E5F">
              <w:rPr>
                <w:color w:val="000000" w:themeColor="text1"/>
                <w:sz w:val="20"/>
                <w:szCs w:val="20"/>
              </w:rPr>
              <w:t>yemişsem</w:t>
            </w:r>
            <w:proofErr w:type="spellEnd"/>
            <w:r w:rsidR="002F3E5F" w:rsidRPr="002F3E5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15EB008" w14:textId="6E04A94C" w:rsidR="002F3E5F" w:rsidRPr="002F3E5F" w:rsidRDefault="002F3E5F" w:rsidP="002F3E5F">
            <w:pPr>
              <w:pStyle w:val="TableParagraph"/>
              <w:spacing w:line="21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tatillerde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sevdiğim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yemekle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birlikte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bununla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düşünceleri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bırakamam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05" w:type="pct"/>
          </w:tcPr>
          <w:p w14:paraId="6D27B2A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6FE32D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0F26C7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F37770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3DDD4B8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DA7BAF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4D947E16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130227BA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tadı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güzel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geliyorsa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doyduğumu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bile fark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etmem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05" w:type="pct"/>
          </w:tcPr>
          <w:p w14:paraId="1E865C9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39AC8F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41BDFA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C60E20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BCC6C9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C6E468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4FDAE714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05864D0B" w14:textId="77777777" w:rsidR="002F3E5F" w:rsidRPr="002F3E5F" w:rsidRDefault="002F3E5F" w:rsidP="002F3E5F">
            <w:pPr>
              <w:pStyle w:val="TableParagraph"/>
              <w:spacing w:line="230" w:lineRule="atLeast"/>
              <w:ind w:right="138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11.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yandan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şeyler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yaparım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kitap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okur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TV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izler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araba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kullanır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çalışır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görüşmesi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yaparım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vb.).</w:t>
            </w:r>
          </w:p>
        </w:tc>
        <w:tc>
          <w:tcPr>
            <w:tcW w:w="205" w:type="pct"/>
          </w:tcPr>
          <w:p w14:paraId="7E025E3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BE5666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A976CF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E3B315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FE1B87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16F8F5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46C75D7A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512008D7" w14:textId="77777777" w:rsidR="002F3E5F" w:rsidRPr="002F3E5F" w:rsidRDefault="002F3E5F" w:rsidP="002F3E5F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12. 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Eğer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lezzetli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şey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görürsem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kokusunu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alırsam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onu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7C9FF98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0340F7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841882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511A7D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2160FB9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0A0757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7CD6FA37" w14:textId="77777777" w:rsidTr="002F3E5F">
        <w:trPr>
          <w:trHeight w:val="690"/>
        </w:trPr>
        <w:tc>
          <w:tcPr>
            <w:tcW w:w="3657" w:type="pct"/>
            <w:gridSpan w:val="2"/>
            <w:shd w:val="clear" w:color="auto" w:fill="auto"/>
          </w:tcPr>
          <w:p w14:paraId="1B1B16D5" w14:textId="77777777" w:rsidR="002F3E5F" w:rsidRPr="002F3E5F" w:rsidRDefault="002F3E5F" w:rsidP="002F3E5F">
            <w:pPr>
              <w:pStyle w:val="TableParagraph"/>
              <w:spacing w:line="230" w:lineRule="atLeast"/>
              <w:ind w:right="138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13. 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Vücudumun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ihtiyacı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olduğu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mi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yoksa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duygusal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iyi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E5F">
              <w:rPr>
                <w:color w:val="000000" w:themeColor="text1"/>
                <w:sz w:val="20"/>
                <w:szCs w:val="20"/>
              </w:rPr>
              <w:t>hissetmediğim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stres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hayal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kırıklığı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üzüntü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gerginlik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vb.)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mi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istediğimi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ayırt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edebilirim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4B5F0EF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18CE379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A38044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209293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047F859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B33C9F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1526C58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57988CA2" w14:textId="77777777" w:rsidR="002F3E5F" w:rsidRPr="002F3E5F" w:rsidRDefault="002F3E5F" w:rsidP="002F3E5F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14. 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renklerine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şekillerine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dikkat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57F29C8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116BC98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F1E00E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D1569B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986975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B6874B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B25F861" w14:textId="77777777" w:rsidTr="002F3E5F">
        <w:trPr>
          <w:trHeight w:val="458"/>
        </w:trPr>
        <w:tc>
          <w:tcPr>
            <w:tcW w:w="3657" w:type="pct"/>
            <w:gridSpan w:val="2"/>
            <w:shd w:val="clear" w:color="auto" w:fill="auto"/>
          </w:tcPr>
          <w:p w14:paraId="0F08A89C" w14:textId="457F77C0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>15.  "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Sağlıksız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", "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yasak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yüksek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kalorili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şey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yedikten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sonra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kendimi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suçlu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hissederim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5F102BE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0A7174A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D94A01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9CEEE3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294CB7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14E127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DA5A791" w14:textId="77777777" w:rsidTr="002F3E5F">
        <w:trPr>
          <w:trHeight w:val="431"/>
        </w:trPr>
        <w:tc>
          <w:tcPr>
            <w:tcW w:w="3657" w:type="pct"/>
            <w:gridSpan w:val="2"/>
            <w:shd w:val="clear" w:color="auto" w:fill="auto"/>
          </w:tcPr>
          <w:p w14:paraId="71F65578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16. 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kökeninde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üretilmesinde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kimin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neyin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rol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oynadığının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farkına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varırım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yağmur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güneş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canlılar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hasat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vb.)</w:t>
            </w:r>
          </w:p>
        </w:tc>
        <w:tc>
          <w:tcPr>
            <w:tcW w:w="205" w:type="pct"/>
          </w:tcPr>
          <w:p w14:paraId="4CB95F3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7E87B72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78AF12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852E4E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F24231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862496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503DEC53" w14:textId="77777777" w:rsidTr="002F3E5F">
        <w:trPr>
          <w:trHeight w:val="228"/>
        </w:trPr>
        <w:tc>
          <w:tcPr>
            <w:tcW w:w="3657" w:type="pct"/>
            <w:gridSpan w:val="2"/>
            <w:shd w:val="clear" w:color="auto" w:fill="auto"/>
          </w:tcPr>
          <w:p w14:paraId="518864B7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17.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Acıktığımda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şey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düşünemem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46B27A5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480B793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B366CF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1FEA00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504E598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8CE5FC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31E24049" w14:textId="77777777" w:rsidTr="002F3E5F">
        <w:trPr>
          <w:trHeight w:val="229"/>
        </w:trPr>
        <w:tc>
          <w:tcPr>
            <w:tcW w:w="3657" w:type="pct"/>
            <w:gridSpan w:val="2"/>
            <w:tcBorders>
              <w:left w:val="single" w:sz="4" w:space="0" w:color="7D7D7D"/>
            </w:tcBorders>
            <w:shd w:val="clear" w:color="auto" w:fill="auto"/>
          </w:tcPr>
          <w:p w14:paraId="028B167F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18.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Vücudumun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tok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olduğumu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söylemesine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dikkat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45F075E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4E8650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278A14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8CFCB3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56B35C6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9EC1B5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273DD49" w14:textId="77777777" w:rsidTr="002F3E5F">
        <w:trPr>
          <w:trHeight w:val="190"/>
        </w:trPr>
        <w:tc>
          <w:tcPr>
            <w:tcW w:w="3657" w:type="pct"/>
            <w:gridSpan w:val="2"/>
            <w:shd w:val="clear" w:color="auto" w:fill="auto"/>
          </w:tcPr>
          <w:p w14:paraId="6C82D568" w14:textId="77777777" w:rsidR="002F3E5F" w:rsidRPr="002F3E5F" w:rsidRDefault="002F3E5F" w:rsidP="002F3E5F">
            <w:pPr>
              <w:pStyle w:val="TableParagraph"/>
              <w:spacing w:line="230" w:lineRule="atLeas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19. 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Yediğim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koku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aromalarını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tamamen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bilinçli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algılarım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62FB695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62057E6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7CE438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F01684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40A94F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502409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3D5802A2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6F5641B8" w14:textId="77777777" w:rsidR="002F3E5F" w:rsidRPr="002F3E5F" w:rsidRDefault="002F3E5F" w:rsidP="002F3E5F">
            <w:pPr>
              <w:pStyle w:val="TableParagraph"/>
              <w:spacing w:line="230" w:lineRule="atLeast"/>
              <w:ind w:right="138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20.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Vücudumun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mi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ihtiyacı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olduğunu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yoksa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çevremdekiler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yediği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mi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istediğimi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ayırt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edebilirim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156858B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5F20172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D24451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37BB07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5B2CA94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B67EF6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0A404CBC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1A0C0017" w14:textId="77777777" w:rsidR="002F3E5F" w:rsidRPr="002F3E5F" w:rsidRDefault="002F3E5F" w:rsidP="002F3E5F">
            <w:pPr>
              <w:pStyle w:val="TableParagraph"/>
              <w:spacing w:line="230" w:lineRule="atLeast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21.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düşünürüm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bundan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sonra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yapacağımı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planlamak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geçmişi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düşünmek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vb.).</w:t>
            </w:r>
          </w:p>
        </w:tc>
        <w:tc>
          <w:tcPr>
            <w:tcW w:w="205" w:type="pct"/>
          </w:tcPr>
          <w:p w14:paraId="2705164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09339DF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C41061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592B07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7897DF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0B2E67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1AD68165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41453D28" w14:textId="6314F181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22.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Tabağımda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herhangi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kaldıysa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tok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olsam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dahi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devam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1BE83C84" w14:textId="3581D840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766561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C027F4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6D9EAD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111F89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979A5B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541BA6B5" w14:textId="77777777" w:rsidTr="002F3E5F">
        <w:trPr>
          <w:trHeight w:val="227"/>
        </w:trPr>
        <w:tc>
          <w:tcPr>
            <w:tcW w:w="3657" w:type="pct"/>
            <w:gridSpan w:val="2"/>
            <w:shd w:val="clear" w:color="auto" w:fill="auto"/>
          </w:tcPr>
          <w:p w14:paraId="490037BA" w14:textId="48A58C3D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lastRenderedPageBreak/>
              <w:t xml:space="preserve">23.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Kendimi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yeme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şeklimden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dolayı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eleştiririm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205" w:type="pct"/>
          </w:tcPr>
          <w:p w14:paraId="070FD2B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0513D31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495983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9FDF3D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7E8041D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96BB56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5901CBA4" w14:textId="77777777" w:rsidTr="002F3E5F">
        <w:trPr>
          <w:trHeight w:val="460"/>
        </w:trPr>
        <w:tc>
          <w:tcPr>
            <w:tcW w:w="3657" w:type="pct"/>
            <w:gridSpan w:val="2"/>
            <w:shd w:val="clear" w:color="auto" w:fill="auto"/>
          </w:tcPr>
          <w:p w14:paraId="0D903D21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24.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Doyduğum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rahatsız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edici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derecede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tok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olmadığım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noktayı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D8C2645" w14:textId="7185D85A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bulmakta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zorlanırım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52DAA0C1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2855EB3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32CCA4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85831C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A7B479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67531BD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B865894" w14:textId="77777777" w:rsidTr="002F3E5F">
        <w:trPr>
          <w:trHeight w:val="274"/>
        </w:trPr>
        <w:tc>
          <w:tcPr>
            <w:tcW w:w="3657" w:type="pct"/>
            <w:gridSpan w:val="2"/>
            <w:shd w:val="clear" w:color="auto" w:fill="auto"/>
          </w:tcPr>
          <w:p w14:paraId="33BFCD4A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25.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Belirli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can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atıyorsam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dürtünün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hemen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peşinden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giderim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2DD0A260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7F1FDC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9A1073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19EBFF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23751A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F445539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12A7E84D" w14:textId="77777777" w:rsidTr="002F3E5F">
        <w:trPr>
          <w:trHeight w:val="238"/>
        </w:trPr>
        <w:tc>
          <w:tcPr>
            <w:tcW w:w="3657" w:type="pct"/>
            <w:gridSpan w:val="2"/>
            <w:shd w:val="clear" w:color="auto" w:fill="auto"/>
          </w:tcPr>
          <w:p w14:paraId="2CED73E5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26.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o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yiyeceğin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üretiminde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alan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canlılara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şükrediyorum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5D5069E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70FC613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D2A7D0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20C6884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31124F0B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66F309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25D01263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3FF20021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27.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Aldığım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her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lokmanın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tadına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varırım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75FD9C35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1D5E96C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0CB8ED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C337E3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E7DA89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5BAAEC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43660A0C" w14:textId="77777777" w:rsidTr="002F3E5F">
        <w:trPr>
          <w:trHeight w:val="690"/>
        </w:trPr>
        <w:tc>
          <w:tcPr>
            <w:tcW w:w="3657" w:type="pct"/>
            <w:gridSpan w:val="2"/>
            <w:shd w:val="clear" w:color="auto" w:fill="auto"/>
          </w:tcPr>
          <w:p w14:paraId="4A809528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28.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Fiziksel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aç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olup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olmadığımı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başka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nedenlerle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örneğin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can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sıkıntısı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alışkanlık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müsaitlik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, vb.)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isteyip</w:t>
            </w:r>
            <w:proofErr w:type="spellEnd"/>
          </w:p>
          <w:p w14:paraId="41E6F8D9" w14:textId="77777777" w:rsidR="002F3E5F" w:rsidRPr="002F3E5F" w:rsidRDefault="002F3E5F" w:rsidP="002F3E5F">
            <w:pPr>
              <w:pStyle w:val="TableParagraph"/>
              <w:spacing w:before="1"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istemediğimi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fark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edebilirim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7F3D963A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78B9210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1353ABF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21BA18E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9119B48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37ED2B3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2F3E5F" w14:paraId="0C598A73" w14:textId="77777777" w:rsidTr="002F3E5F">
        <w:trPr>
          <w:trHeight w:val="230"/>
        </w:trPr>
        <w:tc>
          <w:tcPr>
            <w:tcW w:w="3657" w:type="pct"/>
            <w:gridSpan w:val="2"/>
            <w:shd w:val="clear" w:color="auto" w:fill="auto"/>
          </w:tcPr>
          <w:p w14:paraId="54312B30" w14:textId="77777777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29.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Yemek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yerken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dikkatimi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yemeğime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veririm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" w:type="pct"/>
          </w:tcPr>
          <w:p w14:paraId="687D8A6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333370A7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7758B5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36F45D2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ED6727C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33F30026" w14:textId="77777777" w:rsidR="002F3E5F" w:rsidRPr="002F3E5F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3E5F" w:rsidRPr="006C0417" w14:paraId="56ADA06A" w14:textId="77777777" w:rsidTr="002F3E5F">
        <w:trPr>
          <w:trHeight w:val="229"/>
        </w:trPr>
        <w:tc>
          <w:tcPr>
            <w:tcW w:w="3657" w:type="pct"/>
            <w:gridSpan w:val="2"/>
            <w:shd w:val="clear" w:color="auto" w:fill="auto"/>
          </w:tcPr>
          <w:p w14:paraId="28F0642D" w14:textId="38437825" w:rsidR="002F3E5F" w:rsidRPr="002F3E5F" w:rsidRDefault="002F3E5F" w:rsidP="002F3E5F">
            <w:pPr>
              <w:pStyle w:val="TableParagraph"/>
              <w:spacing w:line="210" w:lineRule="exact"/>
              <w:ind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2F3E5F">
              <w:rPr>
                <w:color w:val="000000" w:themeColor="text1"/>
                <w:sz w:val="20"/>
                <w:szCs w:val="20"/>
              </w:rPr>
              <w:t xml:space="preserve">30.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Kendime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yediklerimi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yememem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gerektiğini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E5F">
              <w:rPr>
                <w:color w:val="000000" w:themeColor="text1"/>
                <w:sz w:val="20"/>
                <w:szCs w:val="20"/>
              </w:rPr>
              <w:t>söylerim</w:t>
            </w:r>
            <w:proofErr w:type="spellEnd"/>
            <w:r w:rsidRPr="002F3E5F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05" w:type="pct"/>
          </w:tcPr>
          <w:p w14:paraId="11B13D81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14:paraId="57913A41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974B8E2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DE5BE2D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1BD726E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BDBB4A3" w14:textId="77777777" w:rsidR="002F3E5F" w:rsidRPr="006C0417" w:rsidRDefault="002F3E5F" w:rsidP="002F3E5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DEFDC1F" w14:textId="2D7A1BFB" w:rsidR="0035795C" w:rsidRDefault="0035795C" w:rsidP="002F3E5F"/>
    <w:p w14:paraId="409029ED" w14:textId="75A53659" w:rsidR="00A47F74" w:rsidRDefault="00A47F74"/>
    <w:p w14:paraId="79DBCDD4" w14:textId="195BF2A7" w:rsidR="00A47F74" w:rsidRPr="006C0417" w:rsidRDefault="00A47F74" w:rsidP="00A47F74">
      <w:pPr>
        <w:pStyle w:val="GvdeMetni"/>
        <w:spacing w:before="9"/>
        <w:rPr>
          <w:color w:val="222222"/>
          <w:shd w:val="clear" w:color="auto" w:fill="FFFFFF"/>
        </w:rPr>
      </w:pPr>
      <w:r w:rsidRPr="006C0417">
        <w:rPr>
          <w:b/>
        </w:rPr>
        <w:t xml:space="preserve">Ölçeği Türk diline uyarlayan yazarlar için kaynak: </w:t>
      </w:r>
      <w:r w:rsidR="00F07465" w:rsidRPr="00F07465">
        <w:rPr>
          <w:color w:val="222222"/>
          <w:shd w:val="clear" w:color="auto" w:fill="FFFFFF"/>
        </w:rPr>
        <w:t xml:space="preserve">Bozkurt, O., </w:t>
      </w:r>
      <w:proofErr w:type="spellStart"/>
      <w:r w:rsidR="00F07465" w:rsidRPr="00F07465">
        <w:rPr>
          <w:color w:val="222222"/>
          <w:shd w:val="clear" w:color="auto" w:fill="FFFFFF"/>
        </w:rPr>
        <w:t>Kocaadam</w:t>
      </w:r>
      <w:proofErr w:type="spellEnd"/>
      <w:r w:rsidR="00F07465" w:rsidRPr="00F07465">
        <w:rPr>
          <w:color w:val="222222"/>
          <w:shd w:val="clear" w:color="auto" w:fill="FFFFFF"/>
        </w:rPr>
        <w:t xml:space="preserve">-Bozkurt, B., Mengi Çelik, Ö., &amp; Köksal, E. (2024). </w:t>
      </w:r>
      <w:proofErr w:type="spellStart"/>
      <w:r w:rsidR="00F07465" w:rsidRPr="00F07465">
        <w:rPr>
          <w:color w:val="222222"/>
          <w:shd w:val="clear" w:color="auto" w:fill="FFFFFF"/>
        </w:rPr>
        <w:t>Validation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and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Reliability</w:t>
      </w:r>
      <w:proofErr w:type="spellEnd"/>
      <w:r w:rsidR="00F07465" w:rsidRPr="00F07465">
        <w:rPr>
          <w:color w:val="222222"/>
          <w:shd w:val="clear" w:color="auto" w:fill="FFFFFF"/>
        </w:rPr>
        <w:t xml:space="preserve"> of </w:t>
      </w:r>
      <w:proofErr w:type="spellStart"/>
      <w:r w:rsidR="00F07465" w:rsidRPr="00F07465">
        <w:rPr>
          <w:color w:val="222222"/>
          <w:shd w:val="clear" w:color="auto" w:fill="FFFFFF"/>
        </w:rPr>
        <w:t>the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Turkish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Version</w:t>
      </w:r>
      <w:proofErr w:type="spellEnd"/>
      <w:r w:rsidR="00F07465" w:rsidRPr="00F07465">
        <w:rPr>
          <w:color w:val="222222"/>
          <w:shd w:val="clear" w:color="auto" w:fill="FFFFFF"/>
        </w:rPr>
        <w:t xml:space="preserve"> of </w:t>
      </w:r>
      <w:proofErr w:type="spellStart"/>
      <w:r w:rsidR="00F07465" w:rsidRPr="00F07465">
        <w:rPr>
          <w:color w:val="222222"/>
          <w:shd w:val="clear" w:color="auto" w:fill="FFFFFF"/>
        </w:rPr>
        <w:t>the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Mindful</w:t>
      </w:r>
      <w:proofErr w:type="spellEnd"/>
      <w:r w:rsidR="00F07465" w:rsidRPr="00F07465">
        <w:rPr>
          <w:color w:val="222222"/>
          <w:shd w:val="clear" w:color="auto" w:fill="FFFFFF"/>
        </w:rPr>
        <w:t xml:space="preserve"> </w:t>
      </w:r>
      <w:proofErr w:type="spellStart"/>
      <w:r w:rsidR="00F07465" w:rsidRPr="00F07465">
        <w:rPr>
          <w:color w:val="222222"/>
          <w:shd w:val="clear" w:color="auto" w:fill="FFFFFF"/>
        </w:rPr>
        <w:t>Eating</w:t>
      </w:r>
      <w:proofErr w:type="spellEnd"/>
      <w:r w:rsidR="00F07465" w:rsidRPr="00F07465">
        <w:rPr>
          <w:color w:val="222222"/>
          <w:shd w:val="clear" w:color="auto" w:fill="FFFFFF"/>
        </w:rPr>
        <w:t xml:space="preserve"> Inventory in </w:t>
      </w:r>
      <w:proofErr w:type="spellStart"/>
      <w:r w:rsidR="00F07465" w:rsidRPr="00F07465">
        <w:rPr>
          <w:color w:val="222222"/>
          <w:shd w:val="clear" w:color="auto" w:fill="FFFFFF"/>
        </w:rPr>
        <w:t>Adults</w:t>
      </w:r>
      <w:proofErr w:type="spellEnd"/>
      <w:r w:rsidR="00F07465" w:rsidRPr="00F07465">
        <w:rPr>
          <w:color w:val="222222"/>
          <w:shd w:val="clear" w:color="auto" w:fill="FFFFFF"/>
        </w:rPr>
        <w:t xml:space="preserve">. </w:t>
      </w:r>
      <w:proofErr w:type="spellStart"/>
      <w:r w:rsidR="00F07465" w:rsidRPr="00F07465">
        <w:rPr>
          <w:i/>
          <w:color w:val="222222"/>
          <w:shd w:val="clear" w:color="auto" w:fill="FFFFFF"/>
        </w:rPr>
        <w:t>Mindfulness</w:t>
      </w:r>
      <w:proofErr w:type="spellEnd"/>
      <w:r w:rsidR="00F07465" w:rsidRPr="00F07465">
        <w:rPr>
          <w:color w:val="222222"/>
          <w:shd w:val="clear" w:color="auto" w:fill="FFFFFF"/>
        </w:rPr>
        <w:t>, 15(1), 242-252.</w:t>
      </w:r>
    </w:p>
    <w:p w14:paraId="007427F8" w14:textId="77777777" w:rsidR="00A47F74" w:rsidRPr="006C0417" w:rsidRDefault="00A47F74" w:rsidP="00A47F74">
      <w:pPr>
        <w:pStyle w:val="GvdeMetni"/>
        <w:spacing w:before="9"/>
        <w:rPr>
          <w:b/>
        </w:rPr>
      </w:pPr>
    </w:p>
    <w:p w14:paraId="032E0294" w14:textId="77777777" w:rsidR="00A47F74" w:rsidRPr="006C0417" w:rsidRDefault="00A47F74" w:rsidP="00A47F7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17">
        <w:rPr>
          <w:rFonts w:ascii="Times New Roman" w:hAnsi="Times New Roman" w:cs="Times New Roman"/>
          <w:b/>
          <w:sz w:val="22"/>
          <w:szCs w:val="22"/>
        </w:rPr>
        <w:t xml:space="preserve">Ölçeği geliştiren yazarlar için kaynak: </w:t>
      </w:r>
    </w:p>
    <w:p w14:paraId="1725A510" w14:textId="77777777" w:rsidR="00A47F74" w:rsidRPr="006C0417" w:rsidRDefault="00A47F74" w:rsidP="00A47F74">
      <w:pPr>
        <w:pStyle w:val="GvdeMetni"/>
        <w:spacing w:before="9"/>
        <w:rPr>
          <w:b/>
        </w:rPr>
      </w:pPr>
      <w:r w:rsidRPr="006C0417">
        <w:t xml:space="preserve"> </w:t>
      </w:r>
      <w:proofErr w:type="spellStart"/>
      <w:r w:rsidRPr="006C0417">
        <w:t>Peitz</w:t>
      </w:r>
      <w:proofErr w:type="spellEnd"/>
      <w:r w:rsidRPr="006C0417">
        <w:t xml:space="preserve">, D., </w:t>
      </w:r>
      <w:proofErr w:type="spellStart"/>
      <w:r w:rsidRPr="006C0417">
        <w:t>Schulze</w:t>
      </w:r>
      <w:proofErr w:type="spellEnd"/>
      <w:r w:rsidRPr="006C0417">
        <w:t xml:space="preserve">, J., &amp; </w:t>
      </w:r>
      <w:proofErr w:type="spellStart"/>
      <w:r w:rsidRPr="006C0417">
        <w:t>Warschburger</w:t>
      </w:r>
      <w:proofErr w:type="spellEnd"/>
      <w:r w:rsidRPr="006C0417">
        <w:t xml:space="preserve">, P. (2021). </w:t>
      </w:r>
      <w:proofErr w:type="spellStart"/>
      <w:r w:rsidRPr="006C0417">
        <w:t>Getting</w:t>
      </w:r>
      <w:proofErr w:type="spellEnd"/>
      <w:r w:rsidRPr="006C0417">
        <w:t xml:space="preserve"> a </w:t>
      </w:r>
      <w:proofErr w:type="spellStart"/>
      <w:r w:rsidRPr="006C0417">
        <w:t>deeper</w:t>
      </w:r>
      <w:proofErr w:type="spellEnd"/>
      <w:r w:rsidRPr="006C0417">
        <w:t xml:space="preserve"> </w:t>
      </w:r>
      <w:proofErr w:type="spellStart"/>
      <w:r w:rsidRPr="006C0417">
        <w:t>understanding</w:t>
      </w:r>
      <w:proofErr w:type="spellEnd"/>
      <w:r w:rsidRPr="006C0417">
        <w:t xml:space="preserve"> of </w:t>
      </w:r>
      <w:proofErr w:type="spellStart"/>
      <w:r w:rsidRPr="006C0417">
        <w:t>mindfulness</w:t>
      </w:r>
      <w:proofErr w:type="spellEnd"/>
      <w:r w:rsidRPr="006C0417">
        <w:t xml:space="preserve"> in </w:t>
      </w:r>
      <w:proofErr w:type="spellStart"/>
      <w:r w:rsidRPr="006C0417">
        <w:t>the</w:t>
      </w:r>
      <w:proofErr w:type="spellEnd"/>
      <w:r w:rsidRPr="006C0417">
        <w:t xml:space="preserve"> </w:t>
      </w:r>
      <w:proofErr w:type="spellStart"/>
      <w:r w:rsidRPr="006C0417">
        <w:t>context</w:t>
      </w:r>
      <w:proofErr w:type="spellEnd"/>
      <w:r w:rsidRPr="006C0417">
        <w:t xml:space="preserve"> of </w:t>
      </w:r>
      <w:proofErr w:type="spellStart"/>
      <w:r w:rsidRPr="006C0417">
        <w:t>eating</w:t>
      </w:r>
      <w:proofErr w:type="spellEnd"/>
      <w:r w:rsidRPr="006C0417">
        <w:t xml:space="preserve"> </w:t>
      </w:r>
      <w:proofErr w:type="spellStart"/>
      <w:r w:rsidRPr="006C0417">
        <w:t>behavior</w:t>
      </w:r>
      <w:proofErr w:type="spellEnd"/>
      <w:r w:rsidRPr="006C0417">
        <w:t xml:space="preserve">: Development </w:t>
      </w:r>
      <w:proofErr w:type="spellStart"/>
      <w:r w:rsidRPr="006C0417">
        <w:t>and</w:t>
      </w:r>
      <w:proofErr w:type="spellEnd"/>
      <w:r w:rsidRPr="006C0417">
        <w:t xml:space="preserve"> </w:t>
      </w:r>
      <w:proofErr w:type="spellStart"/>
      <w:r w:rsidRPr="006C0417">
        <w:t>validation</w:t>
      </w:r>
      <w:proofErr w:type="spellEnd"/>
      <w:r w:rsidRPr="006C0417">
        <w:t xml:space="preserve"> of </w:t>
      </w:r>
      <w:proofErr w:type="spellStart"/>
      <w:r w:rsidRPr="006C0417">
        <w:t>the</w:t>
      </w:r>
      <w:proofErr w:type="spellEnd"/>
      <w:r w:rsidRPr="006C0417">
        <w:t xml:space="preserve"> </w:t>
      </w:r>
      <w:proofErr w:type="spellStart"/>
      <w:r w:rsidRPr="006C0417">
        <w:t>Mindful</w:t>
      </w:r>
      <w:proofErr w:type="spellEnd"/>
      <w:r w:rsidRPr="006C0417">
        <w:t xml:space="preserve"> </w:t>
      </w:r>
      <w:proofErr w:type="spellStart"/>
      <w:r w:rsidRPr="006C0417">
        <w:t>Eating</w:t>
      </w:r>
      <w:proofErr w:type="spellEnd"/>
      <w:r w:rsidRPr="006C0417">
        <w:t xml:space="preserve"> Inventory. </w:t>
      </w:r>
      <w:proofErr w:type="spellStart"/>
      <w:r w:rsidRPr="006C0417">
        <w:rPr>
          <w:i/>
          <w:iCs/>
        </w:rPr>
        <w:t>Appetite</w:t>
      </w:r>
      <w:proofErr w:type="spellEnd"/>
      <w:r w:rsidRPr="006C0417">
        <w:t xml:space="preserve">, </w:t>
      </w:r>
      <w:r w:rsidRPr="006C0417">
        <w:rPr>
          <w:i/>
          <w:iCs/>
        </w:rPr>
        <w:t>159</w:t>
      </w:r>
      <w:r w:rsidRPr="006C0417">
        <w:t>, 105039. https://doi.org/10.1016/j.appet.2020.105039</w:t>
      </w:r>
    </w:p>
    <w:p w14:paraId="5E22D896" w14:textId="77777777" w:rsidR="00A47F74" w:rsidRPr="006C0417" w:rsidRDefault="00A47F74"/>
    <w:sectPr w:rsidR="00A47F74" w:rsidRPr="006C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4E7"/>
    <w:multiLevelType w:val="hybridMultilevel"/>
    <w:tmpl w:val="991E93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B3C"/>
    <w:multiLevelType w:val="hybridMultilevel"/>
    <w:tmpl w:val="21A63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E4"/>
    <w:rsid w:val="00011CC5"/>
    <w:rsid w:val="00016CEE"/>
    <w:rsid w:val="000D32D7"/>
    <w:rsid w:val="001162E6"/>
    <w:rsid w:val="001628A1"/>
    <w:rsid w:val="00225CD9"/>
    <w:rsid w:val="00260130"/>
    <w:rsid w:val="002F3E5F"/>
    <w:rsid w:val="0035795C"/>
    <w:rsid w:val="003A2B14"/>
    <w:rsid w:val="0042047D"/>
    <w:rsid w:val="004F0BB4"/>
    <w:rsid w:val="005E58DC"/>
    <w:rsid w:val="006101B1"/>
    <w:rsid w:val="00614B4D"/>
    <w:rsid w:val="00661EF4"/>
    <w:rsid w:val="006A6423"/>
    <w:rsid w:val="006C0417"/>
    <w:rsid w:val="00770AFE"/>
    <w:rsid w:val="007864D6"/>
    <w:rsid w:val="008E2CF7"/>
    <w:rsid w:val="0094140B"/>
    <w:rsid w:val="00A473E4"/>
    <w:rsid w:val="00A47F74"/>
    <w:rsid w:val="00A97194"/>
    <w:rsid w:val="00C0406E"/>
    <w:rsid w:val="00C50EF0"/>
    <w:rsid w:val="00D25CBA"/>
    <w:rsid w:val="00D348D1"/>
    <w:rsid w:val="00E34BD9"/>
    <w:rsid w:val="00F05CCF"/>
    <w:rsid w:val="00F07465"/>
    <w:rsid w:val="00F152BD"/>
    <w:rsid w:val="00F4331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63C"/>
  <w15:chartTrackingRefBased/>
  <w15:docId w15:val="{F1E2ECA3-EC15-4965-8E7C-6BC8844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A473E4"/>
    <w:pPr>
      <w:spacing w:before="78"/>
      <w:ind w:left="5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73E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47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473E4"/>
  </w:style>
  <w:style w:type="character" w:customStyle="1" w:styleId="GvdeMetniChar">
    <w:name w:val="Gövde Metni Char"/>
    <w:basedOn w:val="VarsaylanParagrafYazTipi"/>
    <w:link w:val="GvdeMetni"/>
    <w:uiPriority w:val="1"/>
    <w:rsid w:val="00A473E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73E4"/>
  </w:style>
  <w:style w:type="paragraph" w:styleId="ListeParagraf">
    <w:name w:val="List Paragraph"/>
    <w:basedOn w:val="Normal"/>
    <w:uiPriority w:val="34"/>
    <w:qFormat/>
    <w:rsid w:val="001628A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116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601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013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013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01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0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1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3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719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kocaadam bozkurt</dc:creator>
  <cp:keywords/>
  <dc:description/>
  <cp:lastModifiedBy>betul kocaadam bozkurt</cp:lastModifiedBy>
  <cp:revision>9</cp:revision>
  <dcterms:created xsi:type="dcterms:W3CDTF">2024-01-24T08:47:00Z</dcterms:created>
  <dcterms:modified xsi:type="dcterms:W3CDTF">2024-03-06T09:35:00Z</dcterms:modified>
</cp:coreProperties>
</file>