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739ED" w14:textId="77777777" w:rsidR="0010094A" w:rsidRPr="0010094A" w:rsidRDefault="0010094A" w:rsidP="00F36319">
      <w:pPr>
        <w:rPr>
          <w:b/>
          <w:sz w:val="24"/>
        </w:rPr>
      </w:pPr>
      <w:r w:rsidRPr="0010094A">
        <w:rPr>
          <w:b/>
          <w:sz w:val="24"/>
        </w:rPr>
        <w:t>Medya Aracılığıyla Afetlere Maruz Kalmanın Oluşturduğu Dolaylı Travma Ölçeği</w:t>
      </w:r>
    </w:p>
    <w:p w14:paraId="6BC6236B" w14:textId="77777777" w:rsidR="0010094A" w:rsidRPr="0010094A" w:rsidRDefault="0010094A" w:rsidP="00F36319">
      <w:pPr>
        <w:rPr>
          <w:b/>
          <w:sz w:val="24"/>
        </w:rPr>
      </w:pPr>
    </w:p>
    <w:tbl>
      <w:tblPr>
        <w:tblStyle w:val="TabloKlavuzu"/>
        <w:tblW w:w="58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134"/>
        <w:gridCol w:w="3545"/>
        <w:gridCol w:w="1276"/>
        <w:gridCol w:w="1276"/>
        <w:gridCol w:w="1133"/>
        <w:gridCol w:w="1135"/>
        <w:gridCol w:w="1133"/>
      </w:tblGrid>
      <w:tr w:rsidR="00576365" w:rsidRPr="00080D70" w14:paraId="2C3CB9A8" w14:textId="77777777" w:rsidTr="00EF6C8E">
        <w:trPr>
          <w:cantSplit/>
          <w:trHeight w:val="858"/>
        </w:trPr>
        <w:tc>
          <w:tcPr>
            <w:tcW w:w="533" w:type="pct"/>
          </w:tcPr>
          <w:p w14:paraId="2B49B67C" w14:textId="77777777" w:rsidR="00AE13AA" w:rsidRPr="00080D70" w:rsidRDefault="00AE13AA" w:rsidP="00556C70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</w:rPr>
            </w:pPr>
            <w:r w:rsidRPr="00080D70">
              <w:rPr>
                <w:rFonts w:ascii="Times New Roman" w:hAnsi="Times New Roman"/>
                <w:b/>
                <w:sz w:val="16"/>
              </w:rPr>
              <w:t>No</w:t>
            </w:r>
          </w:p>
        </w:tc>
        <w:tc>
          <w:tcPr>
            <w:tcW w:w="1667" w:type="pct"/>
          </w:tcPr>
          <w:p w14:paraId="45EA7B34" w14:textId="77777777" w:rsidR="00AE13AA" w:rsidRPr="00080D70" w:rsidRDefault="00AE13AA" w:rsidP="00556C70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80D70">
              <w:rPr>
                <w:rFonts w:ascii="Times New Roman" w:hAnsi="Times New Roman"/>
                <w:b/>
              </w:rPr>
              <w:t>Maddeler</w:t>
            </w:r>
            <w:proofErr w:type="spellEnd"/>
          </w:p>
        </w:tc>
        <w:tc>
          <w:tcPr>
            <w:tcW w:w="600" w:type="pct"/>
          </w:tcPr>
          <w:p w14:paraId="4F8550A8" w14:textId="77777777" w:rsidR="00AE13AA" w:rsidRPr="00F36319" w:rsidRDefault="00AE13AA" w:rsidP="00576365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</w:pPr>
            <w:proofErr w:type="spellStart"/>
            <w:r w:rsidRPr="00F36319"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  <w:t>Kesinlikle</w:t>
            </w:r>
            <w:proofErr w:type="spellEnd"/>
            <w:r w:rsidRPr="00F36319"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F36319"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  <w:t>Katılmıyorum</w:t>
            </w:r>
            <w:proofErr w:type="spellEnd"/>
          </w:p>
          <w:p w14:paraId="487423E8" w14:textId="77777777" w:rsidR="00AE13AA" w:rsidRPr="00F36319" w:rsidRDefault="00AE13AA" w:rsidP="00F36319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</w:pPr>
            <w:r w:rsidRPr="00F36319"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  <w:t>(1)</w:t>
            </w:r>
          </w:p>
        </w:tc>
        <w:tc>
          <w:tcPr>
            <w:tcW w:w="600" w:type="pct"/>
          </w:tcPr>
          <w:p w14:paraId="2A92642F" w14:textId="77777777" w:rsidR="00AE13AA" w:rsidRPr="00F36319" w:rsidRDefault="00AE13AA" w:rsidP="00576365">
            <w:pPr>
              <w:pStyle w:val="MDPI42tablebody"/>
              <w:autoSpaceDE w:val="0"/>
              <w:autoSpaceDN w:val="0"/>
              <w:spacing w:line="240" w:lineRule="auto"/>
              <w:jc w:val="left"/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</w:pPr>
            <w:proofErr w:type="spellStart"/>
            <w:r w:rsidRPr="00F36319"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  <w:t>Katılmıyorum</w:t>
            </w:r>
            <w:proofErr w:type="spellEnd"/>
          </w:p>
          <w:p w14:paraId="4D1A1DF0" w14:textId="77777777" w:rsidR="00AE13AA" w:rsidRPr="00F36319" w:rsidRDefault="00AE13AA" w:rsidP="00F36319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</w:pPr>
            <w:r w:rsidRPr="00F36319"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  <w:t>(2)</w:t>
            </w:r>
          </w:p>
        </w:tc>
        <w:tc>
          <w:tcPr>
            <w:tcW w:w="533" w:type="pct"/>
          </w:tcPr>
          <w:p w14:paraId="7DFB693C" w14:textId="77777777" w:rsidR="00AE13AA" w:rsidRPr="00F36319" w:rsidRDefault="00AE13AA" w:rsidP="00F36319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</w:pPr>
            <w:proofErr w:type="spellStart"/>
            <w:r w:rsidRPr="00F36319"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  <w:t>Kararsızım</w:t>
            </w:r>
            <w:proofErr w:type="spellEnd"/>
          </w:p>
          <w:p w14:paraId="310115F7" w14:textId="77777777" w:rsidR="00AE13AA" w:rsidRPr="00F36319" w:rsidRDefault="00AE13AA" w:rsidP="00F36319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</w:pPr>
            <w:r w:rsidRPr="00F36319"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  <w:t>(3)</w:t>
            </w:r>
          </w:p>
        </w:tc>
        <w:tc>
          <w:tcPr>
            <w:tcW w:w="534" w:type="pct"/>
          </w:tcPr>
          <w:p w14:paraId="11B45F41" w14:textId="77777777" w:rsidR="00AE13AA" w:rsidRPr="00F36319" w:rsidRDefault="00AE13AA" w:rsidP="00F36319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</w:pPr>
            <w:proofErr w:type="spellStart"/>
            <w:r w:rsidRPr="00F36319"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  <w:t>Katılıyorum</w:t>
            </w:r>
            <w:proofErr w:type="spellEnd"/>
          </w:p>
          <w:p w14:paraId="4FB6EEC5" w14:textId="77777777" w:rsidR="00AE13AA" w:rsidRPr="00F36319" w:rsidRDefault="00AE13AA" w:rsidP="00F36319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</w:pPr>
            <w:r w:rsidRPr="00F36319"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  <w:t>(4)</w:t>
            </w:r>
          </w:p>
        </w:tc>
        <w:tc>
          <w:tcPr>
            <w:tcW w:w="533" w:type="pct"/>
          </w:tcPr>
          <w:p w14:paraId="37F2D136" w14:textId="77777777" w:rsidR="00AE13AA" w:rsidRPr="00F36319" w:rsidRDefault="00AE13AA" w:rsidP="00F36319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</w:pPr>
            <w:proofErr w:type="spellStart"/>
            <w:r w:rsidRPr="00F36319"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  <w:t>Kesinlikle</w:t>
            </w:r>
            <w:proofErr w:type="spellEnd"/>
            <w:r w:rsidRPr="00F36319"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F36319"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  <w:t>Katılıyorum</w:t>
            </w:r>
            <w:proofErr w:type="spellEnd"/>
          </w:p>
          <w:p w14:paraId="7950CFB1" w14:textId="77777777" w:rsidR="00AE13AA" w:rsidRPr="00F36319" w:rsidRDefault="00AE13AA" w:rsidP="00F36319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</w:pPr>
            <w:r w:rsidRPr="00F36319">
              <w:rPr>
                <w:rFonts w:ascii="Times New Roman" w:eastAsiaTheme="minorEastAsia" w:hAnsi="Times New Roman"/>
                <w:b/>
                <w:sz w:val="16"/>
                <w:szCs w:val="16"/>
                <w:lang w:eastAsia="ko-KR"/>
              </w:rPr>
              <w:t>(5)</w:t>
            </w:r>
          </w:p>
        </w:tc>
      </w:tr>
      <w:tr w:rsidR="00576365" w:rsidRPr="00080D70" w14:paraId="1562BF13" w14:textId="77777777" w:rsidTr="00576365">
        <w:trPr>
          <w:cantSplit/>
          <w:trHeight w:val="561"/>
        </w:trPr>
        <w:tc>
          <w:tcPr>
            <w:tcW w:w="533" w:type="pct"/>
          </w:tcPr>
          <w:p w14:paraId="30AB1B5A" w14:textId="4CD02F54" w:rsidR="00AE13AA" w:rsidRPr="00F36319" w:rsidRDefault="00F36319" w:rsidP="00556C70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 xml:space="preserve">alt </w:t>
            </w:r>
            <w:proofErr w:type="spellStart"/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boyut</w:t>
            </w:r>
            <w:proofErr w:type="spellEnd"/>
            <w:r w:rsidRPr="00F3631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67" w:type="pct"/>
          </w:tcPr>
          <w:p w14:paraId="2F4523D0" w14:textId="77777777" w:rsidR="00AE13AA" w:rsidRPr="00F36319" w:rsidRDefault="00917D3E" w:rsidP="00EE4661">
            <w:pPr>
              <w:pStyle w:val="MDPI42tablebody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F36319">
              <w:rPr>
                <w:rFonts w:ascii="Times New Roman" w:hAnsi="Times New Roman"/>
                <w:b/>
                <w:sz w:val="22"/>
                <w:szCs w:val="24"/>
              </w:rPr>
              <w:t>Afetlere</w:t>
            </w:r>
            <w:proofErr w:type="spellEnd"/>
            <w:r w:rsidRPr="00F36319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F36319">
              <w:rPr>
                <w:rFonts w:ascii="Times New Roman" w:hAnsi="Times New Roman"/>
                <w:b/>
                <w:sz w:val="22"/>
                <w:szCs w:val="24"/>
              </w:rPr>
              <w:t>Verilen</w:t>
            </w:r>
            <w:proofErr w:type="spellEnd"/>
            <w:r w:rsidRPr="00F36319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F36319">
              <w:rPr>
                <w:rFonts w:ascii="Times New Roman" w:hAnsi="Times New Roman"/>
                <w:b/>
                <w:sz w:val="22"/>
                <w:szCs w:val="24"/>
              </w:rPr>
              <w:t>Psikolojik</w:t>
            </w:r>
            <w:proofErr w:type="spellEnd"/>
            <w:r w:rsidRPr="00F36319">
              <w:rPr>
                <w:rFonts w:ascii="Times New Roman" w:hAnsi="Times New Roman"/>
                <w:b/>
                <w:sz w:val="22"/>
                <w:szCs w:val="24"/>
              </w:rPr>
              <w:t xml:space="preserve">, </w:t>
            </w:r>
            <w:proofErr w:type="spellStart"/>
            <w:r w:rsidRPr="00F36319">
              <w:rPr>
                <w:rFonts w:ascii="Times New Roman" w:hAnsi="Times New Roman"/>
                <w:b/>
                <w:sz w:val="22"/>
                <w:szCs w:val="24"/>
              </w:rPr>
              <w:t>Davranışsal</w:t>
            </w:r>
            <w:proofErr w:type="spellEnd"/>
            <w:r w:rsidRPr="00F36319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F36319">
              <w:rPr>
                <w:rFonts w:ascii="Times New Roman" w:hAnsi="Times New Roman"/>
                <w:b/>
                <w:sz w:val="22"/>
                <w:szCs w:val="24"/>
              </w:rPr>
              <w:t>ve</w:t>
            </w:r>
            <w:proofErr w:type="spellEnd"/>
            <w:r w:rsidRPr="00F36319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F36319">
              <w:rPr>
                <w:rFonts w:ascii="Times New Roman" w:hAnsi="Times New Roman"/>
                <w:b/>
                <w:sz w:val="22"/>
                <w:szCs w:val="24"/>
              </w:rPr>
              <w:t>Fiziki</w:t>
            </w:r>
            <w:proofErr w:type="spellEnd"/>
            <w:r w:rsidRPr="00F36319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proofErr w:type="spellStart"/>
            <w:r w:rsidRPr="00F36319">
              <w:rPr>
                <w:rFonts w:ascii="Times New Roman" w:hAnsi="Times New Roman"/>
                <w:b/>
                <w:sz w:val="22"/>
                <w:szCs w:val="24"/>
              </w:rPr>
              <w:t>Tepkiler</w:t>
            </w:r>
            <w:proofErr w:type="spellEnd"/>
          </w:p>
        </w:tc>
        <w:tc>
          <w:tcPr>
            <w:tcW w:w="600" w:type="pct"/>
            <w:textDirection w:val="btLr"/>
          </w:tcPr>
          <w:p w14:paraId="0A7BAD6B" w14:textId="77777777" w:rsidR="00AE13AA" w:rsidRPr="00080D70" w:rsidRDefault="00AE13AA" w:rsidP="00556C70">
            <w:pPr>
              <w:pStyle w:val="MDPI42tablebody"/>
              <w:autoSpaceDE w:val="0"/>
              <w:autoSpaceDN w:val="0"/>
              <w:spacing w:line="240" w:lineRule="auto"/>
              <w:ind w:left="113" w:right="113"/>
              <w:rPr>
                <w:rFonts w:ascii="Times New Roman" w:eastAsiaTheme="minorEastAsia" w:hAnsi="Times New Roman"/>
                <w:sz w:val="18"/>
                <w:lang w:eastAsia="ko-KR"/>
              </w:rPr>
            </w:pPr>
          </w:p>
        </w:tc>
        <w:tc>
          <w:tcPr>
            <w:tcW w:w="600" w:type="pct"/>
            <w:textDirection w:val="btLr"/>
          </w:tcPr>
          <w:p w14:paraId="45B8A6F4" w14:textId="77777777" w:rsidR="00AE13AA" w:rsidRPr="00080D70" w:rsidRDefault="00AE13AA" w:rsidP="00556C70">
            <w:pPr>
              <w:pStyle w:val="MDPI42tablebody"/>
              <w:autoSpaceDE w:val="0"/>
              <w:autoSpaceDN w:val="0"/>
              <w:spacing w:line="240" w:lineRule="auto"/>
              <w:ind w:left="113" w:right="113"/>
              <w:rPr>
                <w:rFonts w:ascii="Times New Roman" w:eastAsiaTheme="minorEastAsia" w:hAnsi="Times New Roman"/>
                <w:sz w:val="16"/>
                <w:lang w:eastAsia="ko-KR"/>
              </w:rPr>
            </w:pPr>
          </w:p>
        </w:tc>
        <w:tc>
          <w:tcPr>
            <w:tcW w:w="533" w:type="pct"/>
            <w:textDirection w:val="btLr"/>
          </w:tcPr>
          <w:p w14:paraId="57E9CA9C" w14:textId="77777777" w:rsidR="00AE13AA" w:rsidRPr="00080D70" w:rsidRDefault="00AE13AA" w:rsidP="00556C70">
            <w:pPr>
              <w:pStyle w:val="MDPI42tablebody"/>
              <w:autoSpaceDE w:val="0"/>
              <w:autoSpaceDN w:val="0"/>
              <w:spacing w:line="240" w:lineRule="auto"/>
              <w:ind w:left="113" w:right="113"/>
              <w:rPr>
                <w:rFonts w:ascii="Times New Roman" w:eastAsiaTheme="minorEastAsia" w:hAnsi="Times New Roman"/>
                <w:sz w:val="18"/>
                <w:lang w:eastAsia="ko-KR"/>
              </w:rPr>
            </w:pPr>
          </w:p>
        </w:tc>
        <w:tc>
          <w:tcPr>
            <w:tcW w:w="534" w:type="pct"/>
            <w:textDirection w:val="btLr"/>
          </w:tcPr>
          <w:p w14:paraId="3F0EB90F" w14:textId="77777777" w:rsidR="00AE13AA" w:rsidRPr="00080D70" w:rsidRDefault="00AE13AA" w:rsidP="00556C70">
            <w:pPr>
              <w:pStyle w:val="MDPI42tablebody"/>
              <w:autoSpaceDE w:val="0"/>
              <w:autoSpaceDN w:val="0"/>
              <w:spacing w:line="240" w:lineRule="auto"/>
              <w:ind w:left="113" w:right="113"/>
              <w:rPr>
                <w:rFonts w:ascii="Times New Roman" w:eastAsiaTheme="minorEastAsia" w:hAnsi="Times New Roman"/>
                <w:sz w:val="18"/>
                <w:lang w:eastAsia="ko-KR"/>
              </w:rPr>
            </w:pPr>
          </w:p>
        </w:tc>
        <w:tc>
          <w:tcPr>
            <w:tcW w:w="533" w:type="pct"/>
            <w:textDirection w:val="btLr"/>
          </w:tcPr>
          <w:p w14:paraId="32DE4DFD" w14:textId="77777777" w:rsidR="00AE13AA" w:rsidRPr="00080D70" w:rsidRDefault="00AE13AA" w:rsidP="00556C70">
            <w:pPr>
              <w:pStyle w:val="MDPI42tablebody"/>
              <w:autoSpaceDE w:val="0"/>
              <w:autoSpaceDN w:val="0"/>
              <w:spacing w:line="240" w:lineRule="auto"/>
              <w:ind w:left="113" w:right="113"/>
              <w:rPr>
                <w:rFonts w:ascii="Times New Roman" w:eastAsiaTheme="minorEastAsia" w:hAnsi="Times New Roman"/>
                <w:sz w:val="18"/>
                <w:lang w:eastAsia="ko-KR"/>
              </w:rPr>
            </w:pPr>
          </w:p>
        </w:tc>
      </w:tr>
      <w:tr w:rsidR="00576365" w:rsidRPr="00080D70" w14:paraId="39F0EDF6" w14:textId="77777777" w:rsidTr="00576365">
        <w:tc>
          <w:tcPr>
            <w:tcW w:w="533" w:type="pct"/>
          </w:tcPr>
          <w:p w14:paraId="0848FF6B" w14:textId="77777777" w:rsidR="00AE13AA" w:rsidRPr="00F36319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67" w:type="pct"/>
          </w:tcPr>
          <w:p w14:paraId="737B523B" w14:textId="77777777" w:rsidR="00AE13AA" w:rsidRPr="00F36319" w:rsidRDefault="00AE13AA" w:rsidP="00EE4661">
            <w:pPr>
              <w:jc w:val="both"/>
              <w:rPr>
                <w:sz w:val="22"/>
              </w:rPr>
            </w:pPr>
            <w:proofErr w:type="spellStart"/>
            <w:r w:rsidRPr="00F36319">
              <w:rPr>
                <w:sz w:val="22"/>
              </w:rPr>
              <w:t>Afet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ilgili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rüyalar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görürdüm</w:t>
            </w:r>
            <w:proofErr w:type="spellEnd"/>
            <w:r w:rsidRPr="00F36319">
              <w:rPr>
                <w:sz w:val="22"/>
              </w:rPr>
              <w:t>.</w:t>
            </w:r>
          </w:p>
          <w:p w14:paraId="5D0EA1A2" w14:textId="77777777" w:rsidR="00AE13AA" w:rsidRPr="00F36319" w:rsidRDefault="00AE13AA" w:rsidP="00EE4661">
            <w:pPr>
              <w:jc w:val="both"/>
              <w:rPr>
                <w:noProof/>
                <w:color w:val="2F5496" w:themeColor="accent1" w:themeShade="BF"/>
                <w:sz w:val="22"/>
                <w:szCs w:val="24"/>
                <w:lang w:val="en-GB"/>
              </w:rPr>
            </w:pPr>
          </w:p>
        </w:tc>
        <w:tc>
          <w:tcPr>
            <w:tcW w:w="600" w:type="pct"/>
          </w:tcPr>
          <w:p w14:paraId="155BBBF7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600" w:type="pct"/>
          </w:tcPr>
          <w:p w14:paraId="7B46ACB9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615D25AC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4" w:type="pct"/>
          </w:tcPr>
          <w:p w14:paraId="4D7B2A0D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09090426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76365" w:rsidRPr="00080D70" w14:paraId="646E2DE3" w14:textId="77777777" w:rsidTr="00576365">
        <w:tc>
          <w:tcPr>
            <w:tcW w:w="533" w:type="pct"/>
          </w:tcPr>
          <w:p w14:paraId="6AE5CD22" w14:textId="77777777" w:rsidR="00AE13AA" w:rsidRPr="00F36319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667" w:type="pct"/>
          </w:tcPr>
          <w:p w14:paraId="0CFB783B" w14:textId="77777777" w:rsidR="00AE13AA" w:rsidRPr="00F36319" w:rsidRDefault="00AE13AA" w:rsidP="00EE4661">
            <w:pPr>
              <w:jc w:val="both"/>
              <w:rPr>
                <w:noProof/>
                <w:color w:val="2F5496" w:themeColor="accent1" w:themeShade="BF"/>
                <w:sz w:val="22"/>
                <w:szCs w:val="24"/>
                <w:lang w:val="en-GB"/>
              </w:rPr>
            </w:pPr>
            <w:r w:rsidRPr="00F36319">
              <w:rPr>
                <w:noProof/>
                <w:sz w:val="22"/>
                <w:szCs w:val="24"/>
                <w:lang w:val="en-GB"/>
              </w:rPr>
              <w:t xml:space="preserve">Afetten sonra dünyada sanki tek başımaymışm gibi </w:t>
            </w:r>
            <w:proofErr w:type="spellStart"/>
            <w:r w:rsidRPr="00F36319">
              <w:rPr>
                <w:sz w:val="22"/>
              </w:rPr>
              <w:t>kendimi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yalnız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hissettim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2640320C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600" w:type="pct"/>
          </w:tcPr>
          <w:p w14:paraId="07CCBC32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545C88BA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4" w:type="pct"/>
          </w:tcPr>
          <w:p w14:paraId="7CF63B1B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0D467E76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76365" w:rsidRPr="00080D70" w14:paraId="0B3513B8" w14:textId="77777777" w:rsidTr="00576365">
        <w:tc>
          <w:tcPr>
            <w:tcW w:w="533" w:type="pct"/>
          </w:tcPr>
          <w:p w14:paraId="71E34011" w14:textId="77777777" w:rsidR="00AE13AA" w:rsidRPr="00F36319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667" w:type="pct"/>
          </w:tcPr>
          <w:p w14:paraId="361DCDE1" w14:textId="77777777" w:rsidR="00AE13AA" w:rsidRPr="00F36319" w:rsidRDefault="00AE13AA" w:rsidP="00EE4661">
            <w:pPr>
              <w:jc w:val="both"/>
              <w:rPr>
                <w:noProof/>
                <w:color w:val="2F5496" w:themeColor="accent1" w:themeShade="BF"/>
                <w:sz w:val="22"/>
                <w:szCs w:val="24"/>
                <w:lang w:val="en-GB"/>
              </w:rPr>
            </w:pPr>
            <w:r w:rsidRPr="00F36319">
              <w:rPr>
                <w:noProof/>
                <w:sz w:val="22"/>
                <w:szCs w:val="24"/>
                <w:lang w:val="en-GB"/>
              </w:rPr>
              <w:t xml:space="preserve">Afetten </w:t>
            </w:r>
            <w:proofErr w:type="spellStart"/>
            <w:r w:rsidRPr="00F36319">
              <w:rPr>
                <w:sz w:val="22"/>
              </w:rPr>
              <w:t>sonra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haber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okumak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ya</w:t>
            </w:r>
            <w:proofErr w:type="spellEnd"/>
            <w:r w:rsidRPr="00F36319">
              <w:rPr>
                <w:sz w:val="22"/>
              </w:rPr>
              <w:t xml:space="preserve"> da </w:t>
            </w:r>
            <w:proofErr w:type="spellStart"/>
            <w:r w:rsidRPr="00F36319">
              <w:rPr>
                <w:sz w:val="22"/>
              </w:rPr>
              <w:t>televizyon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izlemek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gibi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günlük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işlere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konsantre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olmak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benim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için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zorlaştı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306FF466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600" w:type="pct"/>
          </w:tcPr>
          <w:p w14:paraId="51FFC7B8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5C9DAF70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4" w:type="pct"/>
          </w:tcPr>
          <w:p w14:paraId="28605479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1295784E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76365" w:rsidRPr="00080D70" w14:paraId="45E6FBBE" w14:textId="77777777" w:rsidTr="00576365">
        <w:tc>
          <w:tcPr>
            <w:tcW w:w="533" w:type="pct"/>
          </w:tcPr>
          <w:p w14:paraId="0E4222FC" w14:textId="77777777" w:rsidR="00AE13AA" w:rsidRPr="00F36319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667" w:type="pct"/>
          </w:tcPr>
          <w:p w14:paraId="1A44C64F" w14:textId="77777777" w:rsidR="00AE13AA" w:rsidRPr="00F36319" w:rsidRDefault="00AE13AA" w:rsidP="00EE4661">
            <w:pPr>
              <w:jc w:val="both"/>
              <w:rPr>
                <w:noProof/>
                <w:color w:val="2F5496" w:themeColor="accent1" w:themeShade="BF"/>
                <w:sz w:val="22"/>
                <w:szCs w:val="24"/>
                <w:lang w:val="en-GB"/>
              </w:rPr>
            </w:pPr>
            <w:proofErr w:type="spellStart"/>
            <w:r w:rsidRPr="00F36319">
              <w:rPr>
                <w:sz w:val="22"/>
              </w:rPr>
              <w:t>Afetle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ilgili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daha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fazla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bilgi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edinmek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istemediğim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için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ilgili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haberlerden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veya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konuşmalardan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kaçınmaya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başladım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5B789758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600" w:type="pct"/>
          </w:tcPr>
          <w:p w14:paraId="3C52F238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552333B9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4" w:type="pct"/>
          </w:tcPr>
          <w:p w14:paraId="428410D4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5F867FF0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76365" w:rsidRPr="00080D70" w14:paraId="33E1842C" w14:textId="77777777" w:rsidTr="00576365">
        <w:tc>
          <w:tcPr>
            <w:tcW w:w="533" w:type="pct"/>
          </w:tcPr>
          <w:p w14:paraId="495494E5" w14:textId="71CDE057" w:rsidR="00AE13AA" w:rsidRPr="00F36319" w:rsidRDefault="00917D3E" w:rsidP="00AE13AA">
            <w:pPr>
              <w:pStyle w:val="MDPI42tablebody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F36319">
              <w:rPr>
                <w:rFonts w:ascii="Times New Roman" w:hAnsi="Times New Roman"/>
                <w:b/>
                <w:sz w:val="16"/>
                <w:szCs w:val="16"/>
              </w:rPr>
              <w:t xml:space="preserve">     </w:t>
            </w: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 xml:space="preserve"> 5 </w:t>
            </w:r>
          </w:p>
        </w:tc>
        <w:tc>
          <w:tcPr>
            <w:tcW w:w="1667" w:type="pct"/>
          </w:tcPr>
          <w:p w14:paraId="4CE0EC1C" w14:textId="77777777" w:rsidR="00AE13AA" w:rsidRPr="00F36319" w:rsidRDefault="00AE13AA" w:rsidP="00EE4661">
            <w:pPr>
              <w:jc w:val="both"/>
              <w:rPr>
                <w:noProof/>
                <w:color w:val="2F5496" w:themeColor="accent1" w:themeShade="BF"/>
                <w:sz w:val="22"/>
                <w:szCs w:val="24"/>
                <w:lang w:val="en-GB"/>
              </w:rPr>
            </w:pPr>
            <w:proofErr w:type="spellStart"/>
            <w:r w:rsidRPr="00F36319">
              <w:rPr>
                <w:sz w:val="22"/>
              </w:rPr>
              <w:t>Geçmişteki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travmatik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deneyimleri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hatırladıkça</w:t>
            </w:r>
            <w:proofErr w:type="spellEnd"/>
            <w:r w:rsidRPr="00F36319">
              <w:rPr>
                <w:sz w:val="22"/>
              </w:rPr>
              <w:t xml:space="preserve">, </w:t>
            </w:r>
            <w:proofErr w:type="spellStart"/>
            <w:r w:rsidRPr="00F36319">
              <w:rPr>
                <w:sz w:val="22"/>
              </w:rPr>
              <w:t>afet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daha</w:t>
            </w:r>
            <w:proofErr w:type="spellEnd"/>
            <w:r w:rsidRPr="00F36319">
              <w:rPr>
                <w:sz w:val="22"/>
              </w:rPr>
              <w:t xml:space="preserve"> da </w:t>
            </w:r>
            <w:proofErr w:type="spellStart"/>
            <w:r w:rsidRPr="00F36319">
              <w:rPr>
                <w:sz w:val="22"/>
              </w:rPr>
              <w:t>fazla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acı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çekmeme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neden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oldu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6BCEBC9F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600" w:type="pct"/>
          </w:tcPr>
          <w:p w14:paraId="7527006B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7447EEFF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4" w:type="pct"/>
          </w:tcPr>
          <w:p w14:paraId="06A89CA9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0D8EA1CA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76365" w:rsidRPr="00080D70" w14:paraId="035C40EF" w14:textId="77777777" w:rsidTr="00576365">
        <w:tc>
          <w:tcPr>
            <w:tcW w:w="533" w:type="pct"/>
          </w:tcPr>
          <w:p w14:paraId="6D9851E4" w14:textId="77777777" w:rsidR="00AE13AA" w:rsidRPr="00F36319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667" w:type="pct"/>
          </w:tcPr>
          <w:p w14:paraId="078A83BB" w14:textId="77777777" w:rsidR="00AE13AA" w:rsidRPr="00F36319" w:rsidRDefault="00AE13AA" w:rsidP="00EE4661">
            <w:pPr>
              <w:jc w:val="both"/>
              <w:rPr>
                <w:noProof/>
                <w:color w:val="2F5496" w:themeColor="accent1" w:themeShade="BF"/>
                <w:sz w:val="22"/>
                <w:szCs w:val="24"/>
                <w:lang w:val="en-GB"/>
              </w:rPr>
            </w:pPr>
            <w:proofErr w:type="spellStart"/>
            <w:r w:rsidRPr="00F36319">
              <w:rPr>
                <w:sz w:val="22"/>
              </w:rPr>
              <w:t>Afetten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sonra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uyuyamıyorum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67EC3FA0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600" w:type="pct"/>
          </w:tcPr>
          <w:p w14:paraId="6D51BAC8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73778CCE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4" w:type="pct"/>
          </w:tcPr>
          <w:p w14:paraId="4C61A84E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5982A0B6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76365" w:rsidRPr="00080D70" w14:paraId="04EA60E2" w14:textId="77777777" w:rsidTr="00576365">
        <w:tc>
          <w:tcPr>
            <w:tcW w:w="533" w:type="pct"/>
          </w:tcPr>
          <w:p w14:paraId="0533CA00" w14:textId="77777777" w:rsidR="00AE13AA" w:rsidRPr="00F36319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667" w:type="pct"/>
          </w:tcPr>
          <w:p w14:paraId="2ED905D1" w14:textId="77777777" w:rsidR="00AE13AA" w:rsidRPr="00F36319" w:rsidRDefault="00AE13AA" w:rsidP="00EE4661">
            <w:pPr>
              <w:jc w:val="both"/>
              <w:rPr>
                <w:noProof/>
                <w:color w:val="2F5496" w:themeColor="accent1" w:themeShade="BF"/>
                <w:sz w:val="22"/>
                <w:szCs w:val="24"/>
                <w:lang w:val="en-GB"/>
              </w:rPr>
            </w:pPr>
            <w:proofErr w:type="spellStart"/>
            <w:r w:rsidRPr="00F36319">
              <w:rPr>
                <w:sz w:val="22"/>
              </w:rPr>
              <w:t>Afeti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düşündüğümde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baş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dönmesi</w:t>
            </w:r>
            <w:proofErr w:type="spellEnd"/>
            <w:r w:rsidRPr="00F36319">
              <w:rPr>
                <w:sz w:val="22"/>
              </w:rPr>
              <w:t xml:space="preserve">, </w:t>
            </w:r>
            <w:proofErr w:type="spellStart"/>
            <w:r w:rsidRPr="00F36319">
              <w:rPr>
                <w:sz w:val="22"/>
              </w:rPr>
              <w:t>nefes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almada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zorluk</w:t>
            </w:r>
            <w:proofErr w:type="spellEnd"/>
            <w:r w:rsidRPr="00F36319">
              <w:rPr>
                <w:sz w:val="22"/>
              </w:rPr>
              <w:t xml:space="preserve">, </w:t>
            </w:r>
            <w:proofErr w:type="spellStart"/>
            <w:r w:rsidRPr="00F36319">
              <w:rPr>
                <w:sz w:val="22"/>
              </w:rPr>
              <w:t>soğuk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terleme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ve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gerginlik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gibi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belirtiler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yaşadım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56C0F605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600" w:type="pct"/>
          </w:tcPr>
          <w:p w14:paraId="43AB0884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13727C9C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4" w:type="pct"/>
          </w:tcPr>
          <w:p w14:paraId="2A23192E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1F89CF82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76365" w:rsidRPr="00080D70" w14:paraId="7F7836EC" w14:textId="77777777" w:rsidTr="00576365">
        <w:tc>
          <w:tcPr>
            <w:tcW w:w="533" w:type="pct"/>
          </w:tcPr>
          <w:p w14:paraId="2E93697D" w14:textId="77777777" w:rsidR="00AE13AA" w:rsidRPr="00F36319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667" w:type="pct"/>
          </w:tcPr>
          <w:p w14:paraId="68429A67" w14:textId="77777777" w:rsidR="00AE13AA" w:rsidRPr="00F36319" w:rsidRDefault="00AE13AA" w:rsidP="00EE4661">
            <w:pPr>
              <w:jc w:val="both"/>
              <w:rPr>
                <w:noProof/>
                <w:color w:val="2F5496" w:themeColor="accent1" w:themeShade="BF"/>
                <w:sz w:val="22"/>
                <w:szCs w:val="24"/>
                <w:lang w:val="en-GB"/>
              </w:rPr>
            </w:pPr>
            <w:proofErr w:type="spellStart"/>
            <w:r w:rsidRPr="00F36319">
              <w:rPr>
                <w:sz w:val="22"/>
              </w:rPr>
              <w:t>Afetten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sonra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iştahımı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kaybettim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5E2A51E2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600" w:type="pct"/>
          </w:tcPr>
          <w:p w14:paraId="18943D98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0A0BB8AE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4" w:type="pct"/>
          </w:tcPr>
          <w:p w14:paraId="7EB8911F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09A44F05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76365" w:rsidRPr="00080D70" w14:paraId="7E8F4894" w14:textId="77777777" w:rsidTr="00576365">
        <w:tc>
          <w:tcPr>
            <w:tcW w:w="533" w:type="pct"/>
          </w:tcPr>
          <w:p w14:paraId="41E00035" w14:textId="4BAA5C8B" w:rsidR="00AE13AA" w:rsidRPr="00F36319" w:rsidRDefault="00F36319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 xml:space="preserve">alt </w:t>
            </w:r>
            <w:proofErr w:type="spellStart"/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boyut</w:t>
            </w:r>
            <w:proofErr w:type="spellEnd"/>
            <w:r w:rsidRPr="00F3631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67" w:type="pct"/>
          </w:tcPr>
          <w:p w14:paraId="4974D07D" w14:textId="77777777" w:rsidR="00AE13AA" w:rsidRPr="00F36319" w:rsidRDefault="00917D3E" w:rsidP="00EE4661">
            <w:pPr>
              <w:jc w:val="both"/>
              <w:rPr>
                <w:b/>
                <w:bCs/>
                <w:color w:val="2F5496" w:themeColor="accent1" w:themeShade="BF"/>
                <w:sz w:val="22"/>
                <w:szCs w:val="24"/>
                <w:lang w:val="en-GB"/>
              </w:rPr>
            </w:pPr>
            <w:proofErr w:type="spellStart"/>
            <w:r w:rsidRPr="00F36319">
              <w:rPr>
                <w:b/>
                <w:sz w:val="22"/>
                <w:szCs w:val="24"/>
              </w:rPr>
              <w:t>Afetler</w:t>
            </w:r>
            <w:proofErr w:type="spellEnd"/>
            <w:r w:rsidRPr="00F36319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36319">
              <w:rPr>
                <w:b/>
                <w:sz w:val="22"/>
                <w:szCs w:val="24"/>
              </w:rPr>
              <w:t>Nedeni</w:t>
            </w:r>
            <w:proofErr w:type="spellEnd"/>
            <w:r w:rsidRPr="00F36319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36319">
              <w:rPr>
                <w:b/>
                <w:sz w:val="22"/>
                <w:szCs w:val="24"/>
              </w:rPr>
              <w:t>ile</w:t>
            </w:r>
            <w:proofErr w:type="spellEnd"/>
            <w:r w:rsidRPr="00F36319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36319">
              <w:rPr>
                <w:b/>
                <w:sz w:val="22"/>
                <w:szCs w:val="24"/>
              </w:rPr>
              <w:t>Manevi</w:t>
            </w:r>
            <w:proofErr w:type="spellEnd"/>
            <w:r w:rsidRPr="00F36319">
              <w:rPr>
                <w:b/>
                <w:sz w:val="22"/>
                <w:szCs w:val="24"/>
              </w:rPr>
              <w:t xml:space="preserve"> </w:t>
            </w:r>
            <w:proofErr w:type="spellStart"/>
            <w:r w:rsidRPr="00F36319">
              <w:rPr>
                <w:b/>
                <w:sz w:val="22"/>
                <w:szCs w:val="24"/>
              </w:rPr>
              <w:t>Kırgınlık</w:t>
            </w:r>
            <w:proofErr w:type="spellEnd"/>
          </w:p>
        </w:tc>
        <w:tc>
          <w:tcPr>
            <w:tcW w:w="600" w:type="pct"/>
          </w:tcPr>
          <w:p w14:paraId="216F2015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600" w:type="pct"/>
          </w:tcPr>
          <w:p w14:paraId="3F2E82D8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765E81AA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4" w:type="pct"/>
          </w:tcPr>
          <w:p w14:paraId="22A157DD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22B46B90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76365" w:rsidRPr="00080D70" w14:paraId="27C43071" w14:textId="77777777" w:rsidTr="00576365">
        <w:tc>
          <w:tcPr>
            <w:tcW w:w="533" w:type="pct"/>
          </w:tcPr>
          <w:p w14:paraId="59E04ABA" w14:textId="77777777" w:rsidR="00AE13AA" w:rsidRPr="00F36319" w:rsidRDefault="00917D3E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667" w:type="pct"/>
          </w:tcPr>
          <w:p w14:paraId="0C9FB03E" w14:textId="77777777" w:rsidR="00AE13AA" w:rsidRPr="00F36319" w:rsidRDefault="00AE13AA" w:rsidP="00EE4661">
            <w:pPr>
              <w:jc w:val="both"/>
              <w:rPr>
                <w:color w:val="2F5496" w:themeColor="accent1" w:themeShade="BF"/>
                <w:sz w:val="22"/>
                <w:szCs w:val="24"/>
                <w:lang w:val="en-GB"/>
              </w:rPr>
            </w:pPr>
            <w:proofErr w:type="spellStart"/>
            <w:r w:rsidRPr="00F36319">
              <w:rPr>
                <w:sz w:val="22"/>
              </w:rPr>
              <w:t>Afet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ile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ilgili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olayları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ya</w:t>
            </w:r>
            <w:proofErr w:type="spellEnd"/>
            <w:r w:rsidRPr="00F36319">
              <w:rPr>
                <w:sz w:val="22"/>
              </w:rPr>
              <w:t xml:space="preserve"> da </w:t>
            </w:r>
            <w:proofErr w:type="spellStart"/>
            <w:r w:rsidRPr="00F36319">
              <w:rPr>
                <w:sz w:val="22"/>
              </w:rPr>
              <w:t>insanları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hatırladığımda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üzülürdüm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6538F8DD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0" w:type="pct"/>
          </w:tcPr>
          <w:p w14:paraId="55B014EB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3" w:type="pct"/>
          </w:tcPr>
          <w:p w14:paraId="5F1F6505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4" w:type="pct"/>
          </w:tcPr>
          <w:p w14:paraId="52734F00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2CAA9934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76365" w:rsidRPr="00080D70" w14:paraId="47BC3FC0" w14:textId="77777777" w:rsidTr="00576365">
        <w:tc>
          <w:tcPr>
            <w:tcW w:w="533" w:type="pct"/>
          </w:tcPr>
          <w:p w14:paraId="2C831CA5" w14:textId="77777777" w:rsidR="00AE13AA" w:rsidRPr="00F36319" w:rsidRDefault="00917D3E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667" w:type="pct"/>
          </w:tcPr>
          <w:p w14:paraId="3CEEA542" w14:textId="77777777" w:rsidR="00AE13AA" w:rsidRPr="00F36319" w:rsidRDefault="00AE13AA" w:rsidP="00EE4661">
            <w:pPr>
              <w:jc w:val="both"/>
              <w:rPr>
                <w:color w:val="2F5496" w:themeColor="accent1" w:themeShade="BF"/>
                <w:sz w:val="22"/>
                <w:szCs w:val="24"/>
                <w:lang w:val="en-GB"/>
              </w:rPr>
            </w:pPr>
            <w:proofErr w:type="spellStart"/>
            <w:r w:rsidRPr="00F36319">
              <w:rPr>
                <w:sz w:val="22"/>
              </w:rPr>
              <w:t>Afetin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toplumdaki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yaygın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sorumsuzluk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nedeniyle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meydana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geldiği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şüphesine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kapıldım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2A469B1C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0" w:type="pct"/>
          </w:tcPr>
          <w:p w14:paraId="71B95B9C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3" w:type="pct"/>
          </w:tcPr>
          <w:p w14:paraId="6EFC52B9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4" w:type="pct"/>
          </w:tcPr>
          <w:p w14:paraId="60FE8881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1FC79C19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76365" w:rsidRPr="00080D70" w14:paraId="653C242A" w14:textId="77777777" w:rsidTr="00576365">
        <w:tc>
          <w:tcPr>
            <w:tcW w:w="533" w:type="pct"/>
          </w:tcPr>
          <w:p w14:paraId="1BE68C55" w14:textId="77777777" w:rsidR="00AE13AA" w:rsidRPr="00F36319" w:rsidRDefault="00917D3E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667" w:type="pct"/>
          </w:tcPr>
          <w:p w14:paraId="76A25BB6" w14:textId="77777777" w:rsidR="00AE13AA" w:rsidRPr="00F36319" w:rsidRDefault="00AE13AA" w:rsidP="00EE4661">
            <w:pPr>
              <w:jc w:val="both"/>
              <w:rPr>
                <w:noProof/>
                <w:color w:val="2F5496" w:themeColor="accent1" w:themeShade="BF"/>
                <w:sz w:val="22"/>
                <w:szCs w:val="24"/>
                <w:lang w:val="en-GB"/>
              </w:rPr>
            </w:pPr>
            <w:proofErr w:type="spellStart"/>
            <w:r w:rsidRPr="00F36319">
              <w:rPr>
                <w:sz w:val="22"/>
              </w:rPr>
              <w:t>Afet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yüzünden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dünyanın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adaletsiz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olduğunu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hissettim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4DA55638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0" w:type="pct"/>
          </w:tcPr>
          <w:p w14:paraId="5AE97AFC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3" w:type="pct"/>
          </w:tcPr>
          <w:p w14:paraId="4A1FEAD1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4" w:type="pct"/>
          </w:tcPr>
          <w:p w14:paraId="45802287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5FB95D46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76365" w:rsidRPr="00080D70" w14:paraId="367DC917" w14:textId="77777777" w:rsidTr="00576365">
        <w:tc>
          <w:tcPr>
            <w:tcW w:w="533" w:type="pct"/>
          </w:tcPr>
          <w:p w14:paraId="4F444203" w14:textId="77777777" w:rsidR="00AE13AA" w:rsidRPr="00F36319" w:rsidRDefault="00917D3E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667" w:type="pct"/>
          </w:tcPr>
          <w:p w14:paraId="08A5565E" w14:textId="77777777" w:rsidR="00AE13AA" w:rsidRPr="00F36319" w:rsidRDefault="00AE13AA" w:rsidP="00EE4661">
            <w:pPr>
              <w:jc w:val="both"/>
              <w:rPr>
                <w:noProof/>
                <w:color w:val="2F5496" w:themeColor="accent1" w:themeShade="BF"/>
                <w:sz w:val="22"/>
                <w:szCs w:val="24"/>
                <w:lang w:val="en-GB"/>
              </w:rPr>
            </w:pPr>
            <w:proofErr w:type="spellStart"/>
            <w:r w:rsidRPr="00F36319">
              <w:rPr>
                <w:sz w:val="22"/>
              </w:rPr>
              <w:t>Afeti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düşündüğümde</w:t>
            </w:r>
            <w:proofErr w:type="spellEnd"/>
            <w:r w:rsidRPr="00F36319">
              <w:rPr>
                <w:sz w:val="22"/>
              </w:rPr>
              <w:t xml:space="preserve">, </w:t>
            </w:r>
            <w:proofErr w:type="spellStart"/>
            <w:r w:rsidRPr="00F36319">
              <w:rPr>
                <w:sz w:val="22"/>
              </w:rPr>
              <w:t>kırgınlık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ve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öfke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hissettim</w:t>
            </w:r>
            <w:proofErr w:type="spellEnd"/>
            <w:r w:rsidRPr="00F36319">
              <w:rPr>
                <w:sz w:val="22"/>
              </w:rPr>
              <w:t>.</w:t>
            </w:r>
            <w:r w:rsidRPr="00F36319">
              <w:rPr>
                <w:sz w:val="22"/>
              </w:rPr>
              <w:tab/>
            </w:r>
          </w:p>
        </w:tc>
        <w:tc>
          <w:tcPr>
            <w:tcW w:w="600" w:type="pct"/>
          </w:tcPr>
          <w:p w14:paraId="49EF0F7E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0" w:type="pct"/>
          </w:tcPr>
          <w:p w14:paraId="73322937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3" w:type="pct"/>
          </w:tcPr>
          <w:p w14:paraId="66641804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4" w:type="pct"/>
          </w:tcPr>
          <w:p w14:paraId="28FA472B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2488FDD0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76365" w:rsidRPr="00080D70" w14:paraId="77BE429E" w14:textId="77777777" w:rsidTr="00576365">
        <w:tc>
          <w:tcPr>
            <w:tcW w:w="533" w:type="pct"/>
          </w:tcPr>
          <w:p w14:paraId="1298377F" w14:textId="77777777" w:rsidR="00AE13AA" w:rsidRPr="00F36319" w:rsidRDefault="00917D3E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667" w:type="pct"/>
          </w:tcPr>
          <w:p w14:paraId="7495C931" w14:textId="77777777" w:rsidR="00AE13AA" w:rsidRPr="00F36319" w:rsidRDefault="00AE13AA" w:rsidP="00EE4661">
            <w:pPr>
              <w:jc w:val="both"/>
              <w:rPr>
                <w:noProof/>
                <w:color w:val="2F5496" w:themeColor="accent1" w:themeShade="BF"/>
                <w:sz w:val="22"/>
                <w:szCs w:val="24"/>
                <w:lang w:val="en-GB"/>
              </w:rPr>
            </w:pPr>
            <w:proofErr w:type="spellStart"/>
            <w:r w:rsidRPr="00F36319">
              <w:rPr>
                <w:sz w:val="22"/>
              </w:rPr>
              <w:t>Afet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ile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ilgili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olumsuz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duygularımı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ifade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ettim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315456A3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0" w:type="pct"/>
          </w:tcPr>
          <w:p w14:paraId="0B8C6C2E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3" w:type="pct"/>
          </w:tcPr>
          <w:p w14:paraId="251EE6B2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4" w:type="pct"/>
          </w:tcPr>
          <w:p w14:paraId="2D85072B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6370C18E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576365" w:rsidRPr="00080D70" w14:paraId="72BCC3F6" w14:textId="77777777" w:rsidTr="00576365">
        <w:trPr>
          <w:trHeight w:val="372"/>
        </w:trPr>
        <w:tc>
          <w:tcPr>
            <w:tcW w:w="533" w:type="pct"/>
          </w:tcPr>
          <w:p w14:paraId="590EA607" w14:textId="48932A05" w:rsidR="00AE13AA" w:rsidRPr="00F36319" w:rsidRDefault="00F36319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 xml:space="preserve">alt </w:t>
            </w:r>
            <w:proofErr w:type="spellStart"/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boyut</w:t>
            </w:r>
            <w:proofErr w:type="spellEnd"/>
            <w:r w:rsidRPr="00F3631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67" w:type="pct"/>
          </w:tcPr>
          <w:p w14:paraId="2204337C" w14:textId="77777777" w:rsidR="00AE13AA" w:rsidRPr="00F36319" w:rsidRDefault="00917D3E" w:rsidP="00EE4661">
            <w:pPr>
              <w:pStyle w:val="MDPI42tablebody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F36319">
              <w:rPr>
                <w:rFonts w:ascii="Times New Roman" w:hAnsi="Times New Roman"/>
                <w:b/>
                <w:sz w:val="22"/>
              </w:rPr>
              <w:t>Afetlerin</w:t>
            </w:r>
            <w:proofErr w:type="spellEnd"/>
            <w:r w:rsidRPr="00F36319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F36319">
              <w:rPr>
                <w:rFonts w:ascii="Times New Roman" w:hAnsi="Times New Roman"/>
                <w:b/>
                <w:sz w:val="22"/>
              </w:rPr>
              <w:t>Yaşamı</w:t>
            </w:r>
            <w:proofErr w:type="spellEnd"/>
            <w:r w:rsidRPr="00F36319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F36319">
              <w:rPr>
                <w:rFonts w:ascii="Times New Roman" w:hAnsi="Times New Roman"/>
                <w:b/>
                <w:sz w:val="22"/>
              </w:rPr>
              <w:t>Tehdit</w:t>
            </w:r>
            <w:proofErr w:type="spellEnd"/>
            <w:r w:rsidRPr="00F36319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F36319">
              <w:rPr>
                <w:rFonts w:ascii="Times New Roman" w:hAnsi="Times New Roman"/>
                <w:b/>
                <w:sz w:val="22"/>
              </w:rPr>
              <w:t>Ettiği</w:t>
            </w:r>
            <w:proofErr w:type="spellEnd"/>
            <w:r w:rsidRPr="00F36319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F36319">
              <w:rPr>
                <w:rFonts w:ascii="Times New Roman" w:hAnsi="Times New Roman"/>
                <w:b/>
                <w:sz w:val="22"/>
              </w:rPr>
              <w:t>Duygusu</w:t>
            </w:r>
            <w:proofErr w:type="spellEnd"/>
          </w:p>
        </w:tc>
        <w:tc>
          <w:tcPr>
            <w:tcW w:w="600" w:type="pct"/>
          </w:tcPr>
          <w:p w14:paraId="1637E6D4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0" w:type="pct"/>
          </w:tcPr>
          <w:p w14:paraId="799F1121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66610F14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4" w:type="pct"/>
          </w:tcPr>
          <w:p w14:paraId="348C6847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3" w:type="pct"/>
          </w:tcPr>
          <w:p w14:paraId="098948DC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</w:tr>
      <w:tr w:rsidR="00576365" w:rsidRPr="00080D70" w14:paraId="2A2B2D6D" w14:textId="77777777" w:rsidTr="00576365">
        <w:trPr>
          <w:trHeight w:val="698"/>
        </w:trPr>
        <w:tc>
          <w:tcPr>
            <w:tcW w:w="533" w:type="pct"/>
          </w:tcPr>
          <w:p w14:paraId="4EB69C5E" w14:textId="77777777" w:rsidR="00AE13AA" w:rsidRPr="00F36319" w:rsidRDefault="00917D3E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667" w:type="pct"/>
          </w:tcPr>
          <w:p w14:paraId="4E99A07C" w14:textId="77777777" w:rsidR="00AE13AA" w:rsidRPr="00F36319" w:rsidRDefault="00AE13AA" w:rsidP="00EE4661">
            <w:pPr>
              <w:jc w:val="both"/>
              <w:rPr>
                <w:noProof/>
                <w:color w:val="2F5496" w:themeColor="accent1" w:themeShade="BF"/>
                <w:sz w:val="22"/>
                <w:szCs w:val="24"/>
                <w:lang w:val="en-GB"/>
              </w:rPr>
            </w:pPr>
            <w:proofErr w:type="spellStart"/>
            <w:r w:rsidRPr="00F36319">
              <w:rPr>
                <w:sz w:val="22"/>
              </w:rPr>
              <w:t>Afeti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düşündüğümde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depresyon</w:t>
            </w:r>
            <w:proofErr w:type="spellEnd"/>
            <w:r w:rsidRPr="00F36319">
              <w:rPr>
                <w:sz w:val="22"/>
              </w:rPr>
              <w:t xml:space="preserve">, </w:t>
            </w:r>
            <w:proofErr w:type="spellStart"/>
            <w:r w:rsidRPr="00F36319">
              <w:rPr>
                <w:sz w:val="22"/>
              </w:rPr>
              <w:t>üzüntü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ve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korku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gibi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duygular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hissettim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76AE82D2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0" w:type="pct"/>
          </w:tcPr>
          <w:p w14:paraId="1FDDA0F6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1474BBC9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4" w:type="pct"/>
          </w:tcPr>
          <w:p w14:paraId="5D54CD42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3" w:type="pct"/>
          </w:tcPr>
          <w:p w14:paraId="19534282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</w:tr>
      <w:tr w:rsidR="00576365" w:rsidRPr="00080D70" w14:paraId="132F6685" w14:textId="77777777" w:rsidTr="00576365">
        <w:trPr>
          <w:trHeight w:val="704"/>
        </w:trPr>
        <w:tc>
          <w:tcPr>
            <w:tcW w:w="533" w:type="pct"/>
          </w:tcPr>
          <w:p w14:paraId="557A6AEA" w14:textId="77777777" w:rsidR="00AE13AA" w:rsidRPr="00F36319" w:rsidRDefault="00917D3E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667" w:type="pct"/>
          </w:tcPr>
          <w:p w14:paraId="2CF563E4" w14:textId="46A0828A" w:rsidR="00AE13AA" w:rsidRPr="00F36319" w:rsidRDefault="00AE13AA" w:rsidP="00EE4661">
            <w:pPr>
              <w:jc w:val="both"/>
              <w:rPr>
                <w:sz w:val="22"/>
              </w:rPr>
            </w:pPr>
            <w:proofErr w:type="spellStart"/>
            <w:r w:rsidRPr="00F36319">
              <w:rPr>
                <w:sz w:val="22"/>
              </w:rPr>
              <w:t>Afet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ile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ilgili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istenmeyen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acı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verici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düşüncelere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veya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görüntülere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sahiptim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5D05F5E5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0" w:type="pct"/>
          </w:tcPr>
          <w:p w14:paraId="48B74AC0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3ABB8B8E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4" w:type="pct"/>
          </w:tcPr>
          <w:p w14:paraId="47E59E54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3" w:type="pct"/>
          </w:tcPr>
          <w:p w14:paraId="4EF7CAE4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</w:tr>
      <w:tr w:rsidR="00576365" w:rsidRPr="00080D70" w14:paraId="43E7F968" w14:textId="77777777" w:rsidTr="00576365">
        <w:trPr>
          <w:trHeight w:val="681"/>
        </w:trPr>
        <w:tc>
          <w:tcPr>
            <w:tcW w:w="533" w:type="pct"/>
          </w:tcPr>
          <w:p w14:paraId="1C7CC00E" w14:textId="77777777" w:rsidR="00AE13AA" w:rsidRPr="00F36319" w:rsidRDefault="00917D3E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667" w:type="pct"/>
          </w:tcPr>
          <w:p w14:paraId="78E0945A" w14:textId="77777777" w:rsidR="00AE13AA" w:rsidRPr="00F36319" w:rsidRDefault="00AE13AA" w:rsidP="00EE4661">
            <w:pPr>
              <w:jc w:val="both"/>
              <w:rPr>
                <w:sz w:val="22"/>
              </w:rPr>
            </w:pPr>
            <w:proofErr w:type="spellStart"/>
            <w:r w:rsidRPr="00F36319">
              <w:rPr>
                <w:sz w:val="22"/>
              </w:rPr>
              <w:t>Afete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benzer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bir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şey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benim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ya</w:t>
            </w:r>
            <w:proofErr w:type="spellEnd"/>
            <w:r w:rsidRPr="00F36319">
              <w:rPr>
                <w:sz w:val="22"/>
              </w:rPr>
              <w:t xml:space="preserve"> da </w:t>
            </w:r>
            <w:proofErr w:type="spellStart"/>
            <w:r w:rsidRPr="00F36319">
              <w:rPr>
                <w:sz w:val="22"/>
              </w:rPr>
              <w:t>bir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yakınımın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başına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gelebilir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diye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düşündüm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5AA83488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0" w:type="pct"/>
          </w:tcPr>
          <w:p w14:paraId="01F43EB8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1216CF3F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4" w:type="pct"/>
          </w:tcPr>
          <w:p w14:paraId="1019526C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3" w:type="pct"/>
          </w:tcPr>
          <w:p w14:paraId="367BBBFF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</w:tr>
      <w:tr w:rsidR="00576365" w:rsidRPr="00080D70" w14:paraId="32CD146B" w14:textId="77777777" w:rsidTr="00576365">
        <w:trPr>
          <w:trHeight w:val="694"/>
        </w:trPr>
        <w:tc>
          <w:tcPr>
            <w:tcW w:w="533" w:type="pct"/>
          </w:tcPr>
          <w:p w14:paraId="3557E778" w14:textId="77777777" w:rsidR="00AE13AA" w:rsidRPr="00F36319" w:rsidRDefault="00917D3E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6319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667" w:type="pct"/>
          </w:tcPr>
          <w:p w14:paraId="0857B486" w14:textId="77777777" w:rsidR="00AE13AA" w:rsidRPr="00F36319" w:rsidRDefault="00AE13AA" w:rsidP="00EE4661">
            <w:pPr>
              <w:jc w:val="both"/>
              <w:rPr>
                <w:noProof/>
                <w:color w:val="2F5496" w:themeColor="accent1" w:themeShade="BF"/>
                <w:sz w:val="22"/>
                <w:szCs w:val="24"/>
                <w:lang w:val="en-GB"/>
              </w:rPr>
            </w:pPr>
            <w:proofErr w:type="spellStart"/>
            <w:r w:rsidRPr="00F36319">
              <w:rPr>
                <w:sz w:val="22"/>
              </w:rPr>
              <w:t>Afete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benzer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durumlara</w:t>
            </w:r>
            <w:proofErr w:type="spellEnd"/>
            <w:r w:rsidRPr="00F36319">
              <w:rPr>
                <w:sz w:val="22"/>
              </w:rPr>
              <w:t xml:space="preserve">, </w:t>
            </w:r>
            <w:proofErr w:type="spellStart"/>
            <w:r w:rsidRPr="00F36319">
              <w:rPr>
                <w:sz w:val="22"/>
              </w:rPr>
              <w:t>nesnelere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ve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insanlara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karşı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temkinli</w:t>
            </w:r>
            <w:proofErr w:type="spellEnd"/>
            <w:r w:rsidRPr="00F36319">
              <w:rPr>
                <w:sz w:val="22"/>
              </w:rPr>
              <w:t xml:space="preserve"> </w:t>
            </w:r>
            <w:proofErr w:type="spellStart"/>
            <w:r w:rsidRPr="00F36319">
              <w:rPr>
                <w:sz w:val="22"/>
              </w:rPr>
              <w:t>oldum</w:t>
            </w:r>
            <w:proofErr w:type="spellEnd"/>
            <w:r w:rsidRPr="00F36319">
              <w:rPr>
                <w:sz w:val="22"/>
              </w:rPr>
              <w:t>.</w:t>
            </w:r>
          </w:p>
        </w:tc>
        <w:tc>
          <w:tcPr>
            <w:tcW w:w="600" w:type="pct"/>
          </w:tcPr>
          <w:p w14:paraId="27B52890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00" w:type="pct"/>
          </w:tcPr>
          <w:p w14:paraId="6BE1D269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33" w:type="pct"/>
          </w:tcPr>
          <w:p w14:paraId="5151E587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4" w:type="pct"/>
          </w:tcPr>
          <w:p w14:paraId="4DDF4EB9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  <w:tc>
          <w:tcPr>
            <w:tcW w:w="533" w:type="pct"/>
          </w:tcPr>
          <w:p w14:paraId="0ADBF184" w14:textId="77777777" w:rsidR="00AE13AA" w:rsidRPr="00080D70" w:rsidRDefault="00AE13AA" w:rsidP="00AE13AA">
            <w:pPr>
              <w:pStyle w:val="MDPI42tablebody"/>
              <w:autoSpaceDE w:val="0"/>
              <w:autoSpaceDN w:val="0"/>
              <w:spacing w:line="240" w:lineRule="auto"/>
              <w:rPr>
                <w:rFonts w:ascii="Times New Roman" w:eastAsiaTheme="minorEastAsia" w:hAnsi="Times New Roman"/>
                <w:color w:val="FF0000"/>
                <w:sz w:val="16"/>
                <w:lang w:eastAsia="ko-KR"/>
              </w:rPr>
            </w:pPr>
          </w:p>
        </w:tc>
      </w:tr>
    </w:tbl>
    <w:p w14:paraId="009520F2" w14:textId="77777777" w:rsidR="0045369F" w:rsidRDefault="0045369F">
      <w:pPr>
        <w:rPr>
          <w:sz w:val="24"/>
          <w:szCs w:val="24"/>
        </w:rPr>
      </w:pPr>
    </w:p>
    <w:p w14:paraId="4E31078C" w14:textId="77777777" w:rsidR="00F36319" w:rsidRDefault="00F36319" w:rsidP="00F36319">
      <w:pPr>
        <w:spacing w:line="480" w:lineRule="auto"/>
        <w:jc w:val="both"/>
        <w:rPr>
          <w:sz w:val="24"/>
          <w:szCs w:val="24"/>
        </w:rPr>
      </w:pPr>
    </w:p>
    <w:p w14:paraId="741D8FBF" w14:textId="704CD269" w:rsidR="0045369F" w:rsidRDefault="0045369F" w:rsidP="00F36319">
      <w:pPr>
        <w:spacing w:line="480" w:lineRule="auto"/>
        <w:jc w:val="both"/>
        <w:rPr>
          <w:sz w:val="24"/>
          <w:szCs w:val="24"/>
        </w:rPr>
      </w:pPr>
      <w:r w:rsidRPr="0045369F">
        <w:rPr>
          <w:sz w:val="24"/>
          <w:szCs w:val="24"/>
        </w:rPr>
        <w:t>Ölçe</w:t>
      </w:r>
      <w:r w:rsidR="00D70BBC">
        <w:rPr>
          <w:sz w:val="24"/>
          <w:szCs w:val="24"/>
        </w:rPr>
        <w:t>k,</w:t>
      </w:r>
      <w:r w:rsidRPr="0045369F">
        <w:rPr>
          <w:sz w:val="24"/>
          <w:szCs w:val="24"/>
        </w:rPr>
        <w:t xml:space="preserve"> 17 madde</w:t>
      </w:r>
      <w:r w:rsidR="00D70BBC">
        <w:rPr>
          <w:sz w:val="24"/>
          <w:szCs w:val="24"/>
        </w:rPr>
        <w:t xml:space="preserve"> ve </w:t>
      </w:r>
      <w:r w:rsidR="00D70BBC" w:rsidRPr="0045369F">
        <w:rPr>
          <w:sz w:val="24"/>
          <w:szCs w:val="24"/>
        </w:rPr>
        <w:t xml:space="preserve">3 alt boyuttan </w:t>
      </w:r>
      <w:r w:rsidR="00D70BBC">
        <w:rPr>
          <w:sz w:val="24"/>
          <w:szCs w:val="24"/>
        </w:rPr>
        <w:t>(‘‘</w:t>
      </w:r>
      <w:r w:rsidRPr="0045369F">
        <w:rPr>
          <w:sz w:val="24"/>
          <w:szCs w:val="24"/>
        </w:rPr>
        <w:t>Afetlere Verilen Psikolojik, Davranışsal ve Fiziki Tepkiler”, “Afetler Nedeni ile Manevi Kırgınlık” ve “Afetlerin Yaşamı Tehdit Ettiği Duygusu”</w:t>
      </w:r>
      <w:r w:rsidR="00D70BBC">
        <w:rPr>
          <w:sz w:val="24"/>
          <w:szCs w:val="24"/>
        </w:rPr>
        <w:t>)</w:t>
      </w:r>
      <w:r w:rsidRPr="0045369F">
        <w:rPr>
          <w:sz w:val="24"/>
          <w:szCs w:val="24"/>
        </w:rPr>
        <w:t xml:space="preserve"> </w:t>
      </w:r>
      <w:r w:rsidR="00D70BBC">
        <w:rPr>
          <w:sz w:val="24"/>
          <w:szCs w:val="24"/>
        </w:rPr>
        <w:t>oluşmaktadır.</w:t>
      </w:r>
      <w:r w:rsidRPr="0045369F">
        <w:rPr>
          <w:sz w:val="24"/>
          <w:szCs w:val="24"/>
        </w:rPr>
        <w:t xml:space="preserve"> “Afetlere Verilen Psikolojik, Davranışsal ve Fiziki Tepkiler” alt boyutu 8 maddeden, “Afetler Nedeni ile Manevi Kırgınlık” alt boyutu 5 maddeden ve “Afetlerin Yaşamı Tehdit Ettiği Duygusu” alt boyutu</w:t>
      </w:r>
      <w:r w:rsidR="00D70BBC">
        <w:rPr>
          <w:sz w:val="24"/>
          <w:szCs w:val="24"/>
        </w:rPr>
        <w:t xml:space="preserve"> ise</w:t>
      </w:r>
      <w:r w:rsidRPr="0045369F">
        <w:rPr>
          <w:sz w:val="24"/>
          <w:szCs w:val="24"/>
        </w:rPr>
        <w:t xml:space="preserve"> 4 maddeden </w:t>
      </w:r>
      <w:r w:rsidR="00D70BBC">
        <w:rPr>
          <w:sz w:val="24"/>
          <w:szCs w:val="24"/>
        </w:rPr>
        <w:t xml:space="preserve">oluşmaktadır. </w:t>
      </w:r>
      <w:r w:rsidRPr="0045369F">
        <w:rPr>
          <w:sz w:val="24"/>
          <w:szCs w:val="24"/>
        </w:rPr>
        <w:t xml:space="preserve">Ölçekte ters madde </w:t>
      </w:r>
      <w:r>
        <w:rPr>
          <w:sz w:val="24"/>
          <w:szCs w:val="24"/>
        </w:rPr>
        <w:t xml:space="preserve">ve kesme noktası </w:t>
      </w:r>
      <w:r w:rsidRPr="0045369F">
        <w:rPr>
          <w:sz w:val="24"/>
          <w:szCs w:val="24"/>
        </w:rPr>
        <w:t>bulunmamaktadır. Ölçeğin hesaplanmasında madde puan ort</w:t>
      </w:r>
      <w:r w:rsidR="00941514">
        <w:rPr>
          <w:sz w:val="24"/>
          <w:szCs w:val="24"/>
        </w:rPr>
        <w:t>alaması kullanılmaktadır. Ölçeğin her bir maddesinden alınan</w:t>
      </w:r>
      <w:r w:rsidRPr="0045369F">
        <w:rPr>
          <w:sz w:val="24"/>
          <w:szCs w:val="24"/>
        </w:rPr>
        <w:t xml:space="preserve"> en düşük puan 1, en yüksek puan ise 5’tir. Ölçekten alınan madde puan ortalaması arttıkça medya</w:t>
      </w:r>
      <w:r w:rsidR="00D70BBC">
        <w:rPr>
          <w:sz w:val="24"/>
          <w:szCs w:val="24"/>
        </w:rPr>
        <w:t xml:space="preserve"> aracılığıyla </w:t>
      </w:r>
      <w:r w:rsidR="00D70BBC" w:rsidRPr="0045369F">
        <w:rPr>
          <w:sz w:val="24"/>
          <w:szCs w:val="24"/>
        </w:rPr>
        <w:t>afetler</w:t>
      </w:r>
      <w:r w:rsidR="00D70BBC">
        <w:rPr>
          <w:sz w:val="24"/>
          <w:szCs w:val="24"/>
        </w:rPr>
        <w:t>e</w:t>
      </w:r>
      <w:r w:rsidR="00D70BBC" w:rsidRPr="0045369F">
        <w:rPr>
          <w:sz w:val="24"/>
          <w:szCs w:val="24"/>
        </w:rPr>
        <w:t xml:space="preserve"> </w:t>
      </w:r>
      <w:proofErr w:type="spellStart"/>
      <w:r w:rsidRPr="0045369F">
        <w:rPr>
          <w:sz w:val="24"/>
          <w:szCs w:val="24"/>
        </w:rPr>
        <w:t>maruziy</w:t>
      </w:r>
      <w:r w:rsidR="00D70BBC">
        <w:rPr>
          <w:sz w:val="24"/>
          <w:szCs w:val="24"/>
        </w:rPr>
        <w:t>etin</w:t>
      </w:r>
      <w:proofErr w:type="spellEnd"/>
      <w:r w:rsidR="00D70BBC">
        <w:rPr>
          <w:sz w:val="24"/>
          <w:szCs w:val="24"/>
        </w:rPr>
        <w:t xml:space="preserve"> </w:t>
      </w:r>
      <w:r w:rsidRPr="0045369F">
        <w:rPr>
          <w:sz w:val="24"/>
          <w:szCs w:val="24"/>
        </w:rPr>
        <w:t xml:space="preserve">oluşturduğu dolaylı </w:t>
      </w:r>
      <w:proofErr w:type="gramStart"/>
      <w:r w:rsidRPr="0045369F">
        <w:rPr>
          <w:sz w:val="24"/>
          <w:szCs w:val="24"/>
        </w:rPr>
        <w:t>travma</w:t>
      </w:r>
      <w:proofErr w:type="gramEnd"/>
      <w:r w:rsidRPr="0045369F">
        <w:rPr>
          <w:sz w:val="24"/>
          <w:szCs w:val="24"/>
        </w:rPr>
        <w:t xml:space="preserve"> düzeyi </w:t>
      </w:r>
      <w:r w:rsidR="00941514">
        <w:rPr>
          <w:sz w:val="24"/>
          <w:szCs w:val="24"/>
        </w:rPr>
        <w:t xml:space="preserve">de </w:t>
      </w:r>
      <w:r w:rsidRPr="0045369F">
        <w:rPr>
          <w:sz w:val="24"/>
          <w:szCs w:val="24"/>
        </w:rPr>
        <w:t xml:space="preserve">artmaktadır. Ölçeğin bütününe ilişkin </w:t>
      </w:r>
      <w:proofErr w:type="spellStart"/>
      <w:r w:rsidRPr="0045369F">
        <w:rPr>
          <w:sz w:val="24"/>
          <w:szCs w:val="24"/>
        </w:rPr>
        <w:t>Cronbach</w:t>
      </w:r>
      <w:proofErr w:type="spellEnd"/>
      <w:r w:rsidRPr="0045369F">
        <w:rPr>
          <w:sz w:val="24"/>
          <w:szCs w:val="24"/>
        </w:rPr>
        <w:t xml:space="preserve"> Alpha değeri 0.870 o</w:t>
      </w:r>
      <w:r w:rsidR="00D70BBC">
        <w:rPr>
          <w:sz w:val="24"/>
          <w:szCs w:val="24"/>
        </w:rPr>
        <w:t xml:space="preserve">larak </w:t>
      </w:r>
      <w:r w:rsidRPr="0045369F">
        <w:rPr>
          <w:sz w:val="24"/>
          <w:szCs w:val="24"/>
        </w:rPr>
        <w:t>belirlendi.</w:t>
      </w:r>
      <w:r>
        <w:rPr>
          <w:sz w:val="24"/>
          <w:szCs w:val="24"/>
        </w:rPr>
        <w:t xml:space="preserve"> Medya Aracılığıyla Afetlere </w:t>
      </w:r>
      <w:r w:rsidRPr="00914DEE">
        <w:rPr>
          <w:sz w:val="24"/>
          <w:szCs w:val="24"/>
        </w:rPr>
        <w:t>Maruz Kalmanın O</w:t>
      </w:r>
      <w:r>
        <w:rPr>
          <w:sz w:val="24"/>
          <w:szCs w:val="24"/>
        </w:rPr>
        <w:t>luşturduğu Dolaylı Travma Ölçeği</w:t>
      </w:r>
      <w:r w:rsidR="00D70BBC">
        <w:rPr>
          <w:sz w:val="24"/>
          <w:szCs w:val="24"/>
        </w:rPr>
        <w:t xml:space="preserve">nin </w:t>
      </w:r>
      <w:r>
        <w:rPr>
          <w:sz w:val="24"/>
          <w:szCs w:val="24"/>
        </w:rPr>
        <w:t xml:space="preserve">18-65 yaş arası yetişkin bireyler </w:t>
      </w:r>
      <w:r w:rsidRPr="00A07813">
        <w:rPr>
          <w:sz w:val="24"/>
          <w:szCs w:val="24"/>
        </w:rPr>
        <w:t xml:space="preserve">için geçerli ve güvenilir </w:t>
      </w:r>
      <w:r w:rsidR="00941514">
        <w:rPr>
          <w:sz w:val="24"/>
          <w:szCs w:val="24"/>
        </w:rPr>
        <w:t xml:space="preserve">bir </w:t>
      </w:r>
      <w:r w:rsidRPr="00A07813">
        <w:rPr>
          <w:sz w:val="24"/>
          <w:szCs w:val="24"/>
        </w:rPr>
        <w:t xml:space="preserve">ölçüm aracı olduğu </w:t>
      </w:r>
      <w:r w:rsidR="00D70BBC">
        <w:rPr>
          <w:sz w:val="24"/>
          <w:szCs w:val="24"/>
        </w:rPr>
        <w:t>belirlend</w:t>
      </w:r>
      <w:r w:rsidR="00941514">
        <w:rPr>
          <w:sz w:val="24"/>
          <w:szCs w:val="24"/>
        </w:rPr>
        <w:t>i</w:t>
      </w:r>
      <w:r w:rsidR="00D70BBC">
        <w:rPr>
          <w:sz w:val="24"/>
          <w:szCs w:val="24"/>
        </w:rPr>
        <w:t>.</w:t>
      </w:r>
      <w:r w:rsidRPr="00A07813">
        <w:rPr>
          <w:sz w:val="24"/>
          <w:szCs w:val="24"/>
        </w:rPr>
        <w:t xml:space="preserve"> </w:t>
      </w:r>
    </w:p>
    <w:p w14:paraId="2D207632" w14:textId="77777777" w:rsidR="0045369F" w:rsidRPr="0045369F" w:rsidRDefault="0045369F" w:rsidP="0045369F">
      <w:pPr>
        <w:spacing w:line="480" w:lineRule="auto"/>
        <w:jc w:val="both"/>
        <w:rPr>
          <w:b/>
          <w:sz w:val="24"/>
          <w:szCs w:val="24"/>
        </w:rPr>
      </w:pPr>
      <w:r w:rsidRPr="0045369F">
        <w:rPr>
          <w:b/>
          <w:sz w:val="24"/>
          <w:szCs w:val="24"/>
        </w:rPr>
        <w:t xml:space="preserve">Ölçeğin </w:t>
      </w:r>
      <w:r w:rsidR="0010094A" w:rsidRPr="0045369F">
        <w:rPr>
          <w:b/>
          <w:sz w:val="24"/>
          <w:szCs w:val="24"/>
        </w:rPr>
        <w:t>Uygulanacağı Katılımcıların Seçilme Kriterleri</w:t>
      </w:r>
    </w:p>
    <w:p w14:paraId="51631914" w14:textId="0ECE0698" w:rsidR="0045369F" w:rsidRPr="0045369F" w:rsidRDefault="0045369F" w:rsidP="0045369F">
      <w:pPr>
        <w:spacing w:line="276" w:lineRule="auto"/>
        <w:jc w:val="both"/>
        <w:rPr>
          <w:sz w:val="24"/>
          <w:szCs w:val="24"/>
        </w:rPr>
      </w:pPr>
      <w:r w:rsidRPr="0010094A">
        <w:rPr>
          <w:b/>
          <w:sz w:val="24"/>
          <w:szCs w:val="24"/>
        </w:rPr>
        <w:t>1.</w:t>
      </w:r>
      <w:r w:rsidRPr="0045369F">
        <w:rPr>
          <w:sz w:val="24"/>
          <w:szCs w:val="24"/>
        </w:rPr>
        <w:t xml:space="preserve"> </w:t>
      </w:r>
      <w:r>
        <w:rPr>
          <w:sz w:val="24"/>
          <w:szCs w:val="24"/>
        </w:rPr>
        <w:t>Afete</w:t>
      </w:r>
      <w:r w:rsidRPr="0045369F">
        <w:rPr>
          <w:sz w:val="24"/>
          <w:szCs w:val="24"/>
        </w:rPr>
        <w:t xml:space="preserve"> doğrudan </w:t>
      </w:r>
      <w:r>
        <w:rPr>
          <w:sz w:val="24"/>
          <w:szCs w:val="24"/>
        </w:rPr>
        <w:t>maruz ka</w:t>
      </w:r>
      <w:r w:rsidR="00DF5FC5">
        <w:rPr>
          <w:sz w:val="24"/>
          <w:szCs w:val="24"/>
        </w:rPr>
        <w:t xml:space="preserve">lan kişiler </w:t>
      </w:r>
      <w:r w:rsidRPr="0045369F">
        <w:rPr>
          <w:rFonts w:ascii="Segoe UI Symbol" w:hAnsi="Segoe UI Symbol" w:cs="Segoe UI Symbol"/>
          <w:b/>
          <w:sz w:val="24"/>
          <w:szCs w:val="24"/>
        </w:rPr>
        <w:t>☞</w:t>
      </w:r>
      <w:r w:rsidRPr="0045369F">
        <w:rPr>
          <w:b/>
          <w:sz w:val="24"/>
          <w:szCs w:val="24"/>
        </w:rPr>
        <w:t>Uygun değil</w:t>
      </w:r>
    </w:p>
    <w:p w14:paraId="61C607F4" w14:textId="68260491" w:rsidR="0045369F" w:rsidRPr="0045369F" w:rsidRDefault="0045369F" w:rsidP="0045369F">
      <w:pPr>
        <w:spacing w:line="276" w:lineRule="auto"/>
        <w:jc w:val="both"/>
        <w:rPr>
          <w:sz w:val="24"/>
          <w:szCs w:val="24"/>
        </w:rPr>
      </w:pPr>
      <w:r w:rsidRPr="0010094A">
        <w:rPr>
          <w:b/>
          <w:sz w:val="24"/>
          <w:szCs w:val="24"/>
        </w:rPr>
        <w:t>2.</w:t>
      </w:r>
      <w:r w:rsidR="00D70BBC">
        <w:rPr>
          <w:sz w:val="24"/>
          <w:szCs w:val="24"/>
        </w:rPr>
        <w:t xml:space="preserve"> </w:t>
      </w:r>
      <w:r>
        <w:rPr>
          <w:sz w:val="24"/>
          <w:szCs w:val="24"/>
        </w:rPr>
        <w:t>Afete</w:t>
      </w:r>
      <w:r w:rsidRPr="0045369F">
        <w:rPr>
          <w:sz w:val="24"/>
          <w:szCs w:val="24"/>
        </w:rPr>
        <w:t xml:space="preserve"> doğrudan </w:t>
      </w:r>
      <w:r w:rsidR="00D70BBC">
        <w:rPr>
          <w:sz w:val="24"/>
          <w:szCs w:val="24"/>
        </w:rPr>
        <w:t xml:space="preserve">kendileri </w:t>
      </w:r>
      <w:r w:rsidRPr="0045369F">
        <w:rPr>
          <w:sz w:val="24"/>
          <w:szCs w:val="24"/>
        </w:rPr>
        <w:t xml:space="preserve">maruz kalmasalar </w:t>
      </w:r>
      <w:r w:rsidR="00D70BBC">
        <w:rPr>
          <w:sz w:val="24"/>
          <w:szCs w:val="24"/>
        </w:rPr>
        <w:t>bile</w:t>
      </w:r>
      <w:r w:rsidRPr="0045369F">
        <w:rPr>
          <w:sz w:val="24"/>
          <w:szCs w:val="24"/>
        </w:rPr>
        <w:t xml:space="preserve"> aile üyeleri, arkadaşlar</w:t>
      </w:r>
      <w:r w:rsidR="00DF5FC5">
        <w:rPr>
          <w:sz w:val="24"/>
          <w:szCs w:val="24"/>
        </w:rPr>
        <w:t>ı</w:t>
      </w:r>
      <w:r w:rsidRPr="0045369F">
        <w:rPr>
          <w:sz w:val="24"/>
          <w:szCs w:val="24"/>
        </w:rPr>
        <w:t xml:space="preserve"> veya tanıdıklar</w:t>
      </w:r>
      <w:r w:rsidR="00DF5FC5">
        <w:rPr>
          <w:sz w:val="24"/>
          <w:szCs w:val="24"/>
        </w:rPr>
        <w:t xml:space="preserve">ı </w:t>
      </w:r>
      <w:r w:rsidRPr="0045369F">
        <w:rPr>
          <w:sz w:val="24"/>
          <w:szCs w:val="24"/>
        </w:rPr>
        <w:t>doğrudan zarar gör</w:t>
      </w:r>
      <w:r w:rsidR="00DF5FC5">
        <w:rPr>
          <w:sz w:val="24"/>
          <w:szCs w:val="24"/>
        </w:rPr>
        <w:t>en kişiler</w:t>
      </w:r>
      <w:r w:rsidRPr="0045369F">
        <w:rPr>
          <w:rFonts w:ascii="Segoe UI Symbol" w:hAnsi="Segoe UI Symbol" w:cs="Segoe UI Symbol"/>
          <w:b/>
          <w:sz w:val="24"/>
          <w:szCs w:val="24"/>
        </w:rPr>
        <w:t>☞</w:t>
      </w:r>
      <w:r w:rsidRPr="0045369F">
        <w:rPr>
          <w:b/>
          <w:sz w:val="24"/>
          <w:szCs w:val="24"/>
        </w:rPr>
        <w:t xml:space="preserve"> Uygun değil</w:t>
      </w:r>
    </w:p>
    <w:p w14:paraId="052C06DE" w14:textId="76B7291A" w:rsidR="0045369F" w:rsidRPr="0045369F" w:rsidRDefault="0045369F" w:rsidP="0045369F">
      <w:pPr>
        <w:spacing w:line="276" w:lineRule="auto"/>
        <w:jc w:val="both"/>
        <w:rPr>
          <w:b/>
          <w:sz w:val="24"/>
          <w:szCs w:val="24"/>
        </w:rPr>
      </w:pPr>
      <w:r w:rsidRPr="0010094A">
        <w:rPr>
          <w:b/>
          <w:sz w:val="24"/>
          <w:szCs w:val="24"/>
        </w:rPr>
        <w:t>3.</w:t>
      </w:r>
      <w:r w:rsidRPr="0045369F">
        <w:rPr>
          <w:sz w:val="24"/>
          <w:szCs w:val="24"/>
        </w:rPr>
        <w:t xml:space="preserve"> Bir </w:t>
      </w:r>
      <w:r>
        <w:rPr>
          <w:sz w:val="24"/>
          <w:szCs w:val="24"/>
        </w:rPr>
        <w:t>afet</w:t>
      </w:r>
      <w:r w:rsidRPr="0045369F">
        <w:rPr>
          <w:sz w:val="24"/>
          <w:szCs w:val="24"/>
        </w:rPr>
        <w:t xml:space="preserve"> durumunda </w:t>
      </w:r>
      <w:r w:rsidR="00DF5FC5">
        <w:rPr>
          <w:sz w:val="24"/>
          <w:szCs w:val="24"/>
        </w:rPr>
        <w:t xml:space="preserve">afet bölgesinde </w:t>
      </w:r>
      <w:r w:rsidRPr="0045369F">
        <w:rPr>
          <w:sz w:val="24"/>
          <w:szCs w:val="24"/>
        </w:rPr>
        <w:t>kurtarma</w:t>
      </w:r>
      <w:r w:rsidR="00DF5FC5">
        <w:rPr>
          <w:sz w:val="24"/>
          <w:szCs w:val="24"/>
        </w:rPr>
        <w:t xml:space="preserve"> ekibinde</w:t>
      </w:r>
      <w:r w:rsidRPr="0045369F">
        <w:rPr>
          <w:sz w:val="24"/>
          <w:szCs w:val="24"/>
        </w:rPr>
        <w:t xml:space="preserve"> </w:t>
      </w:r>
      <w:r w:rsidR="00DF5FC5">
        <w:rPr>
          <w:sz w:val="24"/>
          <w:szCs w:val="24"/>
        </w:rPr>
        <w:t xml:space="preserve">olan </w:t>
      </w:r>
      <w:r w:rsidRPr="0045369F">
        <w:rPr>
          <w:sz w:val="24"/>
          <w:szCs w:val="24"/>
        </w:rPr>
        <w:t>ve</w:t>
      </w:r>
      <w:r w:rsidR="00DF5FC5">
        <w:rPr>
          <w:sz w:val="24"/>
          <w:szCs w:val="24"/>
        </w:rPr>
        <w:t>ya</w:t>
      </w:r>
      <w:r w:rsidRPr="0045369F">
        <w:rPr>
          <w:sz w:val="24"/>
          <w:szCs w:val="24"/>
        </w:rPr>
        <w:t xml:space="preserve"> kurtarmayla ilgili meslekler</w:t>
      </w:r>
      <w:r>
        <w:rPr>
          <w:sz w:val="24"/>
          <w:szCs w:val="24"/>
        </w:rPr>
        <w:t>den birine üye ol</w:t>
      </w:r>
      <w:r w:rsidR="00DF5FC5">
        <w:rPr>
          <w:sz w:val="24"/>
          <w:szCs w:val="24"/>
        </w:rPr>
        <w:t xml:space="preserve">up </w:t>
      </w:r>
      <w:r>
        <w:rPr>
          <w:sz w:val="24"/>
          <w:szCs w:val="24"/>
        </w:rPr>
        <w:t>afet bölgesinde çalışmalara doğrudan katıl</w:t>
      </w:r>
      <w:r w:rsidR="00DF5FC5">
        <w:rPr>
          <w:sz w:val="24"/>
          <w:szCs w:val="24"/>
        </w:rPr>
        <w:t>an kişiler</w:t>
      </w:r>
      <w:r w:rsidRPr="0045369F">
        <w:rPr>
          <w:sz w:val="24"/>
          <w:szCs w:val="24"/>
        </w:rPr>
        <w:t xml:space="preserve"> (örneğin</w:t>
      </w:r>
      <w:r w:rsidR="00DF5FC5">
        <w:rPr>
          <w:sz w:val="24"/>
          <w:szCs w:val="24"/>
        </w:rPr>
        <w:t xml:space="preserve">; </w:t>
      </w:r>
      <w:r w:rsidRPr="0045369F">
        <w:rPr>
          <w:sz w:val="24"/>
          <w:szCs w:val="24"/>
        </w:rPr>
        <w:t>tıbbi bakım</w:t>
      </w:r>
      <w:r>
        <w:rPr>
          <w:sz w:val="24"/>
          <w:szCs w:val="24"/>
        </w:rPr>
        <w:t xml:space="preserve"> personelleri, hemşireler, psikologlar</w:t>
      </w:r>
      <w:r w:rsidRPr="0045369F">
        <w:rPr>
          <w:sz w:val="24"/>
          <w:szCs w:val="24"/>
        </w:rPr>
        <w:t>, acil durum personeli, itfaiyeciler, polis memurları</w:t>
      </w:r>
      <w:r w:rsidR="00DF5FC5">
        <w:rPr>
          <w:sz w:val="24"/>
          <w:szCs w:val="24"/>
        </w:rPr>
        <w:t xml:space="preserve">, gönüllü kişiler </w:t>
      </w:r>
      <w:r w:rsidRPr="0045369F">
        <w:rPr>
          <w:sz w:val="24"/>
          <w:szCs w:val="24"/>
        </w:rPr>
        <w:t xml:space="preserve">vb.) </w:t>
      </w:r>
      <w:r w:rsidRPr="0045369F">
        <w:rPr>
          <w:rFonts w:ascii="Segoe UI Symbol" w:hAnsi="Segoe UI Symbol" w:cs="Segoe UI Symbol"/>
          <w:b/>
          <w:sz w:val="24"/>
          <w:szCs w:val="24"/>
        </w:rPr>
        <w:t>☞</w:t>
      </w:r>
      <w:r w:rsidRPr="0045369F">
        <w:rPr>
          <w:b/>
          <w:sz w:val="24"/>
          <w:szCs w:val="24"/>
        </w:rPr>
        <w:t xml:space="preserve"> Uygun değil</w:t>
      </w:r>
    </w:p>
    <w:p w14:paraId="0510235B" w14:textId="49BC7E5C" w:rsidR="0045369F" w:rsidRPr="0010094A" w:rsidRDefault="0045369F" w:rsidP="0045369F">
      <w:pPr>
        <w:spacing w:line="276" w:lineRule="auto"/>
        <w:jc w:val="both"/>
        <w:rPr>
          <w:b/>
          <w:sz w:val="24"/>
          <w:szCs w:val="24"/>
        </w:rPr>
      </w:pPr>
      <w:r w:rsidRPr="0010094A">
        <w:rPr>
          <w:b/>
          <w:sz w:val="24"/>
          <w:szCs w:val="24"/>
        </w:rPr>
        <w:t>4.</w:t>
      </w:r>
      <w:r w:rsidRPr="0045369F">
        <w:rPr>
          <w:sz w:val="24"/>
          <w:szCs w:val="24"/>
        </w:rPr>
        <w:t xml:space="preserve"> </w:t>
      </w:r>
      <w:r>
        <w:rPr>
          <w:sz w:val="24"/>
          <w:szCs w:val="24"/>
        </w:rPr>
        <w:t>Afetin</w:t>
      </w:r>
      <w:r w:rsidRPr="0045369F">
        <w:rPr>
          <w:sz w:val="24"/>
          <w:szCs w:val="24"/>
        </w:rPr>
        <w:t xml:space="preserve"> meydana geldiği bölgede yaşa</w:t>
      </w:r>
      <w:r w:rsidR="00DF5FC5">
        <w:rPr>
          <w:sz w:val="24"/>
          <w:szCs w:val="24"/>
        </w:rPr>
        <w:t>yan,</w:t>
      </w:r>
      <w:r w:rsidRPr="0045369F">
        <w:rPr>
          <w:sz w:val="24"/>
          <w:szCs w:val="24"/>
        </w:rPr>
        <w:t xml:space="preserve"> mağdurlara </w:t>
      </w:r>
      <w:r w:rsidR="00DF5FC5">
        <w:rPr>
          <w:sz w:val="24"/>
          <w:szCs w:val="24"/>
        </w:rPr>
        <w:t xml:space="preserve">doğrudan </w:t>
      </w:r>
      <w:r w:rsidRPr="0045369F">
        <w:rPr>
          <w:sz w:val="24"/>
          <w:szCs w:val="24"/>
        </w:rPr>
        <w:t>yardım</w:t>
      </w:r>
      <w:r w:rsidR="00DF5FC5">
        <w:rPr>
          <w:sz w:val="24"/>
          <w:szCs w:val="24"/>
        </w:rPr>
        <w:t>da bulunan</w:t>
      </w:r>
      <w:r w:rsidRPr="0045369F">
        <w:rPr>
          <w:sz w:val="24"/>
          <w:szCs w:val="24"/>
        </w:rPr>
        <w:t xml:space="preserve"> veya acıyı birlikte yaşa</w:t>
      </w:r>
      <w:r w:rsidR="00DF5FC5">
        <w:rPr>
          <w:sz w:val="24"/>
          <w:szCs w:val="24"/>
        </w:rPr>
        <w:t>yan kişiler</w:t>
      </w:r>
      <w:r w:rsidRPr="0045369F">
        <w:rPr>
          <w:sz w:val="24"/>
          <w:szCs w:val="24"/>
        </w:rPr>
        <w:t xml:space="preserve"> </w:t>
      </w:r>
      <w:r w:rsidRPr="0010094A">
        <w:rPr>
          <w:rFonts w:ascii="Segoe UI Symbol" w:hAnsi="Segoe UI Symbol" w:cs="Segoe UI Symbol"/>
          <w:b/>
          <w:sz w:val="24"/>
          <w:szCs w:val="24"/>
        </w:rPr>
        <w:t>☞</w:t>
      </w:r>
      <w:r w:rsidRPr="0010094A">
        <w:rPr>
          <w:b/>
          <w:sz w:val="24"/>
          <w:szCs w:val="24"/>
        </w:rPr>
        <w:t xml:space="preserve"> Uygun değil</w:t>
      </w:r>
    </w:p>
    <w:p w14:paraId="57291015" w14:textId="363D5F5E" w:rsidR="00735187" w:rsidRDefault="0045369F" w:rsidP="0045369F">
      <w:pPr>
        <w:spacing w:line="276" w:lineRule="auto"/>
        <w:jc w:val="both"/>
        <w:rPr>
          <w:b/>
          <w:sz w:val="24"/>
          <w:szCs w:val="24"/>
        </w:rPr>
      </w:pPr>
      <w:r w:rsidRPr="0010094A">
        <w:rPr>
          <w:b/>
          <w:sz w:val="24"/>
          <w:szCs w:val="24"/>
        </w:rPr>
        <w:t>5.</w:t>
      </w:r>
      <w:r w:rsidRPr="0045369F">
        <w:rPr>
          <w:sz w:val="24"/>
          <w:szCs w:val="24"/>
        </w:rPr>
        <w:t xml:space="preserve"> </w:t>
      </w:r>
      <w:r w:rsidR="0010094A">
        <w:rPr>
          <w:sz w:val="24"/>
          <w:szCs w:val="24"/>
        </w:rPr>
        <w:t>Afetle</w:t>
      </w:r>
      <w:r w:rsidR="00AC223E">
        <w:rPr>
          <w:sz w:val="24"/>
          <w:szCs w:val="24"/>
        </w:rPr>
        <w:t>r ile</w:t>
      </w:r>
      <w:r w:rsidRPr="0045369F">
        <w:rPr>
          <w:sz w:val="24"/>
          <w:szCs w:val="24"/>
        </w:rPr>
        <w:t xml:space="preserve"> doğrudan </w:t>
      </w:r>
      <w:r w:rsidR="00DF5FC5">
        <w:rPr>
          <w:sz w:val="24"/>
          <w:szCs w:val="24"/>
        </w:rPr>
        <w:t xml:space="preserve">hiçbir </w:t>
      </w:r>
      <w:r w:rsidRPr="0045369F">
        <w:rPr>
          <w:sz w:val="24"/>
          <w:szCs w:val="24"/>
        </w:rPr>
        <w:t xml:space="preserve">ilgisi olmayan ve </w:t>
      </w:r>
      <w:r w:rsidR="00DF5FC5">
        <w:rPr>
          <w:sz w:val="24"/>
          <w:szCs w:val="24"/>
        </w:rPr>
        <w:t>yaşanan afete sadece</w:t>
      </w:r>
      <w:r w:rsidRPr="0045369F">
        <w:rPr>
          <w:sz w:val="24"/>
          <w:szCs w:val="24"/>
        </w:rPr>
        <w:t xml:space="preserve"> medya aracılığıyla maruz kalmış</w:t>
      </w:r>
      <w:r w:rsidR="00DF5FC5">
        <w:rPr>
          <w:sz w:val="24"/>
          <w:szCs w:val="24"/>
        </w:rPr>
        <w:t>/tanıklık etmiş</w:t>
      </w:r>
      <w:r w:rsidR="0010094A">
        <w:rPr>
          <w:sz w:val="24"/>
          <w:szCs w:val="24"/>
        </w:rPr>
        <w:t xml:space="preserve"> ol</w:t>
      </w:r>
      <w:r w:rsidR="00DF5FC5">
        <w:rPr>
          <w:sz w:val="24"/>
          <w:szCs w:val="24"/>
        </w:rPr>
        <w:t>an kişiler</w:t>
      </w:r>
      <w:r w:rsidRPr="0045369F">
        <w:rPr>
          <w:sz w:val="24"/>
          <w:szCs w:val="24"/>
        </w:rPr>
        <w:t xml:space="preserve"> </w:t>
      </w:r>
      <w:r w:rsidRPr="00DF5FC5">
        <w:rPr>
          <w:rFonts w:ascii="Segoe UI Symbol" w:hAnsi="Segoe UI Symbol" w:cs="Segoe UI Symbol"/>
          <w:b/>
          <w:color w:val="FF0000"/>
          <w:sz w:val="24"/>
          <w:szCs w:val="24"/>
        </w:rPr>
        <w:t>☞</w:t>
      </w:r>
      <w:r w:rsidR="0010094A" w:rsidRPr="00DF5FC5">
        <w:rPr>
          <w:b/>
          <w:color w:val="FF0000"/>
          <w:sz w:val="24"/>
          <w:szCs w:val="24"/>
        </w:rPr>
        <w:t xml:space="preserve"> U</w:t>
      </w:r>
      <w:r w:rsidRPr="00DF5FC5">
        <w:rPr>
          <w:b/>
          <w:color w:val="FF0000"/>
          <w:sz w:val="24"/>
          <w:szCs w:val="24"/>
        </w:rPr>
        <w:t>ygun</w:t>
      </w:r>
    </w:p>
    <w:p w14:paraId="5D5ACE0B" w14:textId="77777777" w:rsidR="0010094A" w:rsidRDefault="0010094A" w:rsidP="0045369F">
      <w:pPr>
        <w:spacing w:line="276" w:lineRule="auto"/>
        <w:jc w:val="both"/>
        <w:rPr>
          <w:b/>
          <w:sz w:val="24"/>
          <w:szCs w:val="24"/>
        </w:rPr>
      </w:pPr>
    </w:p>
    <w:p w14:paraId="7F9F62B8" w14:textId="77777777" w:rsidR="0010094A" w:rsidRPr="0010094A" w:rsidRDefault="0010094A" w:rsidP="0045369F">
      <w:pPr>
        <w:spacing w:line="276" w:lineRule="auto"/>
        <w:jc w:val="both"/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10094A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Kaynak</w:t>
      </w:r>
    </w:p>
    <w:p w14:paraId="209B2E2C" w14:textId="77777777" w:rsidR="0010094A" w:rsidRPr="00DF5FC5" w:rsidRDefault="0010094A" w:rsidP="0045369F">
      <w:pPr>
        <w:spacing w:line="276" w:lineRule="auto"/>
        <w:jc w:val="both"/>
        <w:rPr>
          <w:color w:val="222222"/>
          <w:sz w:val="20"/>
          <w:szCs w:val="20"/>
          <w:shd w:val="clear" w:color="auto" w:fill="FFFFFF"/>
        </w:rPr>
      </w:pPr>
      <w:r w:rsidRPr="00DF5FC5">
        <w:rPr>
          <w:color w:val="222222"/>
          <w:sz w:val="20"/>
          <w:szCs w:val="20"/>
          <w:shd w:val="clear" w:color="auto" w:fill="FFFFFF"/>
        </w:rPr>
        <w:t xml:space="preserve">Ediz, Ç., &amp; Dinçer, A. (2024). Medya Aracılığıyla Afetlere Maruz Kalmanın Oluşturduğu Dolaylı Travma </w:t>
      </w:r>
      <w:proofErr w:type="spellStart"/>
      <w:r w:rsidRPr="00DF5FC5">
        <w:rPr>
          <w:color w:val="222222"/>
          <w:sz w:val="20"/>
          <w:szCs w:val="20"/>
          <w:shd w:val="clear" w:color="auto" w:fill="FFFFFF"/>
        </w:rPr>
        <w:t>Ölçeği’nin</w:t>
      </w:r>
      <w:proofErr w:type="spellEnd"/>
      <w:r w:rsidRPr="00DF5FC5">
        <w:rPr>
          <w:color w:val="222222"/>
          <w:sz w:val="20"/>
          <w:szCs w:val="20"/>
          <w:shd w:val="clear" w:color="auto" w:fill="FFFFFF"/>
        </w:rPr>
        <w:t xml:space="preserve"> Türkçe Uyarlaması: Geçerlik ve Güvenirlik Çalışması. </w:t>
      </w:r>
      <w:r w:rsidRPr="00DF5FC5">
        <w:rPr>
          <w:i/>
          <w:iCs/>
          <w:color w:val="222222"/>
          <w:sz w:val="20"/>
          <w:szCs w:val="20"/>
          <w:shd w:val="clear" w:color="auto" w:fill="FFFFFF"/>
        </w:rPr>
        <w:t>Afet ve Risk Dergisi</w:t>
      </w:r>
      <w:r w:rsidRPr="00DF5FC5">
        <w:rPr>
          <w:color w:val="222222"/>
          <w:sz w:val="20"/>
          <w:szCs w:val="20"/>
          <w:shd w:val="clear" w:color="auto" w:fill="FFFFFF"/>
        </w:rPr>
        <w:t>, </w:t>
      </w:r>
      <w:r w:rsidRPr="00DF5FC5">
        <w:rPr>
          <w:i/>
          <w:iCs/>
          <w:color w:val="222222"/>
          <w:sz w:val="20"/>
          <w:szCs w:val="20"/>
          <w:shd w:val="clear" w:color="auto" w:fill="FFFFFF"/>
        </w:rPr>
        <w:t>7</w:t>
      </w:r>
      <w:r w:rsidRPr="00DF5FC5">
        <w:rPr>
          <w:color w:val="222222"/>
          <w:sz w:val="20"/>
          <w:szCs w:val="20"/>
          <w:shd w:val="clear" w:color="auto" w:fill="FFFFFF"/>
        </w:rPr>
        <w:t>(1), 33-46.</w:t>
      </w:r>
    </w:p>
    <w:p w14:paraId="7C47153D" w14:textId="77777777" w:rsidR="0010094A" w:rsidRPr="00DF5FC5" w:rsidRDefault="0010094A" w:rsidP="0045369F">
      <w:pPr>
        <w:spacing w:line="276" w:lineRule="auto"/>
        <w:jc w:val="both"/>
        <w:rPr>
          <w:b/>
          <w:sz w:val="24"/>
          <w:szCs w:val="24"/>
        </w:rPr>
      </w:pPr>
    </w:p>
    <w:p w14:paraId="4E06BB65" w14:textId="77777777" w:rsidR="0010094A" w:rsidRPr="0010094A" w:rsidRDefault="0010094A" w:rsidP="0045369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10094A">
        <w:rPr>
          <w:b/>
          <w:sz w:val="24"/>
          <w:szCs w:val="24"/>
          <w:u w:val="single"/>
        </w:rPr>
        <w:t>Web adresi</w:t>
      </w:r>
    </w:p>
    <w:p w14:paraId="5FAEE82D" w14:textId="513DF301" w:rsidR="0010094A" w:rsidRPr="0010094A" w:rsidRDefault="00EF6C8E" w:rsidP="0045369F">
      <w:pPr>
        <w:spacing w:line="276" w:lineRule="auto"/>
        <w:jc w:val="both"/>
        <w:rPr>
          <w:b/>
          <w:sz w:val="24"/>
          <w:szCs w:val="24"/>
        </w:rPr>
      </w:pPr>
      <w:hyperlink r:id="rId4" w:history="1">
        <w:r w:rsidR="0010094A" w:rsidRPr="00732AD2">
          <w:rPr>
            <w:rStyle w:val="Kpr"/>
            <w:b/>
            <w:sz w:val="24"/>
            <w:szCs w:val="24"/>
          </w:rPr>
          <w:t>https://dergipark.org.tr/en/download/article-file/3667037</w:t>
        </w:r>
      </w:hyperlink>
      <w:bookmarkStart w:id="0" w:name="_GoBack"/>
      <w:bookmarkEnd w:id="0"/>
    </w:p>
    <w:sectPr w:rsidR="0010094A" w:rsidRPr="0010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12"/>
    <w:rsid w:val="0010094A"/>
    <w:rsid w:val="00424412"/>
    <w:rsid w:val="0045369F"/>
    <w:rsid w:val="00576365"/>
    <w:rsid w:val="00735187"/>
    <w:rsid w:val="00917D3E"/>
    <w:rsid w:val="00941514"/>
    <w:rsid w:val="00AC223E"/>
    <w:rsid w:val="00AE13AA"/>
    <w:rsid w:val="00B038A0"/>
    <w:rsid w:val="00D70BBC"/>
    <w:rsid w:val="00DF5FC5"/>
    <w:rsid w:val="00EE4661"/>
    <w:rsid w:val="00EF6C8E"/>
    <w:rsid w:val="00F3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56B2"/>
  <w15:chartTrackingRefBased/>
  <w15:docId w15:val="{FBDD0544-2300-4C13-A2BC-BECE577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3A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2tablebody">
    <w:name w:val="MDPI_4.2_table_body"/>
    <w:qFormat/>
    <w:rsid w:val="00AE13AA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character" w:styleId="Kpr">
    <w:name w:val="Hyperlink"/>
    <w:basedOn w:val="VarsaylanParagrafYazTipi"/>
    <w:uiPriority w:val="99"/>
    <w:unhideWhenUsed/>
    <w:rsid w:val="00100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download/article-file/366703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aytap dincer</dc:creator>
  <cp:keywords/>
  <dc:description/>
  <cp:lastModifiedBy>aytap dincer</cp:lastModifiedBy>
  <cp:revision>8</cp:revision>
  <dcterms:created xsi:type="dcterms:W3CDTF">2024-04-04T13:27:00Z</dcterms:created>
  <dcterms:modified xsi:type="dcterms:W3CDTF">2024-04-04T13:47:00Z</dcterms:modified>
</cp:coreProperties>
</file>