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Spec="center" w:tblpY="2473"/>
        <w:tblW w:w="10375" w:type="dxa"/>
        <w:tblLayout w:type="fixed"/>
        <w:tblLook w:val="04A0" w:firstRow="1" w:lastRow="0" w:firstColumn="1" w:lastColumn="0" w:noHBand="0" w:noVBand="1"/>
      </w:tblPr>
      <w:tblGrid>
        <w:gridCol w:w="8164"/>
        <w:gridCol w:w="680"/>
        <w:gridCol w:w="680"/>
        <w:gridCol w:w="397"/>
        <w:gridCol w:w="454"/>
      </w:tblGrid>
      <w:tr w:rsidR="0063775D" w:rsidRPr="00735F3A" w:rsidTr="0063775D">
        <w:trPr>
          <w:cantSplit/>
          <w:trHeight w:val="2117"/>
        </w:trPr>
        <w:tc>
          <w:tcPr>
            <w:tcW w:w="8164" w:type="dxa"/>
            <w:shd w:val="clear" w:color="auto" w:fill="auto"/>
          </w:tcPr>
          <w:p w:rsidR="0063775D" w:rsidRPr="00735F3A" w:rsidRDefault="0063775D" w:rsidP="0063775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5F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Pediatri Hemşirelerinde Dikkat Dağıtma Becerisi Ölçeği</w:t>
            </w:r>
          </w:p>
        </w:tc>
        <w:tc>
          <w:tcPr>
            <w:tcW w:w="680" w:type="dxa"/>
            <w:shd w:val="clear" w:color="auto" w:fill="auto"/>
            <w:textDirection w:val="btLr"/>
          </w:tcPr>
          <w:p w:rsidR="0063775D" w:rsidRPr="00735F3A" w:rsidRDefault="0063775D" w:rsidP="0063775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35F3A">
              <w:rPr>
                <w:rFonts w:ascii="Times New Roman" w:hAnsi="Times New Roman" w:cs="Times New Roman"/>
                <w:sz w:val="24"/>
                <w:szCs w:val="24"/>
              </w:rPr>
              <w:t>Son derece uygulanabilir</w:t>
            </w:r>
          </w:p>
        </w:tc>
        <w:tc>
          <w:tcPr>
            <w:tcW w:w="680" w:type="dxa"/>
            <w:shd w:val="clear" w:color="auto" w:fill="auto"/>
            <w:textDirection w:val="btLr"/>
          </w:tcPr>
          <w:p w:rsidR="0063775D" w:rsidRPr="00735F3A" w:rsidRDefault="0063775D" w:rsidP="0063775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35F3A">
              <w:rPr>
                <w:rFonts w:ascii="Times New Roman" w:hAnsi="Times New Roman" w:cs="Times New Roman"/>
                <w:sz w:val="24"/>
                <w:szCs w:val="24"/>
              </w:rPr>
              <w:t xml:space="preserve">Biraz </w:t>
            </w:r>
          </w:p>
          <w:p w:rsidR="0063775D" w:rsidRPr="00735F3A" w:rsidRDefault="0063775D" w:rsidP="0063775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5F3A">
              <w:rPr>
                <w:rFonts w:ascii="Times New Roman" w:hAnsi="Times New Roman" w:cs="Times New Roman"/>
                <w:sz w:val="24"/>
                <w:szCs w:val="24"/>
              </w:rPr>
              <w:t>uygulanabilir</w:t>
            </w:r>
            <w:proofErr w:type="gramEnd"/>
            <w:r w:rsidRPr="00735F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7" w:type="dxa"/>
            <w:shd w:val="clear" w:color="auto" w:fill="auto"/>
            <w:textDirection w:val="btLr"/>
          </w:tcPr>
          <w:p w:rsidR="0063775D" w:rsidRPr="00735F3A" w:rsidRDefault="0063775D" w:rsidP="0063775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35F3A">
              <w:rPr>
                <w:rFonts w:ascii="Times New Roman" w:hAnsi="Times New Roman" w:cs="Times New Roman"/>
                <w:sz w:val="24"/>
                <w:szCs w:val="24"/>
              </w:rPr>
              <w:t>Uygulanamaz</w:t>
            </w:r>
          </w:p>
        </w:tc>
        <w:tc>
          <w:tcPr>
            <w:tcW w:w="454" w:type="dxa"/>
            <w:shd w:val="clear" w:color="auto" w:fill="auto"/>
            <w:textDirection w:val="btLr"/>
          </w:tcPr>
          <w:p w:rsidR="0063775D" w:rsidRPr="00735F3A" w:rsidRDefault="0063775D" w:rsidP="0063775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35F3A">
              <w:rPr>
                <w:rFonts w:ascii="Times New Roman" w:hAnsi="Times New Roman" w:cs="Times New Roman"/>
                <w:sz w:val="24"/>
                <w:szCs w:val="24"/>
              </w:rPr>
              <w:t>İlgisiz</w:t>
            </w:r>
          </w:p>
        </w:tc>
      </w:tr>
      <w:tr w:rsidR="0063775D" w:rsidRPr="00735F3A" w:rsidTr="0063775D">
        <w:trPr>
          <w:trHeight w:val="283"/>
        </w:trPr>
        <w:tc>
          <w:tcPr>
            <w:tcW w:w="8164" w:type="dxa"/>
            <w:shd w:val="clear" w:color="auto" w:fill="auto"/>
          </w:tcPr>
          <w:p w:rsidR="0063775D" w:rsidRPr="00735F3A" w:rsidRDefault="0063775D" w:rsidP="0063775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5F3A">
              <w:rPr>
                <w:rFonts w:ascii="Times New Roman" w:hAnsi="Times New Roman" w:cs="Times New Roman"/>
                <w:sz w:val="24"/>
                <w:szCs w:val="24"/>
              </w:rPr>
              <w:t xml:space="preserve">1.Çocuğun korkmaması için alternatifler denenir </w:t>
            </w:r>
          </w:p>
        </w:tc>
        <w:tc>
          <w:tcPr>
            <w:tcW w:w="680" w:type="dxa"/>
            <w:shd w:val="clear" w:color="auto" w:fill="auto"/>
          </w:tcPr>
          <w:p w:rsidR="0063775D" w:rsidRPr="00735F3A" w:rsidRDefault="0063775D" w:rsidP="00637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:rsidR="0063775D" w:rsidRPr="00735F3A" w:rsidRDefault="0063775D" w:rsidP="00637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63775D" w:rsidRPr="00735F3A" w:rsidRDefault="0063775D" w:rsidP="00637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auto"/>
          </w:tcPr>
          <w:p w:rsidR="0063775D" w:rsidRPr="00735F3A" w:rsidRDefault="0063775D" w:rsidP="00637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75D" w:rsidRPr="00735F3A" w:rsidTr="0063775D">
        <w:trPr>
          <w:trHeight w:val="283"/>
        </w:trPr>
        <w:tc>
          <w:tcPr>
            <w:tcW w:w="8164" w:type="dxa"/>
            <w:shd w:val="clear" w:color="auto" w:fill="auto"/>
          </w:tcPr>
          <w:p w:rsidR="0063775D" w:rsidRPr="00735F3A" w:rsidRDefault="0063775D" w:rsidP="0063775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5F3A">
              <w:rPr>
                <w:rFonts w:ascii="Times New Roman" w:hAnsi="Times New Roman" w:cs="Times New Roman"/>
                <w:sz w:val="24"/>
                <w:szCs w:val="24"/>
              </w:rPr>
              <w:t xml:space="preserve">2.Muayene/tedavi devam ederken çocuğa açıklama yapılır ve konuşulur </w:t>
            </w:r>
          </w:p>
        </w:tc>
        <w:tc>
          <w:tcPr>
            <w:tcW w:w="680" w:type="dxa"/>
            <w:shd w:val="clear" w:color="auto" w:fill="auto"/>
          </w:tcPr>
          <w:p w:rsidR="0063775D" w:rsidRPr="00735F3A" w:rsidRDefault="0063775D" w:rsidP="00637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:rsidR="0063775D" w:rsidRPr="00735F3A" w:rsidRDefault="0063775D" w:rsidP="00637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63775D" w:rsidRPr="00735F3A" w:rsidRDefault="0063775D" w:rsidP="00637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auto"/>
          </w:tcPr>
          <w:p w:rsidR="0063775D" w:rsidRPr="00735F3A" w:rsidRDefault="0063775D" w:rsidP="00637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75D" w:rsidRPr="00735F3A" w:rsidTr="0063775D">
        <w:trPr>
          <w:trHeight w:val="283"/>
        </w:trPr>
        <w:tc>
          <w:tcPr>
            <w:tcW w:w="8164" w:type="dxa"/>
            <w:shd w:val="clear" w:color="auto" w:fill="auto"/>
          </w:tcPr>
          <w:p w:rsidR="0063775D" w:rsidRPr="00735F3A" w:rsidRDefault="0063775D" w:rsidP="0063775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5F3A">
              <w:rPr>
                <w:rFonts w:ascii="Times New Roman" w:hAnsi="Times New Roman" w:cs="Times New Roman"/>
                <w:sz w:val="24"/>
                <w:szCs w:val="24"/>
              </w:rPr>
              <w:t xml:space="preserve">3.Çocuğun herhangi bir ifadesine uygun şekilde yanıt verilir. </w:t>
            </w:r>
          </w:p>
        </w:tc>
        <w:tc>
          <w:tcPr>
            <w:tcW w:w="680" w:type="dxa"/>
            <w:shd w:val="clear" w:color="auto" w:fill="auto"/>
          </w:tcPr>
          <w:p w:rsidR="0063775D" w:rsidRPr="00735F3A" w:rsidRDefault="0063775D" w:rsidP="00637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:rsidR="0063775D" w:rsidRPr="00735F3A" w:rsidRDefault="0063775D" w:rsidP="00637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63775D" w:rsidRPr="00735F3A" w:rsidRDefault="0063775D" w:rsidP="00637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auto"/>
          </w:tcPr>
          <w:p w:rsidR="0063775D" w:rsidRPr="00735F3A" w:rsidRDefault="0063775D" w:rsidP="00637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75D" w:rsidRPr="00735F3A" w:rsidTr="0063775D">
        <w:trPr>
          <w:trHeight w:val="283"/>
        </w:trPr>
        <w:tc>
          <w:tcPr>
            <w:tcW w:w="8164" w:type="dxa"/>
            <w:shd w:val="clear" w:color="auto" w:fill="auto"/>
          </w:tcPr>
          <w:p w:rsidR="0063775D" w:rsidRPr="00735F3A" w:rsidRDefault="0063775D" w:rsidP="0063775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5F3A">
              <w:rPr>
                <w:rFonts w:ascii="Times New Roman" w:hAnsi="Times New Roman" w:cs="Times New Roman"/>
                <w:sz w:val="24"/>
                <w:szCs w:val="24"/>
              </w:rPr>
              <w:t>4.Çocuğun tepkisine uygun bir şekilde çocukla konuşulur.</w:t>
            </w:r>
          </w:p>
        </w:tc>
        <w:tc>
          <w:tcPr>
            <w:tcW w:w="680" w:type="dxa"/>
            <w:shd w:val="clear" w:color="auto" w:fill="auto"/>
          </w:tcPr>
          <w:p w:rsidR="0063775D" w:rsidRPr="00735F3A" w:rsidRDefault="0063775D" w:rsidP="00637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:rsidR="0063775D" w:rsidRPr="00735F3A" w:rsidRDefault="0063775D" w:rsidP="00637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63775D" w:rsidRPr="00735F3A" w:rsidRDefault="0063775D" w:rsidP="00637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auto"/>
          </w:tcPr>
          <w:p w:rsidR="0063775D" w:rsidRPr="00735F3A" w:rsidRDefault="0063775D" w:rsidP="00637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75D" w:rsidRPr="00735F3A" w:rsidTr="0063775D">
        <w:trPr>
          <w:trHeight w:val="283"/>
        </w:trPr>
        <w:tc>
          <w:tcPr>
            <w:tcW w:w="8164" w:type="dxa"/>
            <w:shd w:val="clear" w:color="auto" w:fill="auto"/>
          </w:tcPr>
          <w:p w:rsidR="0063775D" w:rsidRPr="00735F3A" w:rsidRDefault="0063775D" w:rsidP="0063775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5F3A">
              <w:rPr>
                <w:rFonts w:ascii="Times New Roman" w:hAnsi="Times New Roman" w:cs="Times New Roman"/>
                <w:sz w:val="24"/>
                <w:szCs w:val="24"/>
              </w:rPr>
              <w:t>5.Muayene/tedavi esnasında oyuncak gibi nesneleri kullanarak çocuğun dikkati dağıtılır.</w:t>
            </w:r>
          </w:p>
        </w:tc>
        <w:tc>
          <w:tcPr>
            <w:tcW w:w="680" w:type="dxa"/>
            <w:shd w:val="clear" w:color="auto" w:fill="auto"/>
          </w:tcPr>
          <w:p w:rsidR="0063775D" w:rsidRPr="00735F3A" w:rsidRDefault="0063775D" w:rsidP="00637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:rsidR="0063775D" w:rsidRPr="00735F3A" w:rsidRDefault="0063775D" w:rsidP="00637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63775D" w:rsidRPr="00735F3A" w:rsidRDefault="0063775D" w:rsidP="00637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auto"/>
          </w:tcPr>
          <w:p w:rsidR="0063775D" w:rsidRPr="00735F3A" w:rsidRDefault="0063775D" w:rsidP="00637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75D" w:rsidRPr="00735F3A" w:rsidTr="0063775D">
        <w:trPr>
          <w:trHeight w:val="283"/>
        </w:trPr>
        <w:tc>
          <w:tcPr>
            <w:tcW w:w="8164" w:type="dxa"/>
            <w:shd w:val="clear" w:color="auto" w:fill="auto"/>
          </w:tcPr>
          <w:p w:rsidR="0063775D" w:rsidRPr="00735F3A" w:rsidRDefault="0063775D" w:rsidP="0063775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5F3A">
              <w:rPr>
                <w:rFonts w:ascii="Times New Roman" w:hAnsi="Times New Roman" w:cs="Times New Roman"/>
                <w:sz w:val="24"/>
                <w:szCs w:val="24"/>
              </w:rPr>
              <w:t>6.Doktor/hemşire çocuğa bilgi verdiğinde ebeveyn(</w:t>
            </w:r>
            <w:proofErr w:type="spellStart"/>
            <w:r w:rsidRPr="00735F3A">
              <w:rPr>
                <w:rFonts w:ascii="Times New Roman" w:hAnsi="Times New Roman" w:cs="Times New Roman"/>
                <w:sz w:val="24"/>
                <w:szCs w:val="24"/>
              </w:rPr>
              <w:t>ler</w:t>
            </w:r>
            <w:proofErr w:type="spellEnd"/>
            <w:r w:rsidRPr="00735F3A">
              <w:rPr>
                <w:rFonts w:ascii="Times New Roman" w:hAnsi="Times New Roman" w:cs="Times New Roman"/>
                <w:sz w:val="24"/>
                <w:szCs w:val="24"/>
              </w:rPr>
              <w:t>)inde katılması istenir</w:t>
            </w:r>
          </w:p>
        </w:tc>
        <w:tc>
          <w:tcPr>
            <w:tcW w:w="680" w:type="dxa"/>
            <w:shd w:val="clear" w:color="auto" w:fill="auto"/>
          </w:tcPr>
          <w:p w:rsidR="0063775D" w:rsidRPr="00735F3A" w:rsidRDefault="0063775D" w:rsidP="00637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:rsidR="0063775D" w:rsidRPr="00735F3A" w:rsidRDefault="0063775D" w:rsidP="00637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63775D" w:rsidRPr="00735F3A" w:rsidRDefault="0063775D" w:rsidP="00637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auto"/>
          </w:tcPr>
          <w:p w:rsidR="0063775D" w:rsidRPr="00735F3A" w:rsidRDefault="0063775D" w:rsidP="00637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75D" w:rsidRPr="00735F3A" w:rsidTr="0063775D">
        <w:trPr>
          <w:trHeight w:val="283"/>
        </w:trPr>
        <w:tc>
          <w:tcPr>
            <w:tcW w:w="8164" w:type="dxa"/>
            <w:shd w:val="clear" w:color="auto" w:fill="auto"/>
          </w:tcPr>
          <w:p w:rsidR="0063775D" w:rsidRPr="00735F3A" w:rsidRDefault="0063775D" w:rsidP="0063775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5F3A">
              <w:rPr>
                <w:rFonts w:ascii="Times New Roman" w:hAnsi="Times New Roman" w:cs="Times New Roman"/>
                <w:sz w:val="24"/>
                <w:szCs w:val="24"/>
              </w:rPr>
              <w:t>7.Çocuk kolay anlaşılır bir dilde bilgilendirilir (yalnızca ebeveyn(</w:t>
            </w:r>
            <w:proofErr w:type="spellStart"/>
            <w:r w:rsidRPr="00735F3A">
              <w:rPr>
                <w:rFonts w:ascii="Times New Roman" w:hAnsi="Times New Roman" w:cs="Times New Roman"/>
                <w:sz w:val="24"/>
                <w:szCs w:val="24"/>
              </w:rPr>
              <w:t>ler</w:t>
            </w:r>
            <w:proofErr w:type="spellEnd"/>
            <w:r w:rsidRPr="00735F3A">
              <w:rPr>
                <w:rFonts w:ascii="Times New Roman" w:hAnsi="Times New Roman" w:cs="Times New Roman"/>
                <w:sz w:val="24"/>
                <w:szCs w:val="24"/>
              </w:rPr>
              <w:t xml:space="preserve">) değil aynı zamanda çocuğu da) </w:t>
            </w:r>
          </w:p>
        </w:tc>
        <w:tc>
          <w:tcPr>
            <w:tcW w:w="680" w:type="dxa"/>
            <w:shd w:val="clear" w:color="auto" w:fill="auto"/>
          </w:tcPr>
          <w:p w:rsidR="0063775D" w:rsidRPr="00735F3A" w:rsidRDefault="0063775D" w:rsidP="00637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:rsidR="0063775D" w:rsidRPr="00735F3A" w:rsidRDefault="0063775D" w:rsidP="00637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63775D" w:rsidRPr="00735F3A" w:rsidRDefault="0063775D" w:rsidP="00637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auto"/>
          </w:tcPr>
          <w:p w:rsidR="0063775D" w:rsidRPr="00735F3A" w:rsidRDefault="0063775D" w:rsidP="00637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75D" w:rsidRPr="00735F3A" w:rsidTr="0063775D">
        <w:trPr>
          <w:trHeight w:val="283"/>
        </w:trPr>
        <w:tc>
          <w:tcPr>
            <w:tcW w:w="8164" w:type="dxa"/>
            <w:shd w:val="clear" w:color="auto" w:fill="auto"/>
          </w:tcPr>
          <w:p w:rsidR="0063775D" w:rsidRPr="00735F3A" w:rsidRDefault="0063775D" w:rsidP="0063775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5F3A">
              <w:rPr>
                <w:rFonts w:ascii="Times New Roman" w:hAnsi="Times New Roman" w:cs="Times New Roman"/>
                <w:sz w:val="24"/>
                <w:szCs w:val="24"/>
              </w:rPr>
              <w:t>8.Çocuğun tedaviye/muayeneye hazır olup olmadığı kontrol edilir.</w:t>
            </w:r>
          </w:p>
        </w:tc>
        <w:tc>
          <w:tcPr>
            <w:tcW w:w="680" w:type="dxa"/>
            <w:shd w:val="clear" w:color="auto" w:fill="auto"/>
          </w:tcPr>
          <w:p w:rsidR="0063775D" w:rsidRPr="00735F3A" w:rsidRDefault="0063775D" w:rsidP="00637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:rsidR="0063775D" w:rsidRPr="00735F3A" w:rsidRDefault="0063775D" w:rsidP="00637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63775D" w:rsidRPr="00735F3A" w:rsidRDefault="0063775D" w:rsidP="00637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auto"/>
          </w:tcPr>
          <w:p w:rsidR="0063775D" w:rsidRPr="00735F3A" w:rsidRDefault="0063775D" w:rsidP="00637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75D" w:rsidRPr="00735F3A" w:rsidTr="0063775D">
        <w:trPr>
          <w:trHeight w:val="283"/>
        </w:trPr>
        <w:tc>
          <w:tcPr>
            <w:tcW w:w="8164" w:type="dxa"/>
            <w:shd w:val="clear" w:color="auto" w:fill="auto"/>
          </w:tcPr>
          <w:p w:rsidR="0063775D" w:rsidRPr="00735F3A" w:rsidRDefault="0063775D" w:rsidP="0063775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5F3A">
              <w:rPr>
                <w:rFonts w:ascii="Times New Roman" w:hAnsi="Times New Roman" w:cs="Times New Roman"/>
                <w:sz w:val="24"/>
                <w:szCs w:val="24"/>
              </w:rPr>
              <w:t>9.Ebeveyn(</w:t>
            </w:r>
            <w:proofErr w:type="spellStart"/>
            <w:r w:rsidRPr="00735F3A">
              <w:rPr>
                <w:rFonts w:ascii="Times New Roman" w:hAnsi="Times New Roman" w:cs="Times New Roman"/>
                <w:sz w:val="24"/>
                <w:szCs w:val="24"/>
              </w:rPr>
              <w:t>ler</w:t>
            </w:r>
            <w:proofErr w:type="spellEnd"/>
            <w:r w:rsidRPr="00735F3A">
              <w:rPr>
                <w:rFonts w:ascii="Times New Roman" w:hAnsi="Times New Roman" w:cs="Times New Roman"/>
                <w:sz w:val="24"/>
                <w:szCs w:val="24"/>
              </w:rPr>
              <w:t xml:space="preserve">)in katılıp katılmayacağını belirlemek için çocuğun talebi dinlenilir. </w:t>
            </w:r>
          </w:p>
        </w:tc>
        <w:tc>
          <w:tcPr>
            <w:tcW w:w="680" w:type="dxa"/>
            <w:shd w:val="clear" w:color="auto" w:fill="auto"/>
          </w:tcPr>
          <w:p w:rsidR="0063775D" w:rsidRPr="00735F3A" w:rsidRDefault="0063775D" w:rsidP="00637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:rsidR="0063775D" w:rsidRPr="00735F3A" w:rsidRDefault="0063775D" w:rsidP="00637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63775D" w:rsidRPr="00735F3A" w:rsidRDefault="0063775D" w:rsidP="00637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auto"/>
          </w:tcPr>
          <w:p w:rsidR="0063775D" w:rsidRPr="00735F3A" w:rsidRDefault="0063775D" w:rsidP="00637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75D" w:rsidRPr="00735F3A" w:rsidTr="0063775D">
        <w:trPr>
          <w:trHeight w:val="283"/>
        </w:trPr>
        <w:tc>
          <w:tcPr>
            <w:tcW w:w="8164" w:type="dxa"/>
            <w:shd w:val="clear" w:color="auto" w:fill="auto"/>
          </w:tcPr>
          <w:p w:rsidR="0063775D" w:rsidRPr="00735F3A" w:rsidRDefault="0063775D" w:rsidP="0063775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5F3A">
              <w:rPr>
                <w:rFonts w:ascii="Times New Roman" w:hAnsi="Times New Roman" w:cs="Times New Roman"/>
                <w:sz w:val="24"/>
                <w:szCs w:val="24"/>
              </w:rPr>
              <w:t>10.İşlemden hemen önce çocuğa muayenenin/tedavinin amacı açıklanır.</w:t>
            </w:r>
          </w:p>
        </w:tc>
        <w:tc>
          <w:tcPr>
            <w:tcW w:w="680" w:type="dxa"/>
            <w:shd w:val="clear" w:color="auto" w:fill="auto"/>
          </w:tcPr>
          <w:p w:rsidR="0063775D" w:rsidRPr="00735F3A" w:rsidRDefault="0063775D" w:rsidP="00637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:rsidR="0063775D" w:rsidRPr="00735F3A" w:rsidRDefault="0063775D" w:rsidP="00637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63775D" w:rsidRPr="00735F3A" w:rsidRDefault="0063775D" w:rsidP="00637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auto"/>
          </w:tcPr>
          <w:p w:rsidR="0063775D" w:rsidRPr="00735F3A" w:rsidRDefault="0063775D" w:rsidP="00637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75D" w:rsidRPr="00735F3A" w:rsidTr="0063775D">
        <w:trPr>
          <w:trHeight w:val="283"/>
        </w:trPr>
        <w:tc>
          <w:tcPr>
            <w:tcW w:w="8164" w:type="dxa"/>
            <w:shd w:val="clear" w:color="auto" w:fill="auto"/>
          </w:tcPr>
          <w:p w:rsidR="0063775D" w:rsidRPr="00735F3A" w:rsidRDefault="0063775D" w:rsidP="0063775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5F3A">
              <w:rPr>
                <w:rFonts w:ascii="Times New Roman" w:hAnsi="Times New Roman" w:cs="Times New Roman"/>
                <w:sz w:val="24"/>
                <w:szCs w:val="24"/>
              </w:rPr>
              <w:t>11.Sağlık personeli, çocuğun dikkatini dağıtmak için birbirleriyle konuşurlar</w:t>
            </w:r>
          </w:p>
        </w:tc>
        <w:tc>
          <w:tcPr>
            <w:tcW w:w="680" w:type="dxa"/>
            <w:shd w:val="clear" w:color="auto" w:fill="auto"/>
          </w:tcPr>
          <w:p w:rsidR="0063775D" w:rsidRPr="00735F3A" w:rsidRDefault="0063775D" w:rsidP="00637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:rsidR="0063775D" w:rsidRPr="00735F3A" w:rsidRDefault="0063775D" w:rsidP="00637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63775D" w:rsidRPr="00735F3A" w:rsidRDefault="0063775D" w:rsidP="00637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auto"/>
          </w:tcPr>
          <w:p w:rsidR="0063775D" w:rsidRPr="00735F3A" w:rsidRDefault="0063775D" w:rsidP="00637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75D" w:rsidRPr="00735F3A" w:rsidTr="0063775D">
        <w:trPr>
          <w:trHeight w:val="283"/>
        </w:trPr>
        <w:tc>
          <w:tcPr>
            <w:tcW w:w="8164" w:type="dxa"/>
            <w:shd w:val="clear" w:color="auto" w:fill="auto"/>
          </w:tcPr>
          <w:p w:rsidR="0063775D" w:rsidRPr="00735F3A" w:rsidRDefault="0063775D" w:rsidP="0063775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5F3A">
              <w:rPr>
                <w:rFonts w:ascii="Times New Roman" w:hAnsi="Times New Roman" w:cs="Times New Roman"/>
                <w:sz w:val="24"/>
                <w:szCs w:val="24"/>
              </w:rPr>
              <w:t>12.Çocuğa muayene/tedavi sonrasında uyulması gereken kurallar açıklanır.</w:t>
            </w:r>
          </w:p>
        </w:tc>
        <w:tc>
          <w:tcPr>
            <w:tcW w:w="680" w:type="dxa"/>
            <w:shd w:val="clear" w:color="auto" w:fill="auto"/>
          </w:tcPr>
          <w:p w:rsidR="0063775D" w:rsidRPr="00735F3A" w:rsidRDefault="0063775D" w:rsidP="00637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:rsidR="0063775D" w:rsidRPr="00735F3A" w:rsidRDefault="0063775D" w:rsidP="00637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63775D" w:rsidRPr="00735F3A" w:rsidRDefault="0063775D" w:rsidP="00637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auto"/>
          </w:tcPr>
          <w:p w:rsidR="0063775D" w:rsidRPr="00735F3A" w:rsidRDefault="0063775D" w:rsidP="00637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75D" w:rsidRPr="00735F3A" w:rsidTr="0063775D">
        <w:trPr>
          <w:trHeight w:val="283"/>
        </w:trPr>
        <w:tc>
          <w:tcPr>
            <w:tcW w:w="8164" w:type="dxa"/>
            <w:shd w:val="clear" w:color="auto" w:fill="auto"/>
          </w:tcPr>
          <w:p w:rsidR="0063775D" w:rsidRPr="00735F3A" w:rsidRDefault="0063775D" w:rsidP="0063775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5F3A">
              <w:rPr>
                <w:rFonts w:ascii="Times New Roman" w:hAnsi="Times New Roman" w:cs="Times New Roman"/>
                <w:sz w:val="24"/>
                <w:szCs w:val="24"/>
              </w:rPr>
              <w:t>13.Çocuğa muayene/tedavi sonrası kendisini nasıl hissettiği sorulur.</w:t>
            </w:r>
          </w:p>
        </w:tc>
        <w:tc>
          <w:tcPr>
            <w:tcW w:w="680" w:type="dxa"/>
            <w:shd w:val="clear" w:color="auto" w:fill="auto"/>
          </w:tcPr>
          <w:p w:rsidR="0063775D" w:rsidRPr="00735F3A" w:rsidRDefault="0063775D" w:rsidP="00637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:rsidR="0063775D" w:rsidRPr="00735F3A" w:rsidRDefault="0063775D" w:rsidP="00637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63775D" w:rsidRPr="00735F3A" w:rsidRDefault="0063775D" w:rsidP="00637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auto"/>
          </w:tcPr>
          <w:p w:rsidR="0063775D" w:rsidRPr="00735F3A" w:rsidRDefault="0063775D" w:rsidP="00637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75D" w:rsidRPr="00735F3A" w:rsidTr="0063775D">
        <w:trPr>
          <w:trHeight w:val="283"/>
        </w:trPr>
        <w:tc>
          <w:tcPr>
            <w:tcW w:w="8164" w:type="dxa"/>
            <w:shd w:val="clear" w:color="auto" w:fill="auto"/>
          </w:tcPr>
          <w:p w:rsidR="0063775D" w:rsidRPr="00735F3A" w:rsidRDefault="0063775D" w:rsidP="0063775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5F3A">
              <w:rPr>
                <w:rFonts w:ascii="Times New Roman" w:hAnsi="Times New Roman" w:cs="Times New Roman"/>
                <w:sz w:val="24"/>
                <w:szCs w:val="24"/>
              </w:rPr>
              <w:t>14.Muayene/tedavi sonrasında çocuğun ne istediği anlaşılır.</w:t>
            </w:r>
          </w:p>
        </w:tc>
        <w:tc>
          <w:tcPr>
            <w:tcW w:w="680" w:type="dxa"/>
            <w:shd w:val="clear" w:color="auto" w:fill="auto"/>
          </w:tcPr>
          <w:p w:rsidR="0063775D" w:rsidRPr="00735F3A" w:rsidRDefault="0063775D" w:rsidP="00637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:rsidR="0063775D" w:rsidRPr="00735F3A" w:rsidRDefault="0063775D" w:rsidP="00637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63775D" w:rsidRPr="00735F3A" w:rsidRDefault="0063775D" w:rsidP="00637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auto"/>
          </w:tcPr>
          <w:p w:rsidR="0063775D" w:rsidRPr="00735F3A" w:rsidRDefault="0063775D" w:rsidP="00637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75D" w:rsidRPr="00735F3A" w:rsidTr="0063775D">
        <w:trPr>
          <w:trHeight w:val="283"/>
        </w:trPr>
        <w:tc>
          <w:tcPr>
            <w:tcW w:w="8164" w:type="dxa"/>
            <w:shd w:val="clear" w:color="auto" w:fill="auto"/>
          </w:tcPr>
          <w:p w:rsidR="0063775D" w:rsidRPr="00735F3A" w:rsidRDefault="0063775D" w:rsidP="0063775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5F3A">
              <w:rPr>
                <w:rFonts w:ascii="Times New Roman" w:hAnsi="Times New Roman" w:cs="Times New Roman"/>
                <w:sz w:val="24"/>
                <w:szCs w:val="24"/>
              </w:rPr>
              <w:t>15.Çocuğun muayene/tedavi hakkında doktor, hemşire veya ebeveyn(</w:t>
            </w:r>
            <w:proofErr w:type="spellStart"/>
            <w:r w:rsidRPr="00735F3A">
              <w:rPr>
                <w:rFonts w:ascii="Times New Roman" w:hAnsi="Times New Roman" w:cs="Times New Roman"/>
                <w:sz w:val="24"/>
                <w:szCs w:val="24"/>
              </w:rPr>
              <w:t>ler</w:t>
            </w:r>
            <w:proofErr w:type="spellEnd"/>
            <w:r w:rsidRPr="00735F3A">
              <w:rPr>
                <w:rFonts w:ascii="Times New Roman" w:hAnsi="Times New Roman" w:cs="Times New Roman"/>
                <w:sz w:val="24"/>
                <w:szCs w:val="24"/>
              </w:rPr>
              <w:t xml:space="preserve">) tarafından bilgilendirilip bilgilendirilmediği kontrol edilir. </w:t>
            </w:r>
          </w:p>
        </w:tc>
        <w:tc>
          <w:tcPr>
            <w:tcW w:w="680" w:type="dxa"/>
            <w:shd w:val="clear" w:color="auto" w:fill="auto"/>
          </w:tcPr>
          <w:p w:rsidR="0063775D" w:rsidRPr="00735F3A" w:rsidRDefault="0063775D" w:rsidP="00637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:rsidR="0063775D" w:rsidRPr="00735F3A" w:rsidRDefault="0063775D" w:rsidP="00637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63775D" w:rsidRPr="00735F3A" w:rsidRDefault="0063775D" w:rsidP="00637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auto"/>
          </w:tcPr>
          <w:p w:rsidR="0063775D" w:rsidRPr="00735F3A" w:rsidRDefault="0063775D" w:rsidP="00637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75D" w:rsidRPr="00735F3A" w:rsidTr="0063775D">
        <w:trPr>
          <w:trHeight w:val="283"/>
        </w:trPr>
        <w:tc>
          <w:tcPr>
            <w:tcW w:w="8164" w:type="dxa"/>
            <w:shd w:val="clear" w:color="auto" w:fill="auto"/>
          </w:tcPr>
          <w:p w:rsidR="0063775D" w:rsidRPr="00735F3A" w:rsidRDefault="0063775D" w:rsidP="0063775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5F3A">
              <w:rPr>
                <w:rFonts w:ascii="Times New Roman" w:hAnsi="Times New Roman" w:cs="Times New Roman"/>
                <w:sz w:val="24"/>
                <w:szCs w:val="24"/>
              </w:rPr>
              <w:t xml:space="preserve">16.Çocuğa muayene/tedavinin ne zaman söyleneceği dikkate alınır. </w:t>
            </w:r>
          </w:p>
        </w:tc>
        <w:tc>
          <w:tcPr>
            <w:tcW w:w="680" w:type="dxa"/>
            <w:shd w:val="clear" w:color="auto" w:fill="auto"/>
          </w:tcPr>
          <w:p w:rsidR="0063775D" w:rsidRPr="00735F3A" w:rsidRDefault="0063775D" w:rsidP="00637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:rsidR="0063775D" w:rsidRPr="00735F3A" w:rsidRDefault="0063775D" w:rsidP="00637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63775D" w:rsidRPr="00735F3A" w:rsidRDefault="0063775D" w:rsidP="00637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auto"/>
          </w:tcPr>
          <w:p w:rsidR="0063775D" w:rsidRPr="00735F3A" w:rsidRDefault="0063775D" w:rsidP="00637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75D" w:rsidRPr="00735F3A" w:rsidTr="0063775D">
        <w:trPr>
          <w:trHeight w:val="283"/>
        </w:trPr>
        <w:tc>
          <w:tcPr>
            <w:tcW w:w="8164" w:type="dxa"/>
            <w:shd w:val="clear" w:color="auto" w:fill="auto"/>
          </w:tcPr>
          <w:p w:rsidR="0063775D" w:rsidRPr="00735F3A" w:rsidRDefault="0063775D" w:rsidP="0063775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5F3A">
              <w:rPr>
                <w:rFonts w:ascii="Times New Roman" w:hAnsi="Times New Roman" w:cs="Times New Roman"/>
                <w:sz w:val="24"/>
                <w:szCs w:val="24"/>
              </w:rPr>
              <w:t>17.Kendimi çocuğa ve ebeveynlere sorumlu hemşire olarak tanıtırım.</w:t>
            </w:r>
          </w:p>
        </w:tc>
        <w:tc>
          <w:tcPr>
            <w:tcW w:w="680" w:type="dxa"/>
            <w:shd w:val="clear" w:color="auto" w:fill="auto"/>
          </w:tcPr>
          <w:p w:rsidR="0063775D" w:rsidRPr="00735F3A" w:rsidRDefault="0063775D" w:rsidP="00637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:rsidR="0063775D" w:rsidRPr="00735F3A" w:rsidRDefault="0063775D" w:rsidP="00637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63775D" w:rsidRPr="00735F3A" w:rsidRDefault="0063775D" w:rsidP="00637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auto"/>
          </w:tcPr>
          <w:p w:rsidR="0063775D" w:rsidRPr="00735F3A" w:rsidRDefault="0063775D" w:rsidP="00637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75D" w:rsidRPr="00735F3A" w:rsidTr="0063775D">
        <w:trPr>
          <w:trHeight w:val="283"/>
        </w:trPr>
        <w:tc>
          <w:tcPr>
            <w:tcW w:w="8164" w:type="dxa"/>
            <w:shd w:val="clear" w:color="auto" w:fill="auto"/>
          </w:tcPr>
          <w:p w:rsidR="0063775D" w:rsidRPr="00735F3A" w:rsidRDefault="0063775D" w:rsidP="0063775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5F3A">
              <w:rPr>
                <w:rFonts w:ascii="Times New Roman" w:hAnsi="Times New Roman" w:cs="Times New Roman"/>
                <w:sz w:val="24"/>
                <w:szCs w:val="24"/>
              </w:rPr>
              <w:t>18.Çocuğa muayenenin/tedavinin ne zaman yapılacağı söylenir</w:t>
            </w:r>
          </w:p>
        </w:tc>
        <w:tc>
          <w:tcPr>
            <w:tcW w:w="680" w:type="dxa"/>
            <w:shd w:val="clear" w:color="auto" w:fill="auto"/>
          </w:tcPr>
          <w:p w:rsidR="0063775D" w:rsidRPr="00735F3A" w:rsidRDefault="0063775D" w:rsidP="00637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:rsidR="0063775D" w:rsidRPr="00735F3A" w:rsidRDefault="0063775D" w:rsidP="00637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63775D" w:rsidRPr="00735F3A" w:rsidRDefault="0063775D" w:rsidP="00637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auto"/>
          </w:tcPr>
          <w:p w:rsidR="0063775D" w:rsidRPr="00735F3A" w:rsidRDefault="0063775D" w:rsidP="00637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75D" w:rsidRPr="00735F3A" w:rsidTr="0063775D">
        <w:trPr>
          <w:trHeight w:val="283"/>
        </w:trPr>
        <w:tc>
          <w:tcPr>
            <w:tcW w:w="8164" w:type="dxa"/>
            <w:shd w:val="clear" w:color="auto" w:fill="auto"/>
          </w:tcPr>
          <w:p w:rsidR="0063775D" w:rsidRPr="00735F3A" w:rsidRDefault="0063775D" w:rsidP="0063775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5F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19.İşlem devam ederken, işlemin bittiği izlenimini vermemeye çalışırım </w:t>
            </w:r>
          </w:p>
        </w:tc>
        <w:tc>
          <w:tcPr>
            <w:tcW w:w="680" w:type="dxa"/>
            <w:shd w:val="clear" w:color="auto" w:fill="auto"/>
          </w:tcPr>
          <w:p w:rsidR="0063775D" w:rsidRPr="00735F3A" w:rsidRDefault="0063775D" w:rsidP="00637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:rsidR="0063775D" w:rsidRPr="00735F3A" w:rsidRDefault="0063775D" w:rsidP="00637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63775D" w:rsidRPr="00735F3A" w:rsidRDefault="0063775D" w:rsidP="00637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auto"/>
          </w:tcPr>
          <w:p w:rsidR="0063775D" w:rsidRPr="00735F3A" w:rsidRDefault="0063775D" w:rsidP="00637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75D" w:rsidRPr="00735F3A" w:rsidTr="0063775D">
        <w:trPr>
          <w:trHeight w:val="283"/>
        </w:trPr>
        <w:tc>
          <w:tcPr>
            <w:tcW w:w="8164" w:type="dxa"/>
            <w:shd w:val="clear" w:color="auto" w:fill="auto"/>
          </w:tcPr>
          <w:p w:rsidR="0063775D" w:rsidRPr="00735F3A" w:rsidRDefault="0063775D" w:rsidP="0063775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5F3A">
              <w:rPr>
                <w:rFonts w:ascii="Times New Roman" w:hAnsi="Times New Roman" w:cs="Times New Roman"/>
                <w:sz w:val="24"/>
                <w:szCs w:val="24"/>
              </w:rPr>
              <w:t xml:space="preserve">20.Çocuğa muayenenin/tedavinin tamamlandığı sözlü olarak bildirilir </w:t>
            </w:r>
          </w:p>
        </w:tc>
        <w:tc>
          <w:tcPr>
            <w:tcW w:w="680" w:type="dxa"/>
            <w:shd w:val="clear" w:color="auto" w:fill="auto"/>
          </w:tcPr>
          <w:p w:rsidR="0063775D" w:rsidRPr="00735F3A" w:rsidRDefault="0063775D" w:rsidP="00637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:rsidR="0063775D" w:rsidRPr="00735F3A" w:rsidRDefault="0063775D" w:rsidP="00637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63775D" w:rsidRPr="00735F3A" w:rsidRDefault="0063775D" w:rsidP="00637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auto"/>
          </w:tcPr>
          <w:p w:rsidR="0063775D" w:rsidRPr="00735F3A" w:rsidRDefault="0063775D" w:rsidP="00637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75D" w:rsidRPr="00735F3A" w:rsidTr="0063775D">
        <w:tc>
          <w:tcPr>
            <w:tcW w:w="8164" w:type="dxa"/>
            <w:shd w:val="clear" w:color="auto" w:fill="auto"/>
          </w:tcPr>
          <w:p w:rsidR="0063775D" w:rsidRPr="00735F3A" w:rsidRDefault="0063775D" w:rsidP="0063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F3A">
              <w:rPr>
                <w:rFonts w:ascii="Times New Roman" w:hAnsi="Times New Roman" w:cs="Times New Roman"/>
                <w:sz w:val="24"/>
                <w:szCs w:val="24"/>
              </w:rPr>
              <w:t>21.Çocuğun çabası övülür.</w:t>
            </w:r>
          </w:p>
        </w:tc>
        <w:tc>
          <w:tcPr>
            <w:tcW w:w="680" w:type="dxa"/>
            <w:shd w:val="clear" w:color="auto" w:fill="auto"/>
          </w:tcPr>
          <w:p w:rsidR="0063775D" w:rsidRPr="00735F3A" w:rsidRDefault="0063775D" w:rsidP="00637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:rsidR="0063775D" w:rsidRPr="00735F3A" w:rsidRDefault="0063775D" w:rsidP="00637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63775D" w:rsidRPr="00735F3A" w:rsidRDefault="0063775D" w:rsidP="00637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auto"/>
          </w:tcPr>
          <w:p w:rsidR="0063775D" w:rsidRPr="00735F3A" w:rsidRDefault="0063775D" w:rsidP="00637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68B0" w:rsidRDefault="00E868B0"/>
    <w:p w:rsidR="00650E37" w:rsidRPr="00450939" w:rsidRDefault="00450939" w:rsidP="00450939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5093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Pediatri Hemşirelerinde Dikkat Dağıtma Becerisi Ölçeği</w:t>
      </w:r>
      <w:bookmarkStart w:id="0" w:name="_GoBack"/>
      <w:bookmarkEnd w:id="0"/>
    </w:p>
    <w:p w:rsidR="003758B7" w:rsidRDefault="003758B7"/>
    <w:p w:rsidR="003758B7" w:rsidRDefault="003758B7" w:rsidP="003758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CF3">
        <w:rPr>
          <w:rFonts w:ascii="Times New Roman" w:hAnsi="Times New Roman" w:cs="Times New Roman"/>
          <w:b/>
          <w:sz w:val="24"/>
          <w:szCs w:val="24"/>
        </w:rPr>
        <w:t>Pediatri Hemşirelerinde Dikkat Dağıtma Becerisi Ölçeği:</w:t>
      </w:r>
      <w:r w:rsidRPr="00DF4D5E">
        <w:rPr>
          <w:rFonts w:ascii="Times New Roman" w:hAnsi="Times New Roman" w:cs="Times New Roman"/>
          <w:sz w:val="24"/>
          <w:szCs w:val="24"/>
        </w:rPr>
        <w:t xml:space="preserve"> 2022 yılında </w:t>
      </w:r>
      <w:proofErr w:type="spellStart"/>
      <w:r w:rsidRPr="00DF4D5E">
        <w:rPr>
          <w:rFonts w:ascii="Times New Roman" w:hAnsi="Times New Roman" w:cs="Times New Roman"/>
          <w:sz w:val="24"/>
          <w:szCs w:val="24"/>
        </w:rPr>
        <w:t>Ogihara</w:t>
      </w:r>
      <w:proofErr w:type="spellEnd"/>
      <w:r w:rsidRPr="00DF4D5E">
        <w:rPr>
          <w:rFonts w:ascii="Times New Roman" w:hAnsi="Times New Roman" w:cs="Times New Roman"/>
          <w:sz w:val="24"/>
          <w:szCs w:val="24"/>
        </w:rPr>
        <w:t xml:space="preserve"> tarafından geliştirilen ölçek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F4D5E">
        <w:rPr>
          <w:rFonts w:ascii="Times New Roman" w:hAnsi="Times New Roman" w:cs="Times New Roman"/>
          <w:sz w:val="24"/>
          <w:szCs w:val="24"/>
        </w:rPr>
        <w:t xml:space="preserve"> hastanede yatan çocuklara ve ailelerine işlem öncesi, sırasında ve sonrasında pediatri hemşirelerinin dikkat dağıtıcı becerilerini ölç</w:t>
      </w:r>
      <w:r>
        <w:rPr>
          <w:rFonts w:ascii="Times New Roman" w:hAnsi="Times New Roman" w:cs="Times New Roman"/>
          <w:sz w:val="24"/>
          <w:szCs w:val="24"/>
        </w:rPr>
        <w:t xml:space="preserve">mektedir. Ölçek </w:t>
      </w:r>
      <w:r w:rsidRPr="00DF4D5E">
        <w:rPr>
          <w:rFonts w:ascii="Times New Roman" w:hAnsi="Times New Roman" w:cs="Times New Roman"/>
          <w:sz w:val="24"/>
          <w:szCs w:val="24"/>
        </w:rPr>
        <w:t xml:space="preserve">4’lü </w:t>
      </w:r>
      <w:proofErr w:type="spellStart"/>
      <w:r w:rsidRPr="00DF4D5E">
        <w:rPr>
          <w:rFonts w:ascii="Times New Roman" w:hAnsi="Times New Roman" w:cs="Times New Roman"/>
          <w:sz w:val="24"/>
          <w:szCs w:val="24"/>
        </w:rPr>
        <w:t>likert</w:t>
      </w:r>
      <w:proofErr w:type="spellEnd"/>
      <w:r w:rsidRPr="00DF4D5E">
        <w:rPr>
          <w:rFonts w:ascii="Times New Roman" w:hAnsi="Times New Roman" w:cs="Times New Roman"/>
          <w:sz w:val="24"/>
          <w:szCs w:val="24"/>
        </w:rPr>
        <w:t xml:space="preserve"> tipte olup 21 madde, 5 alt boyuttan oluşmaktadır.</w:t>
      </w:r>
      <w:r w:rsidR="00650E37">
        <w:rPr>
          <w:rFonts w:ascii="Times New Roman" w:hAnsi="Times New Roman" w:cs="Times New Roman"/>
          <w:sz w:val="24"/>
          <w:szCs w:val="24"/>
        </w:rPr>
        <w:t xml:space="preserve"> Ölçeğin puanlandırılması 4= Son derece uygulanabilir, 3=Biraz uygulanabilir, 2=Uygulanmaz ve 1=İlgisiz şeklinde puanlandırılmaktadır.</w:t>
      </w:r>
      <w:r w:rsidR="0063775D">
        <w:rPr>
          <w:rFonts w:ascii="Times New Roman" w:hAnsi="Times New Roman" w:cs="Times New Roman"/>
          <w:sz w:val="24"/>
          <w:szCs w:val="24"/>
        </w:rPr>
        <w:t xml:space="preserve"> Ölçekten en fazla 84 en az 21 puan alınabilmektedir.</w:t>
      </w:r>
      <w:r w:rsidRPr="00DF4D5E">
        <w:rPr>
          <w:rFonts w:ascii="Times New Roman" w:hAnsi="Times New Roman" w:cs="Times New Roman"/>
          <w:sz w:val="24"/>
          <w:szCs w:val="24"/>
        </w:rPr>
        <w:t xml:space="preserve"> </w:t>
      </w:r>
      <w:r w:rsidR="0063775D">
        <w:rPr>
          <w:rFonts w:ascii="Times New Roman" w:hAnsi="Times New Roman" w:cs="Times New Roman"/>
          <w:sz w:val="24"/>
          <w:szCs w:val="24"/>
        </w:rPr>
        <w:t xml:space="preserve">Ölçekte ters madde bulunmamaktadır. Ölçeğin belli bir kesme değeri yoktur. </w:t>
      </w:r>
      <w:r w:rsidRPr="00DF4D5E">
        <w:rPr>
          <w:rFonts w:ascii="Times New Roman" w:hAnsi="Times New Roman" w:cs="Times New Roman"/>
          <w:sz w:val="24"/>
          <w:szCs w:val="24"/>
        </w:rPr>
        <w:t>Ölçekten alınan puan yükseldikçe hemşirelerin dikkat dağıtıcı becerilerinin yüksek olduğu anlamına gelmektedir.</w:t>
      </w:r>
    </w:p>
    <w:p w:rsidR="003758B7" w:rsidRPr="00650E37" w:rsidRDefault="00650E37">
      <w:pPr>
        <w:rPr>
          <w:rFonts w:ascii="Times New Roman" w:hAnsi="Times New Roman" w:cs="Times New Roman"/>
          <w:sz w:val="24"/>
          <w:szCs w:val="24"/>
        </w:rPr>
      </w:pPr>
      <w:r w:rsidRPr="00892340">
        <w:rPr>
          <w:rFonts w:ascii="Times New Roman" w:hAnsi="Times New Roman" w:cs="Times New Roman"/>
          <w:b/>
          <w:sz w:val="24"/>
          <w:szCs w:val="24"/>
        </w:rPr>
        <w:lastRenderedPageBreak/>
        <w:t>Dikkat dağıtan beceriler</w:t>
      </w:r>
      <w:r w:rsidR="003758B7" w:rsidRPr="00650E37">
        <w:rPr>
          <w:rFonts w:ascii="Times New Roman" w:hAnsi="Times New Roman" w:cs="Times New Roman"/>
          <w:sz w:val="24"/>
          <w:szCs w:val="24"/>
        </w:rPr>
        <w:t xml:space="preserve">:1,2,3,4,5   </w:t>
      </w:r>
    </w:p>
    <w:p w:rsidR="003758B7" w:rsidRPr="00650E37" w:rsidRDefault="00650E37">
      <w:pPr>
        <w:rPr>
          <w:rFonts w:ascii="Times New Roman" w:hAnsi="Times New Roman" w:cs="Times New Roman"/>
          <w:sz w:val="24"/>
          <w:szCs w:val="24"/>
        </w:rPr>
      </w:pPr>
      <w:r w:rsidRPr="00892340">
        <w:rPr>
          <w:rFonts w:ascii="Times New Roman" w:hAnsi="Times New Roman" w:cs="Times New Roman"/>
          <w:b/>
          <w:sz w:val="24"/>
          <w:szCs w:val="24"/>
        </w:rPr>
        <w:t>Karar vermenin korunması</w:t>
      </w:r>
      <w:r w:rsidR="003758B7" w:rsidRPr="00650E37">
        <w:rPr>
          <w:rFonts w:ascii="Times New Roman" w:hAnsi="Times New Roman" w:cs="Times New Roman"/>
          <w:sz w:val="24"/>
          <w:szCs w:val="24"/>
        </w:rPr>
        <w:t>:6,7,8,9,10</w:t>
      </w:r>
    </w:p>
    <w:p w:rsidR="003758B7" w:rsidRPr="00650E37" w:rsidRDefault="00650E37">
      <w:pPr>
        <w:rPr>
          <w:rFonts w:ascii="Times New Roman" w:hAnsi="Times New Roman" w:cs="Times New Roman"/>
          <w:sz w:val="24"/>
          <w:szCs w:val="24"/>
        </w:rPr>
      </w:pPr>
      <w:r w:rsidRPr="00892340">
        <w:rPr>
          <w:rFonts w:ascii="Times New Roman" w:hAnsi="Times New Roman" w:cs="Times New Roman"/>
          <w:b/>
          <w:sz w:val="24"/>
          <w:szCs w:val="24"/>
        </w:rPr>
        <w:t>Duyguları paylaşmak</w:t>
      </w:r>
      <w:r w:rsidR="003758B7" w:rsidRPr="00650E37">
        <w:rPr>
          <w:rFonts w:ascii="Times New Roman" w:hAnsi="Times New Roman" w:cs="Times New Roman"/>
          <w:sz w:val="24"/>
          <w:szCs w:val="24"/>
        </w:rPr>
        <w:t>:11,12,13,14</w:t>
      </w:r>
    </w:p>
    <w:p w:rsidR="003758B7" w:rsidRPr="00650E37" w:rsidRDefault="00650E37">
      <w:pPr>
        <w:rPr>
          <w:rFonts w:ascii="Times New Roman" w:hAnsi="Times New Roman" w:cs="Times New Roman"/>
          <w:sz w:val="24"/>
          <w:szCs w:val="24"/>
        </w:rPr>
      </w:pPr>
      <w:r w:rsidRPr="00650E37">
        <w:rPr>
          <w:rFonts w:ascii="Times New Roman" w:hAnsi="Times New Roman" w:cs="Times New Roman"/>
          <w:b/>
          <w:sz w:val="24"/>
          <w:szCs w:val="24"/>
        </w:rPr>
        <w:t>Gerçekleri açıklamak</w:t>
      </w:r>
      <w:r w:rsidR="003758B7" w:rsidRPr="00650E37">
        <w:rPr>
          <w:rFonts w:ascii="Times New Roman" w:hAnsi="Times New Roman" w:cs="Times New Roman"/>
          <w:sz w:val="24"/>
          <w:szCs w:val="24"/>
        </w:rPr>
        <w:t>:15,16,17,18</w:t>
      </w:r>
    </w:p>
    <w:p w:rsidR="003758B7" w:rsidRDefault="00650E37">
      <w:pPr>
        <w:rPr>
          <w:rFonts w:ascii="Times New Roman" w:hAnsi="Times New Roman" w:cs="Times New Roman"/>
          <w:sz w:val="24"/>
          <w:szCs w:val="24"/>
        </w:rPr>
      </w:pPr>
      <w:r w:rsidRPr="00892340">
        <w:rPr>
          <w:rFonts w:ascii="Times New Roman" w:hAnsi="Times New Roman" w:cs="Times New Roman"/>
          <w:b/>
          <w:sz w:val="24"/>
          <w:szCs w:val="24"/>
        </w:rPr>
        <w:t>Uyumu sağlamak/geliştirmek</w:t>
      </w:r>
      <w:r w:rsidR="003758B7" w:rsidRPr="00650E37">
        <w:rPr>
          <w:rFonts w:ascii="Times New Roman" w:hAnsi="Times New Roman" w:cs="Times New Roman"/>
          <w:sz w:val="24"/>
          <w:szCs w:val="24"/>
        </w:rPr>
        <w:t>:19,20,21</w:t>
      </w:r>
    </w:p>
    <w:p w:rsidR="00650E37" w:rsidRDefault="00650E37">
      <w:pPr>
        <w:rPr>
          <w:rFonts w:ascii="Times New Roman" w:hAnsi="Times New Roman" w:cs="Times New Roman"/>
          <w:sz w:val="24"/>
          <w:szCs w:val="24"/>
        </w:rPr>
      </w:pPr>
    </w:p>
    <w:p w:rsidR="003758B7" w:rsidRPr="00450939" w:rsidRDefault="00450939" w:rsidP="00450939">
      <w:pPr>
        <w:jc w:val="both"/>
        <w:rPr>
          <w:rFonts w:ascii="Times New Roman" w:hAnsi="Times New Roman" w:cs="Times New Roman"/>
          <w:sz w:val="24"/>
          <w:szCs w:val="24"/>
        </w:rPr>
      </w:pPr>
      <w:r w:rsidRPr="0045093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ÖZDEMİR, S</w:t>
      </w:r>
      <w:proofErr w:type="gramStart"/>
      <w:r w:rsidRPr="0045093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.,</w:t>
      </w:r>
      <w:proofErr w:type="gramEnd"/>
      <w:r w:rsidRPr="0045093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&amp; ELMAOĞLU, E. (2023). Pediatri Hemşirelerinde Dikkat Dağıtma Becerisi Ölçeğinin Geçerlik ve Güvenirliği. </w:t>
      </w:r>
      <w:r w:rsidRPr="00450939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Hacettepe Üniversitesi Hemşirelik Fakültesi Dergisi</w:t>
      </w:r>
      <w:r w:rsidRPr="0045093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450939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10</w:t>
      </w:r>
      <w:r w:rsidRPr="0045093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(3), 230-236.</w:t>
      </w:r>
    </w:p>
    <w:sectPr w:rsidR="003758B7" w:rsidRPr="004509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8B7"/>
    <w:rsid w:val="00045BE1"/>
    <w:rsid w:val="003758B7"/>
    <w:rsid w:val="00450939"/>
    <w:rsid w:val="0063775D"/>
    <w:rsid w:val="00650E37"/>
    <w:rsid w:val="008664DA"/>
    <w:rsid w:val="00D305D6"/>
    <w:rsid w:val="00E8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4DDA7"/>
  <w15:chartTrackingRefBased/>
  <w15:docId w15:val="{AF182AF8-2BF1-4D29-BDE9-909B2CD86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58B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75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ERHAN E</dc:creator>
  <cp:keywords/>
  <dc:description/>
  <cp:lastModifiedBy>ERHAN E</cp:lastModifiedBy>
  <cp:revision>2</cp:revision>
  <dcterms:created xsi:type="dcterms:W3CDTF">2023-10-25T05:36:00Z</dcterms:created>
  <dcterms:modified xsi:type="dcterms:W3CDTF">2024-01-26T20:09:00Z</dcterms:modified>
</cp:coreProperties>
</file>