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0FF0" w14:textId="21EAA8B7" w:rsidR="00EF1CB5" w:rsidRPr="004431B3" w:rsidRDefault="00A661A0" w:rsidP="00EF1CB5">
      <w:pPr>
        <w:spacing w:before="0" w:after="0"/>
        <w:ind w:firstLine="0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Sağlık Hizmetine Erişimin Seçmen Davranışı Üzerindeki Etkisi Ölçeği</w:t>
      </w:r>
    </w:p>
    <w:p w14:paraId="1D5B54D0" w14:textId="77777777" w:rsidR="00EF1CB5" w:rsidRDefault="00EF1CB5" w:rsidP="00EF1CB5">
      <w:pPr>
        <w:spacing w:before="0" w:after="0"/>
        <w:ind w:firstLine="0"/>
        <w:rPr>
          <w:rFonts w:ascii="Times New Roman" w:hAnsi="Times New Roman"/>
          <w:shd w:val="clear" w:color="auto" w:fill="FFFFFF"/>
        </w:rPr>
      </w:pPr>
    </w:p>
    <w:p w14:paraId="53D1753F" w14:textId="46E30355" w:rsidR="00EF1CB5" w:rsidRPr="00AD4273" w:rsidRDefault="00EF1CB5" w:rsidP="00EF1CB5">
      <w:pPr>
        <w:spacing w:before="0" w:after="0"/>
        <w:ind w:firstLine="0"/>
        <w:rPr>
          <w:rFonts w:ascii="Times New Roman" w:hAnsi="Times New Roman"/>
          <w:sz w:val="20"/>
          <w:szCs w:val="20"/>
          <w:shd w:val="clear" w:color="auto" w:fill="FFFFFF"/>
        </w:rPr>
      </w:pPr>
      <w:r w:rsidRPr="00AD4273">
        <w:rPr>
          <w:rFonts w:ascii="Times New Roman" w:hAnsi="Times New Roman"/>
          <w:sz w:val="20"/>
          <w:szCs w:val="20"/>
          <w:shd w:val="clear" w:color="auto" w:fill="FFFFFF"/>
        </w:rPr>
        <w:t xml:space="preserve">Aşağıda yer alan ölçek 5’li likert (1:Kesinlikle Katılmıyorum,2: Katılmıyorum, 3: Ne Katılıyorum Ne Katılmıyorum, 4: Katılıyorum, 5: Kesinlikle Katılıyorum) şeklindedir. </w:t>
      </w:r>
      <w:r w:rsidR="00B6322D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Pr="00AD4273">
        <w:rPr>
          <w:rFonts w:ascii="Times New Roman" w:hAnsi="Times New Roman"/>
          <w:sz w:val="20"/>
          <w:szCs w:val="20"/>
          <w:shd w:val="clear" w:color="auto" w:fill="FFFFFF"/>
        </w:rPr>
        <w:t xml:space="preserve"> alt boyut bulunmaktadır.</w:t>
      </w:r>
    </w:p>
    <w:p w14:paraId="4B33110E" w14:textId="0EE68493" w:rsidR="00AD4273" w:rsidRPr="00AD4273" w:rsidRDefault="00AD4273" w:rsidP="00EF1CB5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 w:rsidRPr="00AD4273">
        <w:rPr>
          <w:rFonts w:ascii="Times New Roman" w:hAnsi="Times New Roman"/>
          <w:sz w:val="20"/>
          <w:szCs w:val="20"/>
        </w:rPr>
        <w:t>1-</w:t>
      </w:r>
      <w:r w:rsidR="00A661A0">
        <w:rPr>
          <w:rFonts w:ascii="Times New Roman" w:hAnsi="Times New Roman"/>
          <w:sz w:val="20"/>
          <w:szCs w:val="20"/>
        </w:rPr>
        <w:t>6</w:t>
      </w:r>
      <w:r w:rsidRPr="00AD4273">
        <w:rPr>
          <w:rFonts w:ascii="Times New Roman" w:hAnsi="Times New Roman"/>
          <w:sz w:val="20"/>
          <w:szCs w:val="20"/>
        </w:rPr>
        <w:t xml:space="preserve">. ifadeler </w:t>
      </w:r>
      <w:r w:rsidR="00A661A0">
        <w:rPr>
          <w:rFonts w:ascii="Times New Roman" w:hAnsi="Times New Roman"/>
          <w:sz w:val="20"/>
          <w:szCs w:val="20"/>
        </w:rPr>
        <w:t xml:space="preserve">tatminkar hizmetler </w:t>
      </w:r>
      <w:r w:rsidRPr="00AD4273">
        <w:rPr>
          <w:rFonts w:ascii="Times New Roman" w:hAnsi="Times New Roman"/>
          <w:sz w:val="20"/>
          <w:szCs w:val="20"/>
        </w:rPr>
        <w:t xml:space="preserve">faktörünü, </w:t>
      </w:r>
    </w:p>
    <w:p w14:paraId="1540D7FF" w14:textId="7234E6ED" w:rsidR="00AD4273" w:rsidRPr="00AD4273" w:rsidRDefault="00A661A0" w:rsidP="00EF1CB5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7-13</w:t>
      </w:r>
      <w:r w:rsidR="00AD4273" w:rsidRPr="00AD4273">
        <w:rPr>
          <w:rFonts w:ascii="Times New Roman" w:hAnsi="Times New Roman"/>
          <w:sz w:val="20"/>
          <w:szCs w:val="20"/>
        </w:rPr>
        <w:t xml:space="preserve">. ifadeler </w:t>
      </w:r>
      <w:r>
        <w:rPr>
          <w:rFonts w:ascii="Times New Roman" w:hAnsi="Times New Roman"/>
          <w:sz w:val="20"/>
          <w:szCs w:val="20"/>
        </w:rPr>
        <w:t>tatminkar vaatler</w:t>
      </w:r>
      <w:r w:rsidR="00AD4273" w:rsidRPr="00AD4273">
        <w:rPr>
          <w:rFonts w:ascii="Times New Roman" w:hAnsi="Times New Roman"/>
          <w:sz w:val="20"/>
          <w:szCs w:val="20"/>
        </w:rPr>
        <w:t xml:space="preserve"> faktörünü, </w:t>
      </w:r>
    </w:p>
    <w:p w14:paraId="04E9EFF3" w14:textId="47AE64A4" w:rsidR="00AD4273" w:rsidRPr="00AD4273" w:rsidRDefault="00A661A0" w:rsidP="00EF1CB5">
      <w:pPr>
        <w:spacing w:before="0" w:after="0"/>
        <w:ind w:left="72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14-16</w:t>
      </w:r>
      <w:r w:rsidR="00AD4273" w:rsidRPr="00AD4273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i</w:t>
      </w:r>
      <w:r w:rsidR="00AD4273" w:rsidRPr="00AD4273">
        <w:rPr>
          <w:rFonts w:ascii="Times New Roman" w:hAnsi="Times New Roman"/>
          <w:sz w:val="20"/>
          <w:szCs w:val="20"/>
        </w:rPr>
        <w:t xml:space="preserve">fadeler </w:t>
      </w:r>
      <w:r>
        <w:rPr>
          <w:rFonts w:ascii="Times New Roman" w:hAnsi="Times New Roman"/>
          <w:sz w:val="20"/>
          <w:szCs w:val="20"/>
        </w:rPr>
        <w:t>ideolojik bakış</w:t>
      </w:r>
      <w:r w:rsidR="00AD4273" w:rsidRPr="00AD4273">
        <w:rPr>
          <w:rFonts w:ascii="Times New Roman" w:hAnsi="Times New Roman"/>
          <w:sz w:val="20"/>
          <w:szCs w:val="20"/>
        </w:rPr>
        <w:t xml:space="preserve"> faktörünü, </w:t>
      </w:r>
    </w:p>
    <w:p w14:paraId="2AE8A3CC" w14:textId="0857CBD6" w:rsidR="00EF1CB5" w:rsidRPr="00AD4273" w:rsidRDefault="00EF1CB5" w:rsidP="00EF1CB5">
      <w:pPr>
        <w:spacing w:before="0" w:after="0"/>
        <w:ind w:left="720" w:firstLine="0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731"/>
        <w:gridCol w:w="598"/>
        <w:gridCol w:w="448"/>
        <w:gridCol w:w="795"/>
        <w:gridCol w:w="427"/>
        <w:gridCol w:w="571"/>
      </w:tblGrid>
      <w:tr w:rsidR="00EF1CB5" w:rsidRPr="00A661A0" w14:paraId="382E48DE" w14:textId="77777777" w:rsidTr="00EF1CB5">
        <w:trPr>
          <w:cantSplit/>
          <w:trHeight w:val="1483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82049BC" w14:textId="77777777" w:rsidR="00EF1CB5" w:rsidRPr="00A661A0" w:rsidRDefault="00EF1CB5" w:rsidP="00EF1CB5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61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5731" w:type="dxa"/>
            <w:shd w:val="clear" w:color="auto" w:fill="auto"/>
          </w:tcPr>
          <w:p w14:paraId="09B99B66" w14:textId="77777777" w:rsidR="00EF1CB5" w:rsidRPr="00A661A0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2AC5A1BA" w14:textId="77777777" w:rsidR="00EF1CB5" w:rsidRPr="00A661A0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20CAC74B" w14:textId="77777777" w:rsidR="00EF1CB5" w:rsidRPr="00A661A0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308B5353" w14:textId="7ADA3907" w:rsidR="00EF1CB5" w:rsidRPr="00A661A0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61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İfade</w:t>
            </w:r>
          </w:p>
        </w:tc>
        <w:tc>
          <w:tcPr>
            <w:tcW w:w="598" w:type="dxa"/>
            <w:shd w:val="clear" w:color="auto" w:fill="auto"/>
            <w:textDirection w:val="btLr"/>
            <w:vAlign w:val="center"/>
          </w:tcPr>
          <w:p w14:paraId="6C0864A0" w14:textId="77777777" w:rsidR="00EF1CB5" w:rsidRPr="00A661A0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61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Kesinlikle Katılmıyorum</w:t>
            </w:r>
          </w:p>
        </w:tc>
        <w:tc>
          <w:tcPr>
            <w:tcW w:w="448" w:type="dxa"/>
            <w:shd w:val="clear" w:color="auto" w:fill="auto"/>
            <w:textDirection w:val="btLr"/>
            <w:vAlign w:val="center"/>
          </w:tcPr>
          <w:p w14:paraId="19094749" w14:textId="77777777" w:rsidR="00EF1CB5" w:rsidRPr="00A661A0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61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Katılmıyorum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4008A6C" w14:textId="77777777" w:rsidR="00EF1CB5" w:rsidRPr="00A661A0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61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Ne Katılıyorum Ne Katılmıyorum</w:t>
            </w:r>
          </w:p>
        </w:tc>
        <w:tc>
          <w:tcPr>
            <w:tcW w:w="427" w:type="dxa"/>
            <w:shd w:val="clear" w:color="auto" w:fill="auto"/>
            <w:textDirection w:val="btLr"/>
            <w:vAlign w:val="center"/>
          </w:tcPr>
          <w:p w14:paraId="73CB0EF9" w14:textId="77777777" w:rsidR="00EF1CB5" w:rsidRPr="00A661A0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61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Katılıyorum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14:paraId="500A5A12" w14:textId="77777777" w:rsidR="00EF1CB5" w:rsidRPr="00A661A0" w:rsidRDefault="00EF1CB5" w:rsidP="007D4C64">
            <w:pPr>
              <w:spacing w:before="0" w:after="0"/>
              <w:ind w:left="113" w:right="113"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61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Kesinlikle Katılıyorum</w:t>
            </w:r>
          </w:p>
        </w:tc>
      </w:tr>
      <w:tr w:rsidR="00EF1CB5" w:rsidRPr="00A661A0" w14:paraId="2C219E7D" w14:textId="77777777" w:rsidTr="00EF1CB5">
        <w:trPr>
          <w:cantSplit/>
          <w:trHeight w:val="287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54120CBA" w14:textId="77777777" w:rsidR="00EF1CB5" w:rsidRPr="00A661A0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61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5731" w:type="dxa"/>
            <w:shd w:val="clear" w:color="auto" w:fill="auto"/>
          </w:tcPr>
          <w:p w14:paraId="537F17E2" w14:textId="7928AE13" w:rsidR="00EF1CB5" w:rsidRPr="00A661A0" w:rsidRDefault="00A661A0" w:rsidP="00AD4273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1A0">
              <w:rPr>
                <w:rFonts w:ascii="Times New Roman" w:hAnsi="Times New Roman" w:cs="Times New Roman"/>
                <w:sz w:val="16"/>
                <w:szCs w:val="16"/>
              </w:rPr>
              <w:t xml:space="preserve">Sağlık hizmetleri konusunda siyasi parti adaylarının sağlık politikaları hakkında detaylı bilgi sahibi olması, oy kullanırken benim için önemli bir faktördür. </w:t>
            </w:r>
          </w:p>
        </w:tc>
        <w:tc>
          <w:tcPr>
            <w:tcW w:w="598" w:type="dxa"/>
            <w:shd w:val="clear" w:color="auto" w:fill="auto"/>
          </w:tcPr>
          <w:p w14:paraId="4DC40A8C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74D587B4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3EC40558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010DCBAD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94B6300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661A0" w14:paraId="670C2199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FDC864D" w14:textId="77777777" w:rsidR="00EF1CB5" w:rsidRPr="00A661A0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61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5731" w:type="dxa"/>
            <w:shd w:val="clear" w:color="auto" w:fill="auto"/>
          </w:tcPr>
          <w:p w14:paraId="4A193DC2" w14:textId="244DC803" w:rsidR="00EF1CB5" w:rsidRPr="00A661A0" w:rsidRDefault="00A661A0" w:rsidP="00AD4273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1A0">
              <w:rPr>
                <w:rFonts w:ascii="Times New Roman" w:hAnsi="Times New Roman" w:cs="Times New Roman"/>
                <w:sz w:val="16"/>
                <w:szCs w:val="16"/>
              </w:rPr>
              <w:t xml:space="preserve">Sağlık hizmetleri konusunda siyasi parti adaylarının sağlık sektörü ile ilişkisi, oy kullanırken benim için önemli bir faktördür </w:t>
            </w:r>
          </w:p>
        </w:tc>
        <w:tc>
          <w:tcPr>
            <w:tcW w:w="598" w:type="dxa"/>
            <w:shd w:val="clear" w:color="auto" w:fill="auto"/>
          </w:tcPr>
          <w:p w14:paraId="45630E6C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42D2200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527E0888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481A1B87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C9EE6E1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661A0" w14:paraId="7BA0810D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682C720" w14:textId="77777777" w:rsidR="00EF1CB5" w:rsidRPr="00A661A0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61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731" w:type="dxa"/>
            <w:shd w:val="clear" w:color="auto" w:fill="auto"/>
          </w:tcPr>
          <w:p w14:paraId="221DEEF8" w14:textId="6C1AE9E1" w:rsidR="00EF1CB5" w:rsidRPr="00A661A0" w:rsidRDefault="00A661A0" w:rsidP="00AD4273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1A0">
              <w:rPr>
                <w:rFonts w:ascii="Times New Roman" w:hAnsi="Times New Roman" w:cs="Times New Roman"/>
                <w:sz w:val="16"/>
                <w:szCs w:val="16"/>
              </w:rPr>
              <w:t xml:space="preserve">Seçimlerde, sağlık hizmetleri konusunda siyasi partilerin geçmiş performansı, oy kullanırken benim için önemli bir faktördür </w:t>
            </w:r>
          </w:p>
        </w:tc>
        <w:tc>
          <w:tcPr>
            <w:tcW w:w="598" w:type="dxa"/>
            <w:shd w:val="clear" w:color="auto" w:fill="auto"/>
          </w:tcPr>
          <w:p w14:paraId="7165597C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5826EF7E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8BEA1F1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4578D57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DD626EF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661A0" w14:paraId="39A25BF5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78D2040" w14:textId="77777777" w:rsidR="00EF1CB5" w:rsidRPr="00A661A0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61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5731" w:type="dxa"/>
            <w:shd w:val="clear" w:color="auto" w:fill="auto"/>
          </w:tcPr>
          <w:p w14:paraId="7C1B3D5E" w14:textId="263C3E39" w:rsidR="00EF1CB5" w:rsidRPr="00A661A0" w:rsidRDefault="00A661A0" w:rsidP="00AD4273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1A0">
              <w:rPr>
                <w:rFonts w:ascii="Times New Roman" w:hAnsi="Times New Roman" w:cs="Times New Roman"/>
                <w:sz w:val="16"/>
                <w:szCs w:val="16"/>
              </w:rPr>
              <w:t xml:space="preserve">Sağlık hizmetlerinin kaliteli olması, benim için oy kullanırken en önemli faktörlerden biridir. </w:t>
            </w:r>
          </w:p>
        </w:tc>
        <w:tc>
          <w:tcPr>
            <w:tcW w:w="598" w:type="dxa"/>
            <w:shd w:val="clear" w:color="auto" w:fill="auto"/>
          </w:tcPr>
          <w:p w14:paraId="3C0E44BF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A702822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BC0648A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6EDDC0D8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C3C1FF2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661A0" w14:paraId="7D8AACE4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5B258868" w14:textId="77777777" w:rsidR="00EF1CB5" w:rsidRPr="00A661A0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61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5731" w:type="dxa"/>
            <w:shd w:val="clear" w:color="auto" w:fill="auto"/>
          </w:tcPr>
          <w:p w14:paraId="49EEDA64" w14:textId="757ACE48" w:rsidR="00EF1CB5" w:rsidRPr="00A661A0" w:rsidRDefault="00A661A0" w:rsidP="00AD4273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1A0">
              <w:rPr>
                <w:rFonts w:ascii="Times New Roman" w:hAnsi="Times New Roman" w:cs="Times New Roman"/>
                <w:sz w:val="16"/>
                <w:szCs w:val="16"/>
              </w:rPr>
              <w:t xml:space="preserve">Sağlık hizmetlerinin yeterli olması, oy kullanırken benim için en önemli faktörlerden biridir. </w:t>
            </w:r>
          </w:p>
        </w:tc>
        <w:tc>
          <w:tcPr>
            <w:tcW w:w="598" w:type="dxa"/>
            <w:shd w:val="clear" w:color="auto" w:fill="auto"/>
          </w:tcPr>
          <w:p w14:paraId="6B3D1BA5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225A89AC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660415D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35B830E7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7638D685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661A0" w14:paraId="3A1534EB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0AF43D4" w14:textId="77777777" w:rsidR="00EF1CB5" w:rsidRPr="00A661A0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61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5731" w:type="dxa"/>
            <w:shd w:val="clear" w:color="auto" w:fill="auto"/>
          </w:tcPr>
          <w:p w14:paraId="1EC9F316" w14:textId="0017394F" w:rsidR="00EF1CB5" w:rsidRPr="00A661A0" w:rsidRDefault="00A661A0" w:rsidP="00AD4273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1A0">
              <w:rPr>
                <w:rFonts w:ascii="Times New Roman" w:hAnsi="Times New Roman" w:cs="Times New Roman"/>
                <w:sz w:val="16"/>
                <w:szCs w:val="16"/>
              </w:rPr>
              <w:t xml:space="preserve">Sağlık hizmetleri ve politikaları konusunda daha fazla bilgi edindiğimi düşündüğüm siyasi partiye oy vermeyi düşünüyorum </w:t>
            </w:r>
          </w:p>
        </w:tc>
        <w:tc>
          <w:tcPr>
            <w:tcW w:w="598" w:type="dxa"/>
            <w:shd w:val="clear" w:color="auto" w:fill="auto"/>
          </w:tcPr>
          <w:p w14:paraId="447F4904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220F6DE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5AB8961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40C202D7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6DF3B936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661A0" w14:paraId="2DC3BB8F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B34F4A3" w14:textId="77777777" w:rsidR="00EF1CB5" w:rsidRPr="00A661A0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61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5731" w:type="dxa"/>
            <w:shd w:val="clear" w:color="auto" w:fill="auto"/>
          </w:tcPr>
          <w:p w14:paraId="2999DB05" w14:textId="09A7E808" w:rsidR="00EF1CB5" w:rsidRPr="00A661A0" w:rsidRDefault="00A661A0" w:rsidP="00AD4273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1A0">
              <w:rPr>
                <w:rFonts w:ascii="Times New Roman" w:hAnsi="Times New Roman" w:cs="Times New Roman"/>
                <w:sz w:val="16"/>
                <w:szCs w:val="16"/>
              </w:rPr>
              <w:t xml:space="preserve">Seçimlerde, sağlık hizmetleri konusunda adayların ne kadar dürüst oldukları, oy kullanırken benim için önemli bir faktördür. </w:t>
            </w:r>
          </w:p>
        </w:tc>
        <w:tc>
          <w:tcPr>
            <w:tcW w:w="598" w:type="dxa"/>
            <w:shd w:val="clear" w:color="auto" w:fill="auto"/>
          </w:tcPr>
          <w:p w14:paraId="0E742570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8CCEC44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890B77C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32DBCE2A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3580EAFD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661A0" w14:paraId="397D890E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02614F7F" w14:textId="77777777" w:rsidR="00EF1CB5" w:rsidRPr="00A661A0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61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5731" w:type="dxa"/>
            <w:shd w:val="clear" w:color="auto" w:fill="auto"/>
          </w:tcPr>
          <w:p w14:paraId="6A337CC6" w14:textId="5A10431F" w:rsidR="00EF1CB5" w:rsidRPr="00A661A0" w:rsidRDefault="00A661A0" w:rsidP="00AD4273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1A0">
              <w:rPr>
                <w:rFonts w:ascii="Times New Roman" w:hAnsi="Times New Roman" w:cs="Times New Roman"/>
                <w:sz w:val="16"/>
                <w:szCs w:val="16"/>
              </w:rPr>
              <w:t xml:space="preserve">Seçimlerde, sağlık hizmetlerinin geliştirilmesi için siyasi partilerin ne kadar uzun vadeli planları olduğu, oy kullanırken benim için önemli bir faktördür. </w:t>
            </w:r>
          </w:p>
        </w:tc>
        <w:tc>
          <w:tcPr>
            <w:tcW w:w="598" w:type="dxa"/>
            <w:shd w:val="clear" w:color="auto" w:fill="auto"/>
          </w:tcPr>
          <w:p w14:paraId="54469644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2FF937C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1C9BB4A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0322C50D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67EE3BEB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661A0" w14:paraId="109F86BB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F375CAB" w14:textId="77777777" w:rsidR="00EF1CB5" w:rsidRPr="00A661A0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61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5731" w:type="dxa"/>
            <w:shd w:val="clear" w:color="auto" w:fill="auto"/>
          </w:tcPr>
          <w:p w14:paraId="79EAE103" w14:textId="51818FFB" w:rsidR="00EF1CB5" w:rsidRPr="00A661A0" w:rsidRDefault="00A661A0" w:rsidP="00AD4273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1A0">
              <w:rPr>
                <w:rFonts w:ascii="Times New Roman" w:hAnsi="Times New Roman" w:cs="Times New Roman"/>
                <w:sz w:val="16"/>
                <w:szCs w:val="16"/>
              </w:rPr>
              <w:t xml:space="preserve">Seçimlerde, sağlık hizmetlerinin sürdürülebilirliği konusunda yapılan vaatlerin gerçekçi olması, oy kullanırken benim için önemli bir faktördür. </w:t>
            </w:r>
          </w:p>
        </w:tc>
        <w:tc>
          <w:tcPr>
            <w:tcW w:w="598" w:type="dxa"/>
            <w:shd w:val="clear" w:color="auto" w:fill="auto"/>
          </w:tcPr>
          <w:p w14:paraId="42C72893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D6C6C3C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3813C05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3FE88055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59001BD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661A0" w14:paraId="5F63EA96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51EDB46B" w14:textId="77777777" w:rsidR="00EF1CB5" w:rsidRPr="00A661A0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61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5731" w:type="dxa"/>
            <w:shd w:val="clear" w:color="auto" w:fill="auto"/>
          </w:tcPr>
          <w:p w14:paraId="272F539A" w14:textId="43D0F575" w:rsidR="00EF1CB5" w:rsidRPr="00A661A0" w:rsidRDefault="00A661A0" w:rsidP="00AD4273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1A0">
              <w:rPr>
                <w:rFonts w:ascii="Times New Roman" w:hAnsi="Times New Roman" w:cs="Times New Roman"/>
                <w:sz w:val="16"/>
                <w:szCs w:val="16"/>
              </w:rPr>
              <w:t xml:space="preserve">Sağlık hizmetleri konusunda adayların, dezavantajlı gruplara (engelli, yaşlı, kimsesiz vb.) özel ilgi göstermesi, oy kullanırken benim için önemli bir faktördür. </w:t>
            </w:r>
          </w:p>
        </w:tc>
        <w:tc>
          <w:tcPr>
            <w:tcW w:w="598" w:type="dxa"/>
            <w:shd w:val="clear" w:color="auto" w:fill="auto"/>
          </w:tcPr>
          <w:p w14:paraId="5DA6EF8B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684094F7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09FB009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930F6C0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46770768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661A0" w14:paraId="58E2B463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7420321C" w14:textId="77777777" w:rsidR="00EF1CB5" w:rsidRPr="00A661A0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61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5731" w:type="dxa"/>
            <w:shd w:val="clear" w:color="auto" w:fill="auto"/>
          </w:tcPr>
          <w:p w14:paraId="122F4D51" w14:textId="27501D7B" w:rsidR="00EF1CB5" w:rsidRPr="00A661A0" w:rsidRDefault="00A661A0" w:rsidP="00AD4273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1A0">
              <w:rPr>
                <w:rFonts w:ascii="Times New Roman" w:hAnsi="Times New Roman" w:cs="Times New Roman"/>
                <w:sz w:val="16"/>
                <w:szCs w:val="16"/>
              </w:rPr>
              <w:t xml:space="preserve">Seçimlerde, adayların sağlık hizmetleri konusunda bireylerin sağlık ihtiyaçlarını anlamaları, oy kullanırken benim için önemli bir faktördür. </w:t>
            </w:r>
          </w:p>
        </w:tc>
        <w:tc>
          <w:tcPr>
            <w:tcW w:w="598" w:type="dxa"/>
            <w:shd w:val="clear" w:color="auto" w:fill="auto"/>
          </w:tcPr>
          <w:p w14:paraId="3BB5DAB1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4A938FF7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A06E481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578E050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942206C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661A0" w14:paraId="1CE4C6E4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0653C949" w14:textId="77777777" w:rsidR="00EF1CB5" w:rsidRPr="00A661A0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61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5731" w:type="dxa"/>
            <w:shd w:val="clear" w:color="auto" w:fill="auto"/>
          </w:tcPr>
          <w:p w14:paraId="575DAF96" w14:textId="694EA041" w:rsidR="00EF1CB5" w:rsidRPr="00A661A0" w:rsidRDefault="00A661A0" w:rsidP="00AD4273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1A0">
              <w:rPr>
                <w:rFonts w:ascii="Times New Roman" w:hAnsi="Times New Roman" w:cs="Times New Roman"/>
                <w:sz w:val="16"/>
                <w:szCs w:val="16"/>
              </w:rPr>
              <w:t xml:space="preserve">Sağlık hizmetlerine adil bir şekilde erişim sağlayabileceğim yönde hareket eden siyasi partiye oy vermeyi düşünüyorum </w:t>
            </w:r>
          </w:p>
        </w:tc>
        <w:tc>
          <w:tcPr>
            <w:tcW w:w="598" w:type="dxa"/>
            <w:shd w:val="clear" w:color="auto" w:fill="auto"/>
          </w:tcPr>
          <w:p w14:paraId="402604EE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D97E678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1771526D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173E85A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6A5ACD9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661A0" w14:paraId="636C5D26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44AC06C9" w14:textId="77777777" w:rsidR="00EF1CB5" w:rsidRPr="00A661A0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61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5731" w:type="dxa"/>
            <w:shd w:val="clear" w:color="auto" w:fill="auto"/>
          </w:tcPr>
          <w:p w14:paraId="168D2B6F" w14:textId="566FC2AE" w:rsidR="00EF1CB5" w:rsidRPr="00A661A0" w:rsidRDefault="00A661A0" w:rsidP="00AD4273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1A0">
              <w:rPr>
                <w:rFonts w:ascii="Times New Roman" w:hAnsi="Times New Roman" w:cs="Times New Roman"/>
                <w:sz w:val="16"/>
                <w:szCs w:val="16"/>
              </w:rPr>
              <w:t xml:space="preserve">Seçimlerde, adayların sağlık hizmetleri konusunda ne kadar yenilikçi fikirleri olduğu, oy kullanırken benim için önemli bir faktördür. </w:t>
            </w:r>
          </w:p>
        </w:tc>
        <w:tc>
          <w:tcPr>
            <w:tcW w:w="598" w:type="dxa"/>
            <w:shd w:val="clear" w:color="auto" w:fill="auto"/>
          </w:tcPr>
          <w:p w14:paraId="40C7EFB5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5143B6F0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2DCDFA44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5206DDD1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6C786FF8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661A0" w14:paraId="0527A661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A3E5632" w14:textId="77777777" w:rsidR="00EF1CB5" w:rsidRPr="00A661A0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61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5731" w:type="dxa"/>
            <w:shd w:val="clear" w:color="auto" w:fill="auto"/>
          </w:tcPr>
          <w:p w14:paraId="347D7AE1" w14:textId="13AB5E18" w:rsidR="00EF1CB5" w:rsidRPr="00A661A0" w:rsidRDefault="00A661A0" w:rsidP="00AD4273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1A0">
              <w:rPr>
                <w:rFonts w:ascii="Times New Roman" w:hAnsi="Times New Roman" w:cs="Times New Roman"/>
                <w:sz w:val="16"/>
                <w:szCs w:val="16"/>
              </w:rPr>
              <w:t xml:space="preserve">Sağlık hizmetine ulaşımı kolaylaştıracak diye oy değiştirilmez . </w:t>
            </w:r>
          </w:p>
        </w:tc>
        <w:tc>
          <w:tcPr>
            <w:tcW w:w="598" w:type="dxa"/>
            <w:shd w:val="clear" w:color="auto" w:fill="auto"/>
          </w:tcPr>
          <w:p w14:paraId="4CDFE4DA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445B543D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7EBB8837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7B65A0EF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04DBF3E1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661A0" w14:paraId="3345CE6B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B25BA56" w14:textId="77777777" w:rsidR="00EF1CB5" w:rsidRPr="00A661A0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61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5731" w:type="dxa"/>
            <w:shd w:val="clear" w:color="auto" w:fill="auto"/>
          </w:tcPr>
          <w:p w14:paraId="616A2EA3" w14:textId="13956F3B" w:rsidR="00EF1CB5" w:rsidRPr="00A661A0" w:rsidRDefault="00A661A0" w:rsidP="00AD4273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1A0">
              <w:rPr>
                <w:rFonts w:ascii="Times New Roman" w:hAnsi="Times New Roman" w:cs="Times New Roman"/>
                <w:sz w:val="16"/>
                <w:szCs w:val="16"/>
              </w:rPr>
              <w:t xml:space="preserve">Görüşüme karşı olan bir siyasi partinin sağlık hizmetleri konusunda çok iyi vaatleri bile olsa bile oyumu değiştirmem </w:t>
            </w:r>
          </w:p>
        </w:tc>
        <w:tc>
          <w:tcPr>
            <w:tcW w:w="598" w:type="dxa"/>
            <w:shd w:val="clear" w:color="auto" w:fill="auto"/>
          </w:tcPr>
          <w:p w14:paraId="418C024D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3410AB5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61448736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1D040B12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3F296CF5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B5" w:rsidRPr="00A661A0" w14:paraId="21236021" w14:textId="77777777" w:rsidTr="00EF1CB5">
        <w:trPr>
          <w:cantSplit/>
          <w:trHeight w:val="29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38CC8A2C" w14:textId="77777777" w:rsidR="00EF1CB5" w:rsidRPr="00A661A0" w:rsidRDefault="00EF1CB5" w:rsidP="007D4C64">
            <w:pPr>
              <w:spacing w:before="0"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661A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5731" w:type="dxa"/>
            <w:shd w:val="clear" w:color="auto" w:fill="auto"/>
          </w:tcPr>
          <w:p w14:paraId="19DD9014" w14:textId="0F2E799E" w:rsidR="00EF1CB5" w:rsidRPr="00A661A0" w:rsidRDefault="00A661A0" w:rsidP="00AD4273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61A0">
              <w:rPr>
                <w:rFonts w:ascii="Times New Roman" w:hAnsi="Times New Roman" w:cs="Times New Roman"/>
                <w:sz w:val="16"/>
                <w:szCs w:val="16"/>
              </w:rPr>
              <w:t xml:space="preserve">Benim ideolojim bellidir, siyasi partilerin sağlık politikasına göre kesinlikle değişmez </w:t>
            </w:r>
          </w:p>
        </w:tc>
        <w:tc>
          <w:tcPr>
            <w:tcW w:w="598" w:type="dxa"/>
            <w:shd w:val="clear" w:color="auto" w:fill="auto"/>
          </w:tcPr>
          <w:p w14:paraId="63ED1DCA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A9CB603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08FF4C96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4529D282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707DB205" w14:textId="77777777" w:rsidR="00EF1CB5" w:rsidRPr="00A661A0" w:rsidRDefault="00EF1CB5" w:rsidP="007D4C64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0C39410" w14:textId="77777777" w:rsidR="00EF1CB5" w:rsidRDefault="00EF1CB5" w:rsidP="00EF1CB5">
      <w:pPr>
        <w:spacing w:before="0" w:after="0"/>
        <w:ind w:firstLine="0"/>
        <w:rPr>
          <w:rFonts w:ascii="Times New Roman" w:hAnsi="Times New Roman"/>
          <w:shd w:val="clear" w:color="auto" w:fill="FFFFFF"/>
        </w:rPr>
      </w:pPr>
    </w:p>
    <w:p w14:paraId="4A1414BC" w14:textId="77777777" w:rsidR="00EF1CB5" w:rsidRDefault="00EF1CB5" w:rsidP="00EF1CB5">
      <w:pPr>
        <w:spacing w:before="0" w:after="0"/>
        <w:ind w:firstLine="0"/>
        <w:rPr>
          <w:rFonts w:ascii="Times New Roman" w:hAnsi="Times New Roman"/>
          <w:shd w:val="clear" w:color="auto" w:fill="FFFFFF"/>
        </w:rPr>
      </w:pPr>
    </w:p>
    <w:p w14:paraId="6843699E" w14:textId="1C711D99" w:rsidR="00BE3647" w:rsidRDefault="00BE3647" w:rsidP="00EF1CB5">
      <w:pPr>
        <w:ind w:firstLine="0"/>
      </w:pPr>
    </w:p>
    <w:sectPr w:rsidR="00BE3647" w:rsidSect="00EF1CB5">
      <w:headerReference w:type="even" r:id="rId7"/>
      <w:headerReference w:type="first" r:id="rId8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FD4A" w14:textId="77777777" w:rsidR="00AD4273" w:rsidRDefault="00AD4273">
      <w:pPr>
        <w:spacing w:before="0" w:after="0"/>
      </w:pPr>
      <w:r>
        <w:separator/>
      </w:r>
    </w:p>
  </w:endnote>
  <w:endnote w:type="continuationSeparator" w:id="0">
    <w:p w14:paraId="14516677" w14:textId="77777777" w:rsidR="00AD4273" w:rsidRDefault="00AD42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345A" w14:textId="77777777" w:rsidR="00AD4273" w:rsidRDefault="00AD4273">
      <w:pPr>
        <w:spacing w:before="0" w:after="0"/>
      </w:pPr>
      <w:r>
        <w:separator/>
      </w:r>
    </w:p>
  </w:footnote>
  <w:footnote w:type="continuationSeparator" w:id="0">
    <w:p w14:paraId="0532EF90" w14:textId="77777777" w:rsidR="00AD4273" w:rsidRDefault="00AD42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342B" w14:textId="77777777" w:rsidR="00EF1CB5" w:rsidRPr="009D59DD" w:rsidRDefault="00EF1CB5" w:rsidP="00E61930">
    <w:pPr>
      <w:pStyle w:val="a"/>
      <w:tabs>
        <w:tab w:val="clear" w:pos="9072"/>
        <w:tab w:val="right" w:pos="8220"/>
      </w:tabs>
      <w:rPr>
        <w:rFonts w:ascii="Times New Roman" w:hAnsi="Times New Roman"/>
        <w:i/>
      </w:rPr>
    </w:pPr>
    <w:r w:rsidRPr="00B16E00">
      <w:rPr>
        <w:rFonts w:ascii="Times New Roman" w:hAnsi="Times New Roman"/>
      </w:rPr>
      <w:fldChar w:fldCharType="begin"/>
    </w:r>
    <w:r w:rsidRPr="00B16E00">
      <w:rPr>
        <w:rFonts w:ascii="Times New Roman" w:hAnsi="Times New Roman"/>
      </w:rPr>
      <w:instrText>PAGE   \* MERGEFORMAT</w:instrText>
    </w:r>
    <w:r w:rsidRPr="00B16E0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B16E00">
      <w:rPr>
        <w:rFonts w:ascii="Times New Roman" w:hAnsi="Times New Roman"/>
      </w:rPr>
      <w:fldChar w:fldCharType="end"/>
    </w:r>
    <w:r w:rsidRPr="009D5854">
      <w:rPr>
        <w:rFonts w:ascii="Times New Roman" w:hAnsi="Times New Roman"/>
        <w:i/>
      </w:rPr>
      <w:t xml:space="preserve"> </w:t>
    </w:r>
    <w:r w:rsidRPr="0026697F">
      <w:rPr>
        <w:rFonts w:ascii="Times New Roman" w:hAnsi="Times New Roman"/>
        <w:i/>
      </w:rPr>
      <w:t xml:space="preserve">Hacettepe </w:t>
    </w:r>
    <w:r>
      <w:rPr>
        <w:rFonts w:ascii="Times New Roman" w:hAnsi="Times New Roman"/>
        <w:i/>
      </w:rPr>
      <w:t>Journal of Health Administration</w:t>
    </w:r>
    <w:r w:rsidRPr="0026697F">
      <w:rPr>
        <w:rFonts w:ascii="Times New Roman" w:hAnsi="Times New Roman"/>
        <w:i/>
      </w:rPr>
      <w:t>, 20</w:t>
    </w:r>
    <w:r>
      <w:rPr>
        <w:rFonts w:ascii="Times New Roman" w:hAnsi="Times New Roman"/>
        <w:i/>
      </w:rPr>
      <w:t>23</w:t>
    </w:r>
    <w:r w:rsidRPr="0026697F">
      <w:rPr>
        <w:rFonts w:ascii="Times New Roman" w:hAnsi="Times New Roman"/>
        <w:i/>
      </w:rPr>
      <w:t>; 2</w:t>
    </w:r>
    <w:r>
      <w:rPr>
        <w:rFonts w:ascii="Times New Roman" w:hAnsi="Times New Roman"/>
        <w:i/>
      </w:rPr>
      <w:t>6</w:t>
    </w:r>
    <w:r w:rsidRPr="0026697F">
      <w:rPr>
        <w:rFonts w:ascii="Times New Roman" w:hAnsi="Times New Roman"/>
        <w:i/>
      </w:rPr>
      <w:t>(</w:t>
    </w:r>
    <w:r>
      <w:rPr>
        <w:rFonts w:ascii="Times New Roman" w:hAnsi="Times New Roman"/>
        <w:i/>
      </w:rPr>
      <w:t>4</w:t>
    </w:r>
    <w:r w:rsidRPr="0026697F">
      <w:rPr>
        <w:rFonts w:ascii="Times New Roman" w:hAnsi="Times New Roman"/>
        <w:i/>
      </w:rPr>
      <w:t>): ..-..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9C80" w14:textId="01496F07" w:rsidR="00EF1CB5" w:rsidRPr="0026697F" w:rsidRDefault="00EF1CB5" w:rsidP="0026697F">
    <w:pPr>
      <w:pStyle w:val="a"/>
      <w:tabs>
        <w:tab w:val="clear" w:pos="9072"/>
        <w:tab w:val="right" w:pos="8220"/>
      </w:tabs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4CD6"/>
    <w:multiLevelType w:val="hybridMultilevel"/>
    <w:tmpl w:val="AB9899EE"/>
    <w:lvl w:ilvl="0" w:tplc="67246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006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A4"/>
    <w:rsid w:val="003660A4"/>
    <w:rsid w:val="00A661A0"/>
    <w:rsid w:val="00AD4273"/>
    <w:rsid w:val="00B6322D"/>
    <w:rsid w:val="00BE3647"/>
    <w:rsid w:val="00DA622A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FADE"/>
  <w15:chartTrackingRefBased/>
  <w15:docId w15:val="{9A49B5CC-7B9F-4B7C-B4FA-79B71B9C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CB5"/>
    <w:pPr>
      <w:spacing w:before="240" w:after="240" w:line="240" w:lineRule="auto"/>
      <w:ind w:firstLine="284"/>
      <w:jc w:val="both"/>
    </w:pPr>
    <w:rPr>
      <w:rFonts w:ascii="Calibri" w:eastAsia="Calibri" w:hAnsi="Calibri" w:cs="Times New Roman"/>
      <w:kern w:val="0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3660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660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660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660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660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660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660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660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660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660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660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660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660A4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660A4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660A4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660A4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660A4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660A4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660A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66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660A4"/>
    <w:pPr>
      <w:numPr>
        <w:ilvl w:val="1"/>
      </w:numPr>
      <w:ind w:firstLine="284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660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660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660A4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660A4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660A4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660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660A4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660A4"/>
    <w:rPr>
      <w:b/>
      <w:bCs/>
      <w:smallCaps/>
      <w:color w:val="0F4761" w:themeColor="accent1" w:themeShade="BF"/>
      <w:spacing w:val="5"/>
    </w:rPr>
  </w:style>
  <w:style w:type="character" w:styleId="Kpr">
    <w:name w:val="Hyperlink"/>
    <w:basedOn w:val="VarsaylanParagrafYazTipi"/>
    <w:uiPriority w:val="99"/>
    <w:semiHidden/>
    <w:unhideWhenUsed/>
    <w:rsid w:val="00EF1CB5"/>
    <w:rPr>
      <w:color w:val="0000FF"/>
      <w:u w:val="single"/>
    </w:rPr>
  </w:style>
  <w:style w:type="paragraph" w:customStyle="1" w:styleId="a">
    <w:basedOn w:val="Normal"/>
    <w:next w:val="stBilgi"/>
    <w:link w:val="stbilgiChar"/>
    <w:uiPriority w:val="99"/>
    <w:unhideWhenUsed/>
    <w:rsid w:val="00EF1CB5"/>
    <w:pPr>
      <w:tabs>
        <w:tab w:val="center" w:pos="4536"/>
        <w:tab w:val="right" w:pos="9072"/>
      </w:tabs>
      <w:spacing w:after="0"/>
    </w:pPr>
    <w:rPr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a"/>
    <w:uiPriority w:val="99"/>
    <w:rsid w:val="00EF1CB5"/>
  </w:style>
  <w:style w:type="paragraph" w:styleId="stBilgi">
    <w:name w:val="header"/>
    <w:basedOn w:val="Normal"/>
    <w:link w:val="stBilgiChar0"/>
    <w:uiPriority w:val="99"/>
    <w:unhideWhenUsed/>
    <w:rsid w:val="00EF1CB5"/>
    <w:pPr>
      <w:tabs>
        <w:tab w:val="center" w:pos="4536"/>
        <w:tab w:val="right" w:pos="9072"/>
      </w:tabs>
      <w:spacing w:before="0" w:after="0"/>
    </w:pPr>
  </w:style>
  <w:style w:type="character" w:customStyle="1" w:styleId="stBilgiChar0">
    <w:name w:val="Üst Bilgi Char"/>
    <w:basedOn w:val="VarsaylanParagrafYazTipi"/>
    <w:link w:val="stBilgi"/>
    <w:uiPriority w:val="99"/>
    <w:rsid w:val="00EF1CB5"/>
    <w:rPr>
      <w:rFonts w:ascii="Calibri" w:eastAsia="Calibri" w:hAnsi="Calibri" w:cs="Times New Roman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D4273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AD4273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AD427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Karaşin l GEDIK UNI</dc:creator>
  <cp:keywords/>
  <dc:description/>
  <cp:lastModifiedBy>Yusuf Karaşin l GEDIK UNI</cp:lastModifiedBy>
  <cp:revision>5</cp:revision>
  <dcterms:created xsi:type="dcterms:W3CDTF">2024-01-23T23:28:00Z</dcterms:created>
  <dcterms:modified xsi:type="dcterms:W3CDTF">2024-01-24T00:58:00Z</dcterms:modified>
</cp:coreProperties>
</file>